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59B" w:rsidRPr="004C759B" w:rsidRDefault="004C759B" w:rsidP="004C759B">
      <w:pPr>
        <w:spacing w:line="360" w:lineRule="auto"/>
        <w:jc w:val="center"/>
        <w:outlineLvl w:val="0"/>
        <w:rPr>
          <w:rFonts w:ascii="Times New Roman" w:eastAsia="宋体" w:hAnsi="Times New Roman" w:cs="Times New Roman"/>
          <w:b/>
          <w:sz w:val="36"/>
          <w:szCs w:val="36"/>
        </w:rPr>
      </w:pPr>
      <w:r w:rsidRPr="004C759B">
        <w:rPr>
          <w:rFonts w:ascii="Times New Roman" w:eastAsia="宋体" w:hAnsi="Times New Roman" w:cs="Times New Roman"/>
          <w:b/>
          <w:sz w:val="36"/>
          <w:szCs w:val="36"/>
        </w:rPr>
        <w:t>采购需求</w:t>
      </w:r>
    </w:p>
    <w:p w:rsidR="004C759B" w:rsidRPr="004C759B" w:rsidRDefault="004C759B" w:rsidP="004C759B">
      <w:pPr>
        <w:spacing w:line="360" w:lineRule="auto"/>
        <w:jc w:val="center"/>
        <w:outlineLvl w:val="0"/>
        <w:rPr>
          <w:rFonts w:ascii="Times New Roman" w:eastAsia="宋体" w:hAnsi="Times New Roman" w:cs="Times New Roman"/>
          <w:b/>
          <w:sz w:val="36"/>
          <w:szCs w:val="36"/>
        </w:rPr>
      </w:pPr>
    </w:p>
    <w:p w:rsidR="004C759B" w:rsidRPr="004C759B" w:rsidRDefault="004C759B" w:rsidP="004C759B">
      <w:pPr>
        <w:numPr>
          <w:ilvl w:val="0"/>
          <w:numId w:val="8"/>
        </w:numPr>
        <w:spacing w:line="360" w:lineRule="auto"/>
        <w:contextualSpacing/>
        <w:rPr>
          <w:rFonts w:ascii="宋体" w:eastAsia="宋体" w:hAnsi="宋体" w:cs="Times New Roman"/>
          <w:b/>
          <w:sz w:val="24"/>
          <w:szCs w:val="24"/>
        </w:rPr>
      </w:pPr>
      <w:r w:rsidRPr="004C759B">
        <w:rPr>
          <w:rFonts w:ascii="宋体" w:eastAsia="宋体" w:hAnsi="宋体" w:cs="Times New Roman"/>
          <w:b/>
          <w:sz w:val="24"/>
          <w:szCs w:val="24"/>
        </w:rPr>
        <w:t>采购标的</w:t>
      </w:r>
    </w:p>
    <w:p w:rsidR="004C759B" w:rsidRPr="004C759B" w:rsidRDefault="004C759B" w:rsidP="004C759B">
      <w:pPr>
        <w:spacing w:line="360" w:lineRule="auto"/>
        <w:contextualSpacing/>
        <w:rPr>
          <w:rFonts w:ascii="宋体" w:eastAsia="宋体" w:hAnsi="宋体" w:cs="Times New Roman"/>
          <w:bCs/>
          <w:sz w:val="24"/>
          <w:szCs w:val="24"/>
        </w:rPr>
      </w:pPr>
      <w:r w:rsidRPr="004C759B">
        <w:rPr>
          <w:rFonts w:ascii="宋体" w:eastAsia="宋体" w:hAnsi="宋体" w:cs="Times New Roman"/>
          <w:bCs/>
          <w:sz w:val="24"/>
          <w:szCs w:val="24"/>
        </w:rPr>
        <w:t>1. 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2385"/>
        <w:gridCol w:w="1688"/>
        <w:gridCol w:w="1463"/>
        <w:gridCol w:w="1934"/>
      </w:tblGrid>
      <w:tr w:rsidR="004C759B" w:rsidRPr="004C759B" w:rsidTr="00E368E3">
        <w:tc>
          <w:tcPr>
            <w:tcW w:w="1052" w:type="dxa"/>
            <w:vAlign w:val="center"/>
          </w:tcPr>
          <w:p w:rsidR="004C759B" w:rsidRPr="004C759B" w:rsidRDefault="004C759B" w:rsidP="004C759B">
            <w:pPr>
              <w:spacing w:line="360" w:lineRule="auto"/>
              <w:jc w:val="center"/>
              <w:rPr>
                <w:rFonts w:ascii="宋体" w:eastAsia="宋体" w:hAnsi="宋体" w:cs="Times New Roman"/>
                <w:b/>
                <w:sz w:val="24"/>
                <w:szCs w:val="24"/>
              </w:rPr>
            </w:pPr>
            <w:r w:rsidRPr="004C759B">
              <w:rPr>
                <w:rFonts w:ascii="宋体" w:eastAsia="宋体" w:hAnsi="宋体" w:cs="Times New Roman" w:hint="eastAsia"/>
                <w:b/>
                <w:sz w:val="24"/>
                <w:szCs w:val="24"/>
              </w:rPr>
              <w:t>序号</w:t>
            </w:r>
          </w:p>
        </w:tc>
        <w:tc>
          <w:tcPr>
            <w:tcW w:w="2385" w:type="dxa"/>
            <w:vAlign w:val="center"/>
          </w:tcPr>
          <w:p w:rsidR="004C759B" w:rsidRPr="004C759B" w:rsidRDefault="004C759B" w:rsidP="004C759B">
            <w:pPr>
              <w:spacing w:line="360" w:lineRule="auto"/>
              <w:jc w:val="center"/>
              <w:rPr>
                <w:rFonts w:ascii="宋体" w:eastAsia="宋体" w:hAnsi="宋体" w:cs="Times New Roman"/>
                <w:b/>
                <w:sz w:val="24"/>
                <w:szCs w:val="24"/>
              </w:rPr>
            </w:pPr>
            <w:r w:rsidRPr="004C759B">
              <w:rPr>
                <w:rFonts w:ascii="宋体" w:eastAsia="宋体" w:hAnsi="宋体" w:cs="Times New Roman" w:hint="eastAsia"/>
                <w:b/>
                <w:sz w:val="24"/>
                <w:szCs w:val="24"/>
              </w:rPr>
              <w:t>货物或服务名称</w:t>
            </w:r>
          </w:p>
        </w:tc>
        <w:tc>
          <w:tcPr>
            <w:tcW w:w="1688" w:type="dxa"/>
            <w:vAlign w:val="center"/>
          </w:tcPr>
          <w:p w:rsidR="004C759B" w:rsidRPr="004C759B" w:rsidRDefault="004C759B" w:rsidP="004C759B">
            <w:pPr>
              <w:spacing w:line="360" w:lineRule="auto"/>
              <w:jc w:val="center"/>
              <w:rPr>
                <w:rFonts w:ascii="宋体" w:eastAsia="宋体" w:hAnsi="宋体" w:cs="Times New Roman"/>
                <w:b/>
                <w:sz w:val="24"/>
                <w:szCs w:val="24"/>
              </w:rPr>
            </w:pPr>
            <w:r w:rsidRPr="004C759B">
              <w:rPr>
                <w:rFonts w:ascii="宋体" w:eastAsia="宋体" w:hAnsi="宋体" w:cs="Times New Roman" w:hint="eastAsia"/>
                <w:b/>
                <w:sz w:val="24"/>
                <w:szCs w:val="24"/>
              </w:rPr>
              <w:t>数量</w:t>
            </w:r>
          </w:p>
        </w:tc>
        <w:tc>
          <w:tcPr>
            <w:tcW w:w="1463" w:type="dxa"/>
            <w:vAlign w:val="center"/>
          </w:tcPr>
          <w:p w:rsidR="004C759B" w:rsidRPr="004C759B" w:rsidRDefault="004C759B" w:rsidP="004C759B">
            <w:pPr>
              <w:spacing w:line="360" w:lineRule="auto"/>
              <w:jc w:val="center"/>
              <w:rPr>
                <w:rFonts w:ascii="宋体" w:eastAsia="宋体" w:hAnsi="宋体" w:cs="Times New Roman"/>
                <w:b/>
                <w:sz w:val="24"/>
                <w:szCs w:val="24"/>
              </w:rPr>
            </w:pPr>
            <w:r w:rsidRPr="004C759B">
              <w:rPr>
                <w:rFonts w:ascii="宋体" w:eastAsia="宋体" w:hAnsi="宋体" w:cs="Times New Roman" w:hint="eastAsia"/>
                <w:b/>
                <w:sz w:val="24"/>
                <w:szCs w:val="24"/>
              </w:rPr>
              <w:t>单位</w:t>
            </w:r>
          </w:p>
        </w:tc>
        <w:tc>
          <w:tcPr>
            <w:tcW w:w="1934" w:type="dxa"/>
            <w:vAlign w:val="center"/>
          </w:tcPr>
          <w:p w:rsidR="004C759B" w:rsidRPr="004C759B" w:rsidRDefault="004C759B" w:rsidP="004C759B">
            <w:pPr>
              <w:spacing w:line="360" w:lineRule="auto"/>
              <w:jc w:val="center"/>
              <w:rPr>
                <w:rFonts w:ascii="宋体" w:eastAsia="宋体" w:hAnsi="宋体" w:cs="Times New Roman"/>
                <w:b/>
                <w:sz w:val="24"/>
                <w:szCs w:val="24"/>
              </w:rPr>
            </w:pPr>
            <w:r w:rsidRPr="004C759B">
              <w:rPr>
                <w:rFonts w:ascii="宋体" w:eastAsia="宋体" w:hAnsi="宋体" w:cs="Times New Roman" w:hint="eastAsia"/>
                <w:b/>
                <w:sz w:val="24"/>
                <w:szCs w:val="24"/>
              </w:rPr>
              <w:t>备注（核心产品）</w:t>
            </w:r>
          </w:p>
        </w:tc>
      </w:tr>
      <w:tr w:rsidR="004C759B" w:rsidRPr="004C759B" w:rsidTr="00E368E3">
        <w:tc>
          <w:tcPr>
            <w:tcW w:w="1052" w:type="dxa"/>
            <w:vAlign w:val="center"/>
          </w:tcPr>
          <w:p w:rsidR="004C759B" w:rsidRPr="004C759B" w:rsidRDefault="004C759B" w:rsidP="004C759B">
            <w:pPr>
              <w:spacing w:line="360" w:lineRule="auto"/>
              <w:jc w:val="center"/>
              <w:rPr>
                <w:rFonts w:ascii="宋体" w:eastAsia="宋体" w:hAnsi="宋体" w:cs="Times New Roman"/>
                <w:sz w:val="24"/>
                <w:szCs w:val="24"/>
              </w:rPr>
            </w:pPr>
            <w:r w:rsidRPr="004C759B">
              <w:rPr>
                <w:rFonts w:ascii="宋体" w:eastAsia="宋体" w:hAnsi="宋体" w:cs="Times New Roman" w:hint="eastAsia"/>
                <w:sz w:val="24"/>
                <w:szCs w:val="24"/>
              </w:rPr>
              <w:t>1</w:t>
            </w:r>
          </w:p>
        </w:tc>
        <w:tc>
          <w:tcPr>
            <w:tcW w:w="2385" w:type="dxa"/>
            <w:vAlign w:val="center"/>
          </w:tcPr>
          <w:p w:rsidR="004C759B" w:rsidRPr="004C759B" w:rsidRDefault="004C759B" w:rsidP="004C759B">
            <w:pPr>
              <w:spacing w:line="360" w:lineRule="auto"/>
              <w:jc w:val="center"/>
              <w:rPr>
                <w:rFonts w:ascii="宋体" w:eastAsia="宋体" w:hAnsi="宋体" w:cs="Times New Roman"/>
                <w:sz w:val="24"/>
                <w:szCs w:val="24"/>
              </w:rPr>
            </w:pPr>
            <w:r w:rsidRPr="004C759B">
              <w:rPr>
                <w:rFonts w:ascii="宋体" w:eastAsia="宋体" w:hAnsi="宋体" w:cs="Times New Roman" w:hint="eastAsia"/>
                <w:sz w:val="24"/>
                <w:szCs w:val="24"/>
              </w:rPr>
              <w:t>国家大剧院通用设备运行维修保养服务</w:t>
            </w:r>
          </w:p>
        </w:tc>
        <w:tc>
          <w:tcPr>
            <w:tcW w:w="1688" w:type="dxa"/>
            <w:vAlign w:val="center"/>
          </w:tcPr>
          <w:p w:rsidR="004C759B" w:rsidRPr="004C759B" w:rsidRDefault="004C759B" w:rsidP="004C759B">
            <w:pPr>
              <w:spacing w:line="360" w:lineRule="auto"/>
              <w:jc w:val="center"/>
              <w:rPr>
                <w:rFonts w:ascii="宋体" w:eastAsia="宋体" w:hAnsi="宋体" w:cs="Times New Roman"/>
                <w:sz w:val="24"/>
                <w:szCs w:val="24"/>
              </w:rPr>
            </w:pPr>
            <w:r w:rsidRPr="004C759B">
              <w:rPr>
                <w:rFonts w:ascii="宋体" w:eastAsia="宋体" w:hAnsi="宋体" w:cs="Times New Roman" w:hint="eastAsia"/>
                <w:sz w:val="24"/>
                <w:szCs w:val="24"/>
              </w:rPr>
              <w:t>1</w:t>
            </w:r>
          </w:p>
        </w:tc>
        <w:tc>
          <w:tcPr>
            <w:tcW w:w="1463" w:type="dxa"/>
            <w:vAlign w:val="center"/>
          </w:tcPr>
          <w:p w:rsidR="004C759B" w:rsidRPr="004C759B" w:rsidRDefault="004C759B" w:rsidP="004C759B">
            <w:pPr>
              <w:spacing w:line="360" w:lineRule="auto"/>
              <w:jc w:val="center"/>
              <w:rPr>
                <w:rFonts w:ascii="宋体" w:eastAsia="宋体" w:hAnsi="宋体" w:cs="Times New Roman"/>
                <w:sz w:val="24"/>
                <w:szCs w:val="24"/>
              </w:rPr>
            </w:pPr>
            <w:r w:rsidRPr="004C759B">
              <w:rPr>
                <w:rFonts w:ascii="宋体" w:eastAsia="宋体" w:hAnsi="宋体" w:cs="Times New Roman" w:hint="eastAsia"/>
                <w:sz w:val="24"/>
                <w:szCs w:val="24"/>
              </w:rPr>
              <w:t>国家大剧院</w:t>
            </w:r>
          </w:p>
        </w:tc>
        <w:tc>
          <w:tcPr>
            <w:tcW w:w="1934" w:type="dxa"/>
            <w:vAlign w:val="center"/>
          </w:tcPr>
          <w:p w:rsidR="004C759B" w:rsidRPr="004C759B" w:rsidRDefault="004C759B" w:rsidP="004C759B">
            <w:pPr>
              <w:spacing w:line="360" w:lineRule="auto"/>
              <w:jc w:val="center"/>
              <w:rPr>
                <w:rFonts w:ascii="宋体" w:eastAsia="宋体" w:hAnsi="宋体" w:cs="Times New Roman"/>
                <w:sz w:val="24"/>
                <w:szCs w:val="24"/>
              </w:rPr>
            </w:pPr>
            <w:r w:rsidRPr="004C759B">
              <w:rPr>
                <w:rFonts w:ascii="宋体" w:eastAsia="宋体" w:hAnsi="宋体" w:cs="Times New Roman" w:hint="eastAsia"/>
                <w:sz w:val="24"/>
                <w:szCs w:val="24"/>
              </w:rPr>
              <w:t>详见国家大剧院通用设备运行维修保养服务内容和要求</w:t>
            </w:r>
          </w:p>
        </w:tc>
      </w:tr>
    </w:tbl>
    <w:p w:rsidR="004C759B" w:rsidRPr="004C759B" w:rsidRDefault="004C759B" w:rsidP="004C759B">
      <w:pPr>
        <w:spacing w:line="360" w:lineRule="auto"/>
        <w:contextualSpacing/>
        <w:rPr>
          <w:rFonts w:ascii="宋体" w:eastAsia="宋体" w:hAnsi="宋体" w:cs="Times New Roman"/>
          <w:bCs/>
          <w:sz w:val="24"/>
          <w:szCs w:val="24"/>
        </w:rPr>
      </w:pPr>
    </w:p>
    <w:p w:rsidR="004C759B" w:rsidRPr="004C759B" w:rsidRDefault="004C759B" w:rsidP="004C759B">
      <w:pPr>
        <w:spacing w:line="360" w:lineRule="auto"/>
        <w:contextualSpacing/>
        <w:rPr>
          <w:rFonts w:ascii="宋体" w:eastAsia="宋体" w:hAnsi="宋体" w:cs="Times New Roman"/>
          <w:bCs/>
          <w:sz w:val="24"/>
          <w:szCs w:val="24"/>
        </w:rPr>
      </w:pPr>
      <w:r w:rsidRPr="004C759B">
        <w:rPr>
          <w:rFonts w:ascii="宋体" w:eastAsia="宋体" w:hAnsi="宋体" w:cs="Times New Roman"/>
          <w:bCs/>
          <w:sz w:val="24"/>
          <w:szCs w:val="24"/>
        </w:rPr>
        <w:t>2. 项目背景/项目概述</w:t>
      </w:r>
    </w:p>
    <w:p w:rsidR="004C759B" w:rsidRPr="004C759B" w:rsidRDefault="004C759B" w:rsidP="004C759B">
      <w:pPr>
        <w:spacing w:line="360" w:lineRule="auto"/>
        <w:ind w:firstLineChars="200" w:firstLine="482"/>
        <w:rPr>
          <w:rFonts w:ascii="宋体" w:eastAsia="宋体" w:hAnsi="宋体" w:cs="Times New Roman"/>
          <w:sz w:val="24"/>
          <w:szCs w:val="24"/>
        </w:rPr>
      </w:pPr>
      <w:r w:rsidRPr="004C759B">
        <w:rPr>
          <w:rFonts w:ascii="宋体" w:eastAsia="宋体" w:hAnsi="宋体" w:cs="Times New Roman" w:hint="eastAsia"/>
          <w:b/>
          <w:bCs/>
          <w:sz w:val="24"/>
          <w:szCs w:val="24"/>
        </w:rPr>
        <w:t>1</w:t>
      </w:r>
      <w:r w:rsidRPr="004C759B">
        <w:rPr>
          <w:rFonts w:ascii="宋体" w:eastAsia="宋体" w:hAnsi="宋体" w:cs="Times New Roman" w:hint="eastAsia"/>
          <w:sz w:val="24"/>
          <w:szCs w:val="24"/>
        </w:rPr>
        <w:t>基本情况：</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Times New Roman" w:hint="eastAsia"/>
          <w:sz w:val="24"/>
          <w:szCs w:val="24"/>
        </w:rPr>
        <w:t>1.1</w:t>
      </w:r>
      <w:r w:rsidRPr="004C759B">
        <w:rPr>
          <w:rFonts w:ascii="宋体" w:eastAsia="宋体" w:hAnsi="宋体" w:cs="宋体" w:hint="eastAsia"/>
          <w:spacing w:val="8"/>
          <w:sz w:val="24"/>
          <w:szCs w:val="24"/>
        </w:rPr>
        <w:t>国家大剧院位于天安门广场西侧，与人民大会堂相邻</w:t>
      </w:r>
      <w:r w:rsidRPr="004C759B">
        <w:rPr>
          <w:rFonts w:ascii="宋体" w:eastAsia="宋体" w:hAnsi="宋体" w:cs="宋体" w:hint="eastAsia"/>
          <w:sz w:val="24"/>
          <w:szCs w:val="24"/>
        </w:rPr>
        <w:t>，占地面积11.89万平方米，总建筑面积21.75万平方米（包括地下车库近4.66万平方米）。国家大剧院内设4个剧场，其中歌剧院2079席（不包括乐池），主要演出歌剧、舞剧等；音乐厅1859席（包括合唱区），用于演奏大型交响乐和民族乐；戏剧场957席（不包括乐池），以上演戏曲、话剧等为主；小剧场556席，主要演出室内乐、先锋话剧等。每个剧场均设有观众厅、舞台、台仓、办公室、演员化妆间、休息室、走道通廊等。剧院内共设直梯50部，扶梯36部。残疾人升降平台2部。</w:t>
      </w:r>
    </w:p>
    <w:p w:rsidR="004C759B" w:rsidRPr="004C759B" w:rsidRDefault="004C759B" w:rsidP="004C759B">
      <w:pPr>
        <w:spacing w:line="360" w:lineRule="auto"/>
        <w:ind w:firstLineChars="200" w:firstLine="480"/>
        <w:rPr>
          <w:rFonts w:ascii="宋体" w:eastAsia="宋体" w:hAnsi="宋体" w:cs="Times New Roman"/>
          <w:sz w:val="24"/>
          <w:szCs w:val="24"/>
        </w:rPr>
      </w:pPr>
      <w:r w:rsidRPr="004C759B">
        <w:rPr>
          <w:rFonts w:ascii="宋体" w:eastAsia="宋体" w:hAnsi="宋体" w:cs="Times New Roman" w:hint="eastAsia"/>
          <w:sz w:val="24"/>
          <w:szCs w:val="24"/>
        </w:rPr>
        <w:t>1.2国家大剧院的兴建是改革开放的重大成果，是综合国力提升在文化领域内的体现。作为中国最高表演艺术中心，国家大剧院始终秉承人民性、艺术性、国际性的办院宗旨，以“艺术改变生活”为核心价值观。在经营理念上，始终把追求社会效益放在首位，在兼顾经济效益的同时，达到社会效益和经济效益的有机统一。</w:t>
      </w:r>
    </w:p>
    <w:p w:rsidR="004C759B" w:rsidRPr="004C759B" w:rsidRDefault="004C759B" w:rsidP="004C759B">
      <w:pPr>
        <w:spacing w:line="360" w:lineRule="auto"/>
        <w:ind w:firstLineChars="200" w:firstLine="482"/>
        <w:contextualSpacing/>
        <w:rPr>
          <w:rFonts w:ascii="宋体" w:eastAsia="宋体" w:hAnsi="宋体" w:cs="Times New Roman"/>
          <w:sz w:val="24"/>
          <w:szCs w:val="24"/>
        </w:rPr>
      </w:pPr>
      <w:r w:rsidRPr="004C759B">
        <w:rPr>
          <w:rFonts w:ascii="宋体" w:eastAsia="宋体" w:hAnsi="宋体" w:cs="Times New Roman" w:hint="eastAsia"/>
          <w:b/>
          <w:bCs/>
          <w:sz w:val="24"/>
          <w:szCs w:val="24"/>
        </w:rPr>
        <w:t xml:space="preserve">2 </w:t>
      </w:r>
      <w:r w:rsidRPr="004C759B">
        <w:rPr>
          <w:rFonts w:ascii="宋体" w:eastAsia="宋体" w:hAnsi="宋体" w:cs="Times New Roman"/>
          <w:sz w:val="24"/>
          <w:szCs w:val="24"/>
        </w:rPr>
        <w:t>中标人必须基于北京当地气候与本项目独特</w:t>
      </w:r>
      <w:r w:rsidRPr="004C759B">
        <w:rPr>
          <w:rFonts w:ascii="宋体" w:eastAsia="宋体" w:hAnsi="宋体" w:cs="Times New Roman" w:hint="eastAsia"/>
          <w:sz w:val="24"/>
          <w:szCs w:val="24"/>
        </w:rPr>
        <w:t>政治</w:t>
      </w:r>
      <w:r w:rsidRPr="004C759B">
        <w:rPr>
          <w:rFonts w:ascii="宋体" w:eastAsia="宋体" w:hAnsi="宋体" w:cs="Times New Roman"/>
          <w:sz w:val="24"/>
          <w:szCs w:val="24"/>
        </w:rPr>
        <w:t>地理位置，建立起完善的系统设备运行、维修、巡检及保养能力。同时，须深刻领会国家大剧院作为中外文化交流窗口与外交使命平台的特殊属性，其提供的技术保障方案与服务团队，必须确保所有关键场合下系统的绝对可靠与稳定。此外，中标</w:t>
      </w:r>
      <w:r w:rsidRPr="004C759B">
        <w:rPr>
          <w:rFonts w:ascii="宋体" w:eastAsia="宋体" w:hAnsi="宋体" w:cs="Times New Roman" w:hint="eastAsia"/>
          <w:sz w:val="24"/>
          <w:szCs w:val="24"/>
        </w:rPr>
        <w:t>人应</w:t>
      </w:r>
      <w:r w:rsidRPr="004C759B">
        <w:rPr>
          <w:rFonts w:ascii="宋体" w:eastAsia="宋体" w:hAnsi="宋体" w:cs="Times New Roman"/>
          <w:sz w:val="24"/>
          <w:szCs w:val="24"/>
        </w:rPr>
        <w:t>具备极高的政治觉悟、严格的保密意识，</w:t>
      </w:r>
      <w:r w:rsidRPr="004C759B">
        <w:rPr>
          <w:rFonts w:ascii="宋体" w:eastAsia="宋体" w:hAnsi="宋体" w:cs="Times New Roman"/>
          <w:sz w:val="24"/>
          <w:szCs w:val="24"/>
        </w:rPr>
        <w:lastRenderedPageBreak/>
        <w:t>以及拥有与国家级部门协同配合的实践经验与能力。</w:t>
      </w:r>
    </w:p>
    <w:p w:rsidR="004C759B" w:rsidRPr="004C759B" w:rsidRDefault="004C759B" w:rsidP="004C759B">
      <w:pPr>
        <w:numPr>
          <w:ilvl w:val="0"/>
          <w:numId w:val="8"/>
        </w:numPr>
        <w:spacing w:line="360" w:lineRule="auto"/>
        <w:contextualSpacing/>
        <w:rPr>
          <w:rFonts w:ascii="宋体" w:eastAsia="宋体" w:hAnsi="宋体" w:cs="Times New Roman"/>
          <w:b/>
          <w:sz w:val="24"/>
          <w:szCs w:val="24"/>
        </w:rPr>
      </w:pPr>
      <w:r w:rsidRPr="004C759B">
        <w:rPr>
          <w:rFonts w:ascii="宋体" w:eastAsia="宋体" w:hAnsi="宋体" w:cs="Times New Roman"/>
          <w:b/>
          <w:sz w:val="24"/>
          <w:szCs w:val="24"/>
        </w:rPr>
        <w:t>商务要求</w:t>
      </w:r>
    </w:p>
    <w:p w:rsidR="004C759B" w:rsidRPr="004C759B" w:rsidRDefault="004C759B" w:rsidP="004C759B">
      <w:pPr>
        <w:spacing w:line="360" w:lineRule="auto"/>
        <w:contextualSpacing/>
        <w:rPr>
          <w:rFonts w:ascii="宋体" w:eastAsia="宋体" w:hAnsi="宋体" w:cs="Times New Roman"/>
          <w:i/>
          <w:sz w:val="24"/>
          <w:szCs w:val="24"/>
        </w:rPr>
      </w:pPr>
      <w:r w:rsidRPr="004C759B">
        <w:rPr>
          <w:rFonts w:ascii="宋体" w:eastAsia="宋体" w:hAnsi="宋体" w:cs="Times New Roman"/>
          <w:sz w:val="24"/>
          <w:szCs w:val="24"/>
        </w:rPr>
        <w:t>1. 交付（实施）的时间（期限）和地点（范围）</w:t>
      </w:r>
    </w:p>
    <w:p w:rsidR="004C759B" w:rsidRPr="004C759B" w:rsidRDefault="004C759B" w:rsidP="004C759B">
      <w:pPr>
        <w:adjustRightInd w:val="0"/>
        <w:spacing w:line="360" w:lineRule="auto"/>
        <w:ind w:firstLineChars="200" w:firstLine="480"/>
        <w:jc w:val="left"/>
        <w:textAlignment w:val="baseline"/>
        <w:rPr>
          <w:rFonts w:ascii="宋体" w:eastAsia="宋体" w:hAnsi="宋体" w:cs="Times New Roman"/>
          <w:bCs/>
          <w:sz w:val="24"/>
          <w:szCs w:val="24"/>
        </w:rPr>
      </w:pPr>
      <w:r w:rsidRPr="004C759B">
        <w:rPr>
          <w:rFonts w:ascii="宋体" w:eastAsia="宋体" w:hAnsi="宋体" w:cs="Times New Roman" w:hint="eastAsia"/>
          <w:bCs/>
          <w:sz w:val="24"/>
          <w:szCs w:val="24"/>
        </w:rPr>
        <w:t>服务区域为国家大剧院（西长安街2号）室内外全部区域。服务内容包括但不限于国家大剧院暖通空调系统、给排水（消防风、水）系统、低压动力系统、照明系统、楼宇自控系统等五个系统设备的运行维修保养服务； 具体内容详见本项目招标文件服务内容和要求。</w:t>
      </w:r>
    </w:p>
    <w:p w:rsidR="004C759B" w:rsidRPr="004C759B" w:rsidRDefault="004C759B" w:rsidP="004C759B">
      <w:pPr>
        <w:spacing w:line="360" w:lineRule="auto"/>
        <w:contextualSpacing/>
        <w:rPr>
          <w:rFonts w:ascii="宋体" w:eastAsia="宋体" w:hAnsi="宋体" w:cs="Times New Roman"/>
          <w:bCs/>
          <w:sz w:val="24"/>
          <w:szCs w:val="24"/>
        </w:rPr>
      </w:pPr>
      <w:r w:rsidRPr="004C759B">
        <w:rPr>
          <w:rFonts w:ascii="宋体" w:eastAsia="宋体" w:hAnsi="宋体" w:cs="Times New Roman" w:hint="eastAsia"/>
          <w:bCs/>
          <w:sz w:val="24"/>
          <w:szCs w:val="24"/>
        </w:rPr>
        <w:t>服务期限为202</w:t>
      </w:r>
      <w:r w:rsidRPr="004C759B">
        <w:rPr>
          <w:rFonts w:ascii="宋体" w:eastAsia="宋体" w:hAnsi="宋体" w:cs="Times New Roman"/>
          <w:bCs/>
          <w:sz w:val="24"/>
          <w:szCs w:val="24"/>
        </w:rPr>
        <w:t>6</w:t>
      </w:r>
      <w:r w:rsidRPr="004C759B">
        <w:rPr>
          <w:rFonts w:ascii="宋体" w:eastAsia="宋体" w:hAnsi="宋体" w:cs="Times New Roman" w:hint="eastAsia"/>
          <w:bCs/>
          <w:sz w:val="24"/>
          <w:szCs w:val="24"/>
        </w:rPr>
        <w:t>年1月1日至202</w:t>
      </w:r>
      <w:r w:rsidRPr="004C759B">
        <w:rPr>
          <w:rFonts w:ascii="宋体" w:eastAsia="宋体" w:hAnsi="宋体" w:cs="Times New Roman"/>
          <w:bCs/>
          <w:sz w:val="24"/>
          <w:szCs w:val="24"/>
        </w:rPr>
        <w:t>8</w:t>
      </w:r>
      <w:r w:rsidRPr="004C759B">
        <w:rPr>
          <w:rFonts w:ascii="宋体" w:eastAsia="宋体" w:hAnsi="宋体" w:cs="Times New Roman" w:hint="eastAsia"/>
          <w:bCs/>
          <w:sz w:val="24"/>
          <w:szCs w:val="24"/>
        </w:rPr>
        <w:t>年12月31日，采购预算金额/最高限价为14</w:t>
      </w:r>
      <w:r w:rsidRPr="004C759B">
        <w:rPr>
          <w:rFonts w:ascii="宋体" w:eastAsia="宋体" w:hAnsi="宋体" w:cs="Times New Roman"/>
          <w:bCs/>
          <w:sz w:val="24"/>
          <w:szCs w:val="24"/>
        </w:rPr>
        <w:t>,600,000.00</w:t>
      </w:r>
      <w:r w:rsidRPr="004C759B">
        <w:rPr>
          <w:rFonts w:ascii="宋体" w:eastAsia="宋体" w:hAnsi="宋体" w:cs="Times New Roman" w:hint="eastAsia"/>
          <w:bCs/>
          <w:sz w:val="24"/>
          <w:szCs w:val="24"/>
        </w:rPr>
        <w:t>元/年，预算总金额4</w:t>
      </w:r>
      <w:r w:rsidRPr="004C759B">
        <w:rPr>
          <w:rFonts w:ascii="宋体" w:eastAsia="宋体" w:hAnsi="宋体" w:cs="Times New Roman"/>
          <w:bCs/>
          <w:sz w:val="24"/>
          <w:szCs w:val="24"/>
        </w:rPr>
        <w:t>38,00,000.00</w:t>
      </w:r>
      <w:r w:rsidRPr="004C759B">
        <w:rPr>
          <w:rFonts w:ascii="宋体" w:eastAsia="宋体" w:hAnsi="宋体" w:cs="Times New Roman" w:hint="eastAsia"/>
          <w:bCs/>
          <w:sz w:val="24"/>
          <w:szCs w:val="24"/>
        </w:rPr>
        <w:t>元。</w:t>
      </w:r>
    </w:p>
    <w:p w:rsidR="004C759B" w:rsidRPr="004C759B" w:rsidRDefault="004C759B" w:rsidP="004C759B">
      <w:pPr>
        <w:spacing w:line="360" w:lineRule="auto"/>
        <w:contextualSpacing/>
        <w:rPr>
          <w:rFonts w:ascii="宋体" w:eastAsia="宋体" w:hAnsi="宋体" w:cs="Times New Roman"/>
          <w:sz w:val="24"/>
          <w:szCs w:val="24"/>
        </w:rPr>
      </w:pPr>
      <w:r w:rsidRPr="004C759B">
        <w:rPr>
          <w:rFonts w:ascii="宋体" w:eastAsia="宋体" w:hAnsi="宋体" w:cs="Times New Roman"/>
          <w:sz w:val="24"/>
          <w:szCs w:val="24"/>
        </w:rPr>
        <w:t>2. 付款条件（进度和方式）</w:t>
      </w:r>
    </w:p>
    <w:p w:rsidR="004C759B" w:rsidRPr="004C759B" w:rsidRDefault="004C759B" w:rsidP="004C759B">
      <w:pPr>
        <w:adjustRightInd w:val="0"/>
        <w:spacing w:line="360" w:lineRule="auto"/>
        <w:ind w:firstLine="420"/>
        <w:jc w:val="left"/>
        <w:rPr>
          <w:rFonts w:ascii="宋体" w:eastAsia="宋体" w:hAnsi="宋体" w:cs="宋体"/>
          <w:b/>
          <w:bCs/>
          <w:sz w:val="24"/>
          <w:szCs w:val="24"/>
        </w:rPr>
      </w:pPr>
      <w:r w:rsidRPr="004C759B">
        <w:rPr>
          <w:rFonts w:ascii="宋体" w:eastAsia="宋体" w:hAnsi="宋体" w:cs="宋体" w:hint="eastAsia"/>
          <w:sz w:val="24"/>
          <w:szCs w:val="24"/>
        </w:rPr>
        <w:t>服务商完成每月运行、维修、紧急抢修及保养工作，在下月5日前（遇周六、日或国家法定节假日，则顺延至其后第一个工作日）以书面形式按照合同约定向采购人申请该月维保工作范围内的费用；</w:t>
      </w:r>
      <w:r w:rsidRPr="004C759B">
        <w:rPr>
          <w:rFonts w:ascii="宋体" w:eastAsia="宋体" w:hAnsi="宋体" w:cs="Segoe UI"/>
          <w:b/>
          <w:bCs/>
          <w:color w:val="0F1115"/>
          <w:sz w:val="24"/>
          <w:szCs w:val="24"/>
          <w:shd w:val="clear" w:color="auto" w:fill="FFFFFF"/>
        </w:rPr>
        <w:t>费用采用按月等额支付方式，月度付款额为合同总价除以服务期限总月数。</w:t>
      </w:r>
    </w:p>
    <w:p w:rsidR="004C759B" w:rsidRPr="004C759B" w:rsidRDefault="004C759B" w:rsidP="004C759B">
      <w:pPr>
        <w:adjustRightInd w:val="0"/>
        <w:spacing w:line="360" w:lineRule="auto"/>
        <w:ind w:firstLine="420"/>
        <w:jc w:val="left"/>
        <w:rPr>
          <w:rFonts w:ascii="宋体" w:eastAsia="宋体" w:hAnsi="宋体" w:cs="宋体"/>
          <w:sz w:val="24"/>
          <w:szCs w:val="24"/>
        </w:rPr>
      </w:pPr>
      <w:r w:rsidRPr="004C759B">
        <w:rPr>
          <w:rFonts w:ascii="宋体" w:eastAsia="宋体" w:hAnsi="宋体" w:cs="宋体" w:hint="eastAsia"/>
          <w:sz w:val="24"/>
          <w:szCs w:val="24"/>
        </w:rPr>
        <w:t>采购人批准中标人申请付款申请后30个工作日内，服务商向采购人提供增值税普通发票，增值税现税率6%（增值税税率以付款时现行税率结算），发票内容“维保费”，此后采购人向乙方支付相关款项。</w:t>
      </w:r>
    </w:p>
    <w:p w:rsidR="004C759B" w:rsidRPr="004C759B" w:rsidRDefault="004C759B" w:rsidP="004C759B">
      <w:pPr>
        <w:numPr>
          <w:ilvl w:val="0"/>
          <w:numId w:val="8"/>
        </w:numPr>
        <w:spacing w:line="360" w:lineRule="auto"/>
        <w:contextualSpacing/>
        <w:rPr>
          <w:rFonts w:ascii="宋体" w:eastAsia="宋体" w:hAnsi="宋体" w:cs="Times New Roman"/>
          <w:b/>
          <w:sz w:val="24"/>
          <w:szCs w:val="24"/>
        </w:rPr>
      </w:pPr>
      <w:r w:rsidRPr="004C759B">
        <w:rPr>
          <w:rFonts w:ascii="宋体" w:eastAsia="宋体" w:hAnsi="宋体" w:cs="Times New Roman"/>
          <w:b/>
          <w:sz w:val="24"/>
          <w:szCs w:val="24"/>
        </w:rPr>
        <w:t>技术要求</w:t>
      </w: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t>第一</w:t>
      </w:r>
      <w:r w:rsidRPr="004C759B">
        <w:rPr>
          <w:rFonts w:ascii="宋体" w:eastAsia="宋体" w:hAnsi="宋体" w:cs="宋体"/>
          <w:b/>
          <w:bCs/>
          <w:sz w:val="24"/>
          <w:szCs w:val="24"/>
        </w:rPr>
        <w:t>节</w:t>
      </w:r>
      <w:r w:rsidRPr="004C759B">
        <w:rPr>
          <w:rFonts w:ascii="宋体" w:eastAsia="宋体" w:hAnsi="宋体" w:cs="宋体" w:hint="eastAsia"/>
          <w:b/>
          <w:bCs/>
          <w:sz w:val="24"/>
          <w:szCs w:val="24"/>
        </w:rPr>
        <w:t xml:space="preserve"> 工程概况</w:t>
      </w:r>
    </w:p>
    <w:p w:rsidR="004C759B" w:rsidRPr="004C759B" w:rsidRDefault="004C759B" w:rsidP="004C759B">
      <w:pPr>
        <w:numPr>
          <w:ilvl w:val="0"/>
          <w:numId w:val="9"/>
        </w:numPr>
        <w:spacing w:line="360" w:lineRule="auto"/>
        <w:rPr>
          <w:rFonts w:ascii="宋体" w:eastAsia="宋体" w:hAnsi="宋体" w:cs="宋体"/>
          <w:sz w:val="24"/>
          <w:szCs w:val="24"/>
        </w:rPr>
      </w:pPr>
      <w:r w:rsidRPr="004C759B">
        <w:rPr>
          <w:rFonts w:ascii="宋体" w:eastAsia="宋体" w:hAnsi="宋体" w:cs="宋体" w:hint="eastAsia"/>
          <w:sz w:val="24"/>
          <w:szCs w:val="24"/>
        </w:rPr>
        <w:t>基本情况：</w:t>
      </w:r>
    </w:p>
    <w:p w:rsidR="004C759B" w:rsidRPr="004C759B" w:rsidRDefault="004C759B" w:rsidP="004C759B">
      <w:pPr>
        <w:numPr>
          <w:ilvl w:val="0"/>
          <w:numId w:val="10"/>
        </w:numPr>
        <w:spacing w:line="360" w:lineRule="auto"/>
        <w:rPr>
          <w:rFonts w:ascii="宋体" w:eastAsia="宋体" w:hAnsi="宋体" w:cs="宋体"/>
          <w:sz w:val="24"/>
          <w:szCs w:val="24"/>
        </w:rPr>
      </w:pPr>
      <w:r w:rsidRPr="004C759B">
        <w:rPr>
          <w:rFonts w:ascii="宋体" w:eastAsia="宋体" w:hAnsi="宋体" w:cs="宋体" w:hint="eastAsia"/>
          <w:spacing w:val="8"/>
          <w:sz w:val="24"/>
          <w:szCs w:val="24"/>
        </w:rPr>
        <w:t>国家大剧院位于天安门广场西侧，与人民大会堂相邻</w:t>
      </w:r>
      <w:r w:rsidRPr="004C759B">
        <w:rPr>
          <w:rFonts w:ascii="宋体" w:eastAsia="宋体" w:hAnsi="宋体" w:cs="宋体" w:hint="eastAsia"/>
          <w:sz w:val="24"/>
          <w:szCs w:val="24"/>
        </w:rPr>
        <w:t>，占地面积11.89万平方米，总建筑面积21.75万平方米（包括地下车库近4.66万平方米）。国家大剧院内设4个剧场，其中歌剧院2079席（不包括乐池），主要演出歌剧、舞剧等；音乐厅1859席（包括合唱区），用于演奏大型交响乐和民族乐；戏剧场957席（不包括乐池），以上演戏曲、话剧等为主；小剧场556席，主要演出室内乐、先锋话剧等。每个剧场均设有观众厅、舞台、台仓、办公室、演员化妆间、休息室、走道通廊等。剧院内共设直梯50部，扶梯36部。残疾人升降平台2部。</w:t>
      </w:r>
    </w:p>
    <w:p w:rsidR="004C759B" w:rsidRPr="004C759B" w:rsidRDefault="004C759B" w:rsidP="004C759B">
      <w:pPr>
        <w:numPr>
          <w:ilvl w:val="0"/>
          <w:numId w:val="10"/>
        </w:numPr>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国家大剧院的兴建是改革开放的重大成果，是综合国力提升在文化领域内的体现。作为中国最高表演艺术中心，国家大剧院始终秉承人民性、艺术性、国际性的办院宗旨，以“艺术改变生活”为核心价值观。在经营理念上，始终把追求社会效益放在首位，在兼顾经济效益的同时，达到社会效益和经济效益的有机统一。</w:t>
      </w:r>
    </w:p>
    <w:p w:rsidR="004C759B" w:rsidRPr="004C759B" w:rsidRDefault="004C759B" w:rsidP="004C759B">
      <w:pPr>
        <w:numPr>
          <w:ilvl w:val="0"/>
          <w:numId w:val="9"/>
        </w:numPr>
        <w:spacing w:line="360" w:lineRule="auto"/>
        <w:rPr>
          <w:rFonts w:ascii="宋体" w:eastAsia="宋体" w:hAnsi="宋体" w:cs="宋体"/>
          <w:sz w:val="24"/>
          <w:szCs w:val="24"/>
        </w:rPr>
      </w:pPr>
      <w:r w:rsidRPr="004C759B">
        <w:rPr>
          <w:rFonts w:ascii="宋体" w:eastAsia="宋体" w:hAnsi="宋体" w:cs="宋体"/>
          <w:sz w:val="24"/>
          <w:szCs w:val="24"/>
        </w:rPr>
        <w:t>中标人必须基于北京当地气候与本项目独特</w:t>
      </w:r>
      <w:r w:rsidRPr="004C759B">
        <w:rPr>
          <w:rFonts w:ascii="宋体" w:eastAsia="宋体" w:hAnsi="宋体" w:cs="宋体" w:hint="eastAsia"/>
          <w:sz w:val="24"/>
          <w:szCs w:val="24"/>
        </w:rPr>
        <w:t>政治</w:t>
      </w:r>
      <w:r w:rsidRPr="004C759B">
        <w:rPr>
          <w:rFonts w:ascii="宋体" w:eastAsia="宋体" w:hAnsi="宋体" w:cs="宋体"/>
          <w:sz w:val="24"/>
          <w:szCs w:val="24"/>
        </w:rPr>
        <w:t>地理位置，建立起完善的系统设备运行、维修、巡检及保养能力。同时，须深刻领会国家大剧院作为中外文化交流窗口与外交使命平台的特殊属性，其提供的技术保障方案与服务团队，必须确保所有关键场合下系统的绝对可靠与稳定。此外，中标</w:t>
      </w:r>
      <w:r w:rsidRPr="004C759B">
        <w:rPr>
          <w:rFonts w:ascii="宋体" w:eastAsia="宋体" w:hAnsi="宋体" w:cs="宋体" w:hint="eastAsia"/>
          <w:sz w:val="24"/>
          <w:szCs w:val="24"/>
        </w:rPr>
        <w:t>人应</w:t>
      </w:r>
      <w:r w:rsidRPr="004C759B">
        <w:rPr>
          <w:rFonts w:ascii="宋体" w:eastAsia="宋体" w:hAnsi="宋体" w:cs="宋体"/>
          <w:sz w:val="24"/>
          <w:szCs w:val="24"/>
        </w:rPr>
        <w:t>具备极高的政治觉悟、严格的保密意识，以及拥有与国家级部门协同配合的实践经验与能力。</w:t>
      </w:r>
      <w:r w:rsidRPr="004C759B">
        <w:rPr>
          <w:rFonts w:ascii="宋体" w:eastAsia="宋体" w:hAnsi="宋体" w:cs="宋体" w:hint="eastAsia"/>
          <w:sz w:val="24"/>
          <w:szCs w:val="24"/>
        </w:rPr>
        <w:t>设备规格及设计所需符合的环境条件</w:t>
      </w:r>
    </w:p>
    <w:p w:rsidR="004C759B" w:rsidRPr="004C759B" w:rsidRDefault="004C759B" w:rsidP="004C759B">
      <w:pPr>
        <w:numPr>
          <w:ilvl w:val="0"/>
          <w:numId w:val="11"/>
        </w:numPr>
        <w:tabs>
          <w:tab w:val="left" w:pos="735"/>
        </w:tabs>
        <w:spacing w:line="360" w:lineRule="auto"/>
        <w:rPr>
          <w:rFonts w:ascii="宋体" w:eastAsia="宋体" w:hAnsi="宋体" w:cs="宋体"/>
          <w:sz w:val="24"/>
          <w:szCs w:val="24"/>
        </w:rPr>
      </w:pPr>
      <w:r w:rsidRPr="004C759B">
        <w:rPr>
          <w:rFonts w:ascii="宋体" w:eastAsia="宋体" w:hAnsi="宋体" w:cs="宋体" w:hint="eastAsia"/>
          <w:sz w:val="24"/>
          <w:szCs w:val="24"/>
        </w:rPr>
        <w:t>除本招标文件特别注明外，各有关设备应能于下列的环境条件下进行测试及作正常操作:</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夏季               40℃（干球温度）</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冬季              -12℃（干球温度）</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相对湿度           99％</w:t>
      </w:r>
    </w:p>
    <w:p w:rsidR="004C759B" w:rsidRPr="004C759B" w:rsidRDefault="004C759B" w:rsidP="004C759B">
      <w:pPr>
        <w:numPr>
          <w:ilvl w:val="0"/>
          <w:numId w:val="11"/>
        </w:numPr>
        <w:tabs>
          <w:tab w:val="left" w:pos="426"/>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部分设备将按本招标文件要求，需在更恶劣的环境条件下正常运作，而所有设备有可能需要在较高温度和湿度的恶劣环境条件下作短暂性的操作。</w:t>
      </w:r>
    </w:p>
    <w:p w:rsidR="004C759B" w:rsidRPr="004C759B" w:rsidRDefault="004C759B" w:rsidP="004C759B">
      <w:pPr>
        <w:numPr>
          <w:ilvl w:val="0"/>
          <w:numId w:val="11"/>
        </w:numPr>
        <w:tabs>
          <w:tab w:val="left" w:pos="426"/>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按北京市环保局条例的要求，结合本项目特殊情况，所有设备必须为低噪声和高效率型，并须符合下列噪声管制要求。</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白天（上午七时至晚上九时）          不大于60分贝</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早晚（上午六时及晚上十时）          不大于55分贝</w:t>
      </w:r>
    </w:p>
    <w:p w:rsidR="004C759B" w:rsidRPr="004C759B" w:rsidRDefault="004C759B" w:rsidP="004C759B">
      <w:pPr>
        <w:numPr>
          <w:ilvl w:val="2"/>
          <w:numId w:val="11"/>
        </w:numPr>
        <w:tabs>
          <w:tab w:val="left" w:pos="851"/>
        </w:tabs>
        <w:spacing w:line="360" w:lineRule="auto"/>
        <w:rPr>
          <w:rFonts w:ascii="宋体" w:eastAsia="宋体" w:hAnsi="宋体" w:cs="宋体"/>
          <w:sz w:val="24"/>
          <w:szCs w:val="24"/>
        </w:rPr>
      </w:pPr>
      <w:r w:rsidRPr="004C759B">
        <w:rPr>
          <w:rFonts w:ascii="宋体" w:eastAsia="宋体" w:hAnsi="宋体" w:cs="宋体" w:hint="eastAsia"/>
          <w:sz w:val="24"/>
          <w:szCs w:val="24"/>
        </w:rPr>
        <w:t>深夜（晚上十一时至翌日上午五时）    不大于50分贝</w:t>
      </w:r>
    </w:p>
    <w:p w:rsidR="004C759B" w:rsidRPr="004C759B" w:rsidRDefault="004C759B" w:rsidP="004C759B">
      <w:pPr>
        <w:numPr>
          <w:ilvl w:val="0"/>
          <w:numId w:val="11"/>
        </w:numPr>
        <w:tabs>
          <w:tab w:val="left" w:pos="426"/>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各有关设备装置能准确处理日期及时间数据（包括但不限于计算、比较、交换及安排次序），并能正常操作。</w:t>
      </w: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t>第二节 项目管理总要求</w:t>
      </w:r>
    </w:p>
    <w:p w:rsidR="004C759B" w:rsidRPr="004C759B" w:rsidRDefault="004C759B" w:rsidP="004C759B">
      <w:pPr>
        <w:keepNext/>
        <w:keepLines/>
        <w:numPr>
          <w:ilvl w:val="0"/>
          <w:numId w:val="1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管理人员服务要求</w:t>
      </w:r>
    </w:p>
    <w:p w:rsidR="004C759B" w:rsidRPr="004C759B" w:rsidRDefault="004C759B" w:rsidP="004C759B">
      <w:pPr>
        <w:numPr>
          <w:ilvl w:val="2"/>
          <w:numId w:val="1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管理人员的工作内容</w:t>
      </w:r>
    </w:p>
    <w:p w:rsidR="004C759B" w:rsidRPr="004C759B" w:rsidRDefault="004C759B" w:rsidP="004C759B">
      <w:pPr>
        <w:numPr>
          <w:ilvl w:val="0"/>
          <w:numId w:val="1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提供项目部管理人员，负责项目部全面管理工作。</w:t>
      </w:r>
    </w:p>
    <w:p w:rsidR="004C759B" w:rsidRPr="004C759B" w:rsidRDefault="004C759B" w:rsidP="004C759B">
      <w:pPr>
        <w:numPr>
          <w:ilvl w:val="0"/>
          <w:numId w:val="1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必须保证设立24小时值班电话，并有专人负责报修调度工作，设立各专业库房管理机构，24小时不间断提供材料出入库服务。协助采购人主管部门做好与设备厂家的联络工作，及厂家定期检修、故障处理时的协调与前期保障工作。</w:t>
      </w:r>
    </w:p>
    <w:p w:rsidR="004C759B" w:rsidRPr="004C759B" w:rsidRDefault="004C759B" w:rsidP="004C759B">
      <w:pPr>
        <w:numPr>
          <w:ilvl w:val="0"/>
          <w:numId w:val="1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协助采购人做好与其他单位或部门相关物业工作配合事宜。</w:t>
      </w:r>
    </w:p>
    <w:p w:rsidR="004C759B" w:rsidRPr="004C759B" w:rsidRDefault="004C759B" w:rsidP="004C759B">
      <w:pPr>
        <w:numPr>
          <w:ilvl w:val="2"/>
          <w:numId w:val="1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管理人员的工作标准</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人员要求。提供足以能够胜任的管理人员，保证人员的数量、质量和身心健康。项目部管理人员应配备：</w:t>
      </w:r>
    </w:p>
    <w:p w:rsidR="004C759B" w:rsidRPr="004C759B" w:rsidRDefault="004C759B" w:rsidP="004C759B">
      <w:pPr>
        <w:tabs>
          <w:tab w:val="left" w:pos="540"/>
        </w:tabs>
        <w:spacing w:line="360" w:lineRule="auto"/>
        <w:ind w:left="425"/>
        <w:rPr>
          <w:rFonts w:ascii="宋体" w:eastAsia="宋体" w:hAnsi="宋体" w:cs="宋体"/>
          <w:sz w:val="24"/>
          <w:szCs w:val="24"/>
        </w:rPr>
      </w:pPr>
      <w:r w:rsidRPr="004C759B">
        <w:rPr>
          <w:rFonts w:ascii="宋体" w:eastAsia="宋体" w:hAnsi="宋体" w:cs="宋体" w:hint="eastAsia"/>
          <w:sz w:val="24"/>
          <w:szCs w:val="24"/>
        </w:rPr>
        <w:t>项目经理1岗（△</w:t>
      </w:r>
      <w:r w:rsidRPr="004C759B">
        <w:rPr>
          <w:rFonts w:ascii="宋体" w:eastAsia="宋体" w:hAnsi="宋体" w:cs="宋体" w:hint="eastAsia"/>
          <w:sz w:val="24"/>
          <w:szCs w:val="24"/>
          <w:vertAlign w:val="superscript"/>
        </w:rPr>
        <w:t>①</w:t>
      </w:r>
      <w:r w:rsidRPr="004C759B">
        <w:rPr>
          <w:rFonts w:ascii="宋体" w:eastAsia="宋体" w:hAnsi="宋体" w:cs="宋体" w:hint="eastAsia"/>
          <w:sz w:val="24"/>
          <w:szCs w:val="24"/>
        </w:rPr>
        <w:t>具备10年</w:t>
      </w:r>
      <w:r w:rsidRPr="004C759B">
        <w:rPr>
          <w:rFonts w:ascii="宋体" w:eastAsia="宋体" w:hAnsi="宋体" w:cs="Times New Roman" w:hint="eastAsia"/>
          <w:sz w:val="24"/>
          <w:szCs w:val="24"/>
        </w:rPr>
        <w:t>及</w:t>
      </w:r>
      <w:r w:rsidRPr="004C759B">
        <w:rPr>
          <w:rFonts w:ascii="宋体" w:eastAsia="宋体" w:hAnsi="宋体" w:cs="宋体" w:hint="eastAsia"/>
          <w:sz w:val="24"/>
          <w:szCs w:val="24"/>
        </w:rPr>
        <w:t>以上从业经历，△</w:t>
      </w:r>
      <w:r w:rsidRPr="004C759B">
        <w:rPr>
          <w:rFonts w:ascii="宋体" w:eastAsia="宋体" w:hAnsi="宋体" w:cs="宋体" w:hint="eastAsia"/>
          <w:sz w:val="24"/>
          <w:szCs w:val="24"/>
          <w:vertAlign w:val="superscript"/>
        </w:rPr>
        <w:t>②</w:t>
      </w:r>
      <w:r w:rsidRPr="004C759B">
        <w:rPr>
          <w:rFonts w:ascii="宋体" w:eastAsia="宋体" w:hAnsi="宋体" w:cs="宋体" w:hint="eastAsia"/>
          <w:sz w:val="24"/>
          <w:szCs w:val="24"/>
        </w:rPr>
        <w:t>本科以上学历，△</w:t>
      </w:r>
      <w:r w:rsidRPr="004C759B">
        <w:rPr>
          <w:rFonts w:ascii="宋体" w:eastAsia="宋体" w:hAnsi="宋体" w:cs="宋体" w:hint="eastAsia"/>
          <w:sz w:val="24"/>
          <w:szCs w:val="24"/>
          <w:vertAlign w:val="superscript"/>
        </w:rPr>
        <w:t>③</w:t>
      </w:r>
      <w:r w:rsidRPr="004C759B">
        <w:rPr>
          <w:rFonts w:ascii="宋体" w:eastAsia="宋体" w:hAnsi="宋体" w:cs="Times New Roman" w:hint="eastAsia"/>
          <w:sz w:val="24"/>
          <w:szCs w:val="24"/>
        </w:rPr>
        <w:t>工程类</w:t>
      </w:r>
      <w:r w:rsidRPr="004C759B">
        <w:rPr>
          <w:rFonts w:ascii="宋体" w:eastAsia="宋体" w:hAnsi="宋体" w:cs="宋体" w:hint="eastAsia"/>
          <w:sz w:val="24"/>
          <w:szCs w:val="24"/>
        </w:rPr>
        <w:t>高级职称或持以下执业资格至少一种：</w:t>
      </w:r>
      <w:r w:rsidRPr="004C759B">
        <w:rPr>
          <w:rFonts w:ascii="宋体" w:eastAsia="宋体" w:hAnsi="宋体" w:cs="Segoe UI"/>
          <w:color w:val="0F1115"/>
          <w:kern w:val="0"/>
          <w:sz w:val="24"/>
          <w:szCs w:val="24"/>
        </w:rPr>
        <w:t>一级注册建筑师</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一级注册结构工程师</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注册土木工程师（岩土、水利水电、道路工程等）</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注册电气工程师（发输变电、供配电）</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注册公用设备工程师（暖通空调、给水排水、动力）</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注册造价工程师（一级）</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注册监理工程师</w:t>
      </w:r>
      <w:r w:rsidRPr="004C759B">
        <w:rPr>
          <w:rFonts w:ascii="宋体" w:eastAsia="宋体" w:hAnsi="宋体" w:cs="Segoe UI" w:hint="eastAsia"/>
          <w:color w:val="0F1115"/>
          <w:kern w:val="0"/>
          <w:sz w:val="24"/>
          <w:szCs w:val="24"/>
        </w:rPr>
        <w:t>、</w:t>
      </w:r>
      <w:r w:rsidRPr="004C759B">
        <w:rPr>
          <w:rFonts w:ascii="宋体" w:eastAsia="宋体" w:hAnsi="宋体" w:cs="Segoe UI"/>
          <w:color w:val="0F1115"/>
          <w:kern w:val="0"/>
          <w:sz w:val="24"/>
          <w:szCs w:val="24"/>
        </w:rPr>
        <w:t>一级注册建造师</w:t>
      </w:r>
      <w:r w:rsidRPr="004C759B">
        <w:rPr>
          <w:rFonts w:ascii="宋体" w:eastAsia="宋体" w:hAnsi="宋体" w:cs="宋体" w:hint="eastAsia"/>
          <w:sz w:val="24"/>
          <w:szCs w:val="24"/>
        </w:rPr>
        <w:t>），项目副经理1岗，综合管理2岗，其他负责客户接待、维修保养调度、材料出入库管理人员不少于11岗；其中客户中心、库房管理需要24小时值守。中标单位人员严格执行日常行为规范，遵守工作纪律，并保持维保区域的环境卫生。</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管理活动要求。中标人应对项目部管理施行专业化、精细化、人性化的运维管理。</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健全和完善用工管理手续，严格用工制度与管理，要对劳务人员的健康与安全负责，加强劳动保护工作，合理配置各专业工种相适应的劳动防护用品和工器具。中标人应按照法律规定保障现场施工人员的劳动安全，并提供劳动保护，并应按国家有关劳动保护的规定，采取有效的防止粉尘、降低噪声、控制有害气体和保障高温、高寒、高空作业安全等劳动保护措施。中标人雇佣人员在作业中受到伤害的，中标人应立即采取有效措施进行抢救和治疗。</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各专业系统运行状态合理，满足国家大剧院各类活动、季节变化、正常办公、突发事件应急处理及节能减排的需求。</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中标人必须设置24h值班电话，接到采购人调度室或相关用户的电话后，属于通用设备维修职责范围的应根据设备发生的故障性质，填写报修单并指派相关专业</w:t>
      </w:r>
      <w:r w:rsidRPr="004C759B">
        <w:rPr>
          <w:rFonts w:ascii="宋体" w:eastAsia="宋体" w:hAnsi="宋体" w:cs="宋体" w:hint="eastAsia"/>
          <w:sz w:val="24"/>
          <w:szCs w:val="24"/>
        </w:rPr>
        <w:lastRenderedPageBreak/>
        <w:t>相应技术水平的服务人员，于接到报修电话10分钟内到达维修地点，及时处理设备故障，最终使故障设备恢复使用功能，由采购人或故障点用户给予相应评价，回复报修人员故障处理结果。</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演出及重要活动期间，中标人应组织人员对重点设备进行值守；重要国事活动中标人的项目经理及专业负责人必须在岗。采购人检查合格率为100%。</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各专业系统所有设备、管道及附属设施，按计划的具体要求做好巡视、保养、检修工作，保证其使用正常、完好；巡视、保养、检修记录上签字齐全，采购人检查保养工作合格率为100%。</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维保工作内容资料记录清晰、签字齐全、与实际工作相符、上报及时、归档备查，采购人检查合格率为100%。</w:t>
      </w:r>
    </w:p>
    <w:tbl>
      <w:tblPr>
        <w:tblW w:w="0" w:type="auto"/>
        <w:tblLayout w:type="fixed"/>
        <w:tblLook w:val="0000" w:firstRow="0" w:lastRow="0" w:firstColumn="0" w:lastColumn="0" w:noHBand="0" w:noVBand="0"/>
      </w:tblPr>
      <w:tblGrid>
        <w:gridCol w:w="993"/>
        <w:gridCol w:w="809"/>
        <w:gridCol w:w="7680"/>
      </w:tblGrid>
      <w:tr w:rsidR="004C759B" w:rsidRPr="004C759B" w:rsidTr="00E368E3">
        <w:trPr>
          <w:cantSplit/>
          <w:trHeight w:val="567"/>
        </w:trPr>
        <w:tc>
          <w:tcPr>
            <w:tcW w:w="9482" w:type="dxa"/>
            <w:gridSpan w:val="3"/>
            <w:tcBorders>
              <w:top w:val="nil"/>
              <w:left w:val="nil"/>
              <w:bottom w:val="single" w:sz="8" w:space="0" w:color="auto"/>
            </w:tcBorders>
            <w:noWrap/>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sz w:val="24"/>
                <w:szCs w:val="24"/>
              </w:rPr>
              <w:t>定期报告维保工作资料</w:t>
            </w:r>
          </w:p>
        </w:tc>
      </w:tr>
      <w:tr w:rsidR="004C759B" w:rsidRPr="004C759B" w:rsidTr="00E368E3">
        <w:trPr>
          <w:cantSplit/>
          <w:trHeight w:val="567"/>
        </w:trPr>
        <w:tc>
          <w:tcPr>
            <w:tcW w:w="993" w:type="dxa"/>
            <w:vMerge w:val="restart"/>
            <w:tcBorders>
              <w:top w:val="nil"/>
              <w:left w:val="single" w:sz="4" w:space="0" w:color="auto"/>
              <w:bottom w:val="single" w:sz="8" w:space="0" w:color="000000"/>
              <w:right w:val="single" w:sz="4" w:space="0" w:color="auto"/>
            </w:tcBorders>
            <w:noWrap/>
            <w:textDirection w:val="tbRlV"/>
            <w:vAlign w:val="center"/>
          </w:tcPr>
          <w:p w:rsidR="004C759B" w:rsidRPr="004C759B" w:rsidRDefault="004C759B" w:rsidP="004C759B">
            <w:pPr>
              <w:widowControl/>
              <w:spacing w:line="360" w:lineRule="auto"/>
              <w:ind w:left="113" w:right="113"/>
              <w:jc w:val="center"/>
              <w:rPr>
                <w:rFonts w:ascii="宋体" w:eastAsia="宋体" w:hAnsi="宋体" w:cs="宋体"/>
                <w:b/>
                <w:bCs/>
                <w:sz w:val="24"/>
                <w:szCs w:val="24"/>
              </w:rPr>
            </w:pPr>
            <w:r w:rsidRPr="004C759B">
              <w:rPr>
                <w:rFonts w:ascii="宋体" w:eastAsia="宋体" w:hAnsi="宋体" w:cs="宋体" w:hint="eastAsia"/>
                <w:b/>
                <w:bCs/>
                <w:sz w:val="24"/>
                <w:szCs w:val="24"/>
              </w:rPr>
              <w:t>每天报告</w:t>
            </w: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1.1</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安全管理文件</w:t>
            </w:r>
          </w:p>
        </w:tc>
      </w:tr>
      <w:tr w:rsidR="004C759B" w:rsidRPr="004C759B" w:rsidTr="00E368E3">
        <w:trPr>
          <w:cantSplit/>
          <w:trHeight w:val="567"/>
        </w:trPr>
        <w:tc>
          <w:tcPr>
            <w:tcW w:w="993" w:type="dxa"/>
            <w:vMerge/>
            <w:tcBorders>
              <w:top w:val="nil"/>
              <w:left w:val="single" w:sz="4" w:space="0" w:color="auto"/>
              <w:bottom w:val="single" w:sz="8" w:space="0" w:color="000000"/>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巡查报告</w:t>
            </w:r>
          </w:p>
        </w:tc>
      </w:tr>
      <w:tr w:rsidR="004C759B" w:rsidRPr="004C759B" w:rsidTr="00E368E3">
        <w:trPr>
          <w:cantSplit/>
          <w:trHeight w:val="567"/>
        </w:trPr>
        <w:tc>
          <w:tcPr>
            <w:tcW w:w="993" w:type="dxa"/>
            <w:vMerge/>
            <w:tcBorders>
              <w:top w:val="nil"/>
              <w:left w:val="single" w:sz="4" w:space="0" w:color="auto"/>
              <w:bottom w:val="single" w:sz="8" w:space="0" w:color="000000"/>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8"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1.3</w:t>
            </w:r>
          </w:p>
        </w:tc>
        <w:tc>
          <w:tcPr>
            <w:tcW w:w="7680" w:type="dxa"/>
            <w:tcBorders>
              <w:top w:val="nil"/>
              <w:left w:val="nil"/>
              <w:bottom w:val="single" w:sz="8"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工作记录</w:t>
            </w:r>
          </w:p>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（如：班组工作日志、安全日志、交接班记录、设备保养记录等）</w:t>
            </w:r>
          </w:p>
        </w:tc>
      </w:tr>
      <w:tr w:rsidR="004C759B" w:rsidRPr="004C759B" w:rsidTr="00E368E3">
        <w:trPr>
          <w:cantSplit/>
          <w:trHeight w:val="567"/>
        </w:trPr>
        <w:tc>
          <w:tcPr>
            <w:tcW w:w="993" w:type="dxa"/>
            <w:vMerge w:val="restart"/>
            <w:tcBorders>
              <w:top w:val="nil"/>
              <w:left w:val="single" w:sz="4" w:space="0" w:color="auto"/>
              <w:bottom w:val="single" w:sz="8" w:space="0" w:color="000000"/>
              <w:right w:val="single" w:sz="4" w:space="0" w:color="auto"/>
            </w:tcBorders>
            <w:noWrap/>
            <w:textDirection w:val="tbRlV"/>
            <w:vAlign w:val="center"/>
          </w:tcPr>
          <w:p w:rsidR="004C759B" w:rsidRPr="004C759B" w:rsidRDefault="004C759B" w:rsidP="004C759B">
            <w:pPr>
              <w:widowControl/>
              <w:spacing w:line="360" w:lineRule="auto"/>
              <w:ind w:left="113" w:right="113"/>
              <w:jc w:val="center"/>
              <w:rPr>
                <w:rFonts w:ascii="宋体" w:eastAsia="宋体" w:hAnsi="宋体" w:cs="宋体"/>
                <w:b/>
                <w:bCs/>
                <w:sz w:val="24"/>
                <w:szCs w:val="24"/>
              </w:rPr>
            </w:pPr>
            <w:r w:rsidRPr="004C759B">
              <w:rPr>
                <w:rFonts w:ascii="宋体" w:eastAsia="宋体" w:hAnsi="宋体" w:cs="宋体" w:hint="eastAsia"/>
                <w:b/>
                <w:bCs/>
                <w:sz w:val="24"/>
                <w:szCs w:val="24"/>
              </w:rPr>
              <w:t>每周报告</w:t>
            </w: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2.1</w:t>
            </w:r>
          </w:p>
        </w:tc>
        <w:tc>
          <w:tcPr>
            <w:tcW w:w="7680" w:type="dxa"/>
            <w:tcBorders>
              <w:top w:val="nil"/>
              <w:left w:val="nil"/>
              <w:bottom w:val="single" w:sz="4" w:space="0" w:color="auto"/>
              <w:right w:val="single" w:sz="8"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周工作量统计</w:t>
            </w:r>
          </w:p>
        </w:tc>
      </w:tr>
      <w:tr w:rsidR="004C759B" w:rsidRPr="004C759B" w:rsidTr="00E368E3">
        <w:trPr>
          <w:cantSplit/>
          <w:trHeight w:val="567"/>
        </w:trPr>
        <w:tc>
          <w:tcPr>
            <w:tcW w:w="993" w:type="dxa"/>
            <w:vMerge/>
            <w:tcBorders>
              <w:top w:val="nil"/>
              <w:left w:val="single" w:sz="4" w:space="0" w:color="auto"/>
              <w:bottom w:val="single" w:sz="8" w:space="0" w:color="000000"/>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2.2</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周工作总结</w:t>
            </w:r>
          </w:p>
        </w:tc>
      </w:tr>
      <w:tr w:rsidR="004C759B" w:rsidRPr="004C759B" w:rsidTr="00E368E3">
        <w:trPr>
          <w:cantSplit/>
          <w:trHeight w:val="567"/>
        </w:trPr>
        <w:tc>
          <w:tcPr>
            <w:tcW w:w="993" w:type="dxa"/>
            <w:vMerge/>
            <w:tcBorders>
              <w:top w:val="nil"/>
              <w:left w:val="single" w:sz="4" w:space="0" w:color="auto"/>
              <w:bottom w:val="single" w:sz="8" w:space="0" w:color="000000"/>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8"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2.3</w:t>
            </w:r>
          </w:p>
        </w:tc>
        <w:tc>
          <w:tcPr>
            <w:tcW w:w="7680" w:type="dxa"/>
            <w:tcBorders>
              <w:top w:val="nil"/>
              <w:left w:val="nil"/>
              <w:bottom w:val="single" w:sz="8"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下周工作计划</w:t>
            </w:r>
          </w:p>
        </w:tc>
      </w:tr>
      <w:tr w:rsidR="004C759B" w:rsidRPr="004C759B" w:rsidTr="00E368E3">
        <w:trPr>
          <w:cantSplit/>
          <w:trHeight w:val="567"/>
        </w:trPr>
        <w:tc>
          <w:tcPr>
            <w:tcW w:w="993" w:type="dxa"/>
            <w:vMerge w:val="restart"/>
            <w:tcBorders>
              <w:top w:val="nil"/>
              <w:left w:val="single" w:sz="4" w:space="0" w:color="auto"/>
              <w:bottom w:val="single" w:sz="4" w:space="0" w:color="auto"/>
              <w:right w:val="single" w:sz="4" w:space="0" w:color="auto"/>
            </w:tcBorders>
            <w:noWrap/>
            <w:textDirection w:val="tbRlV"/>
            <w:vAlign w:val="center"/>
          </w:tcPr>
          <w:p w:rsidR="004C759B" w:rsidRPr="004C759B" w:rsidRDefault="004C759B" w:rsidP="004C759B">
            <w:pPr>
              <w:widowControl/>
              <w:spacing w:line="360" w:lineRule="auto"/>
              <w:ind w:left="113" w:right="113"/>
              <w:jc w:val="center"/>
              <w:rPr>
                <w:rFonts w:ascii="宋体" w:eastAsia="宋体" w:hAnsi="宋体" w:cs="宋体"/>
                <w:b/>
                <w:bCs/>
                <w:sz w:val="24"/>
                <w:szCs w:val="24"/>
              </w:rPr>
            </w:pPr>
            <w:r w:rsidRPr="004C759B">
              <w:rPr>
                <w:rFonts w:ascii="宋体" w:eastAsia="宋体" w:hAnsi="宋体" w:cs="宋体" w:hint="eastAsia"/>
                <w:b/>
                <w:bCs/>
                <w:sz w:val="24"/>
                <w:szCs w:val="24"/>
              </w:rPr>
              <w:t>每月报告</w:t>
            </w: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3.1</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每月维保人员更新档案</w:t>
            </w:r>
          </w:p>
        </w:tc>
      </w:tr>
      <w:tr w:rsidR="004C759B" w:rsidRPr="004C759B" w:rsidTr="00E368E3">
        <w:trPr>
          <w:cantSplit/>
          <w:trHeight w:val="567"/>
        </w:trPr>
        <w:tc>
          <w:tcPr>
            <w:tcW w:w="993" w:type="dxa"/>
            <w:vMerge/>
            <w:tcBorders>
              <w:top w:val="nil"/>
              <w:left w:val="single" w:sz="4" w:space="0" w:color="auto"/>
              <w:bottom w:val="single" w:sz="4" w:space="0" w:color="auto"/>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3.2</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员工培训报告</w:t>
            </w:r>
          </w:p>
        </w:tc>
      </w:tr>
      <w:tr w:rsidR="004C759B" w:rsidRPr="004C759B" w:rsidTr="00E368E3">
        <w:trPr>
          <w:cantSplit/>
          <w:trHeight w:val="567"/>
        </w:trPr>
        <w:tc>
          <w:tcPr>
            <w:tcW w:w="993" w:type="dxa"/>
            <w:vMerge/>
            <w:tcBorders>
              <w:top w:val="nil"/>
              <w:left w:val="single" w:sz="4" w:space="0" w:color="auto"/>
              <w:bottom w:val="single" w:sz="4" w:space="0" w:color="auto"/>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3.3</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每月库房库存量统计</w:t>
            </w:r>
          </w:p>
        </w:tc>
      </w:tr>
      <w:tr w:rsidR="004C759B" w:rsidRPr="004C759B" w:rsidTr="00E368E3">
        <w:trPr>
          <w:cantSplit/>
          <w:trHeight w:val="567"/>
        </w:trPr>
        <w:tc>
          <w:tcPr>
            <w:tcW w:w="993" w:type="dxa"/>
            <w:vMerge/>
            <w:tcBorders>
              <w:top w:val="nil"/>
              <w:left w:val="single" w:sz="4" w:space="0" w:color="auto"/>
              <w:bottom w:val="single" w:sz="4" w:space="0" w:color="auto"/>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3.4</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每月维修单、报修单</w:t>
            </w:r>
          </w:p>
        </w:tc>
      </w:tr>
      <w:tr w:rsidR="004C759B" w:rsidRPr="004C759B" w:rsidTr="00E368E3">
        <w:trPr>
          <w:cantSplit/>
          <w:trHeight w:val="567"/>
        </w:trPr>
        <w:tc>
          <w:tcPr>
            <w:tcW w:w="993" w:type="dxa"/>
            <w:vMerge/>
            <w:tcBorders>
              <w:top w:val="nil"/>
              <w:left w:val="single" w:sz="4" w:space="0" w:color="auto"/>
              <w:bottom w:val="single" w:sz="4" w:space="0" w:color="auto"/>
              <w:right w:val="single" w:sz="4" w:space="0" w:color="auto"/>
            </w:tcBorders>
            <w:textDirection w:val="tbRlV"/>
            <w:vAlign w:val="center"/>
          </w:tcPr>
          <w:p w:rsidR="004C759B" w:rsidRPr="004C759B" w:rsidRDefault="004C759B" w:rsidP="004C759B">
            <w:pPr>
              <w:widowControl/>
              <w:spacing w:line="360" w:lineRule="auto"/>
              <w:ind w:left="113" w:right="113"/>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3.5</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每月配件报废清单</w:t>
            </w:r>
          </w:p>
        </w:tc>
      </w:tr>
      <w:tr w:rsidR="004C759B" w:rsidRPr="004C759B" w:rsidTr="00E368E3">
        <w:trPr>
          <w:cantSplit/>
          <w:trHeight w:val="567"/>
        </w:trPr>
        <w:tc>
          <w:tcPr>
            <w:tcW w:w="993" w:type="dxa"/>
            <w:vMerge w:val="restart"/>
            <w:tcBorders>
              <w:top w:val="single" w:sz="8" w:space="0" w:color="auto"/>
              <w:left w:val="single" w:sz="4" w:space="0" w:color="auto"/>
              <w:bottom w:val="single" w:sz="8" w:space="0" w:color="000000"/>
              <w:right w:val="single" w:sz="4" w:space="0" w:color="auto"/>
            </w:tcBorders>
            <w:noWrap/>
            <w:textDirection w:val="tbRlV"/>
            <w:vAlign w:val="center"/>
          </w:tcPr>
          <w:p w:rsidR="004C759B" w:rsidRPr="004C759B" w:rsidRDefault="004C759B" w:rsidP="004C759B">
            <w:pPr>
              <w:widowControl/>
              <w:spacing w:line="360" w:lineRule="auto"/>
              <w:ind w:left="113" w:right="113"/>
              <w:jc w:val="center"/>
              <w:rPr>
                <w:rFonts w:ascii="宋体" w:eastAsia="宋体" w:hAnsi="宋体" w:cs="宋体"/>
                <w:b/>
                <w:bCs/>
                <w:sz w:val="24"/>
                <w:szCs w:val="24"/>
              </w:rPr>
            </w:pPr>
            <w:r w:rsidRPr="004C759B">
              <w:rPr>
                <w:rFonts w:ascii="宋体" w:eastAsia="宋体" w:hAnsi="宋体" w:cs="宋体" w:hint="eastAsia"/>
                <w:b/>
                <w:bCs/>
                <w:sz w:val="24"/>
                <w:szCs w:val="24"/>
              </w:rPr>
              <w:t>每年报告</w:t>
            </w:r>
          </w:p>
        </w:tc>
        <w:tc>
          <w:tcPr>
            <w:tcW w:w="809" w:type="dxa"/>
            <w:tcBorders>
              <w:top w:val="single" w:sz="8" w:space="0" w:color="auto"/>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4.1</w:t>
            </w:r>
          </w:p>
        </w:tc>
        <w:tc>
          <w:tcPr>
            <w:tcW w:w="7680" w:type="dxa"/>
            <w:tcBorders>
              <w:top w:val="single" w:sz="8" w:space="0" w:color="auto"/>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年中/终工作总结</w:t>
            </w:r>
          </w:p>
        </w:tc>
      </w:tr>
      <w:tr w:rsidR="004C759B" w:rsidRPr="004C759B" w:rsidTr="00E368E3">
        <w:trPr>
          <w:cantSplit/>
          <w:trHeight w:val="567"/>
        </w:trPr>
        <w:tc>
          <w:tcPr>
            <w:tcW w:w="993" w:type="dxa"/>
            <w:vMerge/>
            <w:tcBorders>
              <w:top w:val="single" w:sz="8" w:space="0" w:color="auto"/>
              <w:left w:val="single" w:sz="4" w:space="0" w:color="auto"/>
              <w:bottom w:val="single" w:sz="8" w:space="0" w:color="000000"/>
              <w:right w:val="single" w:sz="4" w:space="0" w:color="auto"/>
            </w:tcBorders>
            <w:vAlign w:val="center"/>
          </w:tcPr>
          <w:p w:rsidR="004C759B" w:rsidRPr="004C759B" w:rsidRDefault="004C759B" w:rsidP="004C759B">
            <w:pPr>
              <w:widowControl/>
              <w:spacing w:line="360" w:lineRule="auto"/>
              <w:rPr>
                <w:rFonts w:ascii="宋体" w:eastAsia="宋体" w:hAnsi="宋体" w:cs="宋体"/>
                <w:b/>
                <w:bCs/>
                <w:sz w:val="24"/>
                <w:szCs w:val="24"/>
              </w:rPr>
            </w:pPr>
          </w:p>
        </w:tc>
        <w:tc>
          <w:tcPr>
            <w:tcW w:w="80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4.2</w:t>
            </w:r>
          </w:p>
        </w:tc>
        <w:tc>
          <w:tcPr>
            <w:tcW w:w="7680" w:type="dxa"/>
            <w:tcBorders>
              <w:top w:val="nil"/>
              <w:left w:val="nil"/>
              <w:bottom w:val="single" w:sz="4" w:space="0" w:color="auto"/>
              <w:right w:val="single" w:sz="8" w:space="0" w:color="auto"/>
            </w:tcBorders>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设备运行及维修保养建议</w:t>
            </w:r>
          </w:p>
        </w:tc>
      </w:tr>
      <w:tr w:rsidR="004C759B" w:rsidRPr="004C759B" w:rsidTr="00E368E3">
        <w:trPr>
          <w:cantSplit/>
          <w:trHeight w:val="567"/>
        </w:trPr>
        <w:tc>
          <w:tcPr>
            <w:tcW w:w="993" w:type="dxa"/>
            <w:vMerge/>
            <w:tcBorders>
              <w:top w:val="single" w:sz="8" w:space="0" w:color="auto"/>
              <w:left w:val="single" w:sz="4" w:space="0" w:color="auto"/>
              <w:bottom w:val="single" w:sz="8" w:space="0" w:color="000000"/>
              <w:right w:val="single" w:sz="4" w:space="0" w:color="auto"/>
            </w:tcBorders>
            <w:vAlign w:val="center"/>
          </w:tcPr>
          <w:p w:rsidR="004C759B" w:rsidRPr="004C759B" w:rsidRDefault="004C759B" w:rsidP="004C759B">
            <w:pPr>
              <w:widowControl/>
              <w:spacing w:line="360" w:lineRule="auto"/>
              <w:rPr>
                <w:rFonts w:ascii="宋体" w:eastAsia="宋体" w:hAnsi="宋体" w:cs="宋体"/>
                <w:b/>
                <w:bCs/>
                <w:sz w:val="24"/>
                <w:szCs w:val="24"/>
              </w:rPr>
            </w:pPr>
          </w:p>
        </w:tc>
        <w:tc>
          <w:tcPr>
            <w:tcW w:w="809" w:type="dxa"/>
            <w:tcBorders>
              <w:top w:val="nil"/>
              <w:left w:val="nil"/>
              <w:bottom w:val="single" w:sz="8"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4.3</w:t>
            </w:r>
          </w:p>
        </w:tc>
        <w:tc>
          <w:tcPr>
            <w:tcW w:w="7680" w:type="dxa"/>
            <w:tcBorders>
              <w:top w:val="nil"/>
              <w:left w:val="nil"/>
              <w:bottom w:val="single" w:sz="8" w:space="0" w:color="auto"/>
              <w:right w:val="single" w:sz="8" w:space="0" w:color="auto"/>
            </w:tcBorders>
            <w:noWrap/>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下年工作计划（细化到月工作量）</w:t>
            </w:r>
          </w:p>
        </w:tc>
      </w:tr>
      <w:tr w:rsidR="004C759B" w:rsidRPr="004C759B" w:rsidTr="00E368E3">
        <w:trPr>
          <w:cantSplit/>
          <w:trHeight w:val="567"/>
        </w:trPr>
        <w:tc>
          <w:tcPr>
            <w:tcW w:w="9482" w:type="dxa"/>
            <w:gridSpan w:val="3"/>
            <w:tcBorders>
              <w:top w:val="single" w:sz="8" w:space="0" w:color="auto"/>
              <w:left w:val="single" w:sz="4" w:space="0" w:color="auto"/>
              <w:bottom w:val="single" w:sz="8" w:space="0" w:color="auto"/>
              <w:right w:val="single" w:sz="8" w:space="0" w:color="000000"/>
            </w:tcBorders>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重要（大）设备故障及维修报告、事故报告、事故分析报告</w:t>
            </w:r>
          </w:p>
        </w:tc>
      </w:tr>
      <w:tr w:rsidR="004C759B" w:rsidRPr="004C759B" w:rsidTr="00E368E3">
        <w:trPr>
          <w:cantSplit/>
          <w:trHeight w:val="567"/>
        </w:trPr>
        <w:tc>
          <w:tcPr>
            <w:tcW w:w="9482" w:type="dxa"/>
            <w:gridSpan w:val="3"/>
            <w:tcBorders>
              <w:top w:val="single" w:sz="8" w:space="0" w:color="auto"/>
              <w:left w:val="single" w:sz="4" w:space="0" w:color="auto"/>
              <w:bottom w:val="single" w:sz="8" w:space="0" w:color="auto"/>
              <w:right w:val="single" w:sz="8" w:space="0" w:color="000000"/>
            </w:tcBorders>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各专业专项要求详见各专业技术服务要求中关于定期报告的工作要求。</w:t>
            </w:r>
          </w:p>
        </w:tc>
      </w:tr>
    </w:tbl>
    <w:p w:rsidR="004C759B" w:rsidRPr="004C759B" w:rsidRDefault="004C759B" w:rsidP="004C759B">
      <w:pPr>
        <w:tabs>
          <w:tab w:val="left" w:pos="540"/>
        </w:tabs>
        <w:spacing w:line="360" w:lineRule="auto"/>
        <w:ind w:left="425"/>
        <w:rPr>
          <w:rFonts w:ascii="宋体" w:eastAsia="宋体" w:hAnsi="宋体" w:cs="宋体"/>
          <w:sz w:val="24"/>
          <w:szCs w:val="24"/>
        </w:rPr>
      </w:pP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中标人对员工的培训工作每月不少于2课次，培训内容应包括剧院内的安全管理工作、各系统专业知识、实际维修操作技能及维保人员岗位职责等，培训记录签字齐全，采购人随时抽查维保人员相关技术知识及岗位职责等必须达到考核要求，采购人检查合格率为100%。</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中标人负责的各系统改造工作符合国家设备安装规范，达到使用方或采购人的改造要求，无返工现象。需要配合外单位的系统改造工作时，应遵循采购人要求，积极配合相关工作。</w:t>
      </w:r>
    </w:p>
    <w:p w:rsidR="004C759B" w:rsidRPr="004C759B" w:rsidRDefault="004C759B" w:rsidP="004C759B">
      <w:pPr>
        <w:numPr>
          <w:ilvl w:val="0"/>
          <w:numId w:val="1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遵循采购人要求，积极配合与剧院各系统运行、维修、改造、完善等相关工作。</w:t>
      </w:r>
    </w:p>
    <w:p w:rsidR="004C759B" w:rsidRPr="004C759B" w:rsidRDefault="004C759B" w:rsidP="004C759B">
      <w:pPr>
        <w:keepNext/>
        <w:keepLines/>
        <w:numPr>
          <w:ilvl w:val="0"/>
          <w:numId w:val="1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库房管理</w:t>
      </w:r>
    </w:p>
    <w:p w:rsidR="004C759B" w:rsidRPr="004C759B" w:rsidRDefault="004C759B" w:rsidP="004C759B">
      <w:pPr>
        <w:tabs>
          <w:tab w:val="left" w:pos="540"/>
        </w:tabs>
        <w:spacing w:line="360" w:lineRule="auto"/>
        <w:ind w:firstLine="480"/>
        <w:rPr>
          <w:rFonts w:ascii="宋体" w:eastAsia="宋体" w:hAnsi="宋体" w:cs="宋体"/>
          <w:sz w:val="24"/>
          <w:szCs w:val="24"/>
        </w:rPr>
      </w:pPr>
      <w:r w:rsidRPr="004C759B">
        <w:rPr>
          <w:rFonts w:ascii="宋体" w:eastAsia="宋体" w:hAnsi="宋体" w:cs="宋体" w:hint="eastAsia"/>
          <w:sz w:val="24"/>
          <w:szCs w:val="24"/>
        </w:rPr>
        <w:t>库房物品归类摆放整齐，库内无杂物，货架无灰尘，保持账实相符、账账相符，每月盘库一次，每月初报废上月废旧配件，采购人根据报废配件数量表抽查核实配件数量及使用寿命，经双方签字确认后方可报废。</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中标人需在每月10日前向采购人提供下月维保所涉及的零配件、辅助材料及易损件的需求计划。</w:t>
      </w:r>
    </w:p>
    <w:p w:rsidR="004C759B" w:rsidRPr="004C759B" w:rsidRDefault="004C759B" w:rsidP="004C759B">
      <w:pPr>
        <w:tabs>
          <w:tab w:val="left" w:pos="540"/>
        </w:tabs>
        <w:spacing w:line="360" w:lineRule="auto"/>
        <w:ind w:firstLine="480"/>
        <w:rPr>
          <w:rFonts w:ascii="宋体" w:eastAsia="宋体" w:hAnsi="宋体" w:cs="宋体"/>
          <w:sz w:val="24"/>
          <w:szCs w:val="24"/>
        </w:rPr>
      </w:pPr>
    </w:p>
    <w:p w:rsidR="004C759B" w:rsidRPr="004C759B" w:rsidRDefault="004C759B" w:rsidP="004C759B">
      <w:pPr>
        <w:keepNext/>
        <w:keepLines/>
        <w:numPr>
          <w:ilvl w:val="0"/>
          <w:numId w:val="1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安全管理</w:t>
      </w:r>
    </w:p>
    <w:p w:rsidR="004C759B" w:rsidRPr="004C759B" w:rsidRDefault="004C759B" w:rsidP="004C759B">
      <w:pPr>
        <w:numPr>
          <w:ilvl w:val="2"/>
          <w:numId w:val="1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安全生产管理管理目标</w:t>
      </w:r>
    </w:p>
    <w:p w:rsidR="004C759B" w:rsidRPr="004C759B" w:rsidRDefault="004C759B" w:rsidP="004C759B">
      <w:pPr>
        <w:spacing w:line="360" w:lineRule="auto"/>
        <w:ind w:firstLine="560"/>
        <w:jc w:val="center"/>
        <w:rPr>
          <w:rFonts w:ascii="宋体" w:eastAsia="宋体" w:hAnsi="宋体" w:cs="宋体"/>
          <w:sz w:val="24"/>
          <w:szCs w:val="24"/>
        </w:rPr>
      </w:pPr>
      <w:r w:rsidRPr="004C759B">
        <w:rPr>
          <w:rFonts w:ascii="宋体" w:eastAsia="宋体" w:hAnsi="宋体" w:cs="宋体" w:hint="eastAsia"/>
          <w:sz w:val="24"/>
          <w:szCs w:val="24"/>
        </w:rPr>
        <w:t>安全目标和管理目标一览表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7395"/>
      </w:tblGrid>
      <w:tr w:rsidR="004C759B" w:rsidRPr="004C759B" w:rsidTr="00E368E3">
        <w:trPr>
          <w:trHeight w:val="1134"/>
        </w:trPr>
        <w:tc>
          <w:tcPr>
            <w:tcW w:w="1893"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安全目标</w:t>
            </w:r>
          </w:p>
        </w:tc>
        <w:tc>
          <w:tcPr>
            <w:tcW w:w="7395"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伤亡零事故；杜绝集体食物中毒事件；不发生中暑事故；不发生传染病流行；有效预防职业病。确保无重大安全事故。</w:t>
            </w:r>
          </w:p>
        </w:tc>
      </w:tr>
      <w:tr w:rsidR="004C759B" w:rsidRPr="004C759B" w:rsidTr="00E368E3">
        <w:trPr>
          <w:trHeight w:val="1615"/>
        </w:trPr>
        <w:tc>
          <w:tcPr>
            <w:tcW w:w="1893"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管理目标</w:t>
            </w:r>
          </w:p>
        </w:tc>
        <w:tc>
          <w:tcPr>
            <w:tcW w:w="7395"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认真分析本项目安全重点、难点和重大安全健康危害因素，根据现场实际情况编制安全技术方案，搞好安全预控；强化安全生产管理，责任落实到人，定期检查，认真整改，消除现场安全隐患。</w:t>
            </w:r>
          </w:p>
        </w:tc>
      </w:tr>
    </w:tbl>
    <w:p w:rsidR="004C759B" w:rsidRPr="004C759B" w:rsidRDefault="004C759B" w:rsidP="004C759B">
      <w:pPr>
        <w:tabs>
          <w:tab w:val="left" w:pos="540"/>
        </w:tabs>
        <w:spacing w:line="360" w:lineRule="auto"/>
        <w:rPr>
          <w:rFonts w:ascii="宋体" w:eastAsia="宋体" w:hAnsi="宋体" w:cs="宋体"/>
          <w:sz w:val="24"/>
          <w:szCs w:val="24"/>
        </w:rPr>
      </w:pPr>
    </w:p>
    <w:p w:rsidR="004C759B" w:rsidRPr="004C759B" w:rsidRDefault="004C759B" w:rsidP="004C759B">
      <w:pPr>
        <w:numPr>
          <w:ilvl w:val="2"/>
          <w:numId w:val="1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安全教育培训</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中标人应按照我单位要求首先建立全体员工入场三级安全教育管理制度，新入场员工必须经过安全教育培训、考试合格后才能进入工作岗位，考试不合格者必须重新参加培训，直至本岗位安全知识考试全部合格后，方能上岗工作。中标人要定期组织安全知识培训讲座，采用通俗易懂、直观简练的文字和图表对全体员工进行安全教育，通过安全教育知识有奖问答比赛，对安全教育学习先进个人和团体进行现金奖励。针对本项目全方位、全过程安全管理特点，中标人必须每周组织全体员工召开安全生产教育大会，提高全体员工安全防范意识，杜绝安全隐患。</w:t>
      </w:r>
    </w:p>
    <w:p w:rsidR="004C759B" w:rsidRPr="004C759B" w:rsidRDefault="004C759B" w:rsidP="004C759B">
      <w:pPr>
        <w:numPr>
          <w:ilvl w:val="0"/>
          <w:numId w:val="17"/>
        </w:numPr>
        <w:tabs>
          <w:tab w:val="left" w:pos="540"/>
        </w:tabs>
        <w:spacing w:line="360" w:lineRule="auto"/>
        <w:rPr>
          <w:rFonts w:ascii="宋体" w:eastAsia="宋体" w:hAnsi="宋体" w:cs="宋体"/>
          <w:sz w:val="24"/>
          <w:szCs w:val="24"/>
        </w:rPr>
      </w:pPr>
      <w:bookmarkStart w:id="0" w:name="_Toc22484"/>
      <w:bookmarkStart w:id="1" w:name="_Toc77178884"/>
      <w:r w:rsidRPr="004C759B">
        <w:rPr>
          <w:rFonts w:ascii="宋体" w:eastAsia="宋体" w:hAnsi="宋体" w:cs="宋体" w:hint="eastAsia"/>
          <w:sz w:val="24"/>
          <w:szCs w:val="24"/>
        </w:rPr>
        <w:t>现场安全教育培训内容</w:t>
      </w:r>
      <w:bookmarkEnd w:id="0"/>
      <w:bookmarkEnd w:id="1"/>
    </w:p>
    <w:p w:rsidR="004C759B" w:rsidRPr="004C759B" w:rsidRDefault="004C759B" w:rsidP="004C759B">
      <w:pPr>
        <w:spacing w:line="360" w:lineRule="auto"/>
        <w:ind w:left="420"/>
        <w:jc w:val="center"/>
        <w:rPr>
          <w:rFonts w:ascii="宋体" w:eastAsia="宋体" w:hAnsi="宋体" w:cs="宋体"/>
          <w:sz w:val="24"/>
          <w:szCs w:val="24"/>
        </w:rPr>
      </w:pPr>
      <w:r w:rsidRPr="004C759B">
        <w:rPr>
          <w:rFonts w:ascii="宋体" w:eastAsia="宋体" w:hAnsi="宋体" w:cs="宋体" w:hint="eastAsia"/>
          <w:sz w:val="24"/>
          <w:szCs w:val="24"/>
        </w:rPr>
        <w:t>现场安全教育培训内容一览表</w:t>
      </w:r>
      <w:bookmarkStart w:id="2" w:name="_Toc114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260"/>
        <w:gridCol w:w="1040"/>
        <w:gridCol w:w="3887"/>
      </w:tblGrid>
      <w:tr w:rsidR="004C759B" w:rsidRPr="004C759B" w:rsidTr="00E368E3">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b/>
                <w:sz w:val="24"/>
                <w:szCs w:val="24"/>
              </w:rPr>
              <w:t>序号</w:t>
            </w:r>
          </w:p>
        </w:tc>
        <w:tc>
          <w:tcPr>
            <w:tcW w:w="326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b/>
                <w:sz w:val="24"/>
                <w:szCs w:val="24"/>
              </w:rPr>
              <w:t>教育内容</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b/>
                <w:sz w:val="24"/>
                <w:szCs w:val="24"/>
              </w:rPr>
              <w:t>序号</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b/>
                <w:sz w:val="24"/>
                <w:szCs w:val="24"/>
              </w:rPr>
              <w:t>教育内容</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全体员工入场三级安全教育</w:t>
            </w:r>
          </w:p>
        </w:tc>
        <w:tc>
          <w:tcPr>
            <w:tcW w:w="104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0</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全体员工入场安全常识、政策、法规教育</w:t>
            </w:r>
          </w:p>
        </w:tc>
      </w:tr>
      <w:tr w:rsidR="004C759B" w:rsidRPr="004C759B" w:rsidTr="00E368E3">
        <w:trPr>
          <w:trHeight w:hRule="exact" w:val="7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2</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特种作业人员（架子工、电焊工）安全教育</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11</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全体员工入场自我防护与行为安全教育</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3</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机械安全教育</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12</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安全生产要注重动态管理</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4</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应急与救护知识</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13</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节日期间安全意识教育</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5</w:t>
            </w:r>
          </w:p>
        </w:tc>
        <w:tc>
          <w:tcPr>
            <w:tcW w:w="326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安全巡查员安全培训</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14</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防护用品与安全防护安全教育</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6</w:t>
            </w:r>
          </w:p>
        </w:tc>
        <w:tc>
          <w:tcPr>
            <w:tcW w:w="326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安全月(周)教育活动</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15</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临时安全用电与用电事故救护教育</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7</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班前安全教育</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16</w:t>
            </w:r>
          </w:p>
        </w:tc>
        <w:tc>
          <w:tcPr>
            <w:tcW w:w="3887" w:type="dxa"/>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8</w:t>
            </w:r>
          </w:p>
        </w:tc>
        <w:tc>
          <w:tcPr>
            <w:tcW w:w="3260"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针对特殊情况的安全教育</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17</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职业健康安全体系应急准备和响应演练</w:t>
            </w:r>
          </w:p>
        </w:tc>
      </w:tr>
      <w:tr w:rsidR="004C759B" w:rsidRPr="004C759B" w:rsidTr="00E368E3">
        <w:trPr>
          <w:trHeight w:hRule="exact" w:val="567"/>
        </w:trPr>
        <w:tc>
          <w:tcPr>
            <w:tcW w:w="1101"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9</w:t>
            </w:r>
          </w:p>
        </w:tc>
        <w:tc>
          <w:tcPr>
            <w:tcW w:w="326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预防高处坠落事故安全教育</w:t>
            </w:r>
          </w:p>
        </w:tc>
        <w:tc>
          <w:tcPr>
            <w:tcW w:w="104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18</w:t>
            </w:r>
          </w:p>
        </w:tc>
        <w:tc>
          <w:tcPr>
            <w:tcW w:w="3887"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消防安全教育</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numPr>
          <w:ilvl w:val="0"/>
          <w:numId w:val="17"/>
        </w:numPr>
        <w:tabs>
          <w:tab w:val="left" w:pos="540"/>
        </w:tabs>
        <w:spacing w:line="360" w:lineRule="auto"/>
        <w:rPr>
          <w:rFonts w:ascii="宋体" w:eastAsia="宋体" w:hAnsi="宋体" w:cs="宋体"/>
          <w:sz w:val="24"/>
          <w:szCs w:val="24"/>
        </w:rPr>
      </w:pPr>
      <w:bookmarkStart w:id="3" w:name="_Toc77178885"/>
      <w:r w:rsidRPr="004C759B">
        <w:rPr>
          <w:rFonts w:ascii="宋体" w:eastAsia="宋体" w:hAnsi="宋体" w:cs="宋体" w:hint="eastAsia"/>
          <w:sz w:val="24"/>
          <w:szCs w:val="24"/>
        </w:rPr>
        <w:t>三级人员安全教育</w:t>
      </w:r>
      <w:bookmarkEnd w:id="2"/>
      <w:bookmarkEnd w:id="3"/>
      <w:r w:rsidRPr="004C759B">
        <w:rPr>
          <w:rFonts w:ascii="宋体" w:eastAsia="宋体" w:hAnsi="宋体" w:cs="宋体" w:hint="eastAsia"/>
          <w:sz w:val="24"/>
          <w:szCs w:val="24"/>
        </w:rPr>
        <w:tab/>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lastRenderedPageBreak/>
        <w:t>三级安全教育是指中标人新入场入职员工的的公司级安全教育、驻场项目部级安全教育和各专业组级安全教育，这是保证招标人开展日常文化艺术经营活动及举行重要演出重大活动的基本安全保障。</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公司级安全教育由公司级的安全管理部门或专职安全管理人员负责，主要内容为：</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国家方针政策：讲解国家有关安全生产的法律、法规、方针和政策。</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企业概况与安全文化：介绍本公司安全生产的基本情况、规章制度、劳动纪律和安全文化。</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通用安全知识：讲授安全生产的基本知识，如机械电气安全、防火防爆、职业病防治、急救与逃生等。</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事故案例警示：结合同行业或本公司历史上发生的事故案例，进行分析教育，强调遵守规程的重要性。</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驻场项目部级安全教育由项目部负责人或安全管理人员负责，主要内容为：</w:t>
      </w:r>
    </w:p>
    <w:p w:rsidR="004C759B" w:rsidRPr="004C759B" w:rsidRDefault="004C759B" w:rsidP="004C759B">
      <w:pPr>
        <w:numPr>
          <w:ilvl w:val="0"/>
          <w:numId w:val="7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招标单位安全生产特点，介绍招标人的单位工作特点、工作环境、维保设备布局、危险区域（如高温、高压、有毒有害部位）等。</w:t>
      </w:r>
    </w:p>
    <w:p w:rsidR="004C759B" w:rsidRPr="004C759B" w:rsidRDefault="004C759B" w:rsidP="004C759B">
      <w:pPr>
        <w:numPr>
          <w:ilvl w:val="0"/>
          <w:numId w:val="80"/>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招标单位各项安全和管理制度，安全意识形态建设，保密意识等。</w:t>
      </w:r>
    </w:p>
    <w:p w:rsidR="004C759B" w:rsidRPr="004C759B" w:rsidRDefault="004C759B" w:rsidP="004C759B">
      <w:pPr>
        <w:numPr>
          <w:ilvl w:val="0"/>
          <w:numId w:val="81"/>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潜在风险与防护，重点介绍招标单位可能存在的主要危险因素（如高空作业、有限空间作业、有毒有害作业等）及相应的防护措施、安全装置的使用方法。</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各类典型事故案例的学习，熟悉招标单位具体环境，为进入具体岗位做准备。</w:t>
      </w:r>
    </w:p>
    <w:p w:rsidR="004C759B" w:rsidRPr="004C759B" w:rsidRDefault="004C759B" w:rsidP="004C759B">
      <w:pPr>
        <w:numPr>
          <w:ilvl w:val="0"/>
          <w:numId w:val="7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专业组级安全教育由专业主管或安全员负责，主要内容为：</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详细讲解本岗位的岗位职责、管辖设备运行特点、结构性能、安全操作流程、工艺要求等。这是最具体、最直接的教育。</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教授如何正确使用和保管本岗位的工具、防护用品、消防器材等。</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进行“手指口述”式的现场教学，指出哪些可以做，哪些绝对不能做，以及紧急情况的处置方法。</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明确告知岗位可能发生的事故及如何预防，强调班组内员工之间的安全互保责任。</w:t>
      </w:r>
    </w:p>
    <w:p w:rsidR="004C759B" w:rsidRPr="004C759B" w:rsidRDefault="004C759B" w:rsidP="004C759B">
      <w:pPr>
        <w:numPr>
          <w:ilvl w:val="0"/>
          <w:numId w:val="82"/>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专业组级安全教育让员工真正掌握本岗位的安全操作技能，养成安全作业的习惯，这是最关键的一环。</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lastRenderedPageBreak/>
        <w:t>每一级安全教育结束后，须进行考试或考核。只有三级教育全部合格后，新员工才能被允许进场上岗。</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所有三级安全教育的记录（培训内容、考核成绩、签字等）都必须存入员工个人安全培训档案，以备监管部门检查。</w:t>
      </w:r>
    </w:p>
    <w:p w:rsidR="004C759B" w:rsidRPr="004C759B" w:rsidRDefault="004C759B" w:rsidP="004C759B">
      <w:pPr>
        <w:numPr>
          <w:ilvl w:val="2"/>
          <w:numId w:val="1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劳动防护用品配备标准</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参照现行《劳动防护用品选用规则》，根据各工种的劳动环境和劳动条件，配备具有相应安全、卫生性能的劳动防护用品。工作服的材质、式样和颜色必须符合有关工种操作安全的要求。中标</w:t>
      </w:r>
      <w:r w:rsidRPr="004C759B">
        <w:rPr>
          <w:rFonts w:ascii="宋体" w:eastAsia="宋体" w:hAnsi="宋体" w:cs="宋体"/>
          <w:sz w:val="24"/>
          <w:szCs w:val="24"/>
        </w:rPr>
        <w:t>人正式进场提供本合同项下服务前，供应商应确保其为本合同派遣至</w:t>
      </w:r>
      <w:r w:rsidRPr="004C759B">
        <w:rPr>
          <w:rFonts w:ascii="宋体" w:eastAsia="宋体" w:hAnsi="宋体" w:cs="宋体" w:hint="eastAsia"/>
          <w:sz w:val="24"/>
          <w:szCs w:val="24"/>
        </w:rPr>
        <w:t>采购人</w:t>
      </w:r>
      <w:r w:rsidRPr="004C759B">
        <w:rPr>
          <w:rFonts w:ascii="宋体" w:eastAsia="宋体" w:hAnsi="宋体" w:cs="宋体"/>
          <w:sz w:val="24"/>
          <w:szCs w:val="24"/>
        </w:rPr>
        <w:t>指定场所工作的所有服务人员统一配备全新、完整的工装</w:t>
      </w:r>
      <w:r w:rsidRPr="004C759B">
        <w:rPr>
          <w:rFonts w:ascii="宋体" w:eastAsia="宋体" w:hAnsi="宋体" w:cs="宋体" w:hint="eastAsia"/>
          <w:sz w:val="24"/>
          <w:szCs w:val="24"/>
        </w:rPr>
        <w:t>，</w:t>
      </w:r>
      <w:r w:rsidRPr="004C759B">
        <w:rPr>
          <w:rFonts w:ascii="宋体" w:eastAsia="宋体" w:hAnsi="宋体" w:cs="宋体"/>
          <w:sz w:val="24"/>
          <w:szCs w:val="24"/>
        </w:rPr>
        <w:t>承担为其服务人员采购、发放、维护、更新标准工装的全部责任及费用。</w:t>
      </w:r>
      <w:r w:rsidRPr="004C759B">
        <w:rPr>
          <w:rFonts w:ascii="宋体" w:eastAsia="宋体" w:hAnsi="宋体" w:cs="宋体" w:hint="eastAsia"/>
          <w:sz w:val="24"/>
          <w:szCs w:val="24"/>
        </w:rPr>
        <w:t>中标人</w:t>
      </w:r>
      <w:r w:rsidRPr="004C759B">
        <w:rPr>
          <w:rFonts w:ascii="宋体" w:eastAsia="宋体" w:hAnsi="宋体" w:cs="宋体"/>
          <w:sz w:val="24"/>
          <w:szCs w:val="24"/>
        </w:rPr>
        <w:t>应确保同一时间在岗的所有服务人员所着工装在外观（款式、颜色、标识等）上保持完全一致。</w:t>
      </w:r>
      <w:r w:rsidRPr="004C759B">
        <w:rPr>
          <w:rFonts w:ascii="宋体" w:eastAsia="宋体" w:hAnsi="宋体" w:cs="宋体" w:hint="eastAsia"/>
          <w:sz w:val="24"/>
          <w:szCs w:val="24"/>
        </w:rPr>
        <w:t>在合同周期内，采购人视情要求中标人更新工作服，中标人应予以服从并落实。</w:t>
      </w:r>
    </w:p>
    <w:p w:rsidR="004C759B" w:rsidRPr="004C759B" w:rsidRDefault="004C759B" w:rsidP="004C759B">
      <w:pPr>
        <w:numPr>
          <w:ilvl w:val="0"/>
          <w:numId w:val="18"/>
        </w:numPr>
        <w:spacing w:line="360" w:lineRule="auto"/>
        <w:rPr>
          <w:rFonts w:ascii="宋体" w:eastAsia="宋体" w:hAnsi="宋体" w:cs="宋体"/>
          <w:sz w:val="24"/>
          <w:szCs w:val="24"/>
        </w:rPr>
      </w:pPr>
      <w:r w:rsidRPr="004C759B">
        <w:rPr>
          <w:rFonts w:ascii="宋体" w:eastAsia="宋体" w:hAnsi="宋体" w:cs="宋体" w:hint="eastAsia"/>
          <w:sz w:val="24"/>
          <w:szCs w:val="24"/>
        </w:rPr>
        <w:t>中标人采购、发放和使用的特种劳动防护用品必须具有安全生产许可证、</w:t>
      </w:r>
      <w:hyperlink r:id="rId5" w:tgtFrame="_blank" w:history="1">
        <w:r w:rsidRPr="004C759B">
          <w:rPr>
            <w:rFonts w:ascii="宋体" w:eastAsia="宋体" w:hAnsi="宋体" w:cs="宋体" w:hint="eastAsia"/>
            <w:sz w:val="24"/>
            <w:szCs w:val="24"/>
          </w:rPr>
          <w:t>产品合格证</w:t>
        </w:r>
      </w:hyperlink>
      <w:r w:rsidRPr="004C759B">
        <w:rPr>
          <w:rFonts w:ascii="宋体" w:eastAsia="宋体" w:hAnsi="宋体" w:cs="宋体" w:hint="eastAsia"/>
          <w:sz w:val="24"/>
          <w:szCs w:val="24"/>
        </w:rPr>
        <w:t>和安全鉴定证。</w:t>
      </w:r>
    </w:p>
    <w:p w:rsidR="004C759B" w:rsidRPr="004C759B" w:rsidRDefault="004C759B" w:rsidP="004C759B">
      <w:pPr>
        <w:numPr>
          <w:ilvl w:val="0"/>
          <w:numId w:val="18"/>
        </w:numPr>
        <w:spacing w:line="360" w:lineRule="auto"/>
        <w:rPr>
          <w:rFonts w:ascii="宋体" w:eastAsia="宋体" w:hAnsi="宋体" w:cs="宋体"/>
          <w:sz w:val="24"/>
          <w:szCs w:val="24"/>
        </w:rPr>
      </w:pPr>
      <w:r w:rsidRPr="004C759B">
        <w:rPr>
          <w:rFonts w:ascii="宋体" w:eastAsia="宋体" w:hAnsi="宋体" w:cs="宋体" w:hint="eastAsia"/>
          <w:sz w:val="24"/>
          <w:szCs w:val="24"/>
        </w:rPr>
        <w:t>中标人应建立和健全劳动防护用品的采购、验收、保管、发放、使用、更换、报废等管理制度。</w:t>
      </w:r>
    </w:p>
    <w:p w:rsidR="004C759B" w:rsidRPr="004C759B" w:rsidRDefault="004C759B" w:rsidP="004C759B">
      <w:pPr>
        <w:numPr>
          <w:ilvl w:val="0"/>
          <w:numId w:val="18"/>
        </w:numPr>
        <w:spacing w:line="360" w:lineRule="auto"/>
        <w:rPr>
          <w:rFonts w:ascii="宋体" w:eastAsia="宋体" w:hAnsi="宋体" w:cs="宋体"/>
          <w:sz w:val="24"/>
          <w:szCs w:val="24"/>
        </w:rPr>
      </w:pPr>
      <w:r w:rsidRPr="004C759B">
        <w:rPr>
          <w:rFonts w:ascii="宋体" w:eastAsia="宋体" w:hAnsi="宋体" w:cs="宋体" w:hint="eastAsia"/>
          <w:sz w:val="24"/>
          <w:szCs w:val="24"/>
        </w:rPr>
        <w:t>凡是从事多种作业或在多种劳动环境中作业的人员，应按其主要作业的工种和劳动环境配备劳动防护用品。如配备的劳动防护用品在从事其他工种作业时或在其他劳动环境中确实不能适用的，应另配或借用所需的其它劳动防护用品。</w:t>
      </w:r>
    </w:p>
    <w:p w:rsidR="004C759B" w:rsidRPr="004C759B" w:rsidRDefault="004C759B" w:rsidP="004C759B">
      <w:pPr>
        <w:numPr>
          <w:ilvl w:val="0"/>
          <w:numId w:val="18"/>
        </w:numPr>
        <w:spacing w:line="360" w:lineRule="auto"/>
        <w:rPr>
          <w:rFonts w:ascii="宋体" w:eastAsia="宋体" w:hAnsi="宋体" w:cs="宋体"/>
          <w:sz w:val="24"/>
          <w:szCs w:val="24"/>
        </w:rPr>
      </w:pPr>
      <w:r w:rsidRPr="004C759B">
        <w:rPr>
          <w:rFonts w:ascii="宋体" w:eastAsia="宋体" w:hAnsi="宋体" w:cs="宋体" w:hint="eastAsia"/>
          <w:sz w:val="24"/>
          <w:szCs w:val="24"/>
        </w:rPr>
        <w:t>各类劳动防护用品应按照标准定期检查、更换。绝缘手套和绝缘鞋除按期更换外，还应做到每次使用前作绝缘性能的检查。</w:t>
      </w:r>
    </w:p>
    <w:p w:rsidR="004C759B" w:rsidRPr="004C759B" w:rsidRDefault="004C759B" w:rsidP="004C759B">
      <w:pPr>
        <w:numPr>
          <w:ilvl w:val="0"/>
          <w:numId w:val="18"/>
        </w:numPr>
        <w:spacing w:line="360" w:lineRule="auto"/>
        <w:rPr>
          <w:rFonts w:ascii="宋体" w:eastAsia="宋体" w:hAnsi="宋体" w:cs="宋体"/>
          <w:sz w:val="24"/>
          <w:szCs w:val="24"/>
        </w:rPr>
      </w:pPr>
      <w:r w:rsidRPr="004C759B">
        <w:rPr>
          <w:rFonts w:ascii="宋体" w:eastAsia="宋体" w:hAnsi="宋体" w:cs="宋体" w:hint="eastAsia"/>
          <w:sz w:val="24"/>
          <w:szCs w:val="24"/>
        </w:rPr>
        <w:t>各类劳保用品质量标准应符合国家强制标准。</w:t>
      </w:r>
    </w:p>
    <w:p w:rsidR="004C759B" w:rsidRPr="004C759B" w:rsidRDefault="004C759B" w:rsidP="004C759B">
      <w:pPr>
        <w:numPr>
          <w:ilvl w:val="2"/>
          <w:numId w:val="1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安全管理措施</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遵守法律法规，服从并执行国家行业以及当地政府的安全、消防、文明施工管理规定。严格执行《国家大剧院安全生产规定》及采购人的各项安全管理规定。</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高危作业安全措施</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高危作业项目在作业前执行安全技术交底，制定的安全技术措施切实可行、具体详细，要求交底到每一个作业人员，安全技术交底单签字齐全，作业前主管及安</w:t>
      </w:r>
      <w:r w:rsidRPr="004C759B">
        <w:rPr>
          <w:rFonts w:ascii="宋体" w:eastAsia="宋体" w:hAnsi="宋体" w:cs="宋体" w:hint="eastAsia"/>
          <w:sz w:val="24"/>
          <w:szCs w:val="24"/>
        </w:rPr>
        <w:lastRenderedPageBreak/>
        <w:t>全管理人员对作业安全用具逐一检查，确认用具安全方可使用，发生设备、人员事故的应分析具体原因，并尽快组织全体人员进行事故教育工作。</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中标人须按规定定期组织安全教育、培训及考核。</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由于中标人安全措施不力或违反采购人安全管理规定造成的安全事故和因此而发生的费用全部由中标人承担。</w:t>
      </w:r>
    </w:p>
    <w:p w:rsidR="004C759B" w:rsidRPr="004C759B" w:rsidRDefault="004C759B" w:rsidP="004C759B">
      <w:pPr>
        <w:numPr>
          <w:ilvl w:val="0"/>
          <w:numId w:val="19"/>
        </w:numPr>
        <w:spacing w:line="360" w:lineRule="auto"/>
        <w:rPr>
          <w:rFonts w:ascii="宋体" w:eastAsia="宋体" w:hAnsi="宋体" w:cs="宋体"/>
          <w:sz w:val="24"/>
          <w:szCs w:val="24"/>
        </w:rPr>
      </w:pPr>
      <w:r w:rsidRPr="004C759B">
        <w:rPr>
          <w:rFonts w:ascii="宋体" w:eastAsia="宋体" w:hAnsi="宋体" w:cs="宋体" w:hint="eastAsia"/>
          <w:sz w:val="24"/>
          <w:szCs w:val="24"/>
        </w:rPr>
        <w:t xml:space="preserve">中标人须为其所有现场人员办理工伤保险、意外伤害保险。 </w:t>
      </w:r>
    </w:p>
    <w:p w:rsidR="004C759B" w:rsidRPr="004C759B" w:rsidRDefault="004C759B" w:rsidP="004C759B">
      <w:pPr>
        <w:numPr>
          <w:ilvl w:val="0"/>
          <w:numId w:val="19"/>
        </w:numPr>
        <w:spacing w:afterLines="50" w:after="163" w:line="360" w:lineRule="auto"/>
        <w:rPr>
          <w:rFonts w:ascii="宋体" w:eastAsia="宋体" w:hAnsi="宋体" w:cs="宋体"/>
          <w:sz w:val="24"/>
          <w:szCs w:val="24"/>
        </w:rPr>
      </w:pPr>
      <w:r w:rsidRPr="004C759B">
        <w:rPr>
          <w:rFonts w:ascii="宋体" w:eastAsia="宋体" w:hAnsi="宋体" w:cs="宋体" w:hint="eastAsia"/>
          <w:sz w:val="24"/>
          <w:szCs w:val="24"/>
        </w:rPr>
        <w:t>发生安全事故时，中标人负责按《生产安全事故报告和调查处理条例》(国务院第493号令)办理，并采取必要的措施，防止或减少损失。因中标人未及时办理保险而发生伤亡事故的赔偿责任由中标人全部承担；中标人虽办理了保险但保险公司理赔不足的费用和责任仍由中标人全部承担；由此造成采购人的一切经济损失，采购人有权从中标人合同价款中予以相应扣减。</w:t>
      </w:r>
    </w:p>
    <w:p w:rsidR="004C759B" w:rsidRPr="004C759B" w:rsidRDefault="004C759B" w:rsidP="004C759B">
      <w:pPr>
        <w:numPr>
          <w:ilvl w:val="0"/>
          <w:numId w:val="19"/>
        </w:numPr>
        <w:spacing w:afterLines="50" w:after="163" w:line="360" w:lineRule="auto"/>
        <w:rPr>
          <w:rFonts w:ascii="宋体" w:eastAsia="宋体" w:hAnsi="宋体" w:cs="宋体"/>
          <w:sz w:val="24"/>
          <w:szCs w:val="24"/>
        </w:rPr>
      </w:pPr>
      <w:r w:rsidRPr="004C759B">
        <w:rPr>
          <w:rFonts w:ascii="宋体" w:eastAsia="宋体" w:hAnsi="宋体" w:cs="宋体" w:hint="eastAsia"/>
          <w:sz w:val="24"/>
          <w:szCs w:val="24"/>
        </w:rPr>
        <w:t>中标人严禁雇佣未成年人或中老年人（未满18周岁或年龄超过60岁）。</w:t>
      </w:r>
    </w:p>
    <w:p w:rsidR="004C759B" w:rsidRPr="004C759B" w:rsidRDefault="004C759B" w:rsidP="004C759B">
      <w:pPr>
        <w:keepNext/>
        <w:keepLines/>
        <w:numPr>
          <w:ilvl w:val="0"/>
          <w:numId w:val="12"/>
        </w:numPr>
        <w:spacing w:before="260" w:after="260" w:line="360" w:lineRule="auto"/>
        <w:ind w:left="562"/>
        <w:outlineLvl w:val="2"/>
        <w:rPr>
          <w:rFonts w:ascii="宋体" w:eastAsia="宋体" w:hAnsi="宋体" w:cs="Segoe UI"/>
          <w:b/>
          <w:bCs/>
          <w:sz w:val="24"/>
          <w:szCs w:val="24"/>
        </w:rPr>
      </w:pPr>
      <w:bookmarkStart w:id="4" w:name="OLE_LINK6"/>
      <w:r w:rsidRPr="004C759B">
        <w:rPr>
          <w:rFonts w:ascii="宋体" w:eastAsia="宋体" w:hAnsi="宋体" w:cs="Segoe UI" w:hint="eastAsia"/>
          <w:b/>
          <w:bCs/>
          <w:sz w:val="24"/>
          <w:szCs w:val="24"/>
        </w:rPr>
        <w:t>合同交接</w:t>
      </w:r>
      <w:r w:rsidRPr="004C759B">
        <w:rPr>
          <w:rFonts w:ascii="宋体" w:eastAsia="宋体" w:hAnsi="宋体" w:cs="Segoe UI"/>
          <w:b/>
          <w:bCs/>
          <w:sz w:val="24"/>
          <w:szCs w:val="24"/>
        </w:rPr>
        <w:t>与过渡期配合</w:t>
      </w:r>
    </w:p>
    <w:p w:rsidR="004C759B" w:rsidRPr="004C759B" w:rsidRDefault="004C759B" w:rsidP="004C759B">
      <w:pPr>
        <w:widowControl/>
        <w:numPr>
          <w:ilvl w:val="0"/>
          <w:numId w:val="20"/>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b/>
          <w:bCs/>
          <w:kern w:val="0"/>
          <w:sz w:val="24"/>
          <w:szCs w:val="24"/>
        </w:rPr>
        <w:t>配合义务</w:t>
      </w:r>
    </w:p>
    <w:p w:rsidR="004C759B" w:rsidRPr="004C759B" w:rsidRDefault="004C759B" w:rsidP="004C759B">
      <w:pPr>
        <w:widowControl/>
        <w:numPr>
          <w:ilvl w:val="0"/>
          <w:numId w:val="21"/>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hint="eastAsia"/>
          <w:kern w:val="0"/>
          <w:sz w:val="24"/>
          <w:szCs w:val="24"/>
        </w:rPr>
        <w:t>2</w:t>
      </w:r>
      <w:r w:rsidRPr="004C759B">
        <w:rPr>
          <w:rFonts w:ascii="宋体" w:eastAsia="宋体" w:hAnsi="宋体" w:cs="宋体"/>
          <w:kern w:val="0"/>
          <w:sz w:val="24"/>
          <w:szCs w:val="24"/>
        </w:rPr>
        <w:t>028</w:t>
      </w:r>
      <w:r w:rsidRPr="004C759B">
        <w:rPr>
          <w:rFonts w:ascii="宋体" w:eastAsia="宋体" w:hAnsi="宋体" w:cs="宋体" w:hint="eastAsia"/>
          <w:kern w:val="0"/>
          <w:sz w:val="24"/>
          <w:szCs w:val="24"/>
        </w:rPr>
        <w:t>年1</w:t>
      </w:r>
      <w:r w:rsidRPr="004C759B">
        <w:rPr>
          <w:rFonts w:ascii="宋体" w:eastAsia="宋体" w:hAnsi="宋体" w:cs="宋体"/>
          <w:kern w:val="0"/>
          <w:sz w:val="24"/>
          <w:szCs w:val="24"/>
        </w:rPr>
        <w:t>2</w:t>
      </w:r>
      <w:r w:rsidRPr="004C759B">
        <w:rPr>
          <w:rFonts w:ascii="宋体" w:eastAsia="宋体" w:hAnsi="宋体" w:cs="宋体" w:hint="eastAsia"/>
          <w:kern w:val="0"/>
          <w:sz w:val="24"/>
          <w:szCs w:val="24"/>
        </w:rPr>
        <w:t>月1日（即</w:t>
      </w:r>
      <w:r w:rsidRPr="004C759B">
        <w:rPr>
          <w:rFonts w:ascii="宋体" w:eastAsia="宋体" w:hAnsi="宋体" w:cs="宋体"/>
          <w:kern w:val="0"/>
          <w:sz w:val="24"/>
          <w:szCs w:val="24"/>
        </w:rPr>
        <w:t>新合同正式生效日前31</w:t>
      </w:r>
      <w:r w:rsidRPr="004C759B">
        <w:rPr>
          <w:rFonts w:ascii="宋体" w:eastAsia="宋体" w:hAnsi="宋体" w:cs="宋体" w:hint="eastAsia"/>
          <w:kern w:val="0"/>
          <w:sz w:val="24"/>
          <w:szCs w:val="24"/>
        </w:rPr>
        <w:t>日，</w:t>
      </w:r>
      <w:r w:rsidRPr="004C759B">
        <w:rPr>
          <w:rFonts w:ascii="宋体" w:eastAsia="宋体" w:hAnsi="宋体" w:cs="宋体"/>
          <w:kern w:val="0"/>
          <w:sz w:val="24"/>
          <w:szCs w:val="24"/>
        </w:rPr>
        <w:t>以下简称“过渡期”），</w:t>
      </w:r>
      <w:r w:rsidRPr="004C759B">
        <w:rPr>
          <w:rFonts w:ascii="宋体" w:eastAsia="宋体" w:hAnsi="宋体" w:cs="宋体" w:hint="eastAsia"/>
          <w:kern w:val="0"/>
          <w:sz w:val="24"/>
          <w:szCs w:val="24"/>
        </w:rPr>
        <w:t>采购人</w:t>
      </w:r>
      <w:r w:rsidRPr="004C759B">
        <w:rPr>
          <w:rFonts w:ascii="宋体" w:eastAsia="宋体" w:hAnsi="宋体" w:cs="宋体"/>
          <w:kern w:val="0"/>
          <w:sz w:val="24"/>
          <w:szCs w:val="24"/>
        </w:rPr>
        <w:t>有权派遣</w:t>
      </w:r>
      <w:r w:rsidRPr="004C759B">
        <w:rPr>
          <w:rFonts w:ascii="宋体" w:eastAsia="宋体" w:hAnsi="宋体" w:cs="宋体" w:hint="eastAsia"/>
          <w:kern w:val="0"/>
          <w:sz w:val="24"/>
          <w:szCs w:val="24"/>
        </w:rPr>
        <w:t>新中标单位</w:t>
      </w:r>
      <w:r w:rsidRPr="004C759B">
        <w:rPr>
          <w:rFonts w:ascii="宋体" w:eastAsia="宋体" w:hAnsi="宋体" w:cs="宋体"/>
          <w:kern w:val="0"/>
          <w:sz w:val="24"/>
          <w:szCs w:val="24"/>
        </w:rPr>
        <w:t>必要人员进入服务场所，熟悉工作环境、流程、设备及对接关系。</w:t>
      </w:r>
    </w:p>
    <w:p w:rsidR="004C759B" w:rsidRPr="004C759B" w:rsidRDefault="004C759B" w:rsidP="004C759B">
      <w:pPr>
        <w:widowControl/>
        <w:numPr>
          <w:ilvl w:val="0"/>
          <w:numId w:val="21"/>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应指定专人作为交接负责人，全程配合</w:t>
      </w:r>
      <w:r w:rsidRPr="004C759B">
        <w:rPr>
          <w:rFonts w:ascii="宋体" w:eastAsia="宋体" w:hAnsi="宋体" w:cs="宋体" w:hint="eastAsia"/>
          <w:kern w:val="0"/>
          <w:sz w:val="24"/>
          <w:szCs w:val="24"/>
        </w:rPr>
        <w:t>新中标单位</w:t>
      </w:r>
      <w:r w:rsidRPr="004C759B">
        <w:rPr>
          <w:rFonts w:ascii="宋体" w:eastAsia="宋体" w:hAnsi="宋体" w:cs="宋体"/>
          <w:kern w:val="0"/>
          <w:sz w:val="24"/>
          <w:szCs w:val="24"/>
        </w:rPr>
        <w:t>进场人员的熟悉工作，包括但不限于：</w:t>
      </w:r>
    </w:p>
    <w:p w:rsidR="004C759B" w:rsidRPr="004C759B" w:rsidRDefault="004C759B" w:rsidP="004C759B">
      <w:pPr>
        <w:widowControl/>
        <w:numPr>
          <w:ilvl w:val="0"/>
          <w:numId w:val="83"/>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kern w:val="0"/>
          <w:sz w:val="24"/>
          <w:szCs w:val="24"/>
        </w:rPr>
        <w:t>提供必要的场地、设备操作权限及文档资料（含操作手册、应急预案等）；</w:t>
      </w:r>
    </w:p>
    <w:p w:rsidR="004C759B" w:rsidRPr="004C759B" w:rsidRDefault="004C759B" w:rsidP="004C759B">
      <w:pPr>
        <w:widowControl/>
        <w:numPr>
          <w:ilvl w:val="0"/>
          <w:numId w:val="83"/>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kern w:val="0"/>
          <w:sz w:val="24"/>
          <w:szCs w:val="24"/>
        </w:rPr>
        <w:t>安排关键岗位人员对接讲解工作流程、注意事项及遗留问题；</w:t>
      </w:r>
    </w:p>
    <w:p w:rsidR="004C759B" w:rsidRPr="004C759B" w:rsidRDefault="004C759B" w:rsidP="004C759B">
      <w:pPr>
        <w:widowControl/>
        <w:numPr>
          <w:ilvl w:val="0"/>
          <w:numId w:val="83"/>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kern w:val="0"/>
          <w:sz w:val="24"/>
          <w:szCs w:val="24"/>
        </w:rPr>
        <w:t>协助</w:t>
      </w:r>
      <w:r w:rsidRPr="004C759B">
        <w:rPr>
          <w:rFonts w:ascii="宋体" w:eastAsia="宋体" w:hAnsi="宋体" w:cs="宋体" w:hint="eastAsia"/>
          <w:kern w:val="0"/>
          <w:sz w:val="24"/>
          <w:szCs w:val="24"/>
        </w:rPr>
        <w:t>新中标单位</w:t>
      </w:r>
      <w:r w:rsidRPr="004C759B">
        <w:rPr>
          <w:rFonts w:ascii="宋体" w:eastAsia="宋体" w:hAnsi="宋体" w:cs="宋体"/>
          <w:kern w:val="0"/>
          <w:sz w:val="24"/>
          <w:szCs w:val="24"/>
        </w:rPr>
        <w:t>人员与</w:t>
      </w:r>
      <w:r w:rsidRPr="004C759B">
        <w:rPr>
          <w:rFonts w:ascii="宋体" w:eastAsia="宋体" w:hAnsi="宋体" w:cs="宋体" w:hint="eastAsia"/>
          <w:kern w:val="0"/>
          <w:sz w:val="24"/>
          <w:szCs w:val="24"/>
        </w:rPr>
        <w:t>采购人</w:t>
      </w:r>
      <w:r w:rsidRPr="004C759B">
        <w:rPr>
          <w:rFonts w:ascii="宋体" w:eastAsia="宋体" w:hAnsi="宋体" w:cs="宋体"/>
          <w:kern w:val="0"/>
          <w:sz w:val="24"/>
          <w:szCs w:val="24"/>
        </w:rPr>
        <w:t>建立联系渠道。</w:t>
      </w:r>
    </w:p>
    <w:p w:rsidR="004C759B" w:rsidRPr="004C759B" w:rsidRDefault="004C759B" w:rsidP="004C759B">
      <w:pPr>
        <w:widowControl/>
        <w:numPr>
          <w:ilvl w:val="0"/>
          <w:numId w:val="83"/>
        </w:numPr>
        <w:shd w:val="clear" w:color="auto" w:fill="FFFFFF"/>
        <w:spacing w:before="100" w:beforeAutospacing="1" w:after="100" w:afterAutospacing="1" w:line="360" w:lineRule="auto"/>
        <w:jc w:val="left"/>
        <w:rPr>
          <w:rFonts w:ascii="宋体" w:eastAsia="宋体" w:hAnsi="宋体" w:cs="宋体"/>
          <w:kern w:val="0"/>
          <w:sz w:val="24"/>
          <w:szCs w:val="24"/>
        </w:rPr>
      </w:pP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须保证其提供信息、资料的真实性与完整性，不得故意隐瞒或设置障碍。</w:t>
      </w:r>
    </w:p>
    <w:p w:rsidR="004C759B" w:rsidRPr="004C759B" w:rsidRDefault="004C759B" w:rsidP="004C759B">
      <w:pPr>
        <w:widowControl/>
        <w:numPr>
          <w:ilvl w:val="0"/>
          <w:numId w:val="20"/>
        </w:numPr>
        <w:shd w:val="clear" w:color="auto" w:fill="FFFFFF"/>
        <w:spacing w:before="100" w:beforeAutospacing="1" w:after="100" w:afterAutospacing="1" w:line="360" w:lineRule="auto"/>
        <w:jc w:val="left"/>
        <w:rPr>
          <w:rFonts w:ascii="宋体" w:eastAsia="宋体" w:hAnsi="宋体" w:cs="宋体"/>
          <w:b/>
          <w:bCs/>
          <w:kern w:val="0"/>
          <w:sz w:val="24"/>
          <w:szCs w:val="24"/>
        </w:rPr>
      </w:pPr>
      <w:r w:rsidRPr="004C759B">
        <w:rPr>
          <w:rFonts w:ascii="宋体" w:eastAsia="宋体" w:hAnsi="宋体" w:cs="宋体"/>
          <w:b/>
          <w:bCs/>
          <w:kern w:val="0"/>
          <w:sz w:val="24"/>
          <w:szCs w:val="24"/>
        </w:rPr>
        <w:t>工作纪律与责任划分</w:t>
      </w:r>
    </w:p>
    <w:p w:rsidR="004C759B" w:rsidRPr="004C759B" w:rsidRDefault="004C759B" w:rsidP="004C759B">
      <w:pPr>
        <w:widowControl/>
        <w:shd w:val="clear" w:color="auto" w:fill="FFFFFF"/>
        <w:spacing w:before="100" w:beforeAutospacing="1" w:after="100" w:afterAutospacing="1" w:line="360" w:lineRule="auto"/>
        <w:ind w:left="142" w:firstLineChars="200" w:firstLine="480"/>
        <w:jc w:val="left"/>
        <w:rPr>
          <w:rFonts w:ascii="宋体" w:eastAsia="宋体" w:hAnsi="宋体" w:cs="Segoe UI"/>
          <w:kern w:val="0"/>
          <w:sz w:val="24"/>
          <w:szCs w:val="24"/>
        </w:rPr>
      </w:pPr>
      <w:r w:rsidRPr="004C759B">
        <w:rPr>
          <w:rFonts w:ascii="宋体" w:eastAsia="宋体" w:hAnsi="宋体" w:cs="宋体"/>
          <w:kern w:val="0"/>
          <w:sz w:val="24"/>
          <w:szCs w:val="24"/>
        </w:rPr>
        <w:lastRenderedPageBreak/>
        <w:t>过渡期内，</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仍承担全部服务责任，</w:t>
      </w:r>
      <w:r w:rsidRPr="004C759B">
        <w:rPr>
          <w:rFonts w:ascii="宋体" w:eastAsia="宋体" w:hAnsi="宋体" w:cs="宋体" w:hint="eastAsia"/>
          <w:kern w:val="0"/>
          <w:sz w:val="24"/>
          <w:szCs w:val="24"/>
        </w:rPr>
        <w:t>新中标单位</w:t>
      </w:r>
      <w:r w:rsidRPr="004C759B">
        <w:rPr>
          <w:rFonts w:ascii="宋体" w:eastAsia="宋体" w:hAnsi="宋体" w:cs="宋体"/>
          <w:kern w:val="0"/>
          <w:sz w:val="24"/>
          <w:szCs w:val="24"/>
        </w:rPr>
        <w:t>进场人员仅限观察、学习及非操作性接触。因</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未履行配合义务导致交接延误的，由</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承担相应责任</w:t>
      </w:r>
      <w:r w:rsidRPr="004C759B">
        <w:rPr>
          <w:rFonts w:ascii="宋体" w:eastAsia="宋体" w:hAnsi="宋体" w:cs="Segoe UI"/>
          <w:kern w:val="0"/>
          <w:sz w:val="24"/>
          <w:szCs w:val="24"/>
        </w:rPr>
        <w:t>。</w:t>
      </w:r>
    </w:p>
    <w:p w:rsidR="004C759B" w:rsidRPr="004C759B" w:rsidRDefault="004C759B" w:rsidP="004C759B">
      <w:pPr>
        <w:widowControl/>
        <w:shd w:val="clear" w:color="auto" w:fill="FFFFFF"/>
        <w:spacing w:before="100" w:beforeAutospacing="1" w:after="100" w:afterAutospacing="1" w:line="360" w:lineRule="auto"/>
        <w:ind w:left="142" w:firstLineChars="200" w:firstLine="480"/>
        <w:jc w:val="left"/>
        <w:rPr>
          <w:rFonts w:ascii="宋体" w:eastAsia="宋体" w:hAnsi="宋体" w:cs="宋体"/>
          <w:kern w:val="0"/>
          <w:sz w:val="24"/>
          <w:szCs w:val="24"/>
        </w:rPr>
      </w:pP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未能履行本条上述配合义务，或无正当理由拒绝、拖延配合工作，从而导致交接工作延误的，视为</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违约。</w:t>
      </w:r>
      <w:r w:rsidRPr="004C759B">
        <w:rPr>
          <w:rFonts w:ascii="宋体" w:eastAsia="宋体" w:hAnsi="宋体" w:cs="宋体" w:hint="eastAsia"/>
          <w:kern w:val="0"/>
          <w:sz w:val="24"/>
          <w:szCs w:val="24"/>
        </w:rPr>
        <w:t>采购人</w:t>
      </w:r>
      <w:r w:rsidRPr="004C759B">
        <w:rPr>
          <w:rFonts w:ascii="宋体" w:eastAsia="宋体" w:hAnsi="宋体" w:cs="宋体"/>
          <w:kern w:val="0"/>
          <w:sz w:val="24"/>
          <w:szCs w:val="24"/>
        </w:rPr>
        <w:t>有权根据</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违约行为的情节轻重及造成的后果，酌情扣除</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当月维保费用的30%至90%作为违约金。此项扣款不影响</w:t>
      </w:r>
      <w:r w:rsidRPr="004C759B">
        <w:rPr>
          <w:rFonts w:ascii="宋体" w:eastAsia="宋体" w:hAnsi="宋体" w:cs="宋体" w:hint="eastAsia"/>
          <w:kern w:val="0"/>
          <w:sz w:val="24"/>
          <w:szCs w:val="24"/>
        </w:rPr>
        <w:t>采购人</w:t>
      </w:r>
      <w:r w:rsidRPr="004C759B">
        <w:rPr>
          <w:rFonts w:ascii="宋体" w:eastAsia="宋体" w:hAnsi="宋体" w:cs="宋体"/>
          <w:kern w:val="0"/>
          <w:sz w:val="24"/>
          <w:szCs w:val="24"/>
        </w:rPr>
        <w:t>要求</w:t>
      </w:r>
      <w:r w:rsidRPr="004C759B">
        <w:rPr>
          <w:rFonts w:ascii="宋体" w:eastAsia="宋体" w:hAnsi="宋体" w:cs="宋体" w:hint="eastAsia"/>
          <w:kern w:val="0"/>
          <w:sz w:val="24"/>
          <w:szCs w:val="24"/>
        </w:rPr>
        <w:t>中标人</w:t>
      </w:r>
      <w:r w:rsidRPr="004C759B">
        <w:rPr>
          <w:rFonts w:ascii="宋体" w:eastAsia="宋体" w:hAnsi="宋体" w:cs="宋体"/>
          <w:kern w:val="0"/>
          <w:sz w:val="24"/>
          <w:szCs w:val="24"/>
        </w:rPr>
        <w:t>继续履行配合义务及追究其其他违约责任的权利。</w:t>
      </w:r>
    </w:p>
    <w:bookmarkEnd w:id="4"/>
    <w:p w:rsidR="004C759B" w:rsidRPr="004C759B" w:rsidRDefault="004C759B" w:rsidP="004C759B">
      <w:pPr>
        <w:keepNext/>
        <w:keepLines/>
        <w:numPr>
          <w:ilvl w:val="0"/>
          <w:numId w:val="12"/>
        </w:numPr>
        <w:spacing w:before="260" w:after="260" w:line="360" w:lineRule="auto"/>
        <w:outlineLvl w:val="2"/>
        <w:rPr>
          <w:rFonts w:ascii="宋体" w:eastAsia="宋体" w:hAnsi="宋体" w:cs="宋体"/>
          <w:b/>
          <w:bCs/>
          <w:sz w:val="24"/>
          <w:szCs w:val="24"/>
        </w:rPr>
      </w:pPr>
      <w:r w:rsidRPr="004C759B">
        <w:rPr>
          <w:rFonts w:ascii="宋体" w:eastAsia="宋体" w:hAnsi="宋体" w:cs="宋体"/>
          <w:b/>
          <w:bCs/>
          <w:sz w:val="24"/>
          <w:szCs w:val="24"/>
        </w:rPr>
        <w:t>公共卫生应急管理</w:t>
      </w:r>
    </w:p>
    <w:p w:rsidR="004C759B" w:rsidRPr="004C759B" w:rsidRDefault="004C759B" w:rsidP="004C759B">
      <w:pPr>
        <w:widowControl/>
        <w:shd w:val="clear" w:color="auto" w:fill="FFFFFF"/>
        <w:spacing w:before="100" w:beforeAutospacing="1" w:after="100" w:afterAutospacing="1" w:line="360" w:lineRule="auto"/>
        <w:ind w:firstLineChars="200" w:firstLine="480"/>
        <w:jc w:val="left"/>
        <w:rPr>
          <w:rFonts w:ascii="宋体" w:eastAsia="宋体" w:hAnsi="宋体" w:cs="宋体"/>
          <w:sz w:val="24"/>
          <w:szCs w:val="24"/>
        </w:rPr>
      </w:pPr>
      <w:r w:rsidRPr="004C759B">
        <w:rPr>
          <w:rFonts w:ascii="宋体" w:eastAsia="宋体" w:hAnsi="宋体" w:cs="宋体"/>
          <w:sz w:val="24"/>
          <w:szCs w:val="24"/>
        </w:rPr>
        <w:t>国家大剧院作为重要公共场所，将依据国家及属地公共卫生管理要求，制定并落实相关防控预案。如遇突发公共卫生事件（包括但不限于疫情），剧院将启动应急机制，实施必要的管控措施，以保障项目经营生产工作有序进行。</w:t>
      </w:r>
    </w:p>
    <w:p w:rsidR="004C759B" w:rsidRPr="004C759B" w:rsidRDefault="004C759B" w:rsidP="004C759B">
      <w:pPr>
        <w:widowControl/>
        <w:shd w:val="clear" w:color="auto" w:fill="FFFFFF"/>
        <w:spacing w:before="100" w:beforeAutospacing="1" w:after="100" w:afterAutospacing="1" w:line="360" w:lineRule="auto"/>
        <w:ind w:firstLineChars="200" w:firstLine="480"/>
        <w:jc w:val="left"/>
        <w:rPr>
          <w:rFonts w:ascii="宋体" w:eastAsia="宋体" w:hAnsi="宋体" w:cs="宋体"/>
          <w:sz w:val="24"/>
          <w:szCs w:val="24"/>
        </w:rPr>
      </w:pPr>
      <w:r w:rsidRPr="004C759B">
        <w:rPr>
          <w:rFonts w:ascii="宋体" w:eastAsia="宋体" w:hAnsi="宋体" w:cs="宋体"/>
          <w:sz w:val="24"/>
          <w:szCs w:val="24"/>
        </w:rPr>
        <w:t>中标人须承诺遵守采购人届时发布的各项公共卫生管理规定及应急要求，并与采购人签订相关责任承诺书（如《公共卫生安全承诺书》），严格落实属地管理要求及剧院具体规定。因中标人单位或个人违反相关管理规定，或不服从属地管理部门及剧院在应急状态下依法发布的决定、命令、措施，所产生的一切后果及责任由中标人承担。</w:t>
      </w:r>
    </w:p>
    <w:p w:rsidR="004C759B" w:rsidRPr="004C759B" w:rsidRDefault="004C759B" w:rsidP="004C759B">
      <w:pPr>
        <w:keepNext/>
        <w:keepLines/>
        <w:numPr>
          <w:ilvl w:val="0"/>
          <w:numId w:val="1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工作考核标准</w:t>
      </w:r>
    </w:p>
    <w:tbl>
      <w:tblPr>
        <w:tblW w:w="0" w:type="auto"/>
        <w:tblLayout w:type="fixed"/>
        <w:tblLook w:val="0000" w:firstRow="0" w:lastRow="0" w:firstColumn="0" w:lastColumn="0" w:noHBand="0" w:noVBand="0"/>
      </w:tblPr>
      <w:tblGrid>
        <w:gridCol w:w="717"/>
        <w:gridCol w:w="1460"/>
        <w:gridCol w:w="1339"/>
        <w:gridCol w:w="2283"/>
        <w:gridCol w:w="717"/>
        <w:gridCol w:w="2772"/>
      </w:tblGrid>
      <w:tr w:rsidR="004C759B" w:rsidRPr="004C759B" w:rsidTr="00E368E3">
        <w:trPr>
          <w:trHeight w:val="285"/>
        </w:trPr>
        <w:tc>
          <w:tcPr>
            <w:tcW w:w="717" w:type="dxa"/>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序号</w:t>
            </w:r>
          </w:p>
        </w:tc>
        <w:tc>
          <w:tcPr>
            <w:tcW w:w="1460"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内容</w:t>
            </w:r>
          </w:p>
        </w:tc>
        <w:tc>
          <w:tcPr>
            <w:tcW w:w="1339"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项目</w:t>
            </w:r>
          </w:p>
        </w:tc>
        <w:tc>
          <w:tcPr>
            <w:tcW w:w="2283"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要求</w:t>
            </w:r>
          </w:p>
        </w:tc>
        <w:tc>
          <w:tcPr>
            <w:tcW w:w="717"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指标</w:t>
            </w:r>
          </w:p>
        </w:tc>
        <w:tc>
          <w:tcPr>
            <w:tcW w:w="2772"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处罚措施</w:t>
            </w:r>
          </w:p>
        </w:tc>
      </w:tr>
      <w:tr w:rsidR="004C759B" w:rsidRPr="004C759B" w:rsidTr="00E368E3">
        <w:trPr>
          <w:trHeight w:val="690"/>
        </w:trPr>
        <w:tc>
          <w:tcPr>
            <w:tcW w:w="717" w:type="dxa"/>
            <w:vMerge w:val="restart"/>
            <w:tcBorders>
              <w:top w:val="nil"/>
              <w:left w:val="single" w:sz="4" w:space="0" w:color="auto"/>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报修考核</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用户满意率</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作业人员完成职责范围内的各项工作任务，由采购人或报修用户进行评价</w:t>
            </w:r>
          </w:p>
        </w:tc>
        <w:tc>
          <w:tcPr>
            <w:tcW w:w="7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99%</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每低一个百分比扣除本系统月维保款1%</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到达现场及时率</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自接到报修电话起10分钟到达现场</w:t>
            </w:r>
          </w:p>
        </w:tc>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99%</w:t>
            </w: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每低一个百分比扣除本系统月维保款1%</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处理故障完成率</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处理报修或维修故障，及时恢复设备</w:t>
            </w:r>
            <w:r w:rsidRPr="004C759B">
              <w:rPr>
                <w:rFonts w:ascii="宋体" w:eastAsia="宋体" w:hAnsi="宋体" w:cs="宋体" w:hint="eastAsia"/>
                <w:color w:val="000000"/>
                <w:sz w:val="24"/>
                <w:szCs w:val="24"/>
              </w:rPr>
              <w:lastRenderedPageBreak/>
              <w:t>使用功能，不影响用户正常使用</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tcBorders>
              <w:top w:val="nil"/>
              <w:left w:val="single" w:sz="4" w:space="0" w:color="auto"/>
              <w:bottom w:val="single" w:sz="4" w:space="0" w:color="auto"/>
              <w:right w:val="single" w:sz="4" w:space="0" w:color="auto"/>
            </w:tcBorders>
            <w:noWrap/>
            <w:vAlign w:val="center"/>
          </w:tcPr>
          <w:p w:rsidR="004C759B" w:rsidRPr="004C759B" w:rsidRDefault="004C759B" w:rsidP="004C759B">
            <w:pPr>
              <w:widowControl/>
              <w:spacing w:line="360" w:lineRule="auto"/>
              <w:jc w:val="right"/>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1460"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维修保养考核</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操作完好率</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人员无误操作，设备无损坏</w:t>
            </w:r>
          </w:p>
        </w:tc>
        <w:tc>
          <w:tcPr>
            <w:tcW w:w="7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每出现一次，除赔偿设备款外，再扣除200-2000元当月维保款</w:t>
            </w:r>
          </w:p>
        </w:tc>
      </w:tr>
      <w:tr w:rsidR="004C759B" w:rsidRPr="004C759B" w:rsidTr="00E368E3">
        <w:trPr>
          <w:trHeight w:val="690"/>
        </w:trPr>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color w:val="000000"/>
                <w:sz w:val="24"/>
                <w:szCs w:val="24"/>
              </w:rPr>
              <w:t>3</w:t>
            </w: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工作检查</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院级检查</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与专业相关的任何项目无责任问题</w:t>
            </w:r>
          </w:p>
        </w:tc>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每次每项问题扣除500元当月维保款</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部门检查</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合同范围内相关所有的工作无责任问题</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每次每项问题扣除200元当月维保款</w:t>
            </w:r>
          </w:p>
        </w:tc>
      </w:tr>
      <w:tr w:rsidR="004C759B" w:rsidRPr="004C759B" w:rsidTr="00E368E3">
        <w:trPr>
          <w:trHeight w:val="690"/>
        </w:trPr>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color w:val="000000"/>
                <w:sz w:val="24"/>
                <w:szCs w:val="24"/>
              </w:rPr>
              <w:t>4</w:t>
            </w: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人员管理</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考勤</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人员配备符合当日岗位相关要求，不得缺勤、脱岗，无迟到、早退现象</w:t>
            </w:r>
          </w:p>
        </w:tc>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如不符合要求每人/次,扣除当月维保款200元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行为规范</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符合剧院行为规范要求</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抽查技术知识及岗位职责</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人员技术水平及抽查结果达到考核要求</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如未达到考核要求，可考虑降级察看或辞退</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内业管理</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各类文档</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文档齐全，填写内容及上报时间符合要求</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如不符合要求每次扣除当月维保款200元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环境卫生</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所辖设备、工作、休息区环境干净整洁，物品摆放规整</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服从管理</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服从剧院各项管理规定</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违反剧院管理规定扣当月维保款500-2000元</w:t>
            </w:r>
          </w:p>
        </w:tc>
      </w:tr>
      <w:tr w:rsidR="004C759B" w:rsidRPr="004C759B" w:rsidTr="00E368E3">
        <w:trPr>
          <w:trHeight w:val="690"/>
        </w:trPr>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color w:val="000000"/>
                <w:sz w:val="24"/>
                <w:szCs w:val="24"/>
              </w:rPr>
              <w:lastRenderedPageBreak/>
              <w:t>5</w:t>
            </w: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库房</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账目</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必须保持账物相符，账账相符</w:t>
            </w:r>
          </w:p>
        </w:tc>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right"/>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如帐物不符，除赔偿货品差额款项外，每次再扣除当月维保款500元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出入库</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认真填写出入库单，归档备查</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如不符合要求每项/次扣除当月维保款200-2000元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物品</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物品码放整齐，规格有序</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环境</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库内无杂物，货架无灰尘</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color w:val="000000"/>
                <w:sz w:val="24"/>
                <w:szCs w:val="24"/>
              </w:rPr>
              <w:t>6</w:t>
            </w:r>
          </w:p>
        </w:tc>
        <w:tc>
          <w:tcPr>
            <w:tcW w:w="1460"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安全</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安全教育</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教育全面认真无遗漏</w:t>
            </w:r>
          </w:p>
        </w:tc>
        <w:tc>
          <w:tcPr>
            <w:tcW w:w="717"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 xml:space="preserve">　</w:t>
            </w: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如不符合要求每项扣除当月维保款500元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安全日志</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及时填写、内容属实、签字齐全</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技术交底</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针对作业项目，切实可行、具体详细</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如不符合要求扣除当月维保款200-2000元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安全措施</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安全措施全面得当，检查监督到位</w:t>
            </w:r>
          </w:p>
        </w:tc>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2772"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安全作业</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不发生人身、设备安全事故</w:t>
            </w:r>
          </w:p>
        </w:tc>
        <w:tc>
          <w:tcPr>
            <w:tcW w:w="7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 xml:space="preserve">　</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如不符合要求扣除当月合同总额的1%-10%，责任人扣200-2000元</w:t>
            </w:r>
          </w:p>
        </w:tc>
      </w:tr>
      <w:tr w:rsidR="004C759B" w:rsidRPr="004C759B" w:rsidTr="00E368E3">
        <w:trPr>
          <w:trHeight w:val="690"/>
        </w:trPr>
        <w:tc>
          <w:tcPr>
            <w:tcW w:w="717"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460"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事故教育</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认真分析事故原因，教育到位</w:t>
            </w:r>
          </w:p>
        </w:tc>
        <w:tc>
          <w:tcPr>
            <w:tcW w:w="7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 xml:space="preserve">　</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如不符合要求每项扣除当月维保款200-2000元</w:t>
            </w:r>
          </w:p>
        </w:tc>
      </w:tr>
      <w:tr w:rsidR="004C759B" w:rsidRPr="004C759B" w:rsidTr="00E368E3">
        <w:trPr>
          <w:trHeight w:val="690"/>
        </w:trPr>
        <w:tc>
          <w:tcPr>
            <w:tcW w:w="717" w:type="dxa"/>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color w:val="000000"/>
                <w:sz w:val="24"/>
                <w:szCs w:val="24"/>
              </w:rPr>
              <w:t>7</w:t>
            </w:r>
          </w:p>
        </w:tc>
        <w:tc>
          <w:tcPr>
            <w:tcW w:w="1460"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能源</w:t>
            </w:r>
          </w:p>
        </w:tc>
        <w:tc>
          <w:tcPr>
            <w:tcW w:w="133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统计、分析</w:t>
            </w:r>
          </w:p>
        </w:tc>
        <w:tc>
          <w:tcPr>
            <w:tcW w:w="2283"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日常进行统计记录，每周、月、季年进行汇报</w:t>
            </w:r>
          </w:p>
        </w:tc>
        <w:tc>
          <w:tcPr>
            <w:tcW w:w="7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right"/>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2772"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如不符合要求扣除作业责任人500元</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lastRenderedPageBreak/>
        <w:t>第三节 暖通空调系统技术服务要求</w:t>
      </w:r>
    </w:p>
    <w:p w:rsidR="004C759B" w:rsidRPr="004C759B" w:rsidRDefault="004C759B" w:rsidP="004C759B">
      <w:pPr>
        <w:keepNext/>
        <w:keepLines/>
        <w:numPr>
          <w:ilvl w:val="0"/>
          <w:numId w:val="2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工作范围</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提供暖通空调专业系统设备的专业运行、维修、保养及管理人员，负责对国家大剧院暖通空调专业系统设备进行全面管理，保证设备正常运行。对以上系统的设备进行全面维修、维护及保养。</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在设备专业的划分上，原则上不包括强、弱电系统，但包括暖通空调系统内与设备成套的电源设备。对于泵、电动水阀门、空调箱、手动阀门类、管道保温、成套电源设备，中标人将负责设备本体及管道部件等，设备供电接线及控制部分成套及非成套设备。成套设备包括成套控制柜，非成套设备以设备接线端子为分界，接线端子以下及成套设备控制柜接线点以下归中标人负责。弱电范围为执行机构至设备本体（不包括执行机构）。</w:t>
      </w:r>
    </w:p>
    <w:p w:rsidR="004C759B" w:rsidRPr="004C759B" w:rsidRDefault="004C759B" w:rsidP="004C759B">
      <w:pPr>
        <w:tabs>
          <w:tab w:val="left" w:pos="540"/>
        </w:tabs>
        <w:spacing w:line="360" w:lineRule="auto"/>
        <w:ind w:firstLineChars="200" w:firstLine="480"/>
        <w:rPr>
          <w:rFonts w:ascii="宋体" w:eastAsia="宋体" w:hAnsi="宋体" w:cs="宋体"/>
          <w:b/>
          <w:sz w:val="24"/>
          <w:szCs w:val="24"/>
        </w:rPr>
      </w:pPr>
      <w:r w:rsidRPr="004C759B">
        <w:rPr>
          <w:rFonts w:ascii="宋体" w:eastAsia="宋体" w:hAnsi="宋体" w:cs="宋体" w:hint="eastAsia"/>
          <w:sz w:val="24"/>
          <w:szCs w:val="24"/>
        </w:rPr>
        <w:t>需要进行管理的系统如下：</w:t>
      </w:r>
    </w:p>
    <w:p w:rsidR="004C759B" w:rsidRPr="004C759B" w:rsidRDefault="004C759B" w:rsidP="004C759B">
      <w:pPr>
        <w:numPr>
          <w:ilvl w:val="2"/>
          <w:numId w:val="23"/>
        </w:numPr>
        <w:tabs>
          <w:tab w:val="left" w:pos="540"/>
        </w:tabs>
        <w:spacing w:line="360" w:lineRule="auto"/>
        <w:rPr>
          <w:rFonts w:ascii="宋体" w:eastAsia="宋体" w:hAnsi="宋体" w:cs="宋体"/>
          <w:sz w:val="24"/>
          <w:szCs w:val="24"/>
        </w:rPr>
      </w:pPr>
      <w:bookmarkStart w:id="5" w:name="_Toc301386040"/>
      <w:bookmarkStart w:id="6" w:name="_Toc301443497"/>
      <w:r w:rsidRPr="004C759B">
        <w:rPr>
          <w:rFonts w:ascii="宋体" w:eastAsia="宋体" w:hAnsi="宋体" w:cs="宋体" w:hint="eastAsia"/>
          <w:sz w:val="24"/>
          <w:szCs w:val="24"/>
        </w:rPr>
        <w:t>空调/</w:t>
      </w:r>
      <w:bookmarkEnd w:id="5"/>
      <w:bookmarkEnd w:id="6"/>
      <w:r w:rsidRPr="004C759B">
        <w:rPr>
          <w:rFonts w:ascii="宋体" w:eastAsia="宋体" w:hAnsi="宋体" w:cs="宋体" w:hint="eastAsia"/>
          <w:sz w:val="24"/>
          <w:szCs w:val="24"/>
        </w:rPr>
        <w:t>水路管网系统及设备</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但不限于冷却水、冷冻、冷凝水、采暖水等系统管网及设备、冷冻站、热力站系统管网及设备、冷却塔系统及设备、空调机房、地板辐射、等各种设备系统及管道、板式换热器、散热器、风机、水处理系统及设备、水过滤系统及设备、水箱补水系统的水管道维护，加湿器、恒温恒湿器、液体消声器、阀门、保温、管道支架吊杆等连接固定件等的运行、维护、保养等。</w:t>
      </w:r>
    </w:p>
    <w:p w:rsidR="004C759B" w:rsidRPr="004C759B" w:rsidRDefault="004C759B" w:rsidP="004C759B">
      <w:pPr>
        <w:numPr>
          <w:ilvl w:val="2"/>
          <w:numId w:val="23"/>
        </w:numPr>
        <w:tabs>
          <w:tab w:val="left" w:pos="540"/>
        </w:tabs>
        <w:spacing w:line="360" w:lineRule="auto"/>
        <w:rPr>
          <w:rFonts w:ascii="宋体" w:eastAsia="宋体" w:hAnsi="宋体" w:cs="宋体"/>
          <w:sz w:val="24"/>
          <w:szCs w:val="24"/>
        </w:rPr>
      </w:pPr>
      <w:bookmarkStart w:id="7" w:name="_Toc301386041"/>
      <w:bookmarkStart w:id="8" w:name="_Toc301443498"/>
      <w:r w:rsidRPr="004C759B">
        <w:rPr>
          <w:rFonts w:ascii="宋体" w:eastAsia="宋体" w:hAnsi="宋体" w:cs="宋体" w:hint="eastAsia"/>
          <w:sz w:val="24"/>
          <w:szCs w:val="24"/>
        </w:rPr>
        <w:t>空调/风系统</w:t>
      </w:r>
      <w:bookmarkEnd w:id="7"/>
      <w:bookmarkEnd w:id="8"/>
      <w:r w:rsidRPr="004C759B">
        <w:rPr>
          <w:rFonts w:ascii="宋体" w:eastAsia="宋体" w:hAnsi="宋体" w:cs="宋体" w:hint="eastAsia"/>
          <w:sz w:val="24"/>
          <w:szCs w:val="24"/>
        </w:rPr>
        <w:t>及设备</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但不限于空调机、新风机、风机盘管、分体空调器、恒温恒湿机，设备间排风、卫生间排风、公共区域排风、通风风机、总排烟风机、系统的风道管路支架吊杆等连接固定件及所带设备等，如防火阀、风量调节阀、风机风口、手动阀门及供电和控制等系统设备的运行、维护、保养等。所有空气过滤网、过滤装置均需定期清洗消毒，特殊情况时，冷凝系统要消毒。清洗周期参考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394"/>
        <w:gridCol w:w="1938"/>
        <w:gridCol w:w="1929"/>
      </w:tblGrid>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序号</w:t>
            </w:r>
          </w:p>
        </w:tc>
        <w:tc>
          <w:tcPr>
            <w:tcW w:w="4394" w:type="dxa"/>
          </w:tcPr>
          <w:p w:rsidR="004C759B" w:rsidRPr="004C759B" w:rsidRDefault="004C759B" w:rsidP="004C759B">
            <w:pPr>
              <w:tabs>
                <w:tab w:val="left" w:pos="540"/>
              </w:tabs>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项目</w:t>
            </w:r>
          </w:p>
        </w:tc>
        <w:tc>
          <w:tcPr>
            <w:tcW w:w="1938" w:type="dxa"/>
          </w:tcPr>
          <w:p w:rsidR="004C759B" w:rsidRPr="004C759B" w:rsidRDefault="004C759B" w:rsidP="004C759B">
            <w:pPr>
              <w:tabs>
                <w:tab w:val="left" w:pos="540"/>
              </w:tabs>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频率</w:t>
            </w:r>
          </w:p>
        </w:tc>
        <w:tc>
          <w:tcPr>
            <w:tcW w:w="1929" w:type="dxa"/>
          </w:tcPr>
          <w:p w:rsidR="004C759B" w:rsidRPr="004C759B" w:rsidRDefault="004C759B" w:rsidP="004C759B">
            <w:pPr>
              <w:tabs>
                <w:tab w:val="left" w:pos="540"/>
              </w:tabs>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备注</w:t>
            </w: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空调机（AHU）</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每周</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新风机组（PAU</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每周</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3</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风机盘管（FCU）</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每季度</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公共区域</w:t>
            </w: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分体式空调机组</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每季度</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恒温恒湿机</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每季度</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6</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空调系统送、回风口</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每季度</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公共区域</w:t>
            </w: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新风口</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过渡季</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p>
        </w:tc>
      </w:tr>
      <w:tr w:rsidR="004C759B" w:rsidRPr="004C759B" w:rsidTr="00E368E3">
        <w:trPr>
          <w:trHeight w:val="567"/>
          <w:jc w:val="center"/>
        </w:trPr>
        <w:tc>
          <w:tcPr>
            <w:tcW w:w="743" w:type="dxa"/>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8</w:t>
            </w:r>
          </w:p>
        </w:tc>
        <w:tc>
          <w:tcPr>
            <w:tcW w:w="4394"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冷凝水系统消毒</w:t>
            </w:r>
          </w:p>
        </w:tc>
        <w:tc>
          <w:tcPr>
            <w:tcW w:w="1938"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w:t>
            </w:r>
          </w:p>
        </w:tc>
        <w:tc>
          <w:tcPr>
            <w:tcW w:w="1929" w:type="dxa"/>
          </w:tcPr>
          <w:p w:rsidR="004C759B" w:rsidRPr="004C759B" w:rsidRDefault="004C759B" w:rsidP="004C759B">
            <w:pPr>
              <w:tabs>
                <w:tab w:val="left" w:pos="540"/>
              </w:tabs>
              <w:spacing w:line="360" w:lineRule="auto"/>
              <w:ind w:leftChars="257" w:left="540"/>
              <w:rPr>
                <w:rFonts w:ascii="宋体" w:eastAsia="宋体" w:hAnsi="宋体" w:cs="宋体"/>
                <w:sz w:val="24"/>
                <w:szCs w:val="24"/>
              </w:rPr>
            </w:pPr>
            <w:r w:rsidRPr="004C759B">
              <w:rPr>
                <w:rFonts w:ascii="宋体" w:eastAsia="宋体" w:hAnsi="宋体" w:cs="宋体" w:hint="eastAsia"/>
                <w:sz w:val="24"/>
                <w:szCs w:val="24"/>
              </w:rPr>
              <w:t>特殊情况</w:t>
            </w:r>
          </w:p>
        </w:tc>
      </w:tr>
    </w:tbl>
    <w:p w:rsidR="004C759B" w:rsidRPr="004C759B" w:rsidRDefault="004C759B" w:rsidP="004C759B">
      <w:pPr>
        <w:numPr>
          <w:ilvl w:val="2"/>
          <w:numId w:val="2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空气无线监测系统</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包括整套空气无线监控设备的日常保养维护，同时要求8：00至全天活动结束，须有人值守监测并记录各项数据，当数据发现异常时，应及时通知相关方。</w:t>
      </w:r>
    </w:p>
    <w:p w:rsidR="004C759B" w:rsidRPr="004C759B" w:rsidRDefault="004C759B" w:rsidP="004C759B">
      <w:pPr>
        <w:numPr>
          <w:ilvl w:val="2"/>
          <w:numId w:val="2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设备机房及管理区域</w:t>
      </w:r>
    </w:p>
    <w:p w:rsidR="004C759B" w:rsidRPr="004C759B" w:rsidRDefault="004C759B" w:rsidP="004C759B">
      <w:pPr>
        <w:tabs>
          <w:tab w:val="left" w:pos="540"/>
          <w:tab w:val="left" w:pos="3195"/>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包括暖通空调专业所管理的各类机房、办公区及其他区域的环境、安全及卫生。</w:t>
      </w:r>
    </w:p>
    <w:p w:rsidR="004C759B" w:rsidRPr="004C759B" w:rsidRDefault="004C759B" w:rsidP="004C759B">
      <w:pPr>
        <w:numPr>
          <w:ilvl w:val="2"/>
          <w:numId w:val="23"/>
        </w:numPr>
        <w:tabs>
          <w:tab w:val="left" w:pos="540"/>
        </w:tabs>
        <w:spacing w:line="360" w:lineRule="auto"/>
        <w:rPr>
          <w:rFonts w:ascii="宋体" w:eastAsia="宋体" w:hAnsi="宋体" w:cs="宋体"/>
          <w:color w:val="FF0000"/>
          <w:sz w:val="24"/>
          <w:szCs w:val="24"/>
        </w:rPr>
      </w:pPr>
      <w:r w:rsidRPr="004C759B">
        <w:rPr>
          <w:rFonts w:ascii="宋体" w:eastAsia="宋体" w:hAnsi="宋体" w:cs="宋体" w:hint="eastAsia"/>
          <w:sz w:val="24"/>
          <w:szCs w:val="24"/>
        </w:rPr>
        <w:t>暖通空调系统设备一览表</w:t>
      </w:r>
    </w:p>
    <w:p w:rsidR="004C759B" w:rsidRPr="004C759B" w:rsidRDefault="004C759B" w:rsidP="004C759B">
      <w:pPr>
        <w:tabs>
          <w:tab w:val="left" w:pos="540"/>
        </w:tabs>
        <w:spacing w:line="360" w:lineRule="auto"/>
        <w:ind w:firstLineChars="200" w:firstLine="480"/>
        <w:rPr>
          <w:rFonts w:ascii="宋体" w:eastAsia="宋体" w:hAnsi="宋体" w:cs="宋体"/>
          <w:color w:val="FF0000"/>
          <w:sz w:val="24"/>
          <w:szCs w:val="24"/>
        </w:rPr>
      </w:pPr>
      <w:r w:rsidRPr="004C759B">
        <w:rPr>
          <w:rFonts w:ascii="宋体" w:eastAsia="宋体" w:hAnsi="宋体" w:cs="宋体" w:hint="eastAsia"/>
          <w:sz w:val="24"/>
          <w:szCs w:val="24"/>
        </w:rPr>
        <w:t>该表未注明的系统设备、新改造、新增加、新纳入的设备设施须纳入正常维修保养巡视等维保工作。</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655"/>
        <w:gridCol w:w="1520"/>
        <w:gridCol w:w="1444"/>
        <w:gridCol w:w="2432"/>
        <w:gridCol w:w="684"/>
        <w:gridCol w:w="1155"/>
        <w:gridCol w:w="928"/>
      </w:tblGrid>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序号</w:t>
            </w:r>
          </w:p>
        </w:tc>
        <w:tc>
          <w:tcPr>
            <w:tcW w:w="15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 xml:space="preserve"> 系统</w:t>
            </w:r>
          </w:p>
        </w:tc>
        <w:tc>
          <w:tcPr>
            <w:tcW w:w="144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二级子</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项目名称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单位</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数量</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color w:val="000000"/>
                <w:sz w:val="24"/>
                <w:szCs w:val="24"/>
              </w:rPr>
            </w:pPr>
            <w:r w:rsidRPr="004C759B">
              <w:rPr>
                <w:rFonts w:ascii="宋体" w:eastAsia="宋体" w:hAnsi="宋体" w:cs="宋体" w:hint="eastAsia"/>
                <w:b/>
                <w:color w:val="000000"/>
                <w:sz w:val="24"/>
                <w:szCs w:val="24"/>
              </w:rPr>
              <w:t>备注</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空气调节系统</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风机盘管系统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单冷型</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353</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单热型</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冷热型</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409</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落地式</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电机数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850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排气阀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1259</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空调水系统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冷冻水管</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106000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冷凝水管</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54780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水管保温层</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61800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lastRenderedPageBreak/>
              <w:t>10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手动检修阀门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5300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排水管沟</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1730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空调风系统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风口数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5005</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金属</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风阀数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1022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金属</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风管面积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360000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金属</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保温层</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397200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金属</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静压箱</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金属</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静压室数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结构</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静压室面积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3420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结构</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风道面积</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8400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结构</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新风井</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处</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28</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结构</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玻璃钢风道</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7400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空调箱</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空调箱数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电蒸汽加湿器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湿膜加湿器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处理段过滤器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自动阀门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电除尘</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送/回风机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变频柜</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电机数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温度计</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压力计</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171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lastRenderedPageBreak/>
              <w:t>33</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冷热源</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制冷站</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冷水机组</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928" w:type="dxa"/>
            <w:vMerge w:val="restart"/>
            <w:tcBorders>
              <w:top w:val="single" w:sz="4" w:space="0" w:color="000000"/>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以行业或主管部门规定或要求为准</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冷水机组电机</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水泵</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水泵电机</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水箱</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水医生</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止回阀</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Y型过滤器</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板式换热器</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组</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冷却塔风机</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冷却塔电机</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成套设备配电柜</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电伴热</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25</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压力容器</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压力表</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37</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温度表</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928" w:type="dxa"/>
            <w:vMerge/>
            <w:tcBorders>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热力站</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水泵</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w:t>
            </w:r>
          </w:p>
        </w:tc>
        <w:tc>
          <w:tcPr>
            <w:tcW w:w="928" w:type="dxa"/>
            <w:vMerge w:val="restart"/>
            <w:tcBorders>
              <w:top w:val="single" w:sz="4" w:space="0" w:color="000000"/>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以行业或主管部门规定或要求为准</w:t>
            </w: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水泵电机</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水箱</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软化水系统</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止回阀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Y型过滤器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20</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板式换热器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4</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lastRenderedPageBreak/>
              <w:t>56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成套设备配电柜</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压力容器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压力表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100</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温度表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24</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热计量表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焊接球阀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928"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电动调节阀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928" w:type="dxa"/>
            <w:vMerge/>
            <w:tcBorders>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63</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暖气系统</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暖气组数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组</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暖气片数</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片</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849</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暖气排气阀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支</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141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66</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排风系统</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日常风机</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风管</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71300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69</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风口</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处</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330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排风风阀</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810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总排烟风机</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风机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73</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地板辐射系统</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地板冷系统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辐射面积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22000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管线</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101000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分集水器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19</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地板热系统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辐射面积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平米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20000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管线</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米</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100000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78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分集水器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lastRenderedPageBreak/>
              <w:t>79</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无线测温系统</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软件系统</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操作系统</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无线测温系统软件</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数据库</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82</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硬件</w:t>
            </w: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工作站</w:t>
            </w:r>
          </w:p>
        </w:tc>
        <w:tc>
          <w:tcPr>
            <w:tcW w:w="684" w:type="dxa"/>
            <w:tcBorders>
              <w:top w:val="single" w:sz="4" w:space="0" w:color="000000"/>
              <w:left w:val="single" w:sz="4" w:space="0" w:color="000000"/>
              <w:bottom w:val="single" w:sz="4" w:space="0" w:color="000000"/>
              <w:right w:val="single" w:sz="4" w:space="0" w:color="000000"/>
            </w:tcBorders>
            <w:vAlign w:val="bottom"/>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83</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无线测温终端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84</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无线二氧化碳测量终端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85</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无线湿度测量终端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15</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86</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无线汇聚终端</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10</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87</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无线中继站</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个</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16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88</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服务器</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89</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商用（单体）空调</w:t>
            </w:r>
          </w:p>
        </w:tc>
        <w:tc>
          <w:tcPr>
            <w:tcW w:w="144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空调系统</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27</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FF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90</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室外机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27</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91</w:t>
            </w:r>
          </w:p>
        </w:tc>
        <w:tc>
          <w:tcPr>
            <w:tcW w:w="1520"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44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室内机</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62</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FF0000"/>
                <w:sz w:val="24"/>
                <w:szCs w:val="24"/>
              </w:rPr>
            </w:pPr>
          </w:p>
        </w:tc>
      </w:tr>
      <w:tr w:rsidR="004C759B" w:rsidRPr="004C759B" w:rsidTr="00E368E3">
        <w:trPr>
          <w:trHeight w:val="56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rPr>
              <w:t>9</w:t>
            </w:r>
            <w:r w:rsidRPr="004C759B">
              <w:rPr>
                <w:rFonts w:ascii="宋体" w:eastAsia="宋体" w:hAnsi="宋体" w:cs="宋体"/>
                <w:color w:val="000000"/>
                <w:sz w:val="24"/>
                <w:szCs w:val="24"/>
              </w:rPr>
              <w:t>2</w:t>
            </w:r>
          </w:p>
        </w:tc>
        <w:tc>
          <w:tcPr>
            <w:tcW w:w="5396" w:type="dxa"/>
            <w:gridSpan w:val="3"/>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Arial" w:hint="eastAsia"/>
                <w:sz w:val="24"/>
                <w:szCs w:val="24"/>
              </w:rPr>
              <w:t>恒温恒湿机组</w:t>
            </w:r>
          </w:p>
        </w:tc>
        <w:tc>
          <w:tcPr>
            <w:tcW w:w="68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Arial" w:hint="eastAsia"/>
                <w:sz w:val="24"/>
                <w:szCs w:val="24"/>
              </w:rPr>
              <w:t>套</w:t>
            </w:r>
          </w:p>
        </w:tc>
        <w:tc>
          <w:tcPr>
            <w:tcW w:w="115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Arial" w:hint="eastAsia"/>
                <w:sz w:val="24"/>
                <w:szCs w:val="24"/>
              </w:rPr>
              <w:t>6</w:t>
            </w:r>
          </w:p>
        </w:tc>
        <w:tc>
          <w:tcPr>
            <w:tcW w:w="92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FF0000"/>
                <w:sz w:val="24"/>
                <w:szCs w:val="24"/>
              </w:rPr>
            </w:pPr>
          </w:p>
        </w:tc>
      </w:tr>
    </w:tbl>
    <w:p w:rsidR="004C759B" w:rsidRPr="004C759B" w:rsidRDefault="004C759B" w:rsidP="004C759B">
      <w:pPr>
        <w:tabs>
          <w:tab w:val="left" w:pos="540"/>
        </w:tabs>
        <w:spacing w:line="360" w:lineRule="auto"/>
        <w:rPr>
          <w:rFonts w:ascii="宋体" w:eastAsia="宋体" w:hAnsi="宋体" w:cs="宋体"/>
          <w:color w:val="FF0000"/>
          <w:sz w:val="24"/>
          <w:szCs w:val="24"/>
        </w:rPr>
      </w:pPr>
    </w:p>
    <w:p w:rsidR="004C759B" w:rsidRPr="004C759B" w:rsidRDefault="004C759B" w:rsidP="004C759B">
      <w:pPr>
        <w:keepNext/>
        <w:keepLines/>
        <w:numPr>
          <w:ilvl w:val="0"/>
          <w:numId w:val="2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管理的内容和其他说明</w:t>
      </w:r>
    </w:p>
    <w:p w:rsidR="004C759B" w:rsidRPr="004C759B" w:rsidRDefault="004C759B" w:rsidP="004C759B">
      <w:pPr>
        <w:numPr>
          <w:ilvl w:val="2"/>
          <w:numId w:val="2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提供暖通空调系统专业运行、维修、保养及管理人员，负责以上系统设备管理，保证设备正常运行。对以上系统的设备进行全面管理、维修、维护及保养。</w:t>
      </w:r>
    </w:p>
    <w:p w:rsidR="004C759B" w:rsidRPr="004C759B" w:rsidRDefault="004C759B" w:rsidP="004C759B">
      <w:pPr>
        <w:numPr>
          <w:ilvl w:val="2"/>
          <w:numId w:val="2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暖通空调工作包括：1运行管理、2维保管理、3应急处理、4节能管理、5组织过程管理、6项目管理、7风险管理、</w:t>
      </w:r>
      <w:r w:rsidRPr="004C759B">
        <w:rPr>
          <w:rFonts w:ascii="宋体" w:eastAsia="宋体" w:hAnsi="宋体" w:cs="Times New Roman" w:hint="eastAsia"/>
          <w:sz w:val="24"/>
          <w:szCs w:val="24"/>
        </w:rPr>
        <w:t>8备品备件管理、9报废物料管理</w:t>
      </w:r>
      <w:r w:rsidRPr="004C759B">
        <w:rPr>
          <w:rFonts w:ascii="宋体" w:eastAsia="宋体" w:hAnsi="宋体" w:cs="宋体" w:hint="eastAsia"/>
          <w:sz w:val="24"/>
          <w:szCs w:val="24"/>
        </w:rPr>
        <w:t>。</w:t>
      </w:r>
    </w:p>
    <w:p w:rsidR="004C759B" w:rsidRPr="004C759B" w:rsidRDefault="004C759B" w:rsidP="004C759B">
      <w:pPr>
        <w:numPr>
          <w:ilvl w:val="2"/>
          <w:numId w:val="2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必须设置24小时值班电话，并有专人负责保修调度工作，热力站、冷冻站机房需设专人24小时值守。设立库房管理机构。</w:t>
      </w:r>
    </w:p>
    <w:p w:rsidR="004C759B" w:rsidRPr="004C759B" w:rsidRDefault="004C759B" w:rsidP="004C759B">
      <w:pPr>
        <w:numPr>
          <w:ilvl w:val="2"/>
          <w:numId w:val="2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协助采购人做好与其他单位或部门相关物业工作配合事宜。协助采购人主管部门做好与设备厂家的联络工作，及厂家定期检修、故障处理时的协调与前期保障工作。</w:t>
      </w:r>
    </w:p>
    <w:p w:rsidR="004C759B" w:rsidRPr="004C759B" w:rsidRDefault="004C759B" w:rsidP="004C759B">
      <w:pPr>
        <w:numPr>
          <w:ilvl w:val="2"/>
          <w:numId w:val="2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协助采购人做好暖通空调系统的能源统计、分析等相关节能降耗工作。</w:t>
      </w:r>
    </w:p>
    <w:p w:rsidR="004C759B" w:rsidRPr="004C759B" w:rsidRDefault="004C759B" w:rsidP="004C759B">
      <w:pPr>
        <w:numPr>
          <w:ilvl w:val="2"/>
          <w:numId w:val="24"/>
        </w:numPr>
        <w:tabs>
          <w:tab w:val="left" w:pos="540"/>
        </w:tabs>
        <w:spacing w:line="360" w:lineRule="auto"/>
        <w:rPr>
          <w:rFonts w:ascii="宋体" w:eastAsia="宋体" w:hAnsi="宋体" w:cs="Times New Roman"/>
          <w:sz w:val="24"/>
          <w:szCs w:val="24"/>
        </w:rPr>
      </w:pPr>
      <w:r w:rsidRPr="004C759B">
        <w:rPr>
          <w:rFonts w:ascii="宋体" w:eastAsia="宋体" w:hAnsi="宋体" w:cs="宋体"/>
          <w:sz w:val="24"/>
          <w:szCs w:val="24"/>
        </w:rPr>
        <w:t>协助</w:t>
      </w:r>
      <w:r w:rsidRPr="004C759B">
        <w:rPr>
          <w:rFonts w:ascii="宋体" w:eastAsia="宋体" w:hAnsi="宋体" w:cs="Times New Roman"/>
          <w:sz w:val="24"/>
          <w:szCs w:val="24"/>
        </w:rPr>
        <w:t>采</w:t>
      </w:r>
      <w:r w:rsidRPr="004C759B">
        <w:rPr>
          <w:rFonts w:ascii="宋体" w:eastAsia="宋体" w:hAnsi="宋体" w:cs="Times New Roman" w:hint="eastAsia"/>
          <w:sz w:val="24"/>
          <w:szCs w:val="24"/>
        </w:rPr>
        <w:t>购人做好备品备件管理报废物料管理。</w:t>
      </w:r>
    </w:p>
    <w:p w:rsidR="004C759B" w:rsidRPr="004C759B" w:rsidRDefault="004C759B" w:rsidP="004C759B">
      <w:pPr>
        <w:keepNext/>
        <w:keepLines/>
        <w:numPr>
          <w:ilvl w:val="0"/>
          <w:numId w:val="2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管理的工作标准</w:t>
      </w:r>
    </w:p>
    <w:p w:rsidR="004C759B" w:rsidRPr="004C759B" w:rsidRDefault="004C759B" w:rsidP="004C759B">
      <w:pPr>
        <w:numPr>
          <w:ilvl w:val="2"/>
          <w:numId w:val="2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人员要求</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维保人员人数满足固定保障岗位，岗位数不少于5</w:t>
      </w:r>
      <w:r w:rsidRPr="004C759B">
        <w:rPr>
          <w:rFonts w:ascii="宋体" w:eastAsia="宋体" w:hAnsi="宋体" w:cs="宋体"/>
          <w:sz w:val="24"/>
          <w:szCs w:val="24"/>
        </w:rPr>
        <w:t>4</w:t>
      </w:r>
      <w:r w:rsidRPr="004C759B">
        <w:rPr>
          <w:rFonts w:ascii="宋体" w:eastAsia="宋体" w:hAnsi="宋体" w:cs="宋体" w:hint="eastAsia"/>
          <w:sz w:val="24"/>
          <w:szCs w:val="24"/>
        </w:rPr>
        <w:t>个，具体要求如下：</w:t>
      </w:r>
    </w:p>
    <w:tbl>
      <w:tblPr>
        <w:tblW w:w="9923" w:type="dxa"/>
        <w:tblInd w:w="-459" w:type="dxa"/>
        <w:tblLayout w:type="fixed"/>
        <w:tblLook w:val="0000" w:firstRow="0" w:lastRow="0" w:firstColumn="0" w:lastColumn="0" w:noHBand="0" w:noVBand="0"/>
      </w:tblPr>
      <w:tblGrid>
        <w:gridCol w:w="1418"/>
        <w:gridCol w:w="2126"/>
        <w:gridCol w:w="1418"/>
        <w:gridCol w:w="1275"/>
        <w:gridCol w:w="1418"/>
        <w:gridCol w:w="2268"/>
      </w:tblGrid>
      <w:tr w:rsidR="004C759B" w:rsidRPr="004C759B" w:rsidTr="00E368E3">
        <w:trPr>
          <w:trHeight w:val="285"/>
        </w:trPr>
        <w:tc>
          <w:tcPr>
            <w:tcW w:w="1418" w:type="dxa"/>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岗位类别</w:t>
            </w:r>
          </w:p>
        </w:tc>
        <w:tc>
          <w:tcPr>
            <w:tcW w:w="2126"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具体岗位</w:t>
            </w:r>
          </w:p>
        </w:tc>
        <w:tc>
          <w:tcPr>
            <w:tcW w:w="1418"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每班岗位数</w:t>
            </w:r>
          </w:p>
        </w:tc>
        <w:tc>
          <w:tcPr>
            <w:tcW w:w="1275"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班次数量</w:t>
            </w:r>
          </w:p>
        </w:tc>
        <w:tc>
          <w:tcPr>
            <w:tcW w:w="1418"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总岗位数</w:t>
            </w:r>
          </w:p>
        </w:tc>
        <w:tc>
          <w:tcPr>
            <w:tcW w:w="2268"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职责说明</w:t>
            </w:r>
          </w:p>
        </w:tc>
      </w:tr>
      <w:tr w:rsidR="004C759B" w:rsidRPr="004C759B" w:rsidTr="00E368E3">
        <w:trPr>
          <w:trHeight w:val="570"/>
        </w:trPr>
        <w:tc>
          <w:tcPr>
            <w:tcW w:w="1418" w:type="dxa"/>
            <w:vMerge w:val="restart"/>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管理岗位</w:t>
            </w: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正常白班</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负责整体维保工作的管理与协调8：30-17:30</w:t>
            </w:r>
          </w:p>
        </w:tc>
      </w:tr>
      <w:tr w:rsidR="004C759B" w:rsidRPr="004C759B" w:rsidTr="00E368E3">
        <w:trPr>
          <w:trHeight w:val="285"/>
        </w:trPr>
        <w:tc>
          <w:tcPr>
            <w:tcW w:w="1418"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※副主管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AB班</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协助主管开展维保工作</w:t>
            </w:r>
          </w:p>
        </w:tc>
      </w:tr>
      <w:tr w:rsidR="004C759B" w:rsidRPr="004C759B" w:rsidTr="00E368E3">
        <w:trPr>
          <w:trHeight w:val="285"/>
        </w:trPr>
        <w:tc>
          <w:tcPr>
            <w:tcW w:w="1418"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※两站副主管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正常白班</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负责两站运行工作8：30-17:30</w:t>
            </w:r>
          </w:p>
        </w:tc>
      </w:tr>
      <w:tr w:rsidR="004C759B" w:rsidRPr="004C759B" w:rsidTr="00E368E3">
        <w:trPr>
          <w:trHeight w:val="570"/>
        </w:trPr>
        <w:tc>
          <w:tcPr>
            <w:tcW w:w="141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值班员白班</w:t>
            </w:r>
            <w:r w:rsidRPr="004C759B">
              <w:rPr>
                <w:rFonts w:ascii="宋体" w:eastAsia="宋体" w:hAnsi="宋体" w:cs="宋体" w:hint="eastAsia"/>
                <w:color w:val="000000"/>
                <w:kern w:val="0"/>
                <w:sz w:val="24"/>
                <w:szCs w:val="24"/>
              </w:rPr>
              <w:br/>
              <w:t xml:space="preserve"> (A/B班)</w:t>
            </w: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每班岗位小计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≥17个</w:t>
            </w:r>
          </w:p>
        </w:tc>
        <w:tc>
          <w:tcPr>
            <w:tcW w:w="1275" w:type="dxa"/>
            <w:vMerge w:val="restart"/>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2班</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≥34个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工作时间: 8:30-21:30（两站工作时间：8:30-20:30）</w:t>
            </w: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※班长</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负责日常工作安排、安全记录</w:t>
            </w: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※制冷站值守</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26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负责空调检修保养、日常报修、专业配合及演出/活动值守等</w:t>
            </w: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※热力站值守</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570"/>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※日常保养、应急抢修与故障处理</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16个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570"/>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※日常巡视及过滤器更换</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日常巡视、更换并清洗过滤器</w:t>
            </w:r>
          </w:p>
        </w:tc>
      </w:tr>
      <w:tr w:rsidR="004C759B" w:rsidRPr="004C759B" w:rsidTr="00E368E3">
        <w:trPr>
          <w:trHeight w:val="285"/>
        </w:trPr>
        <w:tc>
          <w:tcPr>
            <w:tcW w:w="141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lastRenderedPageBreak/>
              <w:t xml:space="preserve">值班员夜班 </w:t>
            </w:r>
            <w:r w:rsidRPr="004C759B">
              <w:rPr>
                <w:rFonts w:ascii="宋体" w:eastAsia="宋体" w:hAnsi="宋体" w:cs="宋体" w:hint="eastAsia"/>
                <w:color w:val="000000"/>
                <w:kern w:val="0"/>
                <w:sz w:val="24"/>
                <w:szCs w:val="24"/>
              </w:rPr>
              <w:br/>
              <w:t>(A/B班)</w:t>
            </w: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每班岗位小计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≥7个</w:t>
            </w:r>
          </w:p>
        </w:tc>
        <w:tc>
          <w:tcPr>
            <w:tcW w:w="1275" w:type="dxa"/>
            <w:vMerge w:val="restart"/>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2班</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≥14个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工作时间: 20:30-次日8:30</w:t>
            </w: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※副主管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负责夜间空调设备巡视、检修保养、专业配合等</w:t>
            </w: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※班员</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3个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6个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※制冷站值守</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28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※热力站值守</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5"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330"/>
        </w:trPr>
        <w:tc>
          <w:tcPr>
            <w:tcW w:w="1418" w:type="dxa"/>
            <w:tcBorders>
              <w:top w:val="nil"/>
              <w:left w:val="single" w:sz="4" w:space="0" w:color="auto"/>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总计</w:t>
            </w:r>
          </w:p>
        </w:tc>
        <w:tc>
          <w:tcPr>
            <w:tcW w:w="2126"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275"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418"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b/>
                <w:bCs/>
                <w:color w:val="0F1115"/>
                <w:kern w:val="0"/>
                <w:sz w:val="24"/>
                <w:szCs w:val="24"/>
              </w:rPr>
            </w:pPr>
            <w:r w:rsidRPr="004C759B">
              <w:rPr>
                <w:rFonts w:ascii="宋体" w:eastAsia="宋体" w:hAnsi="宋体" w:cs="Segoe UI"/>
                <w:b/>
                <w:bCs/>
                <w:color w:val="0F1115"/>
                <w:kern w:val="0"/>
                <w:sz w:val="24"/>
                <w:szCs w:val="24"/>
              </w:rPr>
              <w:t>≥54</w:t>
            </w:r>
            <w:r w:rsidRPr="004C759B">
              <w:rPr>
                <w:rFonts w:ascii="宋体" w:eastAsia="宋体" w:hAnsi="宋体" w:cs="Segoe UI" w:hint="eastAsia"/>
                <w:b/>
                <w:bCs/>
                <w:color w:val="000000"/>
                <w:kern w:val="0"/>
                <w:sz w:val="24"/>
                <w:szCs w:val="24"/>
              </w:rPr>
              <w:t>个</w:t>
            </w:r>
          </w:p>
        </w:tc>
        <w:tc>
          <w:tcPr>
            <w:tcW w:w="2268" w:type="dxa"/>
            <w:tcBorders>
              <w:top w:val="nil"/>
              <w:left w:val="nil"/>
              <w:bottom w:val="single" w:sz="4" w:space="0" w:color="auto"/>
              <w:right w:val="single" w:sz="4" w:space="0" w:color="auto"/>
            </w:tcBorders>
            <w:noWrap/>
            <w:vAlign w:val="bottom"/>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 xml:space="preserve">　</w:t>
            </w:r>
          </w:p>
        </w:tc>
      </w:tr>
    </w:tbl>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bookmarkStart w:id="9" w:name="OLE_LINK23"/>
      <w:r w:rsidRPr="004C759B">
        <w:rPr>
          <w:rFonts w:ascii="宋体" w:eastAsia="宋体" w:hAnsi="宋体" w:cs="宋体" w:hint="eastAsia"/>
          <w:sz w:val="24"/>
          <w:szCs w:val="24"/>
        </w:rPr>
        <w:t>△</w:t>
      </w:r>
      <w:bookmarkEnd w:id="9"/>
      <w:r w:rsidRPr="004C759B">
        <w:rPr>
          <w:rFonts w:ascii="宋体" w:eastAsia="宋体" w:hAnsi="宋体" w:cs="宋体" w:hint="eastAsia"/>
          <w:sz w:val="24"/>
          <w:szCs w:val="24"/>
          <w:vertAlign w:val="superscript"/>
        </w:rPr>
        <w:t>④</w:t>
      </w:r>
      <w:r w:rsidRPr="004C759B">
        <w:rPr>
          <w:rFonts w:ascii="宋体" w:eastAsia="宋体" w:hAnsi="宋体" w:cs="宋体" w:hint="eastAsia"/>
          <w:sz w:val="24"/>
          <w:szCs w:val="24"/>
        </w:rPr>
        <w:t>维保主管应具备五年以上相关专业管理经验。△</w:t>
      </w:r>
      <w:r w:rsidRPr="004C759B">
        <w:rPr>
          <w:rFonts w:ascii="宋体" w:eastAsia="宋体" w:hAnsi="宋体" w:cs="宋体" w:hint="eastAsia"/>
          <w:sz w:val="24"/>
          <w:szCs w:val="24"/>
          <w:vertAlign w:val="superscript"/>
        </w:rPr>
        <w:t>⑤</w:t>
      </w:r>
      <w:r w:rsidRPr="004C759B">
        <w:rPr>
          <w:rFonts w:ascii="宋体" w:eastAsia="宋体" w:hAnsi="宋体" w:cs="宋体" w:hint="eastAsia"/>
          <w:sz w:val="24"/>
          <w:szCs w:val="24"/>
        </w:rPr>
        <w:t>维保副主管应具备三年以上相关专业管理经验。</w:t>
      </w:r>
      <w:bookmarkStart w:id="10" w:name="OLE_LINK28"/>
      <w:bookmarkStart w:id="11" w:name="OLE_LINK27"/>
      <w:r w:rsidRPr="004C759B">
        <w:rPr>
          <w:rFonts w:ascii="宋体" w:eastAsia="宋体" w:hAnsi="宋体" w:cs="宋体" w:hint="eastAsia"/>
          <w:sz w:val="24"/>
          <w:szCs w:val="24"/>
        </w:rPr>
        <w:t>☆</w:t>
      </w:r>
      <w:bookmarkEnd w:id="10"/>
      <w:bookmarkEnd w:id="11"/>
      <w:r w:rsidRPr="004C759B">
        <w:rPr>
          <w:rFonts w:ascii="宋体" w:eastAsia="宋体" w:hAnsi="宋体" w:cs="宋体" w:hint="eastAsia"/>
          <w:sz w:val="24"/>
          <w:szCs w:val="24"/>
          <w:vertAlign w:val="superscript"/>
        </w:rPr>
        <w:t>①</w:t>
      </w:r>
      <w:r w:rsidRPr="004C759B">
        <w:rPr>
          <w:rFonts w:ascii="宋体" w:eastAsia="宋体" w:hAnsi="宋体" w:cs="宋体" w:hint="eastAsia"/>
          <w:sz w:val="24"/>
          <w:szCs w:val="24"/>
        </w:rPr>
        <w:t>45岁以下人员数应不低于总岗位数60%。</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①</w:t>
      </w:r>
      <w:r w:rsidRPr="004C759B">
        <w:rPr>
          <w:rFonts w:ascii="宋体" w:eastAsia="宋体" w:hAnsi="宋体" w:cs="宋体" w:hint="eastAsia"/>
          <w:sz w:val="24"/>
          <w:szCs w:val="24"/>
        </w:rPr>
        <w:t>每班应配备持证低压电工2人及以上、□</w:t>
      </w:r>
      <w:r w:rsidRPr="004C759B">
        <w:rPr>
          <w:rFonts w:ascii="宋体" w:eastAsia="宋体" w:hAnsi="宋体" w:cs="宋体" w:hint="eastAsia"/>
          <w:sz w:val="24"/>
          <w:szCs w:val="24"/>
          <w:vertAlign w:val="superscript"/>
        </w:rPr>
        <w:t>②</w:t>
      </w:r>
      <w:r w:rsidRPr="004C759B">
        <w:rPr>
          <w:rFonts w:ascii="宋体" w:eastAsia="宋体" w:hAnsi="宋体" w:cs="宋体" w:hint="eastAsia"/>
          <w:sz w:val="24"/>
          <w:szCs w:val="24"/>
        </w:rPr>
        <w:t>电气焊工2人以上。□</w:t>
      </w:r>
      <w:r w:rsidRPr="004C759B">
        <w:rPr>
          <w:rFonts w:ascii="宋体" w:eastAsia="宋体" w:hAnsi="宋体" w:cs="宋体" w:hint="eastAsia"/>
          <w:sz w:val="24"/>
          <w:szCs w:val="24"/>
          <w:vertAlign w:val="superscript"/>
        </w:rPr>
        <w:t>③</w:t>
      </w:r>
      <w:r w:rsidRPr="004C759B">
        <w:rPr>
          <w:rFonts w:ascii="宋体" w:eastAsia="宋体" w:hAnsi="宋体" w:cs="宋体" w:hint="eastAsia"/>
          <w:sz w:val="24"/>
          <w:szCs w:val="24"/>
        </w:rPr>
        <w:t>专业人员中可登高作业的登高架设作业持证人员不少于8人，□</w:t>
      </w:r>
      <w:r w:rsidRPr="004C759B">
        <w:rPr>
          <w:rFonts w:ascii="宋体" w:eastAsia="宋体" w:hAnsi="宋体" w:cs="宋体" w:hint="eastAsia"/>
          <w:sz w:val="24"/>
          <w:szCs w:val="24"/>
          <w:vertAlign w:val="superscript"/>
        </w:rPr>
        <w:t>④</w:t>
      </w:r>
      <w:r w:rsidRPr="004C759B">
        <w:rPr>
          <w:rFonts w:ascii="宋体" w:eastAsia="宋体" w:hAnsi="宋体" w:cs="宋体" w:hint="eastAsia"/>
          <w:sz w:val="24"/>
          <w:szCs w:val="24"/>
        </w:rPr>
        <w:t>制冷设备运行操作作业持证人员不少于8人，□</w:t>
      </w:r>
      <w:r w:rsidRPr="004C759B">
        <w:rPr>
          <w:rFonts w:ascii="宋体" w:eastAsia="宋体" w:hAnsi="宋体" w:cs="宋体" w:hint="eastAsia"/>
          <w:sz w:val="24"/>
          <w:szCs w:val="24"/>
          <w:vertAlign w:val="superscript"/>
        </w:rPr>
        <w:t>⑤</w:t>
      </w:r>
      <w:r w:rsidRPr="004C759B">
        <w:rPr>
          <w:rFonts w:ascii="宋体" w:eastAsia="宋体" w:hAnsi="宋体" w:cs="宋体" w:hint="eastAsia"/>
          <w:sz w:val="24"/>
          <w:szCs w:val="24"/>
        </w:rPr>
        <w:t>地下有限空间监护作业持证人员不少于4人。□</w:t>
      </w:r>
      <w:r w:rsidRPr="004C759B">
        <w:rPr>
          <w:rFonts w:ascii="宋体" w:eastAsia="宋体" w:hAnsi="宋体" w:cs="宋体" w:hint="eastAsia"/>
          <w:sz w:val="24"/>
          <w:szCs w:val="24"/>
          <w:vertAlign w:val="superscript"/>
        </w:rPr>
        <w:t>⑥</w:t>
      </w:r>
      <w:r w:rsidRPr="004C759B">
        <w:rPr>
          <w:rFonts w:ascii="宋体" w:eastAsia="宋体" w:hAnsi="宋体" w:cs="宋体" w:hint="eastAsia"/>
          <w:sz w:val="24"/>
          <w:szCs w:val="24"/>
        </w:rPr>
        <w:t>热力站、冷冻站值守人员及其他相关专业作业人员必须按照行政管理、行业等相关规定持证上岗。持证岗位人员须按规定完成定期复审和继续教育等相关工作，确保证件持续有效。如岗位持证要求发生变更，须按最新规定执行，确保持证上岗符合当前标准。</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维保人员不允许学徒工（实习人员）参与业务工作，学徒或实习人员一律按外来临时人员处理，维保单位驻我院负责人全程跟随，保证安全。按规定：热力站、冷冻站值守人员及其他相关专业作业人员必须按照行政管理、行业等相关规定持证上岗。投标单位应根据暖通空调专业工作内容及设备条件设定工作岗位，进行岗位分析，根据岗位要求配备符合条件的工作人员保证工作顺利开展。本条款中人员技术等级只允许较高级的代替较低级的。投标单位人员严格执行日常行为规范，遵守工作纪律，并保持维保区域的环境卫生。</w:t>
      </w:r>
    </w:p>
    <w:p w:rsidR="004C759B" w:rsidRPr="004C759B" w:rsidRDefault="004C759B" w:rsidP="004C759B">
      <w:pPr>
        <w:numPr>
          <w:ilvl w:val="2"/>
          <w:numId w:val="2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管理要求</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中标人应对暖通空调系统施行专业化、精细化、人性化的运维管理。应有年度管理计划、执行过程月报、监控检查记录、年中年度总结报告、月计划、周执行计划报告、月计划总结报告。工作应有工作制度、工作流程、检查表单、技术标准、数据库、考核标准等可交付物。</w:t>
      </w:r>
    </w:p>
    <w:p w:rsidR="004C759B" w:rsidRPr="004C759B" w:rsidRDefault="004C759B" w:rsidP="004C759B">
      <w:pPr>
        <w:numPr>
          <w:ilvl w:val="2"/>
          <w:numId w:val="2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暖通空调系统运行状态合理，满足国家大剧院各类活动、季节变化、正常办公、突</w:t>
      </w:r>
      <w:r w:rsidRPr="004C759B">
        <w:rPr>
          <w:rFonts w:ascii="宋体" w:eastAsia="宋体" w:hAnsi="宋体" w:cs="宋体" w:hint="eastAsia"/>
          <w:sz w:val="24"/>
          <w:szCs w:val="24"/>
        </w:rPr>
        <w:lastRenderedPageBreak/>
        <w:t>发事件应急处理及节能减排的需求。</w:t>
      </w:r>
    </w:p>
    <w:p w:rsidR="004C759B" w:rsidRPr="004C759B" w:rsidRDefault="004C759B" w:rsidP="004C759B">
      <w:pPr>
        <w:numPr>
          <w:ilvl w:val="2"/>
          <w:numId w:val="2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其他要求</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暖通空调系统所有设备、管道及附属设施，按计划的具体要求做好巡视、保养、检修工作</w:t>
      </w:r>
      <w:r w:rsidRPr="004C759B">
        <w:rPr>
          <w:rFonts w:ascii="宋体" w:eastAsia="宋体" w:hAnsi="宋体" w:cs="宋体" w:hint="eastAsia"/>
          <w:b/>
          <w:sz w:val="24"/>
          <w:szCs w:val="24"/>
        </w:rPr>
        <w:t>，</w:t>
      </w:r>
      <w:r w:rsidRPr="004C759B">
        <w:rPr>
          <w:rFonts w:ascii="宋体" w:eastAsia="宋体" w:hAnsi="宋体" w:cs="宋体" w:hint="eastAsia"/>
          <w:sz w:val="24"/>
          <w:szCs w:val="24"/>
        </w:rPr>
        <w:t>保证其使用正常、完好；巡视、保养、检修记录上签字齐全，采购人检查保养工作合格率为100%。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接到采购人调度室或相关用户的通知后，属于暖通空调系统维修职责范围的应根据设备发生的故障性质，填写报修单并指派相应技术水平的服务人员，于接到报修电话10分钟内到达维修地点，及时处理设备故障，最终使故障设备恢复使用功能，由采购人或故障点用户给予相应评价，回复报修人员故障处理结果。</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剧院内暖通空调机组及日常排风机组每日（24小时）必须巡视六次，结合各类活动安排巡视时间及巡视区域，机房内的巡视签到表签字齐全清晰，设备出现隐患及时维修，保证采购人设备运行正常、完好。采购人检查正常运行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国家大剧院内环境温湿度根据活动情况每日不少于两次巡视，巡视记录表记录清晰，现场巡视覆盖率为100%，且有相应的处理措施，根据现场情况及时安排维修处理，确保巡视到位，故障处理及时，晚间演出或酒会等活动，根据结束时间，调整设备运行参数。采购人检查合格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演出及重要活动期间，中标人应组织人员对重点设备进行值守，关键设备设施做专项巡视、检查、维修保养等；重要国事活动等重大活动中标人的项目负责人及专业负责人必须在岗。采购人检查合格率为100%。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维保工作内容资料记录清晰、签字齐全、与实际工作相符、上报及时、归档备查，采购人检查合格率为100%。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中标人对员工的定期进行培训工作每月不少于2课次，培训内容应包括剧院内的安全管理工作、暖通空调系统专业知识、实际维修操作技能及维保人员岗位职责等，培训记录签字齐全，采购人随时抽查维保人员相关技术知识及岗位职责等必须达到考核要求，采购人检查合格率为100%。</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制定执行符合相关法规、规范等要求的安全工作流程。高危作业项目在作业前执行安全技术交底，制定的安全技术措施切实可行、具体详细，要求交底到每一个作业人员，安全技术交底单签字齐全，作业前主管及安全管理人员对作业安全用具逐一</w:t>
      </w:r>
      <w:r w:rsidRPr="004C759B">
        <w:rPr>
          <w:rFonts w:ascii="宋体" w:eastAsia="宋体" w:hAnsi="宋体" w:cs="宋体" w:hint="eastAsia"/>
          <w:sz w:val="24"/>
          <w:szCs w:val="24"/>
        </w:rPr>
        <w:lastRenderedPageBreak/>
        <w:t>检查，确认用具安全方可使用，发生设备、人员事故的应分析具体原因，并尽快组织全体人员进行事故教育工作。</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库房（含废品库）物品归类摆放整齐，库内无杂物，货架无灰尘，保持账物相符、账账相符，定期盘库采购人根据报废配件数量表抽查核实配件数量及使用寿命，经双方签字确认后方可报废。</w:t>
      </w:r>
    </w:p>
    <w:p w:rsidR="004C759B" w:rsidRPr="004C759B" w:rsidRDefault="004C759B" w:rsidP="004C759B">
      <w:pPr>
        <w:numPr>
          <w:ilvl w:val="0"/>
          <w:numId w:val="2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中标人负责的暖通空调系统改造工作符合国家设备安装等相关规范，达到使用方或采购人的改造要求，无返工现象。须配合外单位或其他专业的系统运行、改造、完善等相关工作时，应遵循采购人要求，积极配合相关工作。</w:t>
      </w:r>
    </w:p>
    <w:p w:rsidR="004C759B" w:rsidRPr="004C759B" w:rsidRDefault="004C759B" w:rsidP="004C759B">
      <w:pPr>
        <w:numPr>
          <w:ilvl w:val="0"/>
          <w:numId w:val="26"/>
        </w:numPr>
        <w:tabs>
          <w:tab w:val="left" w:pos="540"/>
        </w:tabs>
        <w:spacing w:line="360" w:lineRule="auto"/>
        <w:rPr>
          <w:rFonts w:ascii="宋体" w:eastAsia="宋体" w:hAnsi="宋体" w:cs="Times New Roman"/>
          <w:sz w:val="24"/>
          <w:szCs w:val="24"/>
        </w:rPr>
      </w:pPr>
      <w:r w:rsidRPr="004C759B">
        <w:rPr>
          <w:rFonts w:ascii="宋体" w:eastAsia="宋体" w:hAnsi="宋体" w:cs="宋体" w:hint="eastAsia"/>
          <w:sz w:val="24"/>
          <w:szCs w:val="24"/>
        </w:rPr>
        <w:t>遵循采购人要求，积极配合与剧院暖通空调系统运行、维修、改造、完善等相关工作。</w:t>
      </w:r>
    </w:p>
    <w:p w:rsidR="004C759B" w:rsidRPr="004C759B" w:rsidRDefault="004C759B" w:rsidP="004C759B">
      <w:pPr>
        <w:numPr>
          <w:ilvl w:val="0"/>
          <w:numId w:val="26"/>
        </w:numPr>
        <w:tabs>
          <w:tab w:val="left" w:pos="540"/>
        </w:tabs>
        <w:spacing w:line="360" w:lineRule="auto"/>
        <w:rPr>
          <w:rFonts w:ascii="宋体" w:eastAsia="宋体" w:hAnsi="宋体" w:cs="Times New Roman"/>
          <w:sz w:val="24"/>
          <w:szCs w:val="24"/>
        </w:rPr>
      </w:pPr>
      <w:r w:rsidRPr="004C759B">
        <w:rPr>
          <w:rFonts w:ascii="宋体" w:eastAsia="宋体" w:hAnsi="宋体" w:cs="Times New Roman" w:hint="eastAsia"/>
          <w:sz w:val="24"/>
          <w:szCs w:val="24"/>
        </w:rPr>
        <w:t>中标人按各级市场监督局、特种设备行业及国家大剧院等相关法规、规定及要求，做好暖通空调系统内特种设备，如压力容器及安全阀等相关设备的维护、保养、巡视、检查、应急措施等相关工作。</w:t>
      </w:r>
    </w:p>
    <w:p w:rsidR="004C759B" w:rsidRPr="004C759B" w:rsidRDefault="004C759B" w:rsidP="004C759B">
      <w:pPr>
        <w:keepNext/>
        <w:keepLines/>
        <w:numPr>
          <w:ilvl w:val="0"/>
          <w:numId w:val="2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工作考核标准</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94"/>
        <w:gridCol w:w="862"/>
        <w:gridCol w:w="2035"/>
        <w:gridCol w:w="2614"/>
        <w:gridCol w:w="665"/>
        <w:gridCol w:w="2148"/>
      </w:tblGrid>
      <w:tr w:rsidR="004C759B" w:rsidRPr="004C759B" w:rsidTr="00E368E3">
        <w:trPr>
          <w:trHeight w:val="567"/>
        </w:trPr>
        <w:tc>
          <w:tcPr>
            <w:tcW w:w="494" w:type="dxa"/>
            <w:tcBorders>
              <w:top w:val="single" w:sz="4" w:space="0" w:color="000000"/>
              <w:lef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序号</w:t>
            </w:r>
          </w:p>
        </w:tc>
        <w:tc>
          <w:tcPr>
            <w:tcW w:w="862" w:type="dxa"/>
            <w:tcBorders>
              <w:top w:val="single" w:sz="4" w:space="0" w:color="000000"/>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内容</w:t>
            </w:r>
          </w:p>
        </w:tc>
        <w:tc>
          <w:tcPr>
            <w:tcW w:w="2035" w:type="dxa"/>
            <w:tcBorders>
              <w:top w:val="single" w:sz="4" w:space="0" w:color="000000"/>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项目</w:t>
            </w:r>
          </w:p>
        </w:tc>
        <w:tc>
          <w:tcPr>
            <w:tcW w:w="2614" w:type="dxa"/>
            <w:tcBorders>
              <w:top w:val="single" w:sz="4" w:space="0" w:color="000000"/>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要求</w:t>
            </w:r>
          </w:p>
        </w:tc>
        <w:tc>
          <w:tcPr>
            <w:tcW w:w="665" w:type="dxa"/>
            <w:tcBorders>
              <w:top w:val="single" w:sz="4" w:space="0" w:color="000000"/>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指标</w:t>
            </w:r>
          </w:p>
        </w:tc>
        <w:tc>
          <w:tcPr>
            <w:tcW w:w="2148" w:type="dxa"/>
            <w:tcBorders>
              <w:top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sz w:val="24"/>
                <w:szCs w:val="24"/>
              </w:rPr>
            </w:pPr>
            <w:r w:rsidRPr="004C759B">
              <w:rPr>
                <w:rFonts w:ascii="宋体" w:eastAsia="宋体" w:hAnsi="宋体" w:cs="宋体" w:hint="eastAsia"/>
                <w:b/>
                <w:sz w:val="24"/>
                <w:szCs w:val="24"/>
              </w:rPr>
              <w:t>处罚措施</w:t>
            </w: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报修考核</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用户满意率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作业人员完成职责范围内的各项工作任务，由采购人或报修用户进行评价</w:t>
            </w:r>
          </w:p>
        </w:tc>
        <w:tc>
          <w:tcPr>
            <w:tcW w:w="66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每低一个百分比扣除本系统月维保款1%</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到达现场及时率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自接到报修电话起10</w:t>
            </w:r>
            <w:r w:rsidRPr="004C759B">
              <w:rPr>
                <w:rFonts w:ascii="宋体" w:eastAsia="宋体" w:hAnsi="宋体" w:cs="宋体" w:hint="eastAsia"/>
                <w:color w:val="000000"/>
                <w:sz w:val="24"/>
                <w:szCs w:val="24"/>
              </w:rPr>
              <w:t>分钟到达现场</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每低一个百分比扣除本系统月维保款1%</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处理故障完成率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处理报修或维修故障，及时恢复设备使用功能，不影响用户正常使用</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2</w:t>
            </w:r>
          </w:p>
        </w:tc>
        <w:tc>
          <w:tcPr>
            <w:tcW w:w="86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维修保养考核</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操作完好率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人员无误操作，设备无损坏</w:t>
            </w:r>
          </w:p>
        </w:tc>
        <w:tc>
          <w:tcPr>
            <w:tcW w:w="66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每出现一次，除赔偿设备款外，再扣除200-</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3</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重点区域系统故障</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重点区域暖通空调设备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日常巡视和保养工作有序进行，确保设备运行正常、完好、无损坏、无异响、无事故</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每次未及时处理设备故障扣款</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元，每项执行错误扣2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重点区域暖通空调设备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日常巡视正常进行，维修保养工作按采购人审核通过的保养计划结合剧院活动情况有序进行，末端设备运行可靠，无安全隐患，及时发现故障，有处理措施</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重点区域系统运行状态</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重点活动提示信息</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按照提示严格执行无差错</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每次未及时处理设备故障扣款</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元，每项执行错误扣2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暖通空调开关时间</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按照时间严格执行无差错</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合理调整运行模式（包括季节转变、节能降耗等）</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按照所在区域、季节变化等情况合理调整、执行检查。</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4</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普通区域系统故障</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普通区域温湿度</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日常巡视有序进行，确保温湿度正常，风速适宜，没有空调产生的异味和噪音污染。</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每次未及时处理设备故障扣款</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元，每项执行错误</w:t>
            </w:r>
            <w:r w:rsidRPr="004C759B">
              <w:rPr>
                <w:rFonts w:ascii="宋体" w:eastAsia="宋体" w:hAnsi="宋体" w:cs="宋体" w:hint="eastAsia"/>
                <w:color w:val="000000"/>
                <w:sz w:val="24"/>
                <w:szCs w:val="24"/>
              </w:rPr>
              <w:lastRenderedPageBreak/>
              <w:t>扣2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普通区域暖通空调设备</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日常巡视正常进行，维修保养工作按采购人审核通过的保养计划结合剧院活动情况进行，末端设备运行可靠，无安全隐患，及时发现故障，有处理措施</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5</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工作检查</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院级检查</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与专业相关的任何项目无责任问题</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每次每项问题扣除</w:t>
            </w:r>
            <w:r w:rsidRPr="004C759B">
              <w:rPr>
                <w:rFonts w:ascii="宋体" w:eastAsia="宋体" w:hAnsi="宋体" w:cs="宋体" w:hint="eastAsia"/>
                <w:color w:val="000000"/>
                <w:sz w:val="24"/>
                <w:szCs w:val="24"/>
              </w:rPr>
              <w:t>5</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部门检查</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合同范围内相关所有的工作无责任问题</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每次每项问题扣除200</w:t>
            </w:r>
            <w:r w:rsidRPr="004C759B">
              <w:rPr>
                <w:rFonts w:ascii="宋体" w:eastAsia="宋体" w:hAnsi="宋体" w:cs="宋体" w:hint="eastAsia"/>
                <w:color w:val="000000"/>
                <w:sz w:val="24"/>
                <w:szCs w:val="24"/>
              </w:rPr>
              <w:t>元当月维保款</w:t>
            </w: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6</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人员管理</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考勤</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人员配备符合当日岗位相关要求，不得缺勤、脱岗，无迟到、早退现象</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如不符合要求每人/</w:t>
            </w:r>
            <w:r w:rsidRPr="004C759B">
              <w:rPr>
                <w:rFonts w:ascii="宋体" w:eastAsia="宋体" w:hAnsi="宋体" w:cs="宋体" w:hint="eastAsia"/>
                <w:color w:val="000000"/>
                <w:sz w:val="24"/>
                <w:szCs w:val="24"/>
              </w:rPr>
              <w:t>次</w:t>
            </w:r>
            <w:r w:rsidRPr="004C759B">
              <w:rPr>
                <w:rFonts w:ascii="宋体" w:eastAsia="宋体" w:hAnsi="宋体" w:cs="宋体" w:hint="eastAsia"/>
                <w:sz w:val="24"/>
                <w:szCs w:val="24"/>
              </w:rPr>
              <w:t>,</w:t>
            </w:r>
            <w:r w:rsidRPr="004C759B">
              <w:rPr>
                <w:rFonts w:ascii="宋体" w:eastAsia="宋体" w:hAnsi="宋体" w:cs="宋体" w:hint="eastAsia"/>
                <w:color w:val="000000"/>
                <w:sz w:val="24"/>
                <w:szCs w:val="24"/>
              </w:rPr>
              <w:t>扣除当月维保款</w:t>
            </w:r>
            <w:r w:rsidRPr="004C759B">
              <w:rPr>
                <w:rFonts w:ascii="宋体" w:eastAsia="宋体" w:hAnsi="宋体" w:cs="宋体" w:hint="eastAsia"/>
                <w:sz w:val="24"/>
                <w:szCs w:val="24"/>
              </w:rPr>
              <w:t>200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行为规范</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符合剧院行为规范要求</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抽查技术知识及岗位职责</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人员技术水平及抽查结果达到考核要求</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如未达到考核要求，可考虑降级察看或辞退</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内业管理</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各类文档</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文档齐全，填写内容及上报时间符合要求</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如不符合要求每次扣除当月维保款200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环境卫生</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所辖设备、工作、休息区环境干净整洁，物品摆放规整</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服从管理</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服从剧院各项管理规定</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违反剧院管理规定扣当月维保款500-</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7</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库房</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账目</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必须保持账物相符，账账相符</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如帐物不符，除赔偿货品差额款项外，每次再扣除当月维保款500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出入库</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认真填写出入库单，归档备查</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如不符合要求每项/</w:t>
            </w:r>
            <w:r w:rsidRPr="004C759B">
              <w:rPr>
                <w:rFonts w:ascii="宋体" w:eastAsia="宋体" w:hAnsi="宋体" w:cs="宋体" w:hint="eastAsia"/>
                <w:color w:val="000000"/>
                <w:sz w:val="24"/>
                <w:szCs w:val="24"/>
              </w:rPr>
              <w:t>次扣除当月维保款</w:t>
            </w:r>
            <w:r w:rsidRPr="004C759B">
              <w:rPr>
                <w:rFonts w:ascii="宋体" w:eastAsia="宋体" w:hAnsi="宋体" w:cs="宋体" w:hint="eastAsia"/>
                <w:sz w:val="24"/>
                <w:szCs w:val="24"/>
              </w:rPr>
              <w:t>200</w:t>
            </w:r>
            <w:r w:rsidRPr="004C759B">
              <w:rPr>
                <w:rFonts w:ascii="宋体" w:eastAsia="宋体" w:hAnsi="宋体" w:cs="宋体" w:hint="eastAsia"/>
                <w:color w:val="000000"/>
                <w:sz w:val="24"/>
                <w:szCs w:val="24"/>
              </w:rPr>
              <w:t>-2000</w:t>
            </w:r>
            <w:r w:rsidRPr="004C759B">
              <w:rPr>
                <w:rFonts w:ascii="宋体" w:eastAsia="宋体" w:hAnsi="宋体" w:cs="宋体" w:hint="eastAsia"/>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物品</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物品码放整齐，规格有序</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环境</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库内无杂物，货架无灰尘</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8</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安全教育</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教育全面认真无遗漏</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如不符合要求每项扣除当月维保款500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安全日志</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及时填写、内容属实、签字齐全</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技术交底</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针对作业项目，切实可行、具体详细</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如不符合要求扣除当月维保款</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-2000</w:t>
            </w:r>
            <w:r w:rsidRPr="004C759B">
              <w:rPr>
                <w:rFonts w:ascii="宋体" w:eastAsia="宋体" w:hAnsi="宋体" w:cs="宋体" w:hint="eastAsia"/>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安全措施</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安全措施全面得当，检查监督到位</w:t>
            </w:r>
          </w:p>
        </w:tc>
        <w:tc>
          <w:tcPr>
            <w:tcW w:w="665"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安全作业</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不发生人身、设备安全事故</w:t>
            </w:r>
          </w:p>
        </w:tc>
        <w:tc>
          <w:tcPr>
            <w:tcW w:w="66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如不符合要求扣除当月合同总额的1%-10%</w:t>
            </w:r>
            <w:r w:rsidRPr="004C759B">
              <w:rPr>
                <w:rFonts w:ascii="宋体" w:eastAsia="宋体" w:hAnsi="宋体" w:cs="宋体" w:hint="eastAsia"/>
                <w:color w:val="000000"/>
                <w:sz w:val="24"/>
                <w:szCs w:val="24"/>
              </w:rPr>
              <w:t>，责任人扣</w:t>
            </w:r>
            <w:r w:rsidRPr="004C759B">
              <w:rPr>
                <w:rFonts w:ascii="宋体" w:eastAsia="宋体" w:hAnsi="宋体" w:cs="宋体" w:hint="eastAsia"/>
                <w:sz w:val="24"/>
                <w:szCs w:val="24"/>
              </w:rPr>
              <w:t>200-</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000</w:t>
            </w:r>
            <w:r w:rsidRPr="004C759B">
              <w:rPr>
                <w:rFonts w:ascii="宋体" w:eastAsia="宋体" w:hAnsi="宋体" w:cs="宋体" w:hint="eastAsia"/>
                <w:color w:val="000000"/>
                <w:sz w:val="24"/>
                <w:szCs w:val="24"/>
              </w:rPr>
              <w:t>元</w:t>
            </w:r>
          </w:p>
        </w:tc>
      </w:tr>
      <w:tr w:rsidR="004C759B" w:rsidRPr="004C759B" w:rsidTr="00E368E3">
        <w:trPr>
          <w:trHeight w:val="567"/>
        </w:trPr>
        <w:tc>
          <w:tcPr>
            <w:tcW w:w="494"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事故教育</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认真分析事故原因，教育到位</w:t>
            </w:r>
          </w:p>
        </w:tc>
        <w:tc>
          <w:tcPr>
            <w:tcW w:w="66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宋体"/>
                <w:sz w:val="24"/>
                <w:szCs w:val="24"/>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如不符合要求每项扣除当月维保款</w:t>
            </w:r>
            <w:r w:rsidRPr="004C759B">
              <w:rPr>
                <w:rFonts w:ascii="宋体" w:eastAsia="宋体" w:hAnsi="宋体" w:cs="宋体" w:hint="eastAsia"/>
                <w:color w:val="000000"/>
                <w:sz w:val="24"/>
                <w:szCs w:val="24"/>
              </w:rPr>
              <w:t>2</w:t>
            </w:r>
            <w:r w:rsidRPr="004C759B">
              <w:rPr>
                <w:rFonts w:ascii="宋体" w:eastAsia="宋体" w:hAnsi="宋体" w:cs="宋体" w:hint="eastAsia"/>
                <w:sz w:val="24"/>
                <w:szCs w:val="24"/>
              </w:rPr>
              <w:t>00</w:t>
            </w:r>
            <w:r w:rsidRPr="004C759B">
              <w:rPr>
                <w:rFonts w:ascii="宋体" w:eastAsia="宋体" w:hAnsi="宋体" w:cs="宋体" w:hint="eastAsia"/>
                <w:color w:val="000000"/>
                <w:sz w:val="24"/>
                <w:szCs w:val="24"/>
              </w:rPr>
              <w:t>-2000</w:t>
            </w:r>
            <w:r w:rsidRPr="004C759B">
              <w:rPr>
                <w:rFonts w:ascii="宋体" w:eastAsia="宋体" w:hAnsi="宋体" w:cs="宋体" w:hint="eastAsia"/>
                <w:sz w:val="24"/>
                <w:szCs w:val="24"/>
              </w:rPr>
              <w:t>元</w:t>
            </w:r>
          </w:p>
        </w:tc>
      </w:tr>
      <w:tr w:rsidR="004C759B" w:rsidRPr="004C759B" w:rsidTr="00E368E3">
        <w:trPr>
          <w:trHeight w:val="567"/>
        </w:trPr>
        <w:tc>
          <w:tcPr>
            <w:tcW w:w="49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w:t>
            </w:r>
          </w:p>
        </w:tc>
        <w:tc>
          <w:tcPr>
            <w:tcW w:w="862"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能源</w:t>
            </w:r>
          </w:p>
        </w:tc>
        <w:tc>
          <w:tcPr>
            <w:tcW w:w="20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统计、分析</w:t>
            </w:r>
          </w:p>
        </w:tc>
        <w:tc>
          <w:tcPr>
            <w:tcW w:w="2614"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日常进行统计记录，每周、月、季年进行汇报</w:t>
            </w:r>
          </w:p>
        </w:tc>
        <w:tc>
          <w:tcPr>
            <w:tcW w:w="66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1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如不符合要求扣除作业责任人500</w:t>
            </w:r>
            <w:r w:rsidRPr="004C759B">
              <w:rPr>
                <w:rFonts w:ascii="宋体" w:eastAsia="宋体" w:hAnsi="宋体" w:cs="宋体" w:hint="eastAsia"/>
                <w:color w:val="000000"/>
                <w:sz w:val="24"/>
                <w:szCs w:val="24"/>
              </w:rPr>
              <w:t>元</w:t>
            </w:r>
          </w:p>
        </w:tc>
      </w:tr>
      <w:tr w:rsidR="004C759B" w:rsidRPr="004C759B" w:rsidTr="00E368E3">
        <w:trPr>
          <w:trHeight w:val="567"/>
        </w:trPr>
        <w:tc>
          <w:tcPr>
            <w:tcW w:w="8818" w:type="dxa"/>
            <w:gridSpan w:val="6"/>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重点区域：热力站、冷冻站、公共区域、观众厅、贵宾区域、大师俱乐部、新闻发布厅、西餐厅、艺术资料中心、咖啡厅、F4-F4.1</w:t>
            </w:r>
            <w:r w:rsidRPr="004C759B">
              <w:rPr>
                <w:rFonts w:ascii="宋体" w:eastAsia="宋体" w:hAnsi="宋体" w:cs="宋体" w:hint="eastAsia"/>
                <w:color w:val="000000"/>
                <w:sz w:val="24"/>
                <w:szCs w:val="24"/>
              </w:rPr>
              <w:t>层办公区域、排练厅等</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2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lastRenderedPageBreak/>
        <w:t>定期报告</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除第二章项目管理总要求中关于定期报告维保工作资料要求外，本专业须提交：</w:t>
      </w:r>
    </w:p>
    <w:p w:rsidR="004C759B" w:rsidRPr="004C759B" w:rsidRDefault="004C759B" w:rsidP="004C759B">
      <w:pPr>
        <w:numPr>
          <w:ilvl w:val="2"/>
          <w:numId w:val="2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能源类记录、统计、分析。</w:t>
      </w:r>
    </w:p>
    <w:p w:rsidR="004C759B" w:rsidRPr="004C759B" w:rsidRDefault="004C759B" w:rsidP="004C759B">
      <w:pPr>
        <w:numPr>
          <w:ilvl w:val="2"/>
          <w:numId w:val="27"/>
        </w:numPr>
        <w:tabs>
          <w:tab w:val="left" w:pos="540"/>
        </w:tabs>
        <w:spacing w:line="360" w:lineRule="auto"/>
        <w:rPr>
          <w:rFonts w:ascii="宋体" w:eastAsia="宋体" w:hAnsi="宋体" w:cs="宋体"/>
          <w:b/>
          <w:sz w:val="24"/>
          <w:szCs w:val="24"/>
        </w:rPr>
      </w:pPr>
      <w:r w:rsidRPr="004C759B">
        <w:rPr>
          <w:rFonts w:ascii="宋体" w:eastAsia="宋体" w:hAnsi="宋体" w:cs="宋体" w:hint="eastAsia"/>
          <w:sz w:val="24"/>
          <w:szCs w:val="24"/>
        </w:rPr>
        <w:t>采购人要求的其他报告、记录、统计及分析等。</w:t>
      </w:r>
    </w:p>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附件1：工作项目一览表（见后）</w:t>
      </w:r>
    </w:p>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widowControl/>
        <w:spacing w:line="360" w:lineRule="auto"/>
        <w:rPr>
          <w:rFonts w:ascii="宋体" w:eastAsia="宋体" w:hAnsi="宋体" w:cs="宋体"/>
          <w:b/>
          <w:bCs/>
          <w:sz w:val="24"/>
          <w:szCs w:val="24"/>
        </w:rPr>
      </w:pPr>
      <w:r w:rsidRPr="004C759B">
        <w:rPr>
          <w:rFonts w:ascii="宋体" w:eastAsia="宋体" w:hAnsi="宋体" w:cs="宋体" w:hint="eastAsia"/>
          <w:b/>
          <w:bCs/>
          <w:sz w:val="24"/>
          <w:szCs w:val="24"/>
        </w:rPr>
        <w:br w:type="page"/>
      </w:r>
    </w:p>
    <w:p w:rsidR="004C759B" w:rsidRPr="004C759B" w:rsidRDefault="004C759B" w:rsidP="004C759B">
      <w:pPr>
        <w:spacing w:line="360" w:lineRule="auto"/>
        <w:rPr>
          <w:rFonts w:ascii="宋体" w:eastAsia="宋体" w:hAnsi="宋体" w:cs="宋体"/>
          <w:sz w:val="24"/>
          <w:szCs w:val="24"/>
        </w:rPr>
        <w:sectPr w:rsidR="004C759B" w:rsidRPr="004C759B">
          <w:headerReference w:type="default" r:id="rId6"/>
          <w:footerReference w:type="default" r:id="rId7"/>
          <w:footerReference w:type="first" r:id="rId8"/>
          <w:pgSz w:w="11906" w:h="16838"/>
          <w:pgMar w:top="1417" w:right="1417" w:bottom="1417" w:left="1417" w:header="851" w:footer="992" w:gutter="0"/>
          <w:cols w:space="720"/>
          <w:titlePg/>
          <w:docGrid w:type="lines" w:linePitch="326"/>
        </w:sectPr>
      </w:pPr>
      <w:r w:rsidRPr="004C759B">
        <w:rPr>
          <w:rFonts w:ascii="宋体" w:eastAsia="宋体" w:hAnsi="宋体" w:cs="宋体"/>
          <w:noProof/>
          <w:sz w:val="24"/>
          <w:szCs w:val="24"/>
        </w:rPr>
        <w:lastRenderedPageBreak/>
        <w:drawing>
          <wp:inline distT="0" distB="0" distL="0" distR="0" wp14:anchorId="1AF6C098" wp14:editId="07473C32">
            <wp:extent cx="5581650" cy="80835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8083550"/>
                    </a:xfrm>
                    <a:prstGeom prst="rect">
                      <a:avLst/>
                    </a:prstGeom>
                    <a:noFill/>
                    <a:ln>
                      <a:noFill/>
                    </a:ln>
                  </pic:spPr>
                </pic:pic>
              </a:graphicData>
            </a:graphic>
          </wp:inline>
        </w:drawing>
      </w:r>
      <w:r w:rsidRPr="004C759B">
        <w:rPr>
          <w:rFonts w:ascii="宋体" w:eastAsia="宋体" w:hAnsi="宋体" w:cs="宋体"/>
          <w:noProof/>
          <w:sz w:val="24"/>
          <w:szCs w:val="24"/>
        </w:rPr>
        <w:lastRenderedPageBreak/>
        <w:drawing>
          <wp:inline distT="0" distB="0" distL="0" distR="0" wp14:anchorId="52DD0DC0" wp14:editId="05655273">
            <wp:extent cx="5580380" cy="8020685"/>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380" cy="8020685"/>
                    </a:xfrm>
                    <a:prstGeom prst="rect">
                      <a:avLst/>
                    </a:prstGeom>
                    <a:noFill/>
                    <a:ln>
                      <a:noFill/>
                    </a:ln>
                  </pic:spPr>
                </pic:pic>
              </a:graphicData>
            </a:graphic>
          </wp:inline>
        </w:drawing>
      </w: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lastRenderedPageBreak/>
        <w:t>第四</w:t>
      </w:r>
      <w:r w:rsidRPr="004C759B">
        <w:rPr>
          <w:rFonts w:ascii="宋体" w:eastAsia="宋体" w:hAnsi="宋体" w:cs="宋体"/>
          <w:b/>
          <w:bCs/>
          <w:sz w:val="24"/>
          <w:szCs w:val="24"/>
        </w:rPr>
        <w:t>节</w:t>
      </w:r>
      <w:r w:rsidRPr="004C759B">
        <w:rPr>
          <w:rFonts w:ascii="宋体" w:eastAsia="宋体" w:hAnsi="宋体" w:cs="宋体" w:hint="eastAsia"/>
          <w:b/>
          <w:bCs/>
          <w:sz w:val="24"/>
          <w:szCs w:val="24"/>
        </w:rPr>
        <w:t xml:space="preserve"> 给排水（消防风、水）系统技术服务要求</w:t>
      </w:r>
    </w:p>
    <w:p w:rsidR="004C759B" w:rsidRPr="004C759B" w:rsidRDefault="004C759B" w:rsidP="004C759B">
      <w:pPr>
        <w:keepNext/>
        <w:keepLines/>
        <w:numPr>
          <w:ilvl w:val="0"/>
          <w:numId w:val="28"/>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工作范围</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提供给排水专业系统设备的专业运行、维修、保养及管理人员，负责对国家大剧院给排水专业系统设备进行全面管理，保证设备正常运行。对以上系统的设备进行全面维修、维护及保养。</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在设备专业的划分上，原则上不包括强、弱电系统。对于泵、电动水阀门、空调箱、手动阀门类、管道保温，中标人将负责设备本体及管道部件等，设备供电接线及控制部分分为成套及非成套设备，成套设备包括成套控制柜，非成套设备以设备接线端子为分界，接线端子以下及成套设备控制柜接线点以下归中标人负责。弱电范围为执行机构至设备本体（不包括执行机构。）</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给水系统</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生活给水系统、生活热水、软化水系统、电伴热系统、绿化灌溉系统的各种设备、供电和控制线路、管道及所带的管道部件如阀门、过滤器、水泵、保温等的日常运行、维护、保养，另按现场已安装的水表，按采购人指定每月记录用水情况。</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排水系统</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雨水、污、废水系统中管道、泵、水池及管道部件供电和控制的日常维护保养及维修，定期清理雨污废水泵坑，汛期来临前检查雨水排放设备设施，每天清理各种雨水箅子、雨水沟，其中包括管件、手动阀门、电动阀门、过滤器、压力表、管道保温等。</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卫生洁具及用水终端设备</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包括所有化妆间、卫生间、洗澡间、绿化喷淋及车库清洗设备等所有用水终端的设备，供电，控制及管道部件等。</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水箱、水缸</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所有水箱、水缸包括消防、给水、补水及膨胀水箱等设备的维护保养及维修，其中应包括上述设备的管道和各个部件。</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消防水系统</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包括消防泵房、消防水池、消防高位水箱、喷淋系统、雨淋系统、水幕灭火</w:t>
      </w:r>
      <w:r w:rsidRPr="004C759B">
        <w:rPr>
          <w:rFonts w:ascii="宋体" w:eastAsia="宋体" w:hAnsi="宋体" w:cs="宋体" w:hint="eastAsia"/>
          <w:sz w:val="24"/>
          <w:szCs w:val="24"/>
        </w:rPr>
        <w:lastRenderedPageBreak/>
        <w:t>系统、室外消火栓系统、室内消火栓系统、大空间智能型主动喷水系统、电伴热系统。不含水炮炮体、执行器及自控装置。</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自消防水池进水端开始至消防各支路管道末端及相应阀组。</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消防风系统</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包括消防加压系统、排烟系统、排烟补风系统。</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自消防风机开始至管道末端及相应的阀组。不包括报警系统及自控装置。</w:t>
      </w:r>
    </w:p>
    <w:p w:rsidR="004C759B" w:rsidRPr="004C759B" w:rsidRDefault="004C759B" w:rsidP="004C759B">
      <w:pPr>
        <w:numPr>
          <w:ilvl w:val="2"/>
          <w:numId w:val="29"/>
        </w:numPr>
        <w:spacing w:line="360" w:lineRule="auto"/>
        <w:rPr>
          <w:rFonts w:ascii="宋体" w:eastAsia="宋体" w:hAnsi="宋体" w:cs="宋体"/>
          <w:sz w:val="24"/>
          <w:szCs w:val="24"/>
        </w:rPr>
      </w:pPr>
      <w:r w:rsidRPr="004C759B">
        <w:rPr>
          <w:rFonts w:ascii="宋体" w:eastAsia="宋体" w:hAnsi="宋体" w:cs="宋体" w:hint="eastAsia"/>
          <w:sz w:val="24"/>
          <w:szCs w:val="24"/>
        </w:rPr>
        <w:t>外围庭院埋地管线</w:t>
      </w:r>
    </w:p>
    <w:p w:rsidR="004C759B" w:rsidRPr="004C759B" w:rsidRDefault="004C759B" w:rsidP="004C759B">
      <w:pPr>
        <w:tabs>
          <w:tab w:val="left" w:pos="180"/>
          <w:tab w:val="left" w:pos="36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包括各庭院埋地管线系统中管道及管道部件的日常维护保养及维修，其中包括管道管件、手动阀门、压力表及包括根据规范要求进行排放水质监测并呈交有效的合格证书及定期清洗各排水管道等。</w:t>
      </w:r>
    </w:p>
    <w:p w:rsidR="004C759B" w:rsidRPr="004C759B" w:rsidRDefault="004C759B" w:rsidP="004C759B">
      <w:pPr>
        <w:keepNext/>
        <w:keepLines/>
        <w:numPr>
          <w:ilvl w:val="0"/>
          <w:numId w:val="28"/>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管理内容及其他说明</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提供给排水系统，消防风、水系统的专业运行、维修、保养及管理人员，负责以上系统设备管理，保证设备正常运行。对以上系统的设备进行全面维修、维护及保养。</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设立24小时报修制度，给水、消防泵房需设专人24小时值守,给水泵房值守人员应按规定每年进行一次身体健康检查和卫生知识培训，并取得健康合格证。</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协助采购人做好与设备厂家的联络工作，及厂家定期检修、故障处理时的协调与前期保障工作。</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中标人在采购人有特殊运营要求时（重大活动或重要演出等）须对涉及活动区域设备进行专检，加强设备巡检及值守工作，严格按采购人要求配合工作。</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中标人在合同期的最后一个月，必须对新维保单位进行移交，内容包括但不限于交接各专业系统设备，图纸和资料，档案及记录，仓库用品，管理电脑软件及资料，过程须保证交接期间各系统运作正常。</w:t>
      </w:r>
    </w:p>
    <w:p w:rsidR="004C759B" w:rsidRPr="004C759B" w:rsidRDefault="004C759B" w:rsidP="004C759B">
      <w:pPr>
        <w:numPr>
          <w:ilvl w:val="2"/>
          <w:numId w:val="30"/>
        </w:numPr>
        <w:spacing w:line="360" w:lineRule="auto"/>
        <w:rPr>
          <w:rFonts w:ascii="宋体" w:eastAsia="宋体" w:hAnsi="宋体" w:cs="宋体"/>
          <w:sz w:val="24"/>
          <w:szCs w:val="24"/>
        </w:rPr>
      </w:pPr>
      <w:r w:rsidRPr="004C759B">
        <w:rPr>
          <w:rFonts w:ascii="宋体" w:eastAsia="宋体" w:hAnsi="宋体" w:cs="宋体" w:hint="eastAsia"/>
          <w:sz w:val="24"/>
          <w:szCs w:val="24"/>
        </w:rPr>
        <w:t>给排水系统设备一览表</w:t>
      </w:r>
    </w:p>
    <w:p w:rsidR="004C759B" w:rsidRPr="004C759B" w:rsidRDefault="004C759B" w:rsidP="004C759B">
      <w:pPr>
        <w:spacing w:line="360" w:lineRule="auto"/>
        <w:rPr>
          <w:rFonts w:ascii="宋体" w:eastAsia="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217"/>
        <w:gridCol w:w="1217"/>
        <w:gridCol w:w="1217"/>
        <w:gridCol w:w="1218"/>
        <w:gridCol w:w="1218"/>
        <w:gridCol w:w="1218"/>
      </w:tblGrid>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序号</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系统</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二级子</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项目名称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单位</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数量</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sz w:val="24"/>
                <w:szCs w:val="24"/>
              </w:rPr>
              <w:t>备注</w:t>
            </w: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1</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bCs/>
                <w:sz w:val="24"/>
                <w:szCs w:val="24"/>
              </w:rPr>
              <w:t>消防系统</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机房和构筑物</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消防泵房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90"/>
        </w:trPr>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消防水池</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高位水箱</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室外消火栓井</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报警阀室</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风机室</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53</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消防结合器室</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机电设备</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消防水泵</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消防风机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203</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消防水炮</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水箱自洁器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报警阀组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室外消火栓</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水泵结合器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室内消火栓</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606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水流指示器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139</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226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稳压泵</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稳压罐</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仪表</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压力表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233</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电接点压力表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22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阀门管件</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手动阀门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2081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电动快速排气阀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电动阀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226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电控风阀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535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信号蝶阀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177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电磁阀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24</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温控阀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液位控制阀</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电气线缆</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电控柜</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电伴热</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1950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管线管廊</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主管线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5900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支路管线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26600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34</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bCs/>
                <w:sz w:val="24"/>
                <w:szCs w:val="24"/>
              </w:rPr>
              <w:t>给水系统</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机房和构筑物</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给水机房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开水间</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壳体清洗泵房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绿化控制室</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机电设备</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给水泵</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39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储水箱</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稳压罐</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紫外线消毒器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换热罐</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硅磷晶加药罐</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开水器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45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热水器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卫生器具</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1095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净水机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49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仪表</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压力表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19</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温度表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阀门管件</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手动阀门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2713</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电气线缆</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电控柜</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信号线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5500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操控开关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管线管廊</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主管线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2000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支路管线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6880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58</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b/>
                <w:bCs/>
                <w:sz w:val="24"/>
                <w:szCs w:val="24"/>
              </w:rPr>
              <w:t>排水系统</w:t>
            </w: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机房和构筑物</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雨水泵坑</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污水泵坑</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废水泵坑</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冷凝水泵坑</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消防排水泵坑</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雨污水井</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化粪池</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机电设备</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雨水泵及电机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各46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污水泵及电机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各32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废水泵及电机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各36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冷凝水泵</w:t>
            </w:r>
            <w:r w:rsidRPr="004C759B">
              <w:rPr>
                <w:rFonts w:ascii="宋体" w:eastAsia="宋体" w:hAnsi="宋体" w:cs="宋体" w:hint="eastAsia"/>
                <w:sz w:val="24"/>
                <w:szCs w:val="24"/>
              </w:rPr>
              <w:lastRenderedPageBreak/>
              <w:t>及电机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各22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消防排水泵及电机</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台</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各32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洗手盆</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692</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墩布池</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小便器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255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坐便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571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雨水设施（挡水板）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227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75</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仪表和测量系统</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压力表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块</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168</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76</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阀门</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手动阀门</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226</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77</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电气线缆</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电控柜</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78</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电缆</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1344</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79</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信号线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1065</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80</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操控开关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个</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71</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81</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restart"/>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管线管廊</w:t>
            </w: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室外污水管线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1360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82</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室外雨水管线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1080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83</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室外雨水口</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2917</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84</w:t>
            </w: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Merge/>
            <w:vAlign w:val="center"/>
          </w:tcPr>
          <w:p w:rsidR="004C759B" w:rsidRPr="004C759B" w:rsidRDefault="004C759B" w:rsidP="004C759B">
            <w:pPr>
              <w:spacing w:line="360" w:lineRule="auto"/>
              <w:jc w:val="center"/>
              <w:rPr>
                <w:rFonts w:ascii="宋体" w:eastAsia="宋体" w:hAnsi="宋体" w:cs="宋体"/>
                <w:sz w:val="24"/>
                <w:szCs w:val="24"/>
              </w:rPr>
            </w:pPr>
          </w:p>
        </w:tc>
        <w:tc>
          <w:tcPr>
            <w:tcW w:w="1217"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室内污废水管线</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米</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r w:rsidRPr="004C759B">
              <w:rPr>
                <w:rFonts w:ascii="宋体" w:eastAsia="宋体" w:hAnsi="宋体" w:cs="宋体" w:hint="eastAsia"/>
                <w:sz w:val="24"/>
                <w:szCs w:val="24"/>
              </w:rPr>
              <w:t>7280</w:t>
            </w:r>
          </w:p>
        </w:tc>
        <w:tc>
          <w:tcPr>
            <w:tcW w:w="1218" w:type="dxa"/>
            <w:vAlign w:val="center"/>
          </w:tcPr>
          <w:p w:rsidR="004C759B" w:rsidRPr="004C759B" w:rsidRDefault="004C759B" w:rsidP="004C759B">
            <w:pPr>
              <w:spacing w:line="360" w:lineRule="auto"/>
              <w:jc w:val="center"/>
              <w:rPr>
                <w:rFonts w:ascii="宋体" w:eastAsia="宋体" w:hAnsi="宋体" w:cs="宋体"/>
                <w:sz w:val="24"/>
                <w:szCs w:val="24"/>
              </w:rPr>
            </w:pP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28"/>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管理的工作标准</w:t>
      </w:r>
    </w:p>
    <w:p w:rsidR="004C759B" w:rsidRPr="004C759B" w:rsidRDefault="004C759B" w:rsidP="004C759B">
      <w:pPr>
        <w:numPr>
          <w:ilvl w:val="2"/>
          <w:numId w:val="31"/>
        </w:numPr>
        <w:spacing w:line="360" w:lineRule="auto"/>
        <w:rPr>
          <w:rFonts w:ascii="宋体" w:eastAsia="宋体" w:hAnsi="宋体" w:cs="宋体"/>
          <w:sz w:val="24"/>
          <w:szCs w:val="24"/>
        </w:rPr>
      </w:pPr>
      <w:r w:rsidRPr="004C759B">
        <w:rPr>
          <w:rFonts w:ascii="宋体" w:eastAsia="宋体" w:hAnsi="宋体" w:cs="宋体" w:hint="eastAsia"/>
          <w:sz w:val="24"/>
          <w:szCs w:val="24"/>
        </w:rPr>
        <w:t>人员要求</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lastRenderedPageBreak/>
        <w:t>提供足以能够胜任给排水系统运维的人员，保证人员的数量、技能、从业素质。</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维保人数满足固定保障岗位，具体要求如下：</w:t>
      </w:r>
    </w:p>
    <w:tbl>
      <w:tblPr>
        <w:tblW w:w="10065" w:type="dxa"/>
        <w:tblInd w:w="-601" w:type="dxa"/>
        <w:tblLayout w:type="fixed"/>
        <w:tblLook w:val="0000" w:firstRow="0" w:lastRow="0" w:firstColumn="0" w:lastColumn="0" w:noHBand="0" w:noVBand="0"/>
      </w:tblPr>
      <w:tblGrid>
        <w:gridCol w:w="1418"/>
        <w:gridCol w:w="1559"/>
        <w:gridCol w:w="1418"/>
        <w:gridCol w:w="1276"/>
        <w:gridCol w:w="1417"/>
        <w:gridCol w:w="2977"/>
      </w:tblGrid>
      <w:tr w:rsidR="004C759B" w:rsidRPr="004C759B" w:rsidTr="00E368E3">
        <w:trPr>
          <w:trHeight w:val="285"/>
        </w:trPr>
        <w:tc>
          <w:tcPr>
            <w:tcW w:w="1418" w:type="dxa"/>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岗位类别</w:t>
            </w:r>
          </w:p>
        </w:tc>
        <w:tc>
          <w:tcPr>
            <w:tcW w:w="1559"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具体岗位</w:t>
            </w:r>
          </w:p>
        </w:tc>
        <w:tc>
          <w:tcPr>
            <w:tcW w:w="1418"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每班岗位数</w:t>
            </w:r>
          </w:p>
        </w:tc>
        <w:tc>
          <w:tcPr>
            <w:tcW w:w="1276"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班次数量</w:t>
            </w:r>
          </w:p>
        </w:tc>
        <w:tc>
          <w:tcPr>
            <w:tcW w:w="1417"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总岗位数</w:t>
            </w:r>
          </w:p>
        </w:tc>
        <w:tc>
          <w:tcPr>
            <w:tcW w:w="2977"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职责说明</w:t>
            </w:r>
          </w:p>
        </w:tc>
      </w:tr>
      <w:tr w:rsidR="004C759B" w:rsidRPr="004C759B" w:rsidTr="00E368E3">
        <w:trPr>
          <w:trHeight w:val="480"/>
        </w:trPr>
        <w:tc>
          <w:tcPr>
            <w:tcW w:w="141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管理岗位</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正常白班</w:t>
            </w: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负责整体维保工作的管理与协调</w:t>
            </w:r>
          </w:p>
        </w:tc>
      </w:tr>
      <w:tr w:rsidR="004C759B" w:rsidRPr="004C759B" w:rsidTr="00E368E3">
        <w:trPr>
          <w:trHeight w:val="67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※副主管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轮班制</w:t>
            </w: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3个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协助主管开展维保工作，并轮流担任夜班带班领导</w:t>
            </w:r>
          </w:p>
        </w:tc>
      </w:tr>
      <w:tr w:rsidR="004C759B" w:rsidRPr="004C759B" w:rsidTr="00E368E3">
        <w:trPr>
          <w:trHeight w:val="690"/>
        </w:trPr>
        <w:tc>
          <w:tcPr>
            <w:tcW w:w="1418" w:type="dxa"/>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白班</w:t>
            </w:r>
            <w:r w:rsidRPr="004C759B">
              <w:rPr>
                <w:rFonts w:ascii="宋体" w:eastAsia="宋体" w:hAnsi="宋体" w:cs="宋体" w:hint="eastAsia"/>
                <w:b/>
                <w:bCs/>
                <w:color w:val="000000"/>
                <w:kern w:val="0"/>
                <w:sz w:val="24"/>
                <w:szCs w:val="24"/>
              </w:rPr>
              <w:br/>
              <w:t xml:space="preserve"> (A/B班)</w:t>
            </w:r>
          </w:p>
        </w:tc>
        <w:tc>
          <w:tcPr>
            <w:tcW w:w="155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※白班维保岗位</w:t>
            </w:r>
          </w:p>
        </w:tc>
        <w:tc>
          <w:tcPr>
            <w:tcW w:w="1418"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14个</w:t>
            </w:r>
          </w:p>
        </w:tc>
        <w:tc>
          <w:tcPr>
            <w:tcW w:w="127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2班</w:t>
            </w:r>
          </w:p>
        </w:tc>
        <w:tc>
          <w:tcPr>
            <w:tcW w:w="1417"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≥28个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工作时间: 9:30-21:30</w:t>
            </w:r>
          </w:p>
          <w:p w:rsidR="004C759B" w:rsidRPr="004C759B" w:rsidRDefault="004C759B" w:rsidP="004C759B">
            <w:pPr>
              <w:widowControl/>
              <w:spacing w:line="360" w:lineRule="auto"/>
              <w:jc w:val="left"/>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负责白天给排水设备及管线的巡视、检修保养、专业配合及演出/活动值守等</w:t>
            </w:r>
          </w:p>
        </w:tc>
      </w:tr>
      <w:tr w:rsidR="004C759B" w:rsidRPr="004C759B" w:rsidTr="00E368E3">
        <w:trPr>
          <w:trHeight w:val="480"/>
        </w:trPr>
        <w:tc>
          <w:tcPr>
            <w:tcW w:w="141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 xml:space="preserve">夜班 </w:t>
            </w:r>
            <w:r w:rsidRPr="004C759B">
              <w:rPr>
                <w:rFonts w:ascii="宋体" w:eastAsia="宋体" w:hAnsi="宋体" w:cs="宋体" w:hint="eastAsia"/>
                <w:color w:val="000000"/>
                <w:kern w:val="0"/>
                <w:sz w:val="24"/>
                <w:szCs w:val="24"/>
              </w:rPr>
              <w:br/>
              <w:t>(A/B班)</w:t>
            </w:r>
          </w:p>
        </w:tc>
        <w:tc>
          <w:tcPr>
            <w:tcW w:w="1559"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夜班岗位小计</w:t>
            </w:r>
          </w:p>
        </w:tc>
        <w:tc>
          <w:tcPr>
            <w:tcW w:w="1418"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5</w:t>
            </w:r>
          </w:p>
        </w:tc>
        <w:tc>
          <w:tcPr>
            <w:tcW w:w="1276" w:type="dxa"/>
            <w:vMerge w:val="restart"/>
            <w:tcBorders>
              <w:top w:val="nil"/>
              <w:left w:val="single" w:sz="4" w:space="0" w:color="auto"/>
              <w:bottom w:val="single" w:sz="4" w:space="0" w:color="000000"/>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2班</w:t>
            </w:r>
          </w:p>
        </w:tc>
        <w:tc>
          <w:tcPr>
            <w:tcW w:w="1417" w:type="dxa"/>
            <w:tcBorders>
              <w:top w:val="nil"/>
              <w:left w:val="nil"/>
              <w:bottom w:val="single" w:sz="4" w:space="0" w:color="auto"/>
              <w:right w:val="single" w:sz="4" w:space="0" w:color="auto"/>
            </w:tcBorders>
            <w:noWrap/>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≥10</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工作时间: 21:30-次日9:30</w:t>
            </w:r>
          </w:p>
        </w:tc>
      </w:tr>
      <w:tr w:rsidR="004C759B" w:rsidRPr="004C759B" w:rsidTr="00E368E3">
        <w:trPr>
          <w:trHeight w:val="480"/>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※带班副主管</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由1名副主管轮值</w:t>
            </w:r>
          </w:p>
        </w:tc>
      </w:tr>
      <w:tr w:rsidR="004C759B" w:rsidRPr="004C759B" w:rsidTr="00E368E3">
        <w:trPr>
          <w:trHeight w:val="106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※每班维保岗位</w:t>
            </w:r>
          </w:p>
        </w:tc>
        <w:tc>
          <w:tcPr>
            <w:tcW w:w="141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负责夜间给排水设备及管线的巡视、检修保养、专业配合及演出/活动值守等</w:t>
            </w:r>
          </w:p>
        </w:tc>
      </w:tr>
      <w:tr w:rsidR="004C759B" w:rsidRPr="004C759B" w:rsidTr="00E368E3">
        <w:trPr>
          <w:trHeight w:val="1065"/>
        </w:trPr>
        <w:tc>
          <w:tcPr>
            <w:tcW w:w="141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专项值守</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※给水机房</w:t>
            </w:r>
          </w:p>
        </w:tc>
        <w:tc>
          <w:tcPr>
            <w:tcW w:w="2694" w:type="dxa"/>
            <w:gridSpan w:val="2"/>
            <w:tcBorders>
              <w:top w:val="single" w:sz="4" w:space="0" w:color="auto"/>
              <w:left w:val="nil"/>
              <w:bottom w:val="single" w:sz="4" w:space="0" w:color="auto"/>
              <w:right w:val="single" w:sz="4" w:space="0" w:color="000000"/>
            </w:tcBorders>
            <w:noWrap/>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轮值</w:t>
            </w: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≥3个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负责给水机房的值班，监视记录给水机房内设备的正常运行及日常巡检，按要求调整阀门及启停设备</w:t>
            </w:r>
          </w:p>
        </w:tc>
      </w:tr>
      <w:tr w:rsidR="004C759B" w:rsidRPr="004C759B" w:rsidTr="00E368E3">
        <w:trPr>
          <w:trHeight w:val="1065"/>
        </w:trPr>
        <w:tc>
          <w:tcPr>
            <w:tcW w:w="141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※消防泵房</w:t>
            </w:r>
          </w:p>
        </w:tc>
        <w:tc>
          <w:tcPr>
            <w:tcW w:w="2694" w:type="dxa"/>
            <w:gridSpan w:val="2"/>
            <w:tcBorders>
              <w:top w:val="single" w:sz="4" w:space="0" w:color="auto"/>
              <w:left w:val="nil"/>
              <w:bottom w:val="single" w:sz="4" w:space="0" w:color="auto"/>
              <w:right w:val="single" w:sz="4" w:space="0" w:color="000000"/>
            </w:tcBorders>
            <w:noWrap/>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轮值</w:t>
            </w:r>
          </w:p>
        </w:tc>
        <w:tc>
          <w:tcPr>
            <w:tcW w:w="141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负责消防机房的值班，监视记录消防机房内设备的日常巡检及常规保养，按</w:t>
            </w:r>
            <w:r w:rsidRPr="004C759B">
              <w:rPr>
                <w:rFonts w:ascii="宋体" w:eastAsia="宋体" w:hAnsi="宋体" w:cs="宋体" w:hint="eastAsia"/>
                <w:color w:val="000000"/>
                <w:kern w:val="0"/>
                <w:sz w:val="24"/>
                <w:szCs w:val="24"/>
              </w:rPr>
              <w:lastRenderedPageBreak/>
              <w:t>要求调整阀门及启停设备。</w:t>
            </w:r>
          </w:p>
        </w:tc>
      </w:tr>
      <w:tr w:rsidR="004C759B" w:rsidRPr="004C759B" w:rsidTr="00E368E3">
        <w:trPr>
          <w:trHeight w:val="480"/>
        </w:trPr>
        <w:tc>
          <w:tcPr>
            <w:tcW w:w="1418" w:type="dxa"/>
            <w:tcBorders>
              <w:top w:val="nil"/>
              <w:left w:val="single" w:sz="4" w:space="0" w:color="auto"/>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color w:val="0F1115"/>
                <w:kern w:val="0"/>
                <w:sz w:val="24"/>
                <w:szCs w:val="24"/>
              </w:rPr>
            </w:pPr>
            <w:r w:rsidRPr="004C759B">
              <w:rPr>
                <w:rFonts w:ascii="宋体" w:eastAsia="宋体" w:hAnsi="宋体" w:cs="Segoe UI"/>
                <w:color w:val="0F1115"/>
                <w:kern w:val="0"/>
                <w:sz w:val="24"/>
                <w:szCs w:val="24"/>
              </w:rPr>
              <w:lastRenderedPageBreak/>
              <w:t>总计</w:t>
            </w:r>
          </w:p>
        </w:tc>
        <w:tc>
          <w:tcPr>
            <w:tcW w:w="4253" w:type="dxa"/>
            <w:gridSpan w:val="3"/>
            <w:tcBorders>
              <w:top w:val="single" w:sz="4" w:space="0" w:color="auto"/>
              <w:left w:val="nil"/>
              <w:bottom w:val="single" w:sz="4" w:space="0" w:color="auto"/>
              <w:right w:val="single" w:sz="4" w:space="0" w:color="000000"/>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417"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宋体"/>
                <w:b/>
                <w:bCs/>
                <w:color w:val="0F1115"/>
                <w:kern w:val="0"/>
                <w:sz w:val="24"/>
                <w:szCs w:val="24"/>
              </w:rPr>
            </w:pPr>
            <w:r w:rsidRPr="004C759B">
              <w:rPr>
                <w:rFonts w:ascii="宋体" w:eastAsia="宋体" w:hAnsi="宋体" w:cs="宋体" w:hint="eastAsia"/>
                <w:b/>
                <w:bCs/>
                <w:color w:val="0F1115"/>
                <w:kern w:val="0"/>
                <w:sz w:val="24"/>
                <w:szCs w:val="24"/>
              </w:rPr>
              <w:t>≥49个</w:t>
            </w:r>
          </w:p>
        </w:tc>
        <w:tc>
          <w:tcPr>
            <w:tcW w:w="2977"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 xml:space="preserve">　</w:t>
            </w:r>
          </w:p>
        </w:tc>
      </w:tr>
    </w:tbl>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⑦</w:t>
      </w:r>
      <w:r w:rsidRPr="004C759B">
        <w:rPr>
          <w:rFonts w:ascii="宋体" w:eastAsia="宋体" w:hAnsi="宋体" w:cs="宋体" w:hint="eastAsia"/>
          <w:sz w:val="24"/>
          <w:szCs w:val="24"/>
        </w:rPr>
        <w:t>每班次应配备持证低压电工1人以上，□</w:t>
      </w:r>
      <w:r w:rsidRPr="004C759B">
        <w:rPr>
          <w:rFonts w:ascii="宋体" w:eastAsia="宋体" w:hAnsi="宋体" w:cs="宋体" w:hint="eastAsia"/>
          <w:sz w:val="24"/>
          <w:szCs w:val="24"/>
          <w:vertAlign w:val="superscript"/>
        </w:rPr>
        <w:t>⑧</w:t>
      </w:r>
      <w:r w:rsidRPr="004C759B">
        <w:rPr>
          <w:rFonts w:ascii="宋体" w:eastAsia="宋体" w:hAnsi="宋体" w:cs="宋体" w:hint="eastAsia"/>
          <w:sz w:val="24"/>
          <w:szCs w:val="24"/>
        </w:rPr>
        <w:t>电气焊工2人以上；投标单位应根据给排水专业工作内容及设备条件设定工作岗位，维保人员人数满足专业岗位要求的同时，※四场演出及重大活动时主管和副主管不得少于2岗；※白班每个班组带班人员不得少于4岗（含班长），※夜班班组带班人员不得少于1岗；※随时可调动的机动维修人员不得少于4岗。※值守人员、机动人员及夜班工作人员数量不包含带班人员数量。</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②</w:t>
      </w:r>
      <w:r w:rsidRPr="004C759B">
        <w:rPr>
          <w:rFonts w:ascii="宋体" w:eastAsia="宋体" w:hAnsi="宋体" w:cs="宋体" w:hint="eastAsia"/>
          <w:sz w:val="24"/>
          <w:szCs w:val="24"/>
        </w:rPr>
        <w:t>熟练工人（具备机电设备安装或相关安装专业初级及以上专业技术职称，从业达5年及以上的工人）数不得低于当班班组人数的80%（实习人员及入职三个月内的人员禁止单独上岗）；专业技术水平符合工作要求，严格执行日常行为规范，遵守工作纪律，并保持维保区域的环境卫生，※每年汛期时，当班专业主管和副主管在岗不得少于2岗，※夜间应设防汛值班岗位，※如遇极端恶劣天气应视情况增加值守人员数量要求为：黄色预警最低要求10岗、橙色预警最低要求20岗、红色预警最低要求30岗。</w:t>
      </w:r>
    </w:p>
    <w:p w:rsidR="004C759B" w:rsidRPr="004C759B" w:rsidRDefault="004C759B" w:rsidP="004C759B">
      <w:pPr>
        <w:numPr>
          <w:ilvl w:val="2"/>
          <w:numId w:val="31"/>
        </w:numPr>
        <w:spacing w:line="360" w:lineRule="auto"/>
        <w:rPr>
          <w:rFonts w:ascii="宋体" w:eastAsia="宋体" w:hAnsi="宋体" w:cs="宋体"/>
          <w:sz w:val="24"/>
          <w:szCs w:val="24"/>
        </w:rPr>
      </w:pPr>
      <w:r w:rsidRPr="004C759B">
        <w:rPr>
          <w:rFonts w:ascii="宋体" w:eastAsia="宋体" w:hAnsi="宋体" w:cs="宋体" w:hint="eastAsia"/>
          <w:sz w:val="24"/>
          <w:szCs w:val="24"/>
        </w:rPr>
        <w:t>管理要求</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各种管理制度健全并能够认真执行。</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主要设备系统的运行及检修记录完整。</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主要设备操作、检修、保养规程完整并认真执行，记录完整。检查合格率100%。</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电、水日耗记录及水质化验和各种测试记录完整。</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主要设备的设备台帐、档案记录完整、随时更新。</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工程维修单记录准确、保存完整。接到报修电话后，均</w:t>
      </w:r>
      <w:r w:rsidRPr="004C759B">
        <w:rPr>
          <w:rFonts w:ascii="宋体" w:eastAsia="宋体" w:hAnsi="宋体" w:cs="宋体" w:hint="eastAsia"/>
          <w:b/>
          <w:bCs/>
          <w:sz w:val="24"/>
          <w:szCs w:val="24"/>
        </w:rPr>
        <w:t>应</w:t>
      </w:r>
      <w:r w:rsidRPr="004C759B">
        <w:rPr>
          <w:rFonts w:ascii="宋体" w:eastAsia="宋体" w:hAnsi="宋体" w:cs="宋体" w:hint="eastAsia"/>
          <w:sz w:val="24"/>
          <w:szCs w:val="24"/>
        </w:rPr>
        <w:t>妥善进行处理。接到报修电话15分钟内到达维修地点，及时处理设备故障，最终使故障设备恢复使用功能，并要求报修用户给予相应评价。采购人检查报修处理工作用户满意率为98%以上。</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国家大剧院的设备变更及各种工程的报批、实施、验收记录完整。</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lastRenderedPageBreak/>
        <w:t>基础资料、各类图纸、各种表格记录、来往文件存档、各种资料报告、文件、批文、</w:t>
      </w:r>
    </w:p>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记录完整、保存完好。检查合格率100%。</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保证设备完整、无事故、无损坏、运行平稳，“主要设备”运行效率不少于99.99%。</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演出期间</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在指定位置值守，不得脱岗、迟到、早退。系统出现问题及时采取应急措施，不得影响演出的正常进行，遇无法自行处理的事故</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及时向采购人汇报。采购人检查合格率为100%。</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新职工上岗前必须经过不少于3次培训及3次实操作业后方可上岗，培训记录应清楚并妥善保存；员工的日常培训工作每月不少于2课次，培训内容应当包括系统专业知识、实际操作技能、维保人员岗位职责、意识形态教育及社会化服务意识培训等，培训记录签字齐全并妥善保存。防火及安全生产的培训率须达到100%。</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高危作业项目严格执行安全技术交底，制定的安全技术措施切实可行、具体详细，要求交底到每一个作业人员，安全技术交底单签字齐全，作业前主管及安全管理人员对作业安全用具逐一检查，确认用具安全方可使用，作业现场有安全员旁站监护，发生设备、人员事故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分析具体原因，并尽快组织维保人员进行事故教育工作。</w:t>
      </w:r>
      <w:bookmarkStart w:id="12" w:name="OLE_LINK2"/>
      <w:r w:rsidRPr="004C759B">
        <w:rPr>
          <w:rFonts w:ascii="宋体" w:eastAsia="宋体" w:hAnsi="宋体" w:cs="宋体" w:hint="eastAsia"/>
          <w:sz w:val="24"/>
          <w:szCs w:val="24"/>
        </w:rPr>
        <w:t>执行高危作业人员必须取得相应操作证后方可作业，严禁单人执行高危作业。</w:t>
      </w:r>
      <w:bookmarkEnd w:id="12"/>
      <w:r w:rsidRPr="004C759B">
        <w:rPr>
          <w:rFonts w:ascii="宋体" w:eastAsia="宋体" w:hAnsi="宋体" w:cs="宋体" w:hint="eastAsia"/>
          <w:sz w:val="24"/>
          <w:szCs w:val="24"/>
        </w:rPr>
        <w:t>本专业应确保每班次具有</w:t>
      </w:r>
      <w:r w:rsidRPr="004C759B">
        <w:rPr>
          <w:rFonts w:ascii="宋体" w:eastAsia="宋体" w:hAnsi="宋体" w:cs="宋体"/>
          <w:sz w:val="24"/>
          <w:szCs w:val="24"/>
        </w:rPr>
        <w:t>充足、有效的持证人员，以满足各类高危作业的合规性与常态化需求。</w:t>
      </w: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⑨</w:t>
      </w:r>
      <w:r w:rsidRPr="004C759B">
        <w:rPr>
          <w:rFonts w:ascii="宋体" w:eastAsia="宋体" w:hAnsi="宋体" w:cs="宋体"/>
          <w:sz w:val="24"/>
          <w:szCs w:val="24"/>
        </w:rPr>
        <w:t>最低持证人员配置必须包括但不限于：</w:t>
      </w:r>
      <w:r w:rsidRPr="004C759B">
        <w:rPr>
          <w:rFonts w:ascii="宋体" w:eastAsia="宋体" w:hAnsi="宋体" w:cs="宋体" w:hint="eastAsia"/>
          <w:sz w:val="24"/>
          <w:szCs w:val="24"/>
        </w:rPr>
        <w:t>执行井下作业等有限空间作业类</w:t>
      </w:r>
      <w:r w:rsidRPr="004C759B">
        <w:rPr>
          <w:rFonts w:ascii="宋体" w:eastAsia="宋体" w:hAnsi="宋体" w:cs="宋体"/>
          <w:sz w:val="24"/>
          <w:szCs w:val="24"/>
        </w:rPr>
        <w:t>必须配备至少一名持有有效的“有限空间作业证”人员，及至少一名持有有效的“有限空间监护证”人员</w:t>
      </w:r>
      <w:r w:rsidRPr="004C759B">
        <w:rPr>
          <w:rFonts w:ascii="宋体" w:eastAsia="宋体" w:hAnsi="宋体" w:cs="宋体" w:hint="eastAsia"/>
          <w:sz w:val="24"/>
          <w:szCs w:val="24"/>
        </w:rPr>
        <w:t>；高处作业</w:t>
      </w:r>
      <w:r w:rsidRPr="004C759B">
        <w:rPr>
          <w:rFonts w:ascii="宋体" w:eastAsia="宋体" w:hAnsi="宋体" w:cs="宋体"/>
          <w:sz w:val="24"/>
          <w:szCs w:val="24"/>
        </w:rPr>
        <w:t>必须配备至少两名持有有效的“高处作业证”人员。</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库房物品归类摆放整齐，库内无杂物，货架无灰尘，保持账物相符、账账相符，要求每月盘库一次，采购人随时根据库存记录抽查、核实库存数量。</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持证上岗，特殊工种职工，持证率达到100%，杜绝出现人员伤亡事故。</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保持机房清洁干净，机房应配备符合要求的消防器材，并熟练掌握其使用方法。</w:t>
      </w:r>
    </w:p>
    <w:p w:rsidR="004C759B" w:rsidRPr="004C759B" w:rsidRDefault="004C759B" w:rsidP="004C759B">
      <w:pPr>
        <w:numPr>
          <w:ilvl w:val="0"/>
          <w:numId w:val="32"/>
        </w:numPr>
        <w:spacing w:line="360" w:lineRule="auto"/>
        <w:ind w:firstLine="420"/>
        <w:rPr>
          <w:rFonts w:ascii="宋体" w:eastAsia="宋体" w:hAnsi="宋体" w:cs="宋体"/>
          <w:sz w:val="24"/>
          <w:szCs w:val="24"/>
        </w:rPr>
      </w:pPr>
      <w:r w:rsidRPr="004C759B">
        <w:rPr>
          <w:rFonts w:ascii="宋体" w:eastAsia="宋体" w:hAnsi="宋体" w:cs="宋体" w:hint="eastAsia"/>
          <w:sz w:val="24"/>
          <w:szCs w:val="24"/>
        </w:rPr>
        <w:t>遵循采购人要求，积极配合与剧院楼宇自控系统运行、维修、改造、完善等相关的工作。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427"/>
        <w:gridCol w:w="1473"/>
        <w:gridCol w:w="1276"/>
        <w:gridCol w:w="1276"/>
        <w:gridCol w:w="1239"/>
        <w:gridCol w:w="2129"/>
      </w:tblGrid>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bookmarkStart w:id="13" w:name="OLE_LINK3"/>
            <w:bookmarkStart w:id="14" w:name="OLE_LINK7"/>
            <w:r w:rsidRPr="004C759B">
              <w:rPr>
                <w:rFonts w:ascii="宋体" w:eastAsia="宋体" w:hAnsi="宋体" w:cs="宋体" w:hint="eastAsia"/>
                <w:b/>
                <w:bCs/>
                <w:sz w:val="24"/>
                <w:szCs w:val="24"/>
              </w:rPr>
              <w:lastRenderedPageBreak/>
              <w:t>序号</w:t>
            </w:r>
          </w:p>
        </w:tc>
        <w:tc>
          <w:tcPr>
            <w:tcW w:w="427"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类别</w:t>
            </w:r>
          </w:p>
        </w:tc>
        <w:tc>
          <w:tcPr>
            <w:tcW w:w="1473"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管理内容</w:t>
            </w:r>
          </w:p>
        </w:tc>
        <w:tc>
          <w:tcPr>
            <w:tcW w:w="1276"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作业周期</w:t>
            </w:r>
          </w:p>
        </w:tc>
        <w:tc>
          <w:tcPr>
            <w:tcW w:w="1276"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日工作量</w:t>
            </w:r>
          </w:p>
        </w:tc>
        <w:tc>
          <w:tcPr>
            <w:tcW w:w="1239"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工作范围</w:t>
            </w:r>
          </w:p>
        </w:tc>
        <w:tc>
          <w:tcPr>
            <w:tcW w:w="2129"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具体要求</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值守工作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给水机房</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24小时</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机房值守</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1、严格执行设备操作规程，观察设备运行状态，发现异常小到即刻处理，大到立即上报值班主管，并在运行记录表上做好相关记录。2、按要求随时对设备运行或参数进行调整做好相关记录。</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highlight w:val="yellow"/>
              </w:rPr>
            </w:pPr>
            <w:r w:rsidRPr="004C759B">
              <w:rPr>
                <w:rFonts w:ascii="宋体" w:eastAsia="宋体" w:hAnsi="宋体" w:cs="宋体" w:hint="eastAsia"/>
                <w:sz w:val="24"/>
                <w:szCs w:val="24"/>
              </w:rPr>
              <w:t>2</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消防泵房值守</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24小时</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机房值守</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highlight w:val="yellow"/>
              </w:rPr>
            </w:pPr>
            <w:r w:rsidRPr="004C759B">
              <w:rPr>
                <w:rFonts w:ascii="宋体" w:eastAsia="宋体" w:hAnsi="宋体" w:cs="宋体"/>
                <w:sz w:val="24"/>
                <w:szCs w:val="24"/>
              </w:rPr>
              <w:t>3</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巡检工作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卫生间、开水间、清洁间</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269间</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1、必须按巡检规定的</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时间、路线对项目进行巡视检查，做到不漏项，不漏查。</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2、认真填写巡检记录，因巡检不到位造成损失或较大影响时由当事人负责。</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3、巡检人员处理小故障时，应注意安全和保持现场</w:t>
            </w:r>
            <w:r w:rsidRPr="004C759B">
              <w:rPr>
                <w:rFonts w:ascii="宋体" w:eastAsia="宋体" w:hAnsi="宋体" w:cs="宋体" w:hint="eastAsia"/>
                <w:sz w:val="24"/>
                <w:szCs w:val="24"/>
              </w:rPr>
              <w:lastRenderedPageBreak/>
              <w:t>卫生并及时通知班长。</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4、巡视中规范着装、行走姿势，遇采购人、观众主动避让，不大声喧哗。</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5、巡视中发现重大问题或突发紧急情况时，必须第一时间上报，不得拖延。</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4</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所有排污排水泵坑、排水设施巡检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每日/三次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68处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5</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化妆间上下水设施检查</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每周一次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87个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6</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外围消防井、雨水井、污水井、水表井设施/排水情况</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每周一次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113个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7</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消防风机</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每周一次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203台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lastRenderedPageBreak/>
              <w:t>8</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消防水系统压力值</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每周一次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102处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9</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消防设施巡视</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72处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10</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室内消火栓、水泵接合器</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621处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1</w:t>
            </w:r>
          </w:p>
        </w:tc>
        <w:tc>
          <w:tcPr>
            <w:tcW w:w="4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接报维修</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24小时</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全院</w:t>
            </w:r>
          </w:p>
        </w:tc>
        <w:tc>
          <w:tcPr>
            <w:tcW w:w="2129"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接到报修电话后，应五分钟内到达现场。2、维修作业时，注意现场成品保护。3、完成维修后及时向报修处回复处理情况。4、工作完成后按复查制度要求进行复查。5、维修工作完毕后，必须将现场恢复原样。6、维修正常后，向使用方说明处理结果、故障出现原因以及日后使用所</w:t>
            </w:r>
            <w:r w:rsidRPr="004C759B">
              <w:rPr>
                <w:rFonts w:ascii="宋体" w:eastAsia="宋体" w:hAnsi="宋体" w:cs="宋体" w:hint="eastAsia"/>
                <w:sz w:val="24"/>
                <w:szCs w:val="24"/>
              </w:rPr>
              <w:lastRenderedPageBreak/>
              <w:t>需注意事项，填好报修单。</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1</w:t>
            </w:r>
            <w:r w:rsidRPr="004C759B">
              <w:rPr>
                <w:rFonts w:ascii="宋体" w:eastAsia="宋体" w:hAnsi="宋体" w:cs="宋体"/>
                <w:sz w:val="24"/>
                <w:szCs w:val="24"/>
              </w:rPr>
              <w:t>2</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测试工作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水系统末端、报警阀测试</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每日不少于8处</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235处</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1、作业人员严格执行各测试工作计划及操作流程指导书，禁止违章操作。</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2、如实填写测试记录，对所发现的问题小到即刻处理，大到立即上报。</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3、必须做好与相关部门的通报（测试地点、范围、影响等）及协调后方可进行测试工作。</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3</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电控风阀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每日不少于10个</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468个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4</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风机远程启动</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每日不少于22台</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203台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5</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排污、排水泵手动启动测试</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168台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6</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水泵电机</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21台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7</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保养工作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管道阀门</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每日不少于10个</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3681个</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1、认真执行保养作业指导书及相关操作规程，进行维护和保养。</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2、维护、保养及更换配件，记录必须完整、真实。</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3、进行保养作业时，如对大剧院运行有影响时，需提前通知采购人工</w:t>
            </w:r>
            <w:r w:rsidRPr="004C759B">
              <w:rPr>
                <w:rFonts w:ascii="宋体" w:eastAsia="宋体" w:hAnsi="宋体" w:cs="宋体" w:hint="eastAsia"/>
                <w:sz w:val="24"/>
                <w:szCs w:val="24"/>
              </w:rPr>
              <w:lastRenderedPageBreak/>
              <w:t>程师及相关部门，做好协调。</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4、有安全隐患作业时，严格执行安全技术交底及安全保证单，并在现场设专人监护。</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5、作业前，针对作业项目、地点、环境做好现场隔离范围及自身安全防护措施。</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6、注意现场成品保护，保养完毕后将设备恢复原状态，清理保养现场。</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8</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消防风机</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每日不少于7台</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203台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19</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消防接合器、室外消火栓</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每日不少于4组</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52组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20</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防火阀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每日不少于10个</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1536个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21</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稳压泵组</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2</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空气压缩机</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2</w:t>
            </w:r>
            <w:r w:rsidRPr="004C759B">
              <w:rPr>
                <w:rFonts w:ascii="宋体" w:eastAsia="宋体" w:hAnsi="宋体" w:cs="宋体"/>
                <w:sz w:val="24"/>
                <w:szCs w:val="24"/>
              </w:rPr>
              <w:t>3</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电伴热</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60组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4</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电动紧急关断阀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30个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5</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排污、排水泵及排水设施</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每日不少于6处</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68处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6</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外围供水系统主、分支阀井及水表井阀门等设备设施</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每日不少于4个</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27个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7</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开水器</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每季度一次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每日不少于5台</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26台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8</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变频给水泵、热水循环泵</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每年两次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29</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紫外线净水仪</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0</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热水器</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每两年一次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每日不少于4个</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33台</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31</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防汛工作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防汛值班/应急抢险</w:t>
            </w:r>
          </w:p>
        </w:tc>
        <w:tc>
          <w:tcPr>
            <w:tcW w:w="1276"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每日一次</w:t>
            </w:r>
          </w:p>
        </w:tc>
        <w:tc>
          <w:tcPr>
            <w:tcW w:w="127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每日12小时</w:t>
            </w:r>
          </w:p>
        </w:tc>
        <w:tc>
          <w:tcPr>
            <w:tcW w:w="123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防汛节点54处</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认真做好汛前的准备工作和防汛演练，保证汛情来临时及时有效的处理。</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2</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防汛巡检</w:t>
            </w:r>
          </w:p>
        </w:tc>
        <w:tc>
          <w:tcPr>
            <w:tcW w:w="1276"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每天1小时</w:t>
            </w:r>
          </w:p>
        </w:tc>
        <w:tc>
          <w:tcPr>
            <w:tcW w:w="123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3</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防冻</w:t>
            </w:r>
            <w:r w:rsidRPr="004C759B">
              <w:rPr>
                <w:rFonts w:ascii="宋体" w:eastAsia="宋体" w:hAnsi="宋体" w:cs="宋体" w:hint="eastAsia"/>
                <w:sz w:val="24"/>
                <w:szCs w:val="24"/>
              </w:rPr>
              <w:lastRenderedPageBreak/>
              <w:t>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入冬前专业管路设备防冻保温</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7天（每天8小时）</w:t>
            </w:r>
          </w:p>
        </w:tc>
        <w:tc>
          <w:tcPr>
            <w:tcW w:w="123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外露管线及其它易冻部位</w:t>
            </w:r>
          </w:p>
        </w:tc>
        <w:tc>
          <w:tcPr>
            <w:tcW w:w="212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保证系统管路和设施不出现冻坏情况。</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lastRenderedPageBreak/>
              <w:t>3</w:t>
            </w:r>
            <w:r w:rsidRPr="004C759B">
              <w:rPr>
                <w:rFonts w:ascii="宋体" w:eastAsia="宋体" w:hAnsi="宋体" w:cs="宋体"/>
                <w:sz w:val="24"/>
                <w:szCs w:val="24"/>
              </w:rPr>
              <w:t>4</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防冻检查</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每日进行</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每天8小时</w:t>
            </w:r>
          </w:p>
        </w:tc>
        <w:tc>
          <w:tcPr>
            <w:tcW w:w="123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5</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其它工作</w:t>
            </w: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水表查抄</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每月一次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68块</w:t>
            </w:r>
          </w:p>
        </w:tc>
        <w:tc>
          <w:tcPr>
            <w:tcW w:w="21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按计划和要求保质保量的完成</w:t>
            </w: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6</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排污泵坑杂物清掏</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每日进行</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每日两处</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16处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7</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压力表、安全阀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每年两次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772个</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8</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配合泵房消杀</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每季一次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当日完成</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68处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39</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配合市政环卫局对隔油池、化粪池杂物清掏</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每年两次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sz w:val="24"/>
                <w:szCs w:val="24"/>
              </w:rPr>
              <w:t>40</w:t>
            </w:r>
            <w:r w:rsidRPr="004C759B">
              <w:rPr>
                <w:rFonts w:ascii="宋体" w:eastAsia="宋体" w:hAnsi="宋体" w:cs="宋体" w:hint="eastAsia"/>
                <w:sz w:val="24"/>
                <w:szCs w:val="24"/>
              </w:rPr>
              <w:t xml:space="preserve">　</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外围景观水池水槽砸冰、排水</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每日进行</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每天2小时</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r w:rsidRPr="004C759B">
              <w:rPr>
                <w:rFonts w:ascii="宋体" w:eastAsia="宋体" w:hAnsi="宋体" w:cs="宋体"/>
                <w:sz w:val="24"/>
                <w:szCs w:val="24"/>
              </w:rPr>
              <w:t>1</w:t>
            </w:r>
            <w:r w:rsidRPr="004C759B">
              <w:rPr>
                <w:rFonts w:ascii="宋体" w:eastAsia="宋体" w:hAnsi="宋体" w:cs="宋体" w:hint="eastAsia"/>
                <w:sz w:val="24"/>
                <w:szCs w:val="24"/>
              </w:rPr>
              <w:t xml:space="preserve">　</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生活补水箱</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每年一次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r w:rsidRPr="004C759B">
              <w:rPr>
                <w:rFonts w:ascii="宋体" w:eastAsia="宋体" w:hAnsi="宋体" w:cs="宋体"/>
                <w:sz w:val="24"/>
                <w:szCs w:val="24"/>
              </w:rPr>
              <w:t>2</w:t>
            </w: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47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消防蓄水池清洗</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每两年次</w:t>
            </w:r>
          </w:p>
        </w:tc>
        <w:tc>
          <w:tcPr>
            <w:tcW w:w="1276"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 xml:space="preserve">　</w:t>
            </w:r>
          </w:p>
        </w:tc>
        <w:tc>
          <w:tcPr>
            <w:tcW w:w="12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7处</w:t>
            </w:r>
          </w:p>
        </w:tc>
        <w:tc>
          <w:tcPr>
            <w:tcW w:w="2129" w:type="dxa"/>
            <w:vMerge/>
            <w:vAlign w:val="center"/>
          </w:tcPr>
          <w:p w:rsidR="004C759B" w:rsidRPr="004C759B" w:rsidRDefault="004C759B" w:rsidP="004C759B">
            <w:pPr>
              <w:widowControl/>
              <w:spacing w:line="360" w:lineRule="auto"/>
              <w:rPr>
                <w:rFonts w:ascii="宋体" w:eastAsia="宋体" w:hAnsi="宋体" w:cs="宋体"/>
                <w:sz w:val="24"/>
                <w:szCs w:val="24"/>
              </w:rPr>
            </w:pPr>
          </w:p>
        </w:tc>
      </w:tr>
      <w:bookmarkEnd w:id="13"/>
      <w:bookmarkEnd w:id="14"/>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numPr>
          <w:ilvl w:val="2"/>
          <w:numId w:val="31"/>
        </w:numPr>
        <w:spacing w:line="360" w:lineRule="auto"/>
        <w:rPr>
          <w:rFonts w:ascii="宋体" w:eastAsia="宋体" w:hAnsi="宋体" w:cs="宋体"/>
          <w:sz w:val="24"/>
          <w:szCs w:val="24"/>
        </w:rPr>
      </w:pPr>
      <w:r w:rsidRPr="004C759B">
        <w:rPr>
          <w:rFonts w:ascii="宋体" w:eastAsia="宋体" w:hAnsi="宋体" w:cs="宋体" w:hint="eastAsia"/>
          <w:sz w:val="24"/>
          <w:szCs w:val="24"/>
        </w:rPr>
        <w:t>设备运行状态</w:t>
      </w:r>
    </w:p>
    <w:p w:rsidR="004C759B" w:rsidRPr="004C759B" w:rsidRDefault="004C759B" w:rsidP="004C759B">
      <w:pPr>
        <w:numPr>
          <w:ilvl w:val="0"/>
          <w:numId w:val="3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“主要设备”运行效率不少于99.99%。</w:t>
      </w:r>
    </w:p>
    <w:p w:rsidR="004C759B" w:rsidRPr="004C759B" w:rsidRDefault="004C759B" w:rsidP="004C759B">
      <w:pPr>
        <w:numPr>
          <w:ilvl w:val="0"/>
          <w:numId w:val="3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“次要/辅助设备”运行效率不少于99.8%(即设备故障停顿时间为每累积运行570小时,停顿少于60分钟)</w:t>
      </w:r>
    </w:p>
    <w:p w:rsidR="004C759B" w:rsidRPr="004C759B" w:rsidRDefault="004C759B" w:rsidP="004C759B">
      <w:pPr>
        <w:numPr>
          <w:ilvl w:val="0"/>
          <w:numId w:val="3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运行效率按每月底评定，凡因中标人原因而造成设备故障停机的当月累积小时数除以该设备的每月应运行小时数即取得该设备的运行效率；</w:t>
      </w:r>
    </w:p>
    <w:tbl>
      <w:tblPr>
        <w:tblW w:w="0" w:type="auto"/>
        <w:tblInd w:w="108" w:type="dxa"/>
        <w:tblLayout w:type="fixed"/>
        <w:tblLook w:val="0000" w:firstRow="0" w:lastRow="0" w:firstColumn="0" w:lastColumn="0" w:noHBand="0" w:noVBand="0"/>
      </w:tblPr>
      <w:tblGrid>
        <w:gridCol w:w="3021"/>
        <w:gridCol w:w="5259"/>
      </w:tblGrid>
      <w:tr w:rsidR="004C759B" w:rsidRPr="004C759B" w:rsidTr="00E368E3">
        <w:trPr>
          <w:cantSplit/>
        </w:trPr>
        <w:tc>
          <w:tcPr>
            <w:tcW w:w="3021" w:type="dxa"/>
            <w:vMerge w:val="restart"/>
            <w:vAlign w:val="center"/>
          </w:tcPr>
          <w:p w:rsidR="004C759B" w:rsidRPr="004C759B" w:rsidRDefault="004C759B" w:rsidP="004C759B">
            <w:pPr>
              <w:tabs>
                <w:tab w:val="left" w:pos="540"/>
              </w:tabs>
              <w:spacing w:line="360" w:lineRule="auto"/>
              <w:jc w:val="center"/>
              <w:rPr>
                <w:rFonts w:ascii="宋体" w:eastAsia="宋体" w:hAnsi="宋体" w:cs="宋体"/>
                <w:sz w:val="24"/>
                <w:szCs w:val="24"/>
              </w:rPr>
            </w:pPr>
            <w:r w:rsidRPr="004C759B">
              <w:rPr>
                <w:rFonts w:ascii="宋体" w:eastAsia="宋体" w:hAnsi="宋体" w:cs="宋体" w:hint="eastAsia"/>
                <w:sz w:val="24"/>
                <w:szCs w:val="24"/>
              </w:rPr>
              <w:t>设备运行效率  =</w:t>
            </w:r>
          </w:p>
        </w:tc>
        <w:tc>
          <w:tcPr>
            <w:tcW w:w="5259" w:type="dxa"/>
          </w:tcPr>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设备故障停机的当月累积小时数</w:t>
            </w:r>
          </w:p>
        </w:tc>
      </w:tr>
      <w:tr w:rsidR="004C759B" w:rsidRPr="004C759B" w:rsidTr="00E368E3">
        <w:trPr>
          <w:cantSplit/>
        </w:trPr>
        <w:tc>
          <w:tcPr>
            <w:tcW w:w="3021" w:type="dxa"/>
            <w:vMerge/>
          </w:tcPr>
          <w:p w:rsidR="004C759B" w:rsidRPr="004C759B" w:rsidRDefault="004C759B" w:rsidP="004C759B">
            <w:pPr>
              <w:tabs>
                <w:tab w:val="left" w:pos="540"/>
              </w:tabs>
              <w:spacing w:line="360" w:lineRule="auto"/>
              <w:rPr>
                <w:rFonts w:ascii="宋体" w:eastAsia="宋体" w:hAnsi="宋体" w:cs="宋体"/>
                <w:sz w:val="24"/>
                <w:szCs w:val="24"/>
              </w:rPr>
            </w:pPr>
          </w:p>
        </w:tc>
        <w:tc>
          <w:tcPr>
            <w:tcW w:w="5259" w:type="dxa"/>
          </w:tcPr>
          <w:p w:rsidR="004C759B" w:rsidRPr="004C759B" w:rsidRDefault="004C759B" w:rsidP="004C759B">
            <w:pPr>
              <w:tabs>
                <w:tab w:val="left" w:pos="540"/>
              </w:tabs>
              <w:spacing w:line="360" w:lineRule="auto"/>
              <w:ind w:firstLineChars="240" w:firstLine="576"/>
              <w:rPr>
                <w:rFonts w:ascii="宋体" w:eastAsia="宋体" w:hAnsi="宋体" w:cs="宋体"/>
                <w:sz w:val="24"/>
                <w:szCs w:val="24"/>
              </w:rPr>
            </w:pPr>
            <w:r w:rsidRPr="004C759B">
              <w:rPr>
                <w:rFonts w:ascii="宋体" w:eastAsia="宋体" w:hAnsi="宋体" w:cs="Times New Roman"/>
                <w:noProof/>
                <w:sz w:val="24"/>
                <w:szCs w:val="24"/>
              </w:rPr>
              <mc:AlternateContent>
                <mc:Choice Requires="wps">
                  <w:drawing>
                    <wp:anchor distT="4294967295" distB="4294967295" distL="114300" distR="114300" simplePos="0" relativeHeight="251659264" behindDoc="0" locked="0" layoutInCell="1" allowOverlap="1" wp14:anchorId="1B18B522" wp14:editId="1DE9AB67">
                      <wp:simplePos x="0" y="0"/>
                      <wp:positionH relativeFrom="column">
                        <wp:posOffset>70485</wp:posOffset>
                      </wp:positionH>
                      <wp:positionV relativeFrom="paragraph">
                        <wp:posOffset>-1</wp:posOffset>
                      </wp:positionV>
                      <wp:extent cx="3086100" cy="0"/>
                      <wp:effectExtent l="0" t="0" r="19050" b="19050"/>
                      <wp:wrapNone/>
                      <wp:docPr id="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4DB1A59"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0" to="24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" strokeweight="1pt"/>
                  </w:pict>
                </mc:Fallback>
              </mc:AlternateContent>
            </w:r>
            <w:r w:rsidRPr="004C759B">
              <w:rPr>
                <w:rFonts w:ascii="宋体" w:eastAsia="宋体" w:hAnsi="宋体" w:cs="宋体" w:hint="eastAsia"/>
                <w:sz w:val="24"/>
                <w:szCs w:val="24"/>
              </w:rPr>
              <w:t>设备应每月运行小时数</w:t>
            </w:r>
          </w:p>
        </w:tc>
      </w:tr>
    </w:tbl>
    <w:p w:rsidR="004C759B" w:rsidRPr="004C759B" w:rsidRDefault="004C759B" w:rsidP="004C759B">
      <w:pPr>
        <w:tabs>
          <w:tab w:val="left" w:pos="540"/>
          <w:tab w:val="left" w:pos="7740"/>
        </w:tabs>
        <w:spacing w:line="360" w:lineRule="auto"/>
        <w:rPr>
          <w:rFonts w:ascii="宋体" w:eastAsia="宋体" w:hAnsi="宋体" w:cs="宋体"/>
          <w:sz w:val="24"/>
          <w:szCs w:val="24"/>
        </w:rPr>
      </w:pPr>
    </w:p>
    <w:p w:rsidR="004C759B" w:rsidRPr="004C759B" w:rsidRDefault="004C759B" w:rsidP="004C759B">
      <w:pPr>
        <w:keepNext/>
        <w:keepLines/>
        <w:numPr>
          <w:ilvl w:val="0"/>
          <w:numId w:val="28"/>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lastRenderedPageBreak/>
        <w:t>工作考核标准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463"/>
        <w:gridCol w:w="1727"/>
        <w:gridCol w:w="3140"/>
        <w:gridCol w:w="808"/>
        <w:gridCol w:w="1539"/>
      </w:tblGrid>
      <w:tr w:rsidR="004C759B" w:rsidRPr="004C759B" w:rsidTr="00E368E3">
        <w:trPr>
          <w:trHeight w:val="567"/>
        </w:trPr>
        <w:tc>
          <w:tcPr>
            <w:tcW w:w="61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序号</w:t>
            </w:r>
          </w:p>
        </w:tc>
        <w:tc>
          <w:tcPr>
            <w:tcW w:w="46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内容</w:t>
            </w:r>
          </w:p>
        </w:tc>
        <w:tc>
          <w:tcPr>
            <w:tcW w:w="17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项目</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维保要求</w:t>
            </w:r>
          </w:p>
        </w:tc>
        <w:tc>
          <w:tcPr>
            <w:tcW w:w="808"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指标</w:t>
            </w:r>
          </w:p>
        </w:tc>
        <w:tc>
          <w:tcPr>
            <w:tcW w:w="15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处罚措施</w:t>
            </w:r>
          </w:p>
        </w:tc>
      </w:tr>
      <w:tr w:rsidR="004C759B" w:rsidRPr="004C759B" w:rsidTr="00E368E3">
        <w:trPr>
          <w:trHeight w:val="567"/>
        </w:trPr>
        <w:tc>
          <w:tcPr>
            <w:tcW w:w="61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46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报修考核</w:t>
            </w:r>
          </w:p>
        </w:tc>
        <w:tc>
          <w:tcPr>
            <w:tcW w:w="17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用户满意率</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作业人员完成给排水维保职责范围内的各项工作任务，由采购人或报修用户进行评价</w:t>
            </w:r>
          </w:p>
        </w:tc>
        <w:tc>
          <w:tcPr>
            <w:tcW w:w="808"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98%</w:t>
            </w:r>
          </w:p>
        </w:tc>
        <w:tc>
          <w:tcPr>
            <w:tcW w:w="15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每低一个百分比扣除本系统月维保款1%</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到达现场及时率</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自接到报修电话起5分钟到达现场</w:t>
            </w:r>
          </w:p>
        </w:tc>
        <w:tc>
          <w:tcPr>
            <w:tcW w:w="80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99%</w:t>
            </w:r>
          </w:p>
        </w:tc>
        <w:tc>
          <w:tcPr>
            <w:tcW w:w="153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每低一个百分比扣除本系统月维保款1%</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处理故障完成率</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处理给排水系统报修或维修故障，及时恢复设备使用功能，不影响用户正常使用</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463"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维修保养</w:t>
            </w:r>
          </w:p>
        </w:tc>
        <w:tc>
          <w:tcPr>
            <w:tcW w:w="17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操作完好率</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人员无误操作，设备无损坏</w:t>
            </w:r>
          </w:p>
        </w:tc>
        <w:tc>
          <w:tcPr>
            <w:tcW w:w="808"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539"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每出现一次，除赔偿设备款外，再扣除200-2000元当月维保款</w:t>
            </w:r>
          </w:p>
        </w:tc>
      </w:tr>
      <w:tr w:rsidR="004C759B" w:rsidRPr="004C759B" w:rsidTr="00E368E3">
        <w:trPr>
          <w:trHeight w:val="567"/>
        </w:trPr>
        <w:tc>
          <w:tcPr>
            <w:tcW w:w="61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p>
        </w:tc>
        <w:tc>
          <w:tcPr>
            <w:tcW w:w="46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人员管理</w:t>
            </w: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考勤</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不得缺勤、脱岗，无迟到、早退现象</w:t>
            </w:r>
          </w:p>
        </w:tc>
        <w:tc>
          <w:tcPr>
            <w:tcW w:w="808"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53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如不符合要求每人/次,扣除当月维保款200元</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行为规范</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符合大剧院行为规范要求</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抽查技术知识及岗位职责</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人员技术水平及抽查结果达到考核要求</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如未达到考核要求，可考虑降级察看或辞退</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各类文档</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文档齐全，填写内容及上报时间符合要求</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如不符合要求每次扣除当月维保款200元</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环境卫生</w:t>
            </w:r>
          </w:p>
        </w:tc>
        <w:tc>
          <w:tcPr>
            <w:tcW w:w="314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工作、休息区环境干净整洁，物品摆放规整</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服从管理</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 xml:space="preserve">完成采购人安排的工作，服从剧院各项管理规定                                                                                                                                                                                                                                                                                                                                                                                                                                                                                                         </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如不符合要求每次扣除维保款200-2000元</w:t>
            </w:r>
          </w:p>
        </w:tc>
      </w:tr>
      <w:tr w:rsidR="004C759B" w:rsidRPr="004C759B" w:rsidTr="00E368E3">
        <w:trPr>
          <w:trHeight w:val="567"/>
        </w:trPr>
        <w:tc>
          <w:tcPr>
            <w:tcW w:w="61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463"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安全管理</w:t>
            </w: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安全教育</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教育全面认真无遗漏</w:t>
            </w:r>
          </w:p>
        </w:tc>
        <w:tc>
          <w:tcPr>
            <w:tcW w:w="808"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53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如不符合要求每项扣除当月维保款200-2000元</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安全日志</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及时填写、内容属实、签字齐全</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技术交底</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针对作业项目，切实可行、具体详细</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安全措施</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安全措施全面得当，检查监督到位</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安全作业</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不发生人身、设备安全事故</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如不符合要求扣除当月维保款200-2000元</w:t>
            </w: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事故教育</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认真分析事故原因，教育到位</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如不符合要求每项扣除当月维保款200-2000元</w:t>
            </w:r>
          </w:p>
        </w:tc>
      </w:tr>
      <w:tr w:rsidR="004C759B" w:rsidRPr="004C759B" w:rsidTr="00E368E3">
        <w:trPr>
          <w:trHeight w:val="567"/>
        </w:trPr>
        <w:tc>
          <w:tcPr>
            <w:tcW w:w="61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463"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库房管理</w:t>
            </w: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账目</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必须保持账物相符，账账相符</w:t>
            </w:r>
          </w:p>
        </w:tc>
        <w:tc>
          <w:tcPr>
            <w:tcW w:w="808"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539"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如帐物不符，除赔偿货品差额款项外，每次再扣除当月维保款200-2000元</w:t>
            </w:r>
          </w:p>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出入库</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认真填写出入库单，归档备查</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物品</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物品码放整齐，规格有序</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61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63"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7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环境</w:t>
            </w:r>
          </w:p>
        </w:tc>
        <w:tc>
          <w:tcPr>
            <w:tcW w:w="314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库内无杂物，货架无灰尘</w:t>
            </w:r>
          </w:p>
        </w:tc>
        <w:tc>
          <w:tcPr>
            <w:tcW w:w="80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539" w:type="dxa"/>
            <w:vMerge/>
            <w:vAlign w:val="center"/>
          </w:tcPr>
          <w:p w:rsidR="004C759B" w:rsidRPr="004C759B" w:rsidRDefault="004C759B" w:rsidP="004C759B">
            <w:pPr>
              <w:widowControl/>
              <w:spacing w:line="360" w:lineRule="auto"/>
              <w:rPr>
                <w:rFonts w:ascii="宋体" w:eastAsia="宋体" w:hAnsi="宋体" w:cs="宋体"/>
                <w:sz w:val="24"/>
                <w:szCs w:val="24"/>
              </w:rPr>
            </w:pPr>
          </w:p>
        </w:tc>
      </w:tr>
    </w:tbl>
    <w:p w:rsidR="004C759B" w:rsidRPr="004C759B" w:rsidRDefault="004C759B" w:rsidP="004C759B">
      <w:pPr>
        <w:spacing w:line="360" w:lineRule="auto"/>
        <w:rPr>
          <w:rFonts w:ascii="宋体" w:eastAsia="宋体" w:hAnsi="宋体" w:cs="宋体"/>
          <w:b/>
          <w:sz w:val="24"/>
          <w:szCs w:val="24"/>
        </w:rPr>
      </w:pP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lastRenderedPageBreak/>
        <w:t>第五</w:t>
      </w:r>
      <w:r w:rsidRPr="004C759B">
        <w:rPr>
          <w:rFonts w:ascii="宋体" w:eastAsia="宋体" w:hAnsi="宋体" w:cs="宋体"/>
          <w:b/>
          <w:bCs/>
          <w:sz w:val="24"/>
          <w:szCs w:val="24"/>
        </w:rPr>
        <w:t>节</w:t>
      </w:r>
      <w:r w:rsidRPr="004C759B">
        <w:rPr>
          <w:rFonts w:ascii="宋体" w:eastAsia="宋体" w:hAnsi="宋体" w:cs="宋体" w:hint="eastAsia"/>
          <w:b/>
          <w:bCs/>
          <w:sz w:val="24"/>
          <w:szCs w:val="24"/>
        </w:rPr>
        <w:t xml:space="preserve"> 低压动力系统技术服务要求</w:t>
      </w:r>
    </w:p>
    <w:p w:rsidR="004C759B" w:rsidRPr="004C759B" w:rsidRDefault="004C759B" w:rsidP="004C759B">
      <w:pPr>
        <w:spacing w:line="360" w:lineRule="auto"/>
        <w:ind w:firstLineChars="200" w:firstLine="480"/>
        <w:rPr>
          <w:rFonts w:ascii="宋体" w:eastAsia="宋体" w:hAnsi="宋体" w:cs="宋体"/>
          <w:b/>
          <w:sz w:val="24"/>
          <w:szCs w:val="24"/>
        </w:rPr>
      </w:pPr>
      <w:r w:rsidRPr="004C759B">
        <w:rPr>
          <w:rFonts w:ascii="宋体" w:eastAsia="宋体" w:hAnsi="宋体" w:cs="宋体" w:hint="eastAsia"/>
          <w:sz w:val="24"/>
          <w:szCs w:val="24"/>
        </w:rPr>
        <w:t>除本招标文件特别标准外，所有电气设备及安装应适合下列的电压操作：</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电压：380伏 供三相设备</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 xml:space="preserve">      220伏 供单相设备</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频率：50赫兹</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除上述所说明外，所有电气设备亦应能适合下列条件：</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电压波动： +7％～－10％正常数值</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频率波动： 50±0.5赫兹</w:t>
      </w:r>
    </w:p>
    <w:p w:rsidR="004C759B" w:rsidRPr="004C759B" w:rsidRDefault="004C759B" w:rsidP="004C759B">
      <w:pPr>
        <w:keepNext/>
        <w:keepLines/>
        <w:numPr>
          <w:ilvl w:val="0"/>
          <w:numId w:val="35"/>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工作范围</w:t>
      </w:r>
    </w:p>
    <w:p w:rsidR="004C759B" w:rsidRPr="004C759B" w:rsidRDefault="004C759B" w:rsidP="004C759B">
      <w:pPr>
        <w:numPr>
          <w:ilvl w:val="2"/>
          <w:numId w:val="34"/>
        </w:numPr>
        <w:spacing w:line="360" w:lineRule="auto"/>
        <w:rPr>
          <w:rFonts w:ascii="宋体" w:eastAsia="宋体" w:hAnsi="宋体" w:cs="宋体"/>
          <w:sz w:val="24"/>
          <w:szCs w:val="24"/>
        </w:rPr>
      </w:pPr>
      <w:r w:rsidRPr="004C759B">
        <w:rPr>
          <w:rFonts w:ascii="宋体" w:eastAsia="宋体" w:hAnsi="宋体" w:cs="宋体" w:hint="eastAsia"/>
          <w:sz w:val="24"/>
          <w:szCs w:val="24"/>
        </w:rPr>
        <w:t>低压动力系统概况（基本工作量）</w:t>
      </w:r>
    </w:p>
    <w:p w:rsidR="004C759B" w:rsidRPr="004C759B" w:rsidRDefault="004C759B" w:rsidP="004C759B">
      <w:pPr>
        <w:numPr>
          <w:ilvl w:val="0"/>
          <w:numId w:val="36"/>
        </w:numPr>
        <w:spacing w:line="360" w:lineRule="auto"/>
        <w:rPr>
          <w:rFonts w:ascii="宋体" w:eastAsia="宋体" w:hAnsi="宋体" w:cs="宋体"/>
          <w:sz w:val="24"/>
          <w:szCs w:val="24"/>
        </w:rPr>
      </w:pPr>
      <w:r w:rsidRPr="004C759B">
        <w:rPr>
          <w:rFonts w:ascii="宋体" w:eastAsia="宋体" w:hAnsi="宋体" w:cs="宋体" w:hint="eastAsia"/>
          <w:sz w:val="24"/>
          <w:szCs w:val="24"/>
        </w:rPr>
        <w:t>低压动力系统</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共有动力盘（柜）565台，隔离变压器16台，低压馈出回路共425条，其中封闭母线（变电站外）21条；交联聚乙烯低压电力电缆244条；氧化镁电缆158条。（详见低压动力设备一览表）</w:t>
      </w:r>
    </w:p>
    <w:p w:rsidR="004C759B" w:rsidRPr="004C759B" w:rsidRDefault="004C759B" w:rsidP="004C759B">
      <w:pPr>
        <w:numPr>
          <w:ilvl w:val="0"/>
          <w:numId w:val="36"/>
        </w:numPr>
        <w:spacing w:line="360" w:lineRule="auto"/>
        <w:rPr>
          <w:rFonts w:ascii="宋体" w:eastAsia="宋体" w:hAnsi="宋体" w:cs="宋体"/>
          <w:sz w:val="24"/>
          <w:szCs w:val="24"/>
        </w:rPr>
      </w:pPr>
      <w:r w:rsidRPr="004C759B">
        <w:rPr>
          <w:rFonts w:ascii="宋体" w:eastAsia="宋体" w:hAnsi="宋体" w:cs="宋体" w:hint="eastAsia"/>
          <w:sz w:val="24"/>
          <w:szCs w:val="24"/>
        </w:rPr>
        <w:t>防雷及等电位接地系统</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在室外共设置8个接地井，332个等电位联结箱，约17011米等电位接地电缆。（室外接地点共12个，包括水池4个）</w:t>
      </w:r>
    </w:p>
    <w:p w:rsidR="004C759B" w:rsidRPr="004C759B" w:rsidRDefault="004C759B" w:rsidP="004C759B">
      <w:pPr>
        <w:numPr>
          <w:ilvl w:val="0"/>
          <w:numId w:val="36"/>
        </w:numPr>
        <w:spacing w:line="360" w:lineRule="auto"/>
        <w:rPr>
          <w:rFonts w:ascii="宋体" w:eastAsia="宋体" w:hAnsi="宋体" w:cs="宋体"/>
          <w:bCs/>
          <w:sz w:val="24"/>
          <w:szCs w:val="24"/>
        </w:rPr>
      </w:pPr>
      <w:r w:rsidRPr="004C759B">
        <w:rPr>
          <w:rFonts w:ascii="宋体" w:eastAsia="宋体" w:hAnsi="宋体" w:cs="宋体" w:hint="eastAsia"/>
          <w:sz w:val="24"/>
          <w:szCs w:val="24"/>
        </w:rPr>
        <w:t>电力线载波集中抄表系统、</w:t>
      </w:r>
      <w:r w:rsidRPr="004C759B">
        <w:rPr>
          <w:rFonts w:ascii="宋体" w:eastAsia="宋体" w:hAnsi="宋体" w:cs="宋体" w:hint="eastAsia"/>
          <w:bCs/>
          <w:sz w:val="24"/>
          <w:szCs w:val="24"/>
        </w:rPr>
        <w:t>电能质量监控系统</w:t>
      </w:r>
    </w:p>
    <w:p w:rsidR="004C759B" w:rsidRPr="004C759B" w:rsidRDefault="004C759B" w:rsidP="004C759B">
      <w:pPr>
        <w:numPr>
          <w:ilvl w:val="0"/>
          <w:numId w:val="36"/>
        </w:numPr>
        <w:spacing w:line="360" w:lineRule="auto"/>
        <w:rPr>
          <w:rFonts w:ascii="宋体" w:eastAsia="宋体" w:hAnsi="宋体" w:cs="宋体"/>
          <w:sz w:val="24"/>
          <w:szCs w:val="24"/>
        </w:rPr>
      </w:pPr>
      <w:r w:rsidRPr="004C759B">
        <w:rPr>
          <w:rFonts w:ascii="宋体" w:eastAsia="宋体" w:hAnsi="宋体" w:cs="宋体" w:hint="eastAsia"/>
          <w:sz w:val="24"/>
          <w:szCs w:val="24"/>
        </w:rPr>
        <w:t>EPS应急电源</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 xml:space="preserve"> EPS应急电源共计：1200KW</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其中；  1＃低压配电室  200KW</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 xml:space="preserve">        2＃低压配电室  500KW</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 xml:space="preserve">        3＃低压配电室  250KW</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 xml:space="preserve">        4＃低压配电室  250KW</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以上各配电室预留了扩容条件。</w:t>
      </w:r>
    </w:p>
    <w:p w:rsidR="004C759B" w:rsidRPr="004C759B" w:rsidRDefault="004C759B" w:rsidP="004C759B">
      <w:pPr>
        <w:spacing w:line="360" w:lineRule="auto"/>
        <w:ind w:leftChars="177" w:left="372"/>
        <w:rPr>
          <w:rFonts w:ascii="宋体" w:eastAsia="宋体" w:hAnsi="宋体" w:cs="宋体"/>
          <w:sz w:val="24"/>
          <w:szCs w:val="24"/>
        </w:rPr>
      </w:pPr>
      <w:r w:rsidRPr="004C759B">
        <w:rPr>
          <w:rFonts w:ascii="宋体" w:eastAsia="宋体" w:hAnsi="宋体" w:cs="宋体" w:hint="eastAsia"/>
          <w:sz w:val="24"/>
          <w:szCs w:val="24"/>
        </w:rPr>
        <w:t xml:space="preserve">    注：因低压电气系统运行、维修、紧急抢修、及保养工作数量的调整（增加或减少），费用已包含在合同内，中标人不能提出任何经济或工期索偿。</w:t>
      </w:r>
    </w:p>
    <w:p w:rsidR="004C759B" w:rsidRPr="004C759B" w:rsidRDefault="004C759B" w:rsidP="004C759B">
      <w:pPr>
        <w:numPr>
          <w:ilvl w:val="2"/>
          <w:numId w:val="34"/>
        </w:numPr>
        <w:spacing w:line="360" w:lineRule="auto"/>
        <w:rPr>
          <w:rFonts w:ascii="宋体" w:eastAsia="宋体" w:hAnsi="宋体" w:cs="宋体"/>
          <w:sz w:val="24"/>
          <w:szCs w:val="24"/>
        </w:rPr>
      </w:pPr>
      <w:r w:rsidRPr="004C759B">
        <w:rPr>
          <w:rFonts w:ascii="宋体" w:eastAsia="宋体" w:hAnsi="宋体" w:cs="宋体" w:hint="eastAsia"/>
          <w:sz w:val="24"/>
          <w:szCs w:val="24"/>
        </w:rPr>
        <w:t>低压动力系统维保设备管理范围</w:t>
      </w:r>
    </w:p>
    <w:p w:rsidR="004C759B" w:rsidRPr="004C759B" w:rsidRDefault="004C759B" w:rsidP="004C759B">
      <w:pPr>
        <w:numPr>
          <w:ilvl w:val="0"/>
          <w:numId w:val="37"/>
        </w:numPr>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通用设备工作界面的划分</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通用低压电气供电系统工作范围的划分为从1#至9#低压变配电室及两台室外箱式变电站低压配电柜馈出开关下口压接螺栓(含螺栓)至线路末端用电设备本体。中标人将负责工作范围内低压电气系统设备本体、管线及部件等的运行、维修、紧急抢修、保养及定期更换性能老化元器件工作。</w:t>
      </w:r>
    </w:p>
    <w:p w:rsidR="004C759B" w:rsidRPr="004C759B" w:rsidRDefault="004C759B" w:rsidP="004C759B">
      <w:pPr>
        <w:numPr>
          <w:ilvl w:val="0"/>
          <w:numId w:val="37"/>
        </w:numPr>
        <w:spacing w:line="360" w:lineRule="auto"/>
        <w:rPr>
          <w:rFonts w:ascii="宋体" w:eastAsia="宋体" w:hAnsi="宋体" w:cs="宋体"/>
          <w:sz w:val="24"/>
          <w:szCs w:val="24"/>
        </w:rPr>
      </w:pPr>
      <w:r w:rsidRPr="004C759B">
        <w:rPr>
          <w:rFonts w:ascii="宋体" w:eastAsia="宋体" w:hAnsi="宋体" w:cs="宋体" w:hint="eastAsia"/>
          <w:sz w:val="24"/>
          <w:szCs w:val="24"/>
        </w:rPr>
        <w:t>专业成套设备工作界面的划分</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各专业系统用电设备工作范围的划分为从1#至9#低压配电室及两台室外箱式变电站低压配电柜馈出开关下口压接螺栓(含螺栓)至各专业系统用电设备电源控制箱(柜)内进线电缆接线端子压接螺栓（密集母线为进入柜体第一条螺栓）为分界(不含螺栓)。中标人将负责工作范围内低压电气系统设备本体、管线及部件等的运行、维修、紧急抢修及保养工作。</w:t>
      </w:r>
    </w:p>
    <w:p w:rsidR="004C759B" w:rsidRPr="004C759B" w:rsidRDefault="004C759B" w:rsidP="004C759B">
      <w:pPr>
        <w:numPr>
          <w:ilvl w:val="0"/>
          <w:numId w:val="37"/>
        </w:numPr>
        <w:spacing w:line="360" w:lineRule="auto"/>
        <w:rPr>
          <w:rFonts w:ascii="宋体" w:eastAsia="宋体" w:hAnsi="宋体" w:cs="宋体"/>
          <w:sz w:val="24"/>
          <w:szCs w:val="24"/>
        </w:rPr>
      </w:pPr>
      <w:r w:rsidRPr="004C759B">
        <w:rPr>
          <w:rFonts w:ascii="宋体" w:eastAsia="宋体" w:hAnsi="宋体" w:cs="宋体" w:hint="eastAsia"/>
          <w:sz w:val="24"/>
          <w:szCs w:val="24"/>
        </w:rPr>
        <w:t xml:space="preserve">中标人要进行的低压电气设备系统的运行、维修、紧急抢修、保养及定期更换性能老化元器件，工作范围包括但不限于下列范围： </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1#至9#分配电室及两台室外箱式变电站低压配电系统出线</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强电配电间低压电器设备</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空调、动力、照明（正常、事故、应急）配电</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剧场灯光、舞台机械、音响、弱电系统工艺配电</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防雷及接地系统</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EPS应急电源</w:t>
      </w:r>
    </w:p>
    <w:p w:rsidR="004C759B" w:rsidRPr="004C759B" w:rsidRDefault="004C759B" w:rsidP="004C759B">
      <w:pPr>
        <w:numPr>
          <w:ilvl w:val="0"/>
          <w:numId w:val="38"/>
        </w:numPr>
        <w:tabs>
          <w:tab w:val="left" w:pos="420"/>
        </w:tabs>
        <w:spacing w:line="360" w:lineRule="auto"/>
        <w:ind w:firstLine="6"/>
        <w:rPr>
          <w:rFonts w:ascii="宋体" w:eastAsia="宋体" w:hAnsi="宋体" w:cs="宋体"/>
          <w:bCs/>
          <w:sz w:val="24"/>
          <w:szCs w:val="24"/>
        </w:rPr>
      </w:pPr>
      <w:r w:rsidRPr="004C759B">
        <w:rPr>
          <w:rFonts w:ascii="宋体" w:eastAsia="宋体" w:hAnsi="宋体" w:cs="宋体" w:hint="eastAsia"/>
          <w:sz w:val="24"/>
          <w:szCs w:val="24"/>
        </w:rPr>
        <w:t>能源管理及抄表系统、</w:t>
      </w:r>
      <w:r w:rsidRPr="004C759B">
        <w:rPr>
          <w:rFonts w:ascii="宋体" w:eastAsia="宋体" w:hAnsi="宋体" w:cs="宋体" w:hint="eastAsia"/>
          <w:bCs/>
          <w:sz w:val="24"/>
          <w:szCs w:val="24"/>
        </w:rPr>
        <w:t>电能质量监控系统</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新增工程改造项目的协调管理及竣工验收后维护工作</w:t>
      </w:r>
    </w:p>
    <w:p w:rsidR="004C759B" w:rsidRPr="004C759B" w:rsidRDefault="004C759B" w:rsidP="004C759B">
      <w:pPr>
        <w:numPr>
          <w:ilvl w:val="0"/>
          <w:numId w:val="38"/>
        </w:numPr>
        <w:tabs>
          <w:tab w:val="left" w:pos="420"/>
        </w:tabs>
        <w:spacing w:line="360" w:lineRule="auto"/>
        <w:ind w:firstLine="6"/>
        <w:rPr>
          <w:rFonts w:ascii="宋体" w:eastAsia="宋体" w:hAnsi="宋体" w:cs="宋体"/>
          <w:sz w:val="24"/>
          <w:szCs w:val="24"/>
        </w:rPr>
      </w:pPr>
      <w:r w:rsidRPr="004C759B">
        <w:rPr>
          <w:rFonts w:ascii="宋体" w:eastAsia="宋体" w:hAnsi="宋体" w:cs="宋体" w:hint="eastAsia"/>
          <w:sz w:val="24"/>
          <w:szCs w:val="24"/>
        </w:rPr>
        <w:t>备品备件、辅料/耗材的申报及出入库管理</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1#至9#分配电室及两台室外箱式变电站低压配电系统出线</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从1#至9#低压配电室及两台室外箱式变电站低压配电柜馈出开关下口压接螺栓(含螺栓)至线路末端用电设备进线电缆接线端子压接螺栓（密集母线为进入柜体第一条螺栓）为分界（不含螺栓）。中标人将负责系统设备本体、管线及部件等的运行、维修及保养和定期更换性能老化元器件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强电配电间低压电气设备</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包括各强电配电间内低压电气设备及管线的运行、维修和定期更换性能老化</w:t>
      </w:r>
      <w:r w:rsidRPr="004C759B">
        <w:rPr>
          <w:rFonts w:ascii="宋体" w:eastAsia="宋体" w:hAnsi="宋体" w:cs="宋体" w:hint="eastAsia"/>
          <w:sz w:val="24"/>
          <w:szCs w:val="24"/>
        </w:rPr>
        <w:lastRenderedPageBreak/>
        <w:t>元器件工作。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空调、动力、照明（正常、事故、应急）配电</w:t>
      </w:r>
    </w:p>
    <w:p w:rsidR="004C759B" w:rsidRPr="004C759B" w:rsidRDefault="004C759B" w:rsidP="004C759B">
      <w:pPr>
        <w:spacing w:line="360" w:lineRule="auto"/>
        <w:ind w:leftChars="-347" w:left="545" w:hangingChars="531" w:hanging="1274"/>
        <w:rPr>
          <w:rFonts w:ascii="宋体" w:eastAsia="宋体" w:hAnsi="宋体" w:cs="宋体"/>
          <w:sz w:val="24"/>
          <w:szCs w:val="24"/>
        </w:rPr>
      </w:pPr>
      <w:r w:rsidRPr="004C759B">
        <w:rPr>
          <w:rFonts w:ascii="宋体" w:eastAsia="宋体" w:hAnsi="宋体" w:cs="宋体" w:hint="eastAsia"/>
          <w:sz w:val="24"/>
          <w:szCs w:val="24"/>
        </w:rPr>
        <w:t xml:space="preserve">             ①对于以下各类系统中的成套设备：从低压配电室配电系统出线至成套设备电气控箱、柜内</w:t>
      </w:r>
      <w:r w:rsidRPr="004C759B">
        <w:rPr>
          <w:rFonts w:ascii="宋体" w:eastAsia="宋体" w:hAnsi="宋体" w:cs="宋体" w:hint="eastAsia"/>
          <w:bCs/>
          <w:sz w:val="24"/>
          <w:szCs w:val="24"/>
        </w:rPr>
        <w:t>进线电缆接线端子压接螺栓（密集母线为进入柜体第一条螺栓）为分界(</w:t>
      </w:r>
      <w:r w:rsidRPr="004C759B">
        <w:rPr>
          <w:rFonts w:ascii="宋体" w:eastAsia="宋体" w:hAnsi="宋体" w:cs="宋体" w:hint="eastAsia"/>
          <w:sz w:val="24"/>
          <w:szCs w:val="24"/>
        </w:rPr>
        <w:t>不含螺栓)，中标人将负责工作范围内低压电气系统设备本体、管线及部件的运行、维修、保养及定期更换性能老化元器件工作。</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电梯、自动扶梯、残疾人升降机、集装箱和货运升降平台</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冷冻站、热力站、排烟机房等</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供热、通风、空调系统设备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给排水、消防水系统设备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景观水处理系统设备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中央液态冷热源环境系统设备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室外园林喷（滴）灌系统设备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对于以下各类系统中的非成套设备，从低压配电系统出线至线路末端用电设备本体。中标人将负责工作范围内低压电气系统设备本体、管线及部件等的运行、维修、紧急抢修、保养及定期更换性能老化元器件工作</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冷冻站、热力站、排烟机房等</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供热、通风、空调系统设备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给排水、消防水系统设备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室外园林喷（滴）灌系统设备</w:t>
      </w:r>
    </w:p>
    <w:p w:rsidR="004C759B" w:rsidRPr="004C759B" w:rsidRDefault="004C759B" w:rsidP="004C759B">
      <w:pPr>
        <w:numPr>
          <w:ilvl w:val="0"/>
          <w:numId w:val="40"/>
        </w:numPr>
        <w:tabs>
          <w:tab w:val="left" w:pos="420"/>
        </w:tabs>
        <w:spacing w:line="360" w:lineRule="auto"/>
        <w:ind w:left="851" w:hanging="425"/>
        <w:rPr>
          <w:rFonts w:ascii="宋体" w:eastAsia="宋体" w:hAnsi="宋体" w:cs="宋体"/>
          <w:sz w:val="24"/>
          <w:szCs w:val="24"/>
        </w:rPr>
      </w:pPr>
      <w:r w:rsidRPr="004C759B">
        <w:rPr>
          <w:rFonts w:ascii="宋体" w:eastAsia="宋体" w:hAnsi="宋体" w:cs="宋体" w:hint="eastAsia"/>
          <w:sz w:val="24"/>
          <w:szCs w:val="24"/>
        </w:rPr>
        <w:t>壳体清洗用电源</w:t>
      </w:r>
    </w:p>
    <w:p w:rsidR="004C759B" w:rsidRPr="004C759B" w:rsidRDefault="004C759B" w:rsidP="004C759B">
      <w:pPr>
        <w:spacing w:line="360" w:lineRule="auto"/>
        <w:ind w:leftChars="58" w:left="283" w:hangingChars="67" w:hanging="161"/>
        <w:rPr>
          <w:rFonts w:ascii="宋体" w:eastAsia="宋体" w:hAnsi="宋体" w:cs="宋体"/>
          <w:sz w:val="24"/>
          <w:szCs w:val="24"/>
        </w:rPr>
      </w:pPr>
      <w:r w:rsidRPr="004C759B">
        <w:rPr>
          <w:rFonts w:ascii="宋体" w:eastAsia="宋体" w:hAnsi="宋体" w:cs="宋体" w:hint="eastAsia"/>
          <w:sz w:val="24"/>
          <w:szCs w:val="24"/>
        </w:rPr>
        <w:t xml:space="preserve">   ②室内外照明（正常、事故、应急）系统工艺配电包括(但不限于)：从低压配电室配电系统出线至照明箱、柜进线电缆接线端子压接螺栓（密集母线为进入柜体第一条螺栓）为分界（以上不含螺栓）。中标人将负责工作范围内低压电气系统涉及的低压配电柜、箱、盘及管线的运行、维修、保养及定期更换性能老化元器件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舞台机械、剧场音响、舞台灯光、弱电系统工艺配电</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下述系统范围划分为低压配电室配电系统出线至专业设备电气控制箱、柜内</w:t>
      </w:r>
      <w:r w:rsidRPr="004C759B">
        <w:rPr>
          <w:rFonts w:ascii="宋体" w:eastAsia="宋体" w:hAnsi="宋体" w:cs="宋体" w:hint="eastAsia"/>
          <w:b/>
          <w:sz w:val="24"/>
          <w:szCs w:val="24"/>
        </w:rPr>
        <w:t>进线电缆接线端子压接螺栓（密集母线为进入柜体第一条螺栓）为分界(不含螺</w:t>
      </w:r>
      <w:r w:rsidRPr="004C759B">
        <w:rPr>
          <w:rFonts w:ascii="宋体" w:eastAsia="宋体" w:hAnsi="宋体" w:cs="宋体" w:hint="eastAsia"/>
          <w:b/>
          <w:sz w:val="24"/>
          <w:szCs w:val="24"/>
        </w:rPr>
        <w:lastRenderedPageBreak/>
        <w:t>栓)</w:t>
      </w:r>
      <w:r w:rsidRPr="004C759B">
        <w:rPr>
          <w:rFonts w:ascii="宋体" w:eastAsia="宋体" w:hAnsi="宋体" w:cs="宋体" w:hint="eastAsia"/>
          <w:sz w:val="24"/>
          <w:szCs w:val="24"/>
        </w:rPr>
        <w:t>部分即为中标人将负责的工作范围，中标人将负责工作范围内低压电气系统涉及的低压配电柜、箱、盘及管线的运行、维修、保养及定期更换性能老化元器件工作。（包括16台隔离变压器）</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舞台机械系统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剧场音响系统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舞台监督系统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视频摄录编转系统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同声传译系统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音频网路系统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字幕机</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大屏幕显示终端</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舞台灯光系统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管风琴</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建筑设备监控系统设备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综合布线系统设备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有线电视系统设备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综合信息共享管理系统设备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演出管理系统设备（含票务管理子系统、检票子系统）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办公自动化系统设备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计算机网络系统设备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火灾自动报警及消防联动、紧急广播、气体灭火系统设备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电视监控系统设备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入侵报警系统设备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门禁系统设备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巡更系统设备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多系统合路无线室内覆盖系统</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大型局用数字程控交换机(电话模块局) 设备</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多媒体电话、IC卡公用电话</w:t>
      </w:r>
    </w:p>
    <w:p w:rsidR="004C759B" w:rsidRPr="004C759B" w:rsidRDefault="004C759B" w:rsidP="004C759B">
      <w:pPr>
        <w:numPr>
          <w:ilvl w:val="0"/>
          <w:numId w:val="41"/>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车库管理系统设备</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防雷及等电位接地系统</w:t>
      </w:r>
    </w:p>
    <w:p w:rsidR="004C759B" w:rsidRPr="004C759B" w:rsidRDefault="004C759B" w:rsidP="004C759B">
      <w:pPr>
        <w:spacing w:line="360" w:lineRule="auto"/>
        <w:ind w:leftChars="-347" w:left="545" w:hangingChars="531" w:hanging="1274"/>
        <w:rPr>
          <w:rFonts w:ascii="宋体" w:eastAsia="宋体" w:hAnsi="宋体" w:cs="宋体"/>
          <w:sz w:val="24"/>
          <w:szCs w:val="24"/>
        </w:rPr>
      </w:pPr>
      <w:r w:rsidRPr="004C759B">
        <w:rPr>
          <w:rFonts w:ascii="宋体" w:eastAsia="宋体" w:hAnsi="宋体" w:cs="宋体" w:hint="eastAsia"/>
          <w:sz w:val="24"/>
          <w:szCs w:val="24"/>
        </w:rPr>
        <w:t xml:space="preserve">              包括防雷及等电位接地系统(含等电位接地端子排、等电位连接带成品保护)及管线的巡视、维修、保养及定期更换性能老化元器件等；</w:t>
      </w:r>
    </w:p>
    <w:p w:rsidR="004C759B" w:rsidRPr="004C759B" w:rsidRDefault="004C759B" w:rsidP="004C759B">
      <w:pPr>
        <w:numPr>
          <w:ilvl w:val="0"/>
          <w:numId w:val="42"/>
        </w:numPr>
        <w:tabs>
          <w:tab w:val="left" w:pos="426"/>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定期进行等电位联结导通性测试；</w:t>
      </w:r>
    </w:p>
    <w:p w:rsidR="004C759B" w:rsidRPr="004C759B" w:rsidRDefault="004C759B" w:rsidP="004C759B">
      <w:pPr>
        <w:numPr>
          <w:ilvl w:val="0"/>
          <w:numId w:val="42"/>
        </w:numPr>
        <w:tabs>
          <w:tab w:val="left" w:pos="426"/>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中标人须每年配合开展防雷接地系统检测工作。</w:t>
      </w:r>
    </w:p>
    <w:p w:rsidR="004C759B" w:rsidRPr="004C759B" w:rsidRDefault="004C759B" w:rsidP="004C759B">
      <w:pPr>
        <w:numPr>
          <w:ilvl w:val="0"/>
          <w:numId w:val="42"/>
        </w:numPr>
        <w:tabs>
          <w:tab w:val="left" w:pos="426"/>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防雷及接地系统的整改、完善工作。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EPS应急电源</w:t>
      </w:r>
    </w:p>
    <w:p w:rsidR="004C759B" w:rsidRPr="004C759B" w:rsidRDefault="004C759B" w:rsidP="004C759B">
      <w:pPr>
        <w:numPr>
          <w:ilvl w:val="0"/>
          <w:numId w:val="43"/>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设备本体的运行、维修、紧急抢修、保养及定期更换性能老化元器件工作；</w:t>
      </w:r>
    </w:p>
    <w:p w:rsidR="004C759B" w:rsidRPr="004C759B" w:rsidRDefault="004C759B" w:rsidP="004C759B">
      <w:pPr>
        <w:numPr>
          <w:ilvl w:val="0"/>
          <w:numId w:val="43"/>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设备本体与低压配电系统的联动的运行、维修、紧急抢修、保养及定期更换性能老化元器件工作；</w:t>
      </w:r>
    </w:p>
    <w:p w:rsidR="004C759B" w:rsidRPr="004C759B" w:rsidRDefault="004C759B" w:rsidP="004C759B">
      <w:pPr>
        <w:numPr>
          <w:ilvl w:val="0"/>
          <w:numId w:val="43"/>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所有EPS应急电源均须定期调试，调试周期为每半年一次（或按采购人指定时间进行），电池组应按期更换；</w:t>
      </w:r>
    </w:p>
    <w:p w:rsidR="004C759B" w:rsidRPr="004C759B" w:rsidRDefault="004C759B" w:rsidP="004C759B">
      <w:pPr>
        <w:numPr>
          <w:ilvl w:val="0"/>
          <w:numId w:val="43"/>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不包括弱电系统本身配备的保安电源（UPS）运行、维修、紧急抢修及保养工作。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能源管理及抄表系统、电能质量监控系统</w:t>
      </w:r>
    </w:p>
    <w:p w:rsidR="004C759B" w:rsidRPr="004C759B" w:rsidRDefault="004C759B" w:rsidP="004C759B">
      <w:pPr>
        <w:numPr>
          <w:ilvl w:val="0"/>
          <w:numId w:val="44"/>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包括设备本体的运行、维修、紧急抢修及保养工作；</w:t>
      </w:r>
    </w:p>
    <w:p w:rsidR="004C759B" w:rsidRPr="004C759B" w:rsidRDefault="004C759B" w:rsidP="004C759B">
      <w:pPr>
        <w:numPr>
          <w:ilvl w:val="0"/>
          <w:numId w:val="44"/>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每日完成系统的巡视检查工作，做好相关记录；</w:t>
      </w:r>
    </w:p>
    <w:p w:rsidR="004C759B" w:rsidRPr="004C759B" w:rsidRDefault="004C759B" w:rsidP="004C759B">
      <w:pPr>
        <w:numPr>
          <w:ilvl w:val="0"/>
          <w:numId w:val="44"/>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每日完成系统数据抄报工作，做好相关记录；</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新增改造项目协调管理及竣工后运行、维修、紧急抢修、保养及定期更换性能老化元器件工作</w:t>
      </w:r>
    </w:p>
    <w:p w:rsidR="004C759B" w:rsidRPr="004C759B" w:rsidRDefault="004C759B" w:rsidP="004C759B">
      <w:pPr>
        <w:numPr>
          <w:ilvl w:val="0"/>
          <w:numId w:val="45"/>
        </w:numPr>
        <w:tabs>
          <w:tab w:val="left" w:pos="426"/>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中标人配合完成新增改造项目在实施过程中相关协调管理工作；</w:t>
      </w:r>
    </w:p>
    <w:p w:rsidR="004C759B" w:rsidRPr="004C759B" w:rsidRDefault="004C759B" w:rsidP="004C759B">
      <w:pPr>
        <w:numPr>
          <w:ilvl w:val="0"/>
          <w:numId w:val="45"/>
        </w:numPr>
        <w:tabs>
          <w:tab w:val="left" w:pos="426"/>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改造项目在竣工验收合格后，中标人经采购人委托须承担起相关运行、维修、紧急抢修（质保期内除外）、保养及定期更换性能老化元器件工作；</w:t>
      </w:r>
    </w:p>
    <w:p w:rsidR="004C759B" w:rsidRPr="004C759B" w:rsidRDefault="004C759B" w:rsidP="004C759B">
      <w:pPr>
        <w:numPr>
          <w:ilvl w:val="0"/>
          <w:numId w:val="39"/>
        </w:numPr>
        <w:spacing w:line="360" w:lineRule="auto"/>
        <w:rPr>
          <w:rFonts w:ascii="宋体" w:eastAsia="宋体" w:hAnsi="宋体" w:cs="宋体"/>
          <w:sz w:val="24"/>
          <w:szCs w:val="24"/>
        </w:rPr>
      </w:pPr>
      <w:r w:rsidRPr="004C759B">
        <w:rPr>
          <w:rFonts w:ascii="宋体" w:eastAsia="宋体" w:hAnsi="宋体" w:cs="宋体" w:hint="eastAsia"/>
          <w:sz w:val="24"/>
          <w:szCs w:val="24"/>
        </w:rPr>
        <w:t>备品备件、辅料/耗材的申报及出入库管理</w:t>
      </w:r>
    </w:p>
    <w:p w:rsidR="004C759B" w:rsidRPr="004C759B" w:rsidRDefault="004C759B" w:rsidP="004C759B">
      <w:pPr>
        <w:numPr>
          <w:ilvl w:val="0"/>
          <w:numId w:val="46"/>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备品备件及辅料/耗材由采购人负责采购。</w:t>
      </w:r>
    </w:p>
    <w:p w:rsidR="004C759B" w:rsidRPr="004C759B" w:rsidRDefault="004C759B" w:rsidP="004C759B">
      <w:pPr>
        <w:numPr>
          <w:ilvl w:val="0"/>
          <w:numId w:val="46"/>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如采购人需要中标人进行紧急采购，其所采用的备品备件等的厂家及价格需获得采购人审批及书面认可，中标人方可采购及使用。中标人保证采购的备品备件均为原厂或原厂授权的产品，并提供产品的出厂合格证</w:t>
      </w:r>
      <w:r w:rsidRPr="004C759B">
        <w:rPr>
          <w:rFonts w:ascii="宋体" w:eastAsia="宋体" w:hAnsi="宋体" w:cs="宋体" w:hint="eastAsia"/>
          <w:sz w:val="24"/>
          <w:szCs w:val="24"/>
        </w:rPr>
        <w:lastRenderedPageBreak/>
        <w:t>明文件。在紧急采购时，中标人应垫付采购费用，采购人将于次月向中标人支付其垫付的采购费用，中标人需提供有效的发票作为批款的证明。</w:t>
      </w:r>
    </w:p>
    <w:p w:rsidR="004C759B" w:rsidRPr="004C759B" w:rsidRDefault="004C759B" w:rsidP="004C759B">
      <w:pPr>
        <w:numPr>
          <w:ilvl w:val="0"/>
          <w:numId w:val="46"/>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若损坏项目为因中标人的责任或疏忽而引致的系统故障或设备/零件损坏，中标人需承担因此而引起的责任及直接或间接导致采购人的损失的一切责任。</w:t>
      </w:r>
    </w:p>
    <w:p w:rsidR="004C759B" w:rsidRPr="004C759B" w:rsidRDefault="004C759B" w:rsidP="004C759B">
      <w:pPr>
        <w:numPr>
          <w:ilvl w:val="2"/>
          <w:numId w:val="34"/>
        </w:numPr>
        <w:spacing w:line="360" w:lineRule="auto"/>
        <w:rPr>
          <w:rFonts w:ascii="宋体" w:eastAsia="宋体" w:hAnsi="宋体" w:cs="宋体"/>
          <w:sz w:val="24"/>
          <w:szCs w:val="24"/>
        </w:rPr>
      </w:pPr>
      <w:r w:rsidRPr="004C759B">
        <w:rPr>
          <w:rFonts w:ascii="宋体" w:eastAsia="宋体" w:hAnsi="宋体" w:cs="宋体" w:hint="eastAsia"/>
          <w:sz w:val="24"/>
          <w:szCs w:val="24"/>
        </w:rPr>
        <w:t>低压动力设备一览表</w:t>
      </w:r>
    </w:p>
    <w:p w:rsidR="004C759B" w:rsidRPr="004C759B" w:rsidRDefault="004C759B" w:rsidP="004C759B">
      <w:pPr>
        <w:spacing w:line="360" w:lineRule="auto"/>
        <w:rPr>
          <w:rFonts w:ascii="宋体" w:eastAsia="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012"/>
        <w:gridCol w:w="907"/>
        <w:gridCol w:w="927"/>
        <w:gridCol w:w="2940"/>
      </w:tblGrid>
      <w:tr w:rsidR="004C759B" w:rsidRPr="004C759B" w:rsidTr="00E368E3">
        <w:trPr>
          <w:trHeight w:val="660"/>
        </w:trPr>
        <w:tc>
          <w:tcPr>
            <w:tcW w:w="736" w:type="dxa"/>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序号</w:t>
            </w:r>
          </w:p>
        </w:tc>
        <w:tc>
          <w:tcPr>
            <w:tcW w:w="3012" w:type="dxa"/>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设备配置</w:t>
            </w:r>
          </w:p>
        </w:tc>
        <w:tc>
          <w:tcPr>
            <w:tcW w:w="907" w:type="dxa"/>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单位</w:t>
            </w:r>
          </w:p>
        </w:tc>
        <w:tc>
          <w:tcPr>
            <w:tcW w:w="927" w:type="dxa"/>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数量</w:t>
            </w:r>
          </w:p>
        </w:tc>
        <w:tc>
          <w:tcPr>
            <w:tcW w:w="2940" w:type="dxa"/>
            <w:vAlign w:val="center"/>
          </w:tcPr>
          <w:p w:rsidR="004C759B" w:rsidRPr="004C759B" w:rsidRDefault="004C759B" w:rsidP="004C759B">
            <w:pPr>
              <w:widowControl/>
              <w:spacing w:line="360" w:lineRule="auto"/>
              <w:jc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rPr>
              <w:t>功能范围</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 xml:space="preserve">封闭母线  </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条</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color w:val="000000"/>
                <w:sz w:val="24"/>
                <w:szCs w:val="24"/>
              </w:rPr>
              <w:t>21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歌剧院、音乐厅、戏剧场舞台机械、灯光及203区冷水机组、热力机房、空调机房。</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2</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1KV金属屏蔽交联聚乙烯绝缘低烟无卤阻燃五芯电力电缆</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条</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color w:val="000000"/>
                <w:sz w:val="24"/>
                <w:szCs w:val="24"/>
              </w:rPr>
              <w:t>244</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用于低压干线、支干线和所有舞台音响供电干线回路。</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3</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 xml:space="preserve">氧化镁矿物绝缘电缆  </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条</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color w:val="000000"/>
                <w:sz w:val="24"/>
                <w:szCs w:val="24"/>
              </w:rPr>
              <w:t>158</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用于消防系统干线。</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4</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硅室动力柜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用于四个剧场舞台调光供电。</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5</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隔离变压器</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台</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16</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舞台音响洁净电源。</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6</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空调电气控制柜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146</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空调系统设备用电及控制</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7</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生活、消防水泵控制柜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87</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雨、污水泵供电及控制。</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8</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舞台布景动力柜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64</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舞台演出动力用电。</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9</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电梯动力柜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电梯系统设备供电。</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lastRenderedPageBreak/>
              <w:t>10</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排烟排风控制柜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133</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消防排烟、排风机供电及控制。</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11</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消防泵房控制柜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12</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室外、室内消火栓、雨淋、水幕、喷洒、水炮供电及联动控制。</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12</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EPS应急电源系统电源柜电池柜</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面</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51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消防系统应急 电源。</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13</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等电位防雷接地系统</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包括防雷接地、建筑物等电位接地、雷击电磁脉冲防护等项。</w:t>
            </w:r>
          </w:p>
        </w:tc>
      </w:tr>
      <w:tr w:rsidR="004C759B" w:rsidRPr="004C759B" w:rsidTr="00E368E3">
        <w:trPr>
          <w:trHeight w:val="900"/>
        </w:trPr>
        <w:tc>
          <w:tcPr>
            <w:tcW w:w="736"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14</w:t>
            </w:r>
          </w:p>
        </w:tc>
        <w:tc>
          <w:tcPr>
            <w:tcW w:w="3012"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电能源计量管理系统</w:t>
            </w:r>
          </w:p>
        </w:tc>
        <w:tc>
          <w:tcPr>
            <w:tcW w:w="907"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套</w:t>
            </w:r>
          </w:p>
        </w:tc>
        <w:tc>
          <w:tcPr>
            <w:tcW w:w="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2940" w:type="dxa"/>
            <w:vAlign w:val="center"/>
          </w:tcPr>
          <w:p w:rsidR="004C759B" w:rsidRPr="004C759B" w:rsidRDefault="004C759B" w:rsidP="004C759B">
            <w:pPr>
              <w:widowControl/>
              <w:spacing w:line="360" w:lineRule="auto"/>
              <w:jc w:val="center"/>
              <w:rPr>
                <w:rFonts w:ascii="宋体" w:eastAsia="宋体" w:hAnsi="宋体" w:cs="宋体"/>
                <w:color w:val="000000"/>
                <w:sz w:val="24"/>
                <w:szCs w:val="24"/>
              </w:rPr>
            </w:pPr>
            <w:r w:rsidRPr="004C759B">
              <w:rPr>
                <w:rFonts w:ascii="宋体" w:eastAsia="宋体" w:hAnsi="宋体" w:cs="宋体" w:hint="eastAsia"/>
                <w:color w:val="000000"/>
                <w:sz w:val="24"/>
                <w:szCs w:val="24"/>
              </w:rPr>
              <w:t>电能源计量管理系统。（主站、集中器、表计）</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35"/>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管理的内容和其他说明</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中标人须按本招标文件所指定的工作范围二十四小时提供低压电系统专业的运行、维修、保养及定期更换性能老化元器件服务。</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对低压电气系统进行每日不少于两次的日常巡检。巡视检查各部连接点、接地连接、负荷状况、表计、有无异常声响、气味等，若发生异常应立即向主管技术人员汇报及时安排进行维修。特殊季节，针对季节特点，应加强特殊巡视。</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低压电气设备系统运行过程中若出现异常，中标人维修人员应在15分钟内到达现场进行抢修工作，直至达到系统恢复正常运行为止。若因其它不可抗力的原因未能马上恢复系统/设备正常运作，中标人需即时向采购人汇报并建议采取紧急措施。中标人进行的维修、检测、保养及定期更换性能老化元器件工作不应影响采购人的一切正常运营，如因此给采购人造成损失，中标人应负责赔偿。检修后七天内向采购人出具书面报告。</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中标人巡查、维修或更换电器元件要填写相应的表单或记录，并且及时通知采购人；低压电气设备系统每月有月度巡视检修并有月度报告；每季度有季</w:t>
      </w:r>
      <w:r w:rsidRPr="004C759B">
        <w:rPr>
          <w:rFonts w:ascii="宋体" w:eastAsia="宋体" w:hAnsi="宋体" w:cs="宋体" w:hint="eastAsia"/>
          <w:sz w:val="24"/>
          <w:szCs w:val="24"/>
        </w:rPr>
        <w:lastRenderedPageBreak/>
        <w:t>度检测维修保养并有季度报告；年终有年度检测维修保养并有年度报告；以上三种报告须在检测维修保养后七天内呈报采购人。</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中标人每年需对低压动力系统所辖范围内动力盘柜及线路进行不少于一次的维护保养工作，做好维护保养记录，确保系统安全、稳定、高效的运行。</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中标人需在演出及运营活动时段安排维保人员在相关剧场的灯光硅控室进行值守，做好值班记录，处理紧急故障，保障演出及运营活动的有序开展。</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中标人需在消防泵房控制室安排维保人员24小时不间断值守，做好值班记录，定期完成维护保养工作，处理紧急故障，保障电气控制柜的正常运行；配合相关专业、部门完成消防泵房消防系统检测工作。</w:t>
      </w:r>
    </w:p>
    <w:p w:rsidR="004C759B" w:rsidRPr="004C759B" w:rsidRDefault="004C759B" w:rsidP="004C759B">
      <w:pPr>
        <w:numPr>
          <w:ilvl w:val="0"/>
          <w:numId w:val="48"/>
        </w:numPr>
        <w:spacing w:line="360" w:lineRule="auto"/>
        <w:rPr>
          <w:rFonts w:ascii="宋体" w:eastAsia="宋体" w:hAnsi="宋体" w:cs="宋体"/>
          <w:sz w:val="24"/>
          <w:szCs w:val="24"/>
        </w:rPr>
      </w:pPr>
      <w:r w:rsidRPr="004C759B">
        <w:rPr>
          <w:rFonts w:ascii="宋体" w:eastAsia="宋体" w:hAnsi="宋体" w:cs="宋体" w:hint="eastAsia"/>
          <w:sz w:val="24"/>
          <w:szCs w:val="24"/>
        </w:rPr>
        <w:t>中标人在采购人有特殊运营要求时（重大演出活动或参观活动等）须对涉及活动区域设备进行专检，加强各项巡检及值守工作，严格按采购人要求配合工作。</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要配备专业技术力量协助采购人检查、分析并解决原建筑承包商在设计、施工和安装中存在的问题；检查、分析并解决原设备供应商所提供设备的质量问题。协助采购人进行新增和技改工程及设备的验收工作，为长期安全地使用建筑物及设备打好基础。</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中标人要在设备的保修期内落实、监督并检查各个承包商的保修职责，并负责采购人与承包商之间有关合同的保修条款的执行。</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要负责编制月、年度各低压供电系统维修、保养、零配件及物料等工作计划并编制预算，报采购人审批。中标人呈交报告的同时，根据国家大剧院各系统及设备的实际运转情况，在有需要时，向采购人呈交建议维修报告，报告内容应包括但不限于下列：</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建议维修项目</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建议更换项目</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原因分析</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影响范围</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工、料预算费用</w:t>
      </w:r>
    </w:p>
    <w:p w:rsidR="004C759B" w:rsidRPr="004C759B" w:rsidRDefault="004C759B" w:rsidP="004C759B">
      <w:pPr>
        <w:numPr>
          <w:ilvl w:val="0"/>
          <w:numId w:val="49"/>
        </w:numPr>
        <w:tabs>
          <w:tab w:val="left" w:pos="420"/>
          <w:tab w:val="left" w:pos="840"/>
        </w:tabs>
        <w:spacing w:line="360" w:lineRule="auto"/>
        <w:rPr>
          <w:rFonts w:ascii="宋体" w:eastAsia="宋体" w:hAnsi="宋体" w:cs="宋体"/>
          <w:sz w:val="24"/>
          <w:szCs w:val="24"/>
        </w:rPr>
      </w:pPr>
      <w:r w:rsidRPr="004C759B">
        <w:rPr>
          <w:rFonts w:ascii="宋体" w:eastAsia="宋体" w:hAnsi="宋体" w:cs="宋体" w:hint="eastAsia"/>
          <w:sz w:val="24"/>
          <w:szCs w:val="24"/>
        </w:rPr>
        <w:t>工期预算</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中标人需严格遵守国家及当地的法律、法规，并需取得北京市或同等国家</w:t>
      </w:r>
      <w:r w:rsidRPr="004C759B">
        <w:rPr>
          <w:rFonts w:ascii="宋体" w:eastAsia="宋体" w:hAnsi="宋体" w:cs="宋体" w:hint="eastAsia"/>
          <w:sz w:val="24"/>
          <w:szCs w:val="24"/>
        </w:rPr>
        <w:lastRenderedPageBreak/>
        <w:t>主管部门认可的批准文件（如适用）或资质。按北京地区电气规程进行各低压配电系统的运行、维修、紧急抢修、保养及定期更换性能老化元器件工作。在北京市或同等国家主管部门或其授权单位进行系统检查时，中标人须配合提供一切所需的人员、设备、图纸、工具等，此费用已包含在合同内。</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中标人须提供负责本项目的人员架构表连同联络方式和有效证件。采购人根据审核程序，有权对其不符合要求的人员作出否决。</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中标人负责安全妥善地保管国家大剧院的各低压供电系统有关设备的各种技术资料，并建立所有设备的技术档案及主要设备的台帐。及时更新资料（包括图纸资料）并每年提交更新版本供采购人保存。</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中标人对采购人提供的各种图纸、数据、信息等文件资料须妥善保管，并于合同届满时交还采购人。对上述资料所涉及的信息，中标人负有保密义务，非经采购人许可，不得向任何第三方透露。</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中标人除需熟悉本专业图纸、技术参数、系统正常状态外，尚须仔细熟悉有关建筑、结构和精装修图纸并了解其它专业的各项技术要求。</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中标人在合同期的最后一个月，必须对新维保单位进行移交，内容包括但不限于交接系统设备，图纸和资料，档案及记录，仓库用品，管理电脑软件及资料，过程须保证交接期间各系统运作正常。</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中标人须定期进行人员培训（包括相关专业规程、规定、安全知识、技术能力的培训），定期进行反事故演练并记录演练结果。</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执行整个国家大剧院设施管理服务，包括但不限于下列各项：</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处理用户投诉事宜</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与用户举行会议</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按采购人要求提供需要接引临时电源</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配合采购人有关查看租区事宜</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配合政府及相关部门进行检查及测试等</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配合其它维修单位进行联动测试及测试后复位工作</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协助采购人对租区内的设备检查、验收及故障分析等</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协助清洁单位进行公共区设备清洗工作</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协调其它部门进行设施管理工作</w:t>
      </w:r>
    </w:p>
    <w:p w:rsidR="004C759B" w:rsidRPr="004C759B" w:rsidRDefault="004C759B" w:rsidP="004C759B">
      <w:pPr>
        <w:numPr>
          <w:ilvl w:val="0"/>
          <w:numId w:val="50"/>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参与采购人二装验收工作</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一切涉及带施工污染的工作（如噪音，气味，粉尘等），中标人须严格遵守有关规定，并须自行配备有效的防范措施（如置放鼓风机、吸尘器等），上述工作由中标人自行承担，中标人不能提出任何经济或工期索偿。</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中标人须对现场成品提供有效的保护，并负责有关成品拆装事宜。</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采购人根据审批程序，有权将单项维修工程交第三方进行，采购人此决定并不会免除中标人对本合同承担的一切责任。</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协调责任</w:t>
      </w:r>
    </w:p>
    <w:p w:rsidR="004C759B" w:rsidRPr="004C759B" w:rsidRDefault="004C759B" w:rsidP="004C759B">
      <w:pPr>
        <w:numPr>
          <w:ilvl w:val="0"/>
          <w:numId w:val="51"/>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中标人须负责与各有关政府部门及公共事业机构协调及合作。</w:t>
      </w:r>
    </w:p>
    <w:p w:rsidR="004C759B" w:rsidRPr="004C759B" w:rsidRDefault="004C759B" w:rsidP="004C759B">
      <w:pPr>
        <w:numPr>
          <w:ilvl w:val="0"/>
          <w:numId w:val="51"/>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中标人须严格遵守国家及当地的法规进行系统的维护、维修和保养工作，在北京市主管部门（或同等国家主管部门）或其授权单位进行系统检查时，中标人须配合提供一切所需的人员、设备、图纸、工具等，此费用已含在此合同内。</w:t>
      </w:r>
    </w:p>
    <w:p w:rsidR="004C759B" w:rsidRPr="004C759B" w:rsidRDefault="004C759B" w:rsidP="004C759B">
      <w:pPr>
        <w:numPr>
          <w:ilvl w:val="0"/>
          <w:numId w:val="51"/>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中标人须负责与其它分包单位的协调及合作。</w:t>
      </w:r>
    </w:p>
    <w:p w:rsidR="004C759B" w:rsidRPr="004C759B" w:rsidRDefault="004C759B" w:rsidP="004C759B">
      <w:pPr>
        <w:numPr>
          <w:ilvl w:val="0"/>
          <w:numId w:val="51"/>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在采购人或其授权单位/分包进行任何系统检查或调试时（如建筑设备监控系统设备、火灾自动报警及消防联动、安防监控测试等），中标人须配合并提供一切所需的人员、设备、图纸、工具等，此费用已包含在此合同内。</w:t>
      </w:r>
    </w:p>
    <w:p w:rsidR="004C759B" w:rsidRPr="004C759B" w:rsidRDefault="004C759B" w:rsidP="004C759B">
      <w:pPr>
        <w:numPr>
          <w:ilvl w:val="0"/>
          <w:numId w:val="51"/>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中标人有责任配合第三方在公共区域及用户区域进行电气线路改造及电表安装施工，并负责公共区域及用户区域所属的电表定期抄录工作并定期检查、记录国家大剧院各用电区域的用电情况。电表抄录时间由采购人指定，于完成记录及核对无误后连同用电分布分析表于每月报采购人审核。</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管理建议</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基于本合同内的各项要求，中标人应于投标时提交一套完整的管理计划建议书，内容应包括但不限于下列：</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各类型系统/设备的保养计划</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设备运行效率</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各类型设备的操作规程</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各类型机房的管理规程</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各类型设备的保养规程</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现场工作人员架构表及分工情况（每班次）</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现场工作班次安排及各岗位职责</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各类型维修工具及监测仪器的分配情况</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备品备件及辅料/耗材的年度预算及报价</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工程管理软件</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维修工作管理</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紧急事故管理</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材料应用及报废管理</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工作人员技术培训计划及管理</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工作人员安全培训计划及管理</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中标人提供的设备维修保养工具及办公家具、设备清单</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设备管理需要的用房面积和电话的数量</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现场人员着装的照片</w:t>
      </w:r>
    </w:p>
    <w:p w:rsidR="004C759B" w:rsidRPr="004C759B" w:rsidRDefault="004C759B" w:rsidP="004C759B">
      <w:pPr>
        <w:numPr>
          <w:ilvl w:val="0"/>
          <w:numId w:val="52"/>
        </w:numPr>
        <w:tabs>
          <w:tab w:val="left" w:pos="420"/>
        </w:tabs>
        <w:spacing w:line="360" w:lineRule="auto"/>
        <w:rPr>
          <w:rFonts w:ascii="宋体" w:eastAsia="宋体" w:hAnsi="宋体" w:cs="宋体"/>
          <w:sz w:val="24"/>
          <w:szCs w:val="24"/>
        </w:rPr>
      </w:pPr>
      <w:r w:rsidRPr="004C759B">
        <w:rPr>
          <w:rFonts w:ascii="宋体" w:eastAsia="宋体" w:hAnsi="宋体" w:cs="宋体" w:hint="eastAsia"/>
          <w:sz w:val="24"/>
          <w:szCs w:val="24"/>
        </w:rPr>
        <w:t>各类型工作报表样本</w:t>
      </w:r>
    </w:p>
    <w:p w:rsidR="004C759B" w:rsidRPr="004C759B" w:rsidRDefault="004C759B" w:rsidP="004C759B">
      <w:pPr>
        <w:numPr>
          <w:ilvl w:val="2"/>
          <w:numId w:val="47"/>
        </w:numPr>
        <w:spacing w:line="360" w:lineRule="auto"/>
        <w:rPr>
          <w:rFonts w:ascii="宋体" w:eastAsia="宋体" w:hAnsi="宋体" w:cs="宋体"/>
          <w:sz w:val="24"/>
          <w:szCs w:val="24"/>
        </w:rPr>
      </w:pPr>
      <w:r w:rsidRPr="004C759B">
        <w:rPr>
          <w:rFonts w:ascii="宋体" w:eastAsia="宋体" w:hAnsi="宋体" w:cs="宋体" w:hint="eastAsia"/>
          <w:sz w:val="24"/>
          <w:szCs w:val="24"/>
        </w:rPr>
        <w:t>合同外附加工作：中标人须于投标时提供合同以外工作的临时人工费用（每小时及每天）</w:t>
      </w:r>
    </w:p>
    <w:p w:rsidR="004C759B" w:rsidRPr="004C759B" w:rsidRDefault="004C759B" w:rsidP="004C759B">
      <w:pPr>
        <w:keepNext/>
        <w:keepLines/>
        <w:numPr>
          <w:ilvl w:val="0"/>
          <w:numId w:val="35"/>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管理的工作标准</w:t>
      </w:r>
    </w:p>
    <w:p w:rsidR="004C759B" w:rsidRPr="004C759B" w:rsidRDefault="004C759B" w:rsidP="004C759B">
      <w:pPr>
        <w:numPr>
          <w:ilvl w:val="2"/>
          <w:numId w:val="53"/>
        </w:numPr>
        <w:spacing w:line="360" w:lineRule="auto"/>
        <w:rPr>
          <w:rFonts w:ascii="宋体" w:eastAsia="宋体" w:hAnsi="宋体" w:cs="宋体"/>
          <w:sz w:val="24"/>
          <w:szCs w:val="24"/>
        </w:rPr>
      </w:pPr>
      <w:r w:rsidRPr="004C759B">
        <w:rPr>
          <w:rFonts w:ascii="宋体" w:eastAsia="宋体" w:hAnsi="宋体" w:cs="宋体" w:hint="eastAsia"/>
          <w:sz w:val="24"/>
          <w:szCs w:val="24"/>
        </w:rPr>
        <w:t>人员要求</w:t>
      </w:r>
    </w:p>
    <w:p w:rsidR="004C759B" w:rsidRPr="004C759B" w:rsidRDefault="004C759B" w:rsidP="004C759B">
      <w:pPr>
        <w:numPr>
          <w:ilvl w:val="0"/>
          <w:numId w:val="54"/>
        </w:numPr>
        <w:spacing w:line="360" w:lineRule="auto"/>
        <w:rPr>
          <w:rFonts w:ascii="宋体" w:eastAsia="宋体" w:hAnsi="宋体" w:cs="宋体"/>
          <w:sz w:val="24"/>
          <w:szCs w:val="24"/>
        </w:rPr>
      </w:pPr>
      <w:r w:rsidRPr="004C759B">
        <w:rPr>
          <w:rFonts w:ascii="宋体" w:eastAsia="宋体" w:hAnsi="宋体" w:cs="宋体" w:hint="eastAsia"/>
          <w:sz w:val="24"/>
          <w:szCs w:val="24"/>
        </w:rPr>
        <w:t>中标人必须配备必需的专业技术、管理人员，负责对国家大剧院低压配电系统进行全面管理，保证低压电气系统安全、稳定、高效运行。</w:t>
      </w:r>
    </w:p>
    <w:p w:rsidR="004C759B" w:rsidRPr="004C759B" w:rsidRDefault="004C759B" w:rsidP="004C759B">
      <w:pPr>
        <w:numPr>
          <w:ilvl w:val="0"/>
          <w:numId w:val="54"/>
        </w:numPr>
        <w:spacing w:line="360" w:lineRule="auto"/>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⑩</w:t>
      </w:r>
      <w:r w:rsidRPr="004C759B">
        <w:rPr>
          <w:rFonts w:ascii="宋体" w:eastAsia="宋体" w:hAnsi="宋体" w:cs="宋体" w:hint="eastAsia"/>
          <w:sz w:val="24"/>
          <w:szCs w:val="24"/>
        </w:rPr>
        <w:t>中标单位配备的本专业岗位人员必须</w:t>
      </w:r>
      <w:r w:rsidRPr="004C759B">
        <w:rPr>
          <w:rFonts w:ascii="宋体" w:eastAsia="宋体" w:hAnsi="宋体" w:cs="宋体" w:hint="eastAsia"/>
          <w:b/>
          <w:bCs/>
          <w:sz w:val="24"/>
          <w:szCs w:val="24"/>
        </w:rPr>
        <w:t>具备特种作业（低压电工）操作证书</w:t>
      </w:r>
      <w:r w:rsidRPr="004C759B">
        <w:rPr>
          <w:rFonts w:ascii="宋体" w:eastAsia="宋体" w:hAnsi="宋体" w:cs="宋体" w:hint="eastAsia"/>
          <w:sz w:val="24"/>
          <w:szCs w:val="24"/>
        </w:rPr>
        <w:t>上岗，工作时间符合《劳动法》及《国务院关于职工工作时间的规定》。</w:t>
      </w:r>
    </w:p>
    <w:p w:rsidR="004C759B" w:rsidRPr="004C759B" w:rsidRDefault="004C759B" w:rsidP="004C759B">
      <w:pPr>
        <w:numPr>
          <w:ilvl w:val="0"/>
          <w:numId w:val="54"/>
        </w:numPr>
        <w:spacing w:line="360" w:lineRule="auto"/>
        <w:rPr>
          <w:rFonts w:ascii="宋体" w:eastAsia="宋体" w:hAnsi="宋体" w:cs="宋体"/>
          <w:sz w:val="24"/>
          <w:szCs w:val="24"/>
        </w:rPr>
      </w:pPr>
      <w:r w:rsidRPr="004C759B">
        <w:rPr>
          <w:rFonts w:ascii="宋体" w:eastAsia="宋体" w:hAnsi="宋体" w:cs="宋体" w:hint="eastAsia"/>
          <w:sz w:val="24"/>
          <w:szCs w:val="24"/>
        </w:rPr>
        <w:t>维保人员配置标准</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维保主管和副主管不得低于4岗，△</w:t>
      </w:r>
      <w:r w:rsidRPr="004C759B">
        <w:rPr>
          <w:rFonts w:ascii="宋体" w:eastAsia="宋体" w:hAnsi="宋体" w:cs="宋体" w:hint="eastAsia"/>
          <w:sz w:val="24"/>
          <w:szCs w:val="24"/>
          <w:vertAlign w:val="superscript"/>
        </w:rPr>
        <w:t>⑥</w:t>
      </w:r>
      <w:r w:rsidRPr="004C759B">
        <w:rPr>
          <w:rFonts w:ascii="宋体" w:eastAsia="宋体" w:hAnsi="宋体" w:cs="宋体" w:hint="eastAsia"/>
          <w:sz w:val="24"/>
          <w:szCs w:val="24"/>
        </w:rPr>
        <w:t>维保主管须具备电气专业中级及以上专业技术职称或电气专业技师及以上技术等级并△</w:t>
      </w:r>
      <w:r w:rsidRPr="004C759B">
        <w:rPr>
          <w:rFonts w:ascii="宋体" w:eastAsia="宋体" w:hAnsi="宋体" w:cs="宋体" w:hint="eastAsia"/>
          <w:sz w:val="24"/>
          <w:szCs w:val="24"/>
          <w:vertAlign w:val="superscript"/>
        </w:rPr>
        <w:t>⑦</w:t>
      </w:r>
      <w:r w:rsidRPr="004C759B">
        <w:rPr>
          <w:rFonts w:ascii="宋体" w:eastAsia="宋体" w:hAnsi="宋体" w:cs="宋体" w:hint="eastAsia"/>
          <w:sz w:val="24"/>
          <w:szCs w:val="24"/>
        </w:rPr>
        <w:t>具备两年以上相关专业管理经验。△</w:t>
      </w:r>
      <w:r w:rsidRPr="004C759B">
        <w:rPr>
          <w:rFonts w:ascii="宋体" w:eastAsia="宋体" w:hAnsi="宋体" w:cs="宋体" w:hint="eastAsia"/>
          <w:sz w:val="24"/>
          <w:szCs w:val="24"/>
          <w:vertAlign w:val="superscript"/>
        </w:rPr>
        <w:t>⑧</w:t>
      </w:r>
      <w:r w:rsidRPr="004C759B">
        <w:rPr>
          <w:rFonts w:ascii="宋体" w:eastAsia="宋体" w:hAnsi="宋体" w:cs="宋体" w:hint="eastAsia"/>
          <w:sz w:val="24"/>
          <w:szCs w:val="24"/>
        </w:rPr>
        <w:t>维保副主管须具备电气专业初级及以上专业技术职称或电气专业中级工及以上技术等级并△</w:t>
      </w:r>
      <w:r w:rsidRPr="004C759B">
        <w:rPr>
          <w:rFonts w:ascii="宋体" w:eastAsia="宋体" w:hAnsi="宋体" w:cs="宋体" w:hint="eastAsia"/>
          <w:sz w:val="24"/>
          <w:szCs w:val="24"/>
          <w:vertAlign w:val="superscript"/>
        </w:rPr>
        <w:t>⑨</w:t>
      </w:r>
      <w:r w:rsidRPr="004C759B">
        <w:rPr>
          <w:rFonts w:ascii="宋体" w:eastAsia="宋体" w:hAnsi="宋体" w:cs="宋体" w:hint="eastAsia"/>
          <w:sz w:val="24"/>
          <w:szCs w:val="24"/>
        </w:rPr>
        <w:t>具备两年以上相关专业管理</w:t>
      </w:r>
      <w:r w:rsidRPr="004C759B">
        <w:rPr>
          <w:rFonts w:ascii="宋体" w:eastAsia="宋体" w:hAnsi="宋体" w:cs="宋体" w:hint="eastAsia"/>
          <w:sz w:val="24"/>
          <w:szCs w:val="24"/>
        </w:rPr>
        <w:lastRenderedPageBreak/>
        <w:t>经验。</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⑩</w:t>
      </w:r>
      <w:r w:rsidRPr="004C759B">
        <w:rPr>
          <w:rFonts w:ascii="宋体" w:eastAsia="宋体" w:hAnsi="宋体" w:cs="宋体" w:hint="eastAsia"/>
          <w:sz w:val="24"/>
          <w:szCs w:val="24"/>
        </w:rPr>
        <w:t>维保班组长须具备中级工及以上电气专业技术等级并从事相关专业两年以上。</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③</w:t>
      </w:r>
      <w:r w:rsidRPr="004C759B">
        <w:rPr>
          <w:rFonts w:ascii="宋体" w:eastAsia="宋体" w:hAnsi="宋体" w:cs="宋体" w:hint="eastAsia"/>
          <w:sz w:val="24"/>
          <w:szCs w:val="24"/>
        </w:rPr>
        <w:t>维保人员中级工及以上技术人员数量不应低于本专业总体配置人员的</w:t>
      </w:r>
      <w:r w:rsidRPr="004C759B">
        <w:rPr>
          <w:rFonts w:ascii="宋体" w:eastAsia="宋体" w:hAnsi="宋体" w:cs="宋体"/>
          <w:sz w:val="24"/>
          <w:szCs w:val="24"/>
        </w:rPr>
        <w:t>15</w:t>
      </w:r>
      <w:r w:rsidRPr="004C759B">
        <w:rPr>
          <w:rFonts w:ascii="宋体" w:eastAsia="宋体" w:hAnsi="宋体" w:cs="宋体" w:hint="eastAsia"/>
          <w:sz w:val="24"/>
          <w:szCs w:val="24"/>
        </w:rPr>
        <w:t>%，实习人员不作为在岗人员。</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巡视检查及重点区域（包括但不限于演出期间涉及到的硅控室）值守人员每组不得少于两岗。</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应急抢修人员不得少于5岗。</w:t>
      </w:r>
    </w:p>
    <w:p w:rsidR="004C759B" w:rsidRPr="004C759B" w:rsidRDefault="004C759B" w:rsidP="004C759B">
      <w:pPr>
        <w:numPr>
          <w:ilvl w:val="0"/>
          <w:numId w:val="55"/>
        </w:numPr>
        <w:spacing w:line="360" w:lineRule="auto"/>
        <w:rPr>
          <w:rFonts w:ascii="宋体" w:eastAsia="宋体" w:hAnsi="宋体" w:cs="宋体"/>
          <w:sz w:val="24"/>
          <w:szCs w:val="24"/>
        </w:rPr>
      </w:pPr>
      <w:r w:rsidRPr="004C759B">
        <w:rPr>
          <w:rFonts w:ascii="宋体" w:eastAsia="宋体" w:hAnsi="宋体" w:cs="宋体" w:hint="eastAsia"/>
          <w:sz w:val="24"/>
          <w:szCs w:val="24"/>
        </w:rPr>
        <w:t>特殊紧急情况及重大活动安排时，中标人须有能力及时充实相关专业技术人员配合采购人完成相关工作。</w:t>
      </w:r>
    </w:p>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b/>
          <w:bCs/>
          <w:sz w:val="24"/>
          <w:szCs w:val="24"/>
        </w:rPr>
        <w:t xml:space="preserve">    </w:t>
      </w:r>
      <w:r w:rsidRPr="004C759B">
        <w:rPr>
          <w:rFonts w:ascii="宋体" w:eastAsia="宋体" w:hAnsi="宋体" w:cs="宋体" w:hint="eastAsia"/>
          <w:bCs/>
          <w:sz w:val="24"/>
          <w:szCs w:val="24"/>
        </w:rPr>
        <w:t>综合上述要求，维保人员最</w:t>
      </w:r>
      <w:r w:rsidRPr="004C759B">
        <w:rPr>
          <w:rFonts w:ascii="宋体" w:eastAsia="宋体" w:hAnsi="宋体" w:cs="宋体" w:hint="eastAsia"/>
          <w:sz w:val="24"/>
          <w:szCs w:val="24"/>
        </w:rPr>
        <w:t>需配备基本岗位数不少于</w:t>
      </w:r>
      <w:r w:rsidRPr="004C759B">
        <w:rPr>
          <w:rFonts w:ascii="宋体" w:eastAsia="宋体" w:hAnsi="宋体" w:cs="宋体"/>
          <w:sz w:val="24"/>
          <w:szCs w:val="24"/>
        </w:rPr>
        <w:t>48</w:t>
      </w:r>
      <w:r w:rsidRPr="004C759B">
        <w:rPr>
          <w:rFonts w:ascii="宋体" w:eastAsia="宋体" w:hAnsi="宋体" w:cs="宋体" w:hint="eastAsia"/>
          <w:sz w:val="24"/>
          <w:szCs w:val="24"/>
        </w:rPr>
        <w:t xml:space="preserve">个，具体构成如下： </w:t>
      </w:r>
    </w:p>
    <w:tbl>
      <w:tblPr>
        <w:tblW w:w="9639" w:type="dxa"/>
        <w:tblInd w:w="-459" w:type="dxa"/>
        <w:tblLayout w:type="fixed"/>
        <w:tblLook w:val="0000" w:firstRow="0" w:lastRow="0" w:firstColumn="0" w:lastColumn="0" w:noHBand="0" w:noVBand="0"/>
      </w:tblPr>
      <w:tblGrid>
        <w:gridCol w:w="1276"/>
        <w:gridCol w:w="1985"/>
        <w:gridCol w:w="1559"/>
        <w:gridCol w:w="1276"/>
        <w:gridCol w:w="1275"/>
        <w:gridCol w:w="2268"/>
      </w:tblGrid>
      <w:tr w:rsidR="004C759B" w:rsidRPr="004C759B" w:rsidTr="00E368E3">
        <w:trPr>
          <w:trHeight w:val="285"/>
        </w:trPr>
        <w:tc>
          <w:tcPr>
            <w:tcW w:w="1276" w:type="dxa"/>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岗位类别</w:t>
            </w:r>
          </w:p>
        </w:tc>
        <w:tc>
          <w:tcPr>
            <w:tcW w:w="1985"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具体岗位</w:t>
            </w:r>
          </w:p>
        </w:tc>
        <w:tc>
          <w:tcPr>
            <w:tcW w:w="1559"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每班岗位数</w:t>
            </w:r>
          </w:p>
        </w:tc>
        <w:tc>
          <w:tcPr>
            <w:tcW w:w="1276"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班次数量</w:t>
            </w:r>
          </w:p>
        </w:tc>
        <w:tc>
          <w:tcPr>
            <w:tcW w:w="1275"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总岗位数</w:t>
            </w:r>
          </w:p>
        </w:tc>
        <w:tc>
          <w:tcPr>
            <w:tcW w:w="2268" w:type="dxa"/>
            <w:tcBorders>
              <w:top w:val="single" w:sz="4" w:space="0" w:color="auto"/>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职责说明</w:t>
            </w:r>
          </w:p>
        </w:tc>
      </w:tr>
      <w:tr w:rsidR="004C759B" w:rsidRPr="004C759B" w:rsidTr="00E368E3">
        <w:trPr>
          <w:trHeight w:val="450"/>
        </w:trPr>
        <w:tc>
          <w:tcPr>
            <w:tcW w:w="1276" w:type="dxa"/>
            <w:vMerge w:val="restart"/>
            <w:tcBorders>
              <w:top w:val="nil"/>
              <w:left w:val="single" w:sz="4" w:space="0" w:color="auto"/>
              <w:bottom w:val="nil"/>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管理岗位</w:t>
            </w: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※主管</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正常白班</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负责整体维保工作的管理与协调</w:t>
            </w:r>
          </w:p>
        </w:tc>
      </w:tr>
      <w:tr w:rsidR="004C759B" w:rsidRPr="004C759B" w:rsidTr="00E368E3">
        <w:trPr>
          <w:trHeight w:val="795"/>
        </w:trPr>
        <w:tc>
          <w:tcPr>
            <w:tcW w:w="1276" w:type="dxa"/>
            <w:vMerge/>
            <w:tcBorders>
              <w:top w:val="nil"/>
              <w:left w:val="single" w:sz="4" w:space="0" w:color="auto"/>
              <w:bottom w:val="nil"/>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※副主管</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6"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轮班制</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3个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协助主管开展维保工作，并轮流担任夜班带班领导</w:t>
            </w:r>
          </w:p>
        </w:tc>
      </w:tr>
      <w:tr w:rsidR="004C759B" w:rsidRPr="004C759B" w:rsidTr="00E368E3">
        <w:trPr>
          <w:trHeight w:val="450"/>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值班员白班</w:t>
            </w:r>
            <w:r w:rsidRPr="004C759B">
              <w:rPr>
                <w:rFonts w:ascii="宋体" w:eastAsia="宋体" w:hAnsi="宋体" w:cs="宋体" w:hint="eastAsia"/>
                <w:color w:val="000000"/>
                <w:kern w:val="0"/>
                <w:sz w:val="24"/>
                <w:szCs w:val="24"/>
              </w:rPr>
              <w:br/>
              <w:t xml:space="preserve"> (A/B班)</w:t>
            </w: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每班岗位小计</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≥14个</w:t>
            </w:r>
          </w:p>
        </w:tc>
        <w:tc>
          <w:tcPr>
            <w:tcW w:w="1276" w:type="dxa"/>
            <w:vMerge w:val="restart"/>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2班</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≥28个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工作时间: 9:30-21:30</w:t>
            </w:r>
          </w:p>
        </w:tc>
      </w:tr>
      <w:tr w:rsidR="004C759B" w:rsidRPr="004C759B" w:rsidTr="00E368E3">
        <w:trPr>
          <w:trHeight w:val="450"/>
        </w:trPr>
        <w:tc>
          <w:tcPr>
            <w:tcW w:w="1276" w:type="dxa"/>
            <w:vMerge/>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※四个剧场值守</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226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负责白天低压动力设备巡视、检修保养、专业配合及演出/活动值守等</w:t>
            </w:r>
          </w:p>
        </w:tc>
      </w:tr>
      <w:tr w:rsidR="004C759B" w:rsidRPr="004C759B" w:rsidTr="00E368E3">
        <w:trPr>
          <w:trHeight w:val="450"/>
        </w:trPr>
        <w:tc>
          <w:tcPr>
            <w:tcW w:w="1276" w:type="dxa"/>
            <w:vMerge/>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※消防泵房值守</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450"/>
        </w:trPr>
        <w:tc>
          <w:tcPr>
            <w:tcW w:w="1276" w:type="dxa"/>
            <w:vMerge/>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※应急抢修与故障处理</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5个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10个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720"/>
        </w:trPr>
        <w:tc>
          <w:tcPr>
            <w:tcW w:w="1276" w:type="dxa"/>
            <w:vMerge/>
            <w:tcBorders>
              <w:top w:val="single" w:sz="4" w:space="0" w:color="auto"/>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※其他机动/辅助岗位</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用于补充巡检、协调或应对临时任务，确保每班总人数达标</w:t>
            </w:r>
          </w:p>
        </w:tc>
      </w:tr>
      <w:tr w:rsidR="004C759B" w:rsidRPr="004C759B" w:rsidTr="00E368E3">
        <w:trPr>
          <w:trHeight w:val="450"/>
        </w:trPr>
        <w:tc>
          <w:tcPr>
            <w:tcW w:w="1276"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 xml:space="preserve">值班员夜班 </w:t>
            </w:r>
            <w:r w:rsidRPr="004C759B">
              <w:rPr>
                <w:rFonts w:ascii="宋体" w:eastAsia="宋体" w:hAnsi="宋体" w:cs="宋体" w:hint="eastAsia"/>
                <w:color w:val="000000"/>
                <w:kern w:val="0"/>
                <w:sz w:val="24"/>
                <w:szCs w:val="24"/>
              </w:rPr>
              <w:br/>
              <w:t>(A/B班)</w:t>
            </w: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每班岗位小计</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≥8个</w:t>
            </w:r>
          </w:p>
        </w:tc>
        <w:tc>
          <w:tcPr>
            <w:tcW w:w="1276" w:type="dxa"/>
            <w:vMerge w:val="restart"/>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2班</w:t>
            </w: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b/>
                <w:bCs/>
                <w:color w:val="000000"/>
                <w:kern w:val="0"/>
                <w:sz w:val="24"/>
                <w:szCs w:val="24"/>
              </w:rPr>
            </w:pPr>
            <w:r w:rsidRPr="004C759B">
              <w:rPr>
                <w:rFonts w:ascii="宋体" w:eastAsia="宋体" w:hAnsi="宋体" w:cs="宋体" w:hint="eastAsia"/>
                <w:b/>
                <w:bCs/>
                <w:color w:val="000000"/>
                <w:kern w:val="0"/>
                <w:sz w:val="24"/>
                <w:szCs w:val="24"/>
              </w:rPr>
              <w:t>≥16个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工作时间: 21:30-次日9:30</w:t>
            </w:r>
          </w:p>
        </w:tc>
      </w:tr>
      <w:tr w:rsidR="004C759B" w:rsidRPr="004C759B" w:rsidTr="00E368E3">
        <w:trPr>
          <w:trHeight w:val="450"/>
        </w:trPr>
        <w:tc>
          <w:tcPr>
            <w:tcW w:w="1276"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※带班副主管</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由1名副主管轮值</w:t>
            </w:r>
          </w:p>
        </w:tc>
      </w:tr>
      <w:tr w:rsidR="004C759B" w:rsidRPr="004C759B" w:rsidTr="00E368E3">
        <w:trPr>
          <w:trHeight w:val="450"/>
        </w:trPr>
        <w:tc>
          <w:tcPr>
            <w:tcW w:w="1276"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※班长</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2268" w:type="dxa"/>
            <w:vMerge w:val="restart"/>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负责夜间低压动力设备巡视、检修保养、专业配合等</w:t>
            </w:r>
          </w:p>
        </w:tc>
      </w:tr>
      <w:tr w:rsidR="004C759B" w:rsidRPr="004C759B" w:rsidTr="00E368E3">
        <w:trPr>
          <w:trHeight w:val="450"/>
        </w:trPr>
        <w:tc>
          <w:tcPr>
            <w:tcW w:w="1276"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※班员</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4个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8个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450"/>
        </w:trPr>
        <w:tc>
          <w:tcPr>
            <w:tcW w:w="1276"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c>
          <w:tcPr>
            <w:tcW w:w="198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※消防泵房值守</w:t>
            </w:r>
          </w:p>
        </w:tc>
        <w:tc>
          <w:tcPr>
            <w:tcW w:w="1559"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1个</w:t>
            </w:r>
          </w:p>
        </w:tc>
        <w:tc>
          <w:tcPr>
            <w:tcW w:w="1276" w:type="dxa"/>
            <w:vMerge/>
            <w:tcBorders>
              <w:top w:val="nil"/>
              <w:left w:val="single" w:sz="4" w:space="0" w:color="auto"/>
              <w:bottom w:val="single" w:sz="4" w:space="0" w:color="000000"/>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b/>
                <w:bCs/>
                <w:color w:val="000000"/>
                <w:kern w:val="0"/>
                <w:sz w:val="24"/>
                <w:szCs w:val="24"/>
              </w:rPr>
            </w:pPr>
          </w:p>
        </w:tc>
        <w:tc>
          <w:tcPr>
            <w:tcW w:w="1275" w:type="dxa"/>
            <w:tcBorders>
              <w:top w:val="nil"/>
              <w:left w:val="nil"/>
              <w:bottom w:val="single" w:sz="4" w:space="0" w:color="auto"/>
              <w:right w:val="single" w:sz="4" w:space="0" w:color="auto"/>
            </w:tcBorders>
            <w:vAlign w:val="center"/>
          </w:tcPr>
          <w:p w:rsidR="004C759B" w:rsidRPr="004C759B" w:rsidRDefault="004C759B" w:rsidP="004C759B">
            <w:pPr>
              <w:widowControl/>
              <w:spacing w:line="360" w:lineRule="auto"/>
              <w:jc w:val="center"/>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2个</w:t>
            </w:r>
          </w:p>
        </w:tc>
        <w:tc>
          <w:tcPr>
            <w:tcW w:w="2268" w:type="dxa"/>
            <w:vMerge/>
            <w:tcBorders>
              <w:top w:val="nil"/>
              <w:left w:val="single" w:sz="4" w:space="0" w:color="auto"/>
              <w:bottom w:val="single" w:sz="4" w:space="0" w:color="auto"/>
              <w:right w:val="single" w:sz="4" w:space="0" w:color="auto"/>
            </w:tcBorders>
            <w:vAlign w:val="center"/>
          </w:tcPr>
          <w:p w:rsidR="004C759B" w:rsidRPr="004C759B" w:rsidRDefault="004C759B" w:rsidP="004C759B">
            <w:pPr>
              <w:widowControl/>
              <w:spacing w:line="360" w:lineRule="auto"/>
              <w:jc w:val="left"/>
              <w:rPr>
                <w:rFonts w:ascii="宋体" w:eastAsia="宋体" w:hAnsi="宋体" w:cs="宋体"/>
                <w:color w:val="000000"/>
                <w:kern w:val="0"/>
                <w:sz w:val="24"/>
                <w:szCs w:val="24"/>
              </w:rPr>
            </w:pPr>
          </w:p>
        </w:tc>
      </w:tr>
      <w:tr w:rsidR="004C759B" w:rsidRPr="004C759B" w:rsidTr="00E368E3">
        <w:trPr>
          <w:trHeight w:val="450"/>
        </w:trPr>
        <w:tc>
          <w:tcPr>
            <w:tcW w:w="1276" w:type="dxa"/>
            <w:tcBorders>
              <w:top w:val="nil"/>
              <w:left w:val="single" w:sz="4" w:space="0" w:color="auto"/>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总计</w:t>
            </w:r>
          </w:p>
        </w:tc>
        <w:tc>
          <w:tcPr>
            <w:tcW w:w="1985"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559"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ind w:firstLineChars="100" w:firstLine="240"/>
              <w:jc w:val="left"/>
              <w:rPr>
                <w:rFonts w:ascii="宋体" w:eastAsia="宋体" w:hAnsi="宋体" w:cs="Segoe UI"/>
                <w:color w:val="0F1115"/>
                <w:kern w:val="0"/>
                <w:sz w:val="24"/>
                <w:szCs w:val="24"/>
              </w:rPr>
            </w:pPr>
            <w:r w:rsidRPr="004C759B">
              <w:rPr>
                <w:rFonts w:ascii="宋体" w:eastAsia="宋体" w:hAnsi="宋体" w:cs="Segoe UI"/>
                <w:color w:val="0F1115"/>
                <w:kern w:val="0"/>
                <w:sz w:val="24"/>
                <w:szCs w:val="24"/>
              </w:rPr>
              <w:t xml:space="preserve">　</w:t>
            </w:r>
          </w:p>
        </w:tc>
        <w:tc>
          <w:tcPr>
            <w:tcW w:w="1275" w:type="dxa"/>
            <w:tcBorders>
              <w:top w:val="nil"/>
              <w:left w:val="nil"/>
              <w:bottom w:val="single" w:sz="4" w:space="0" w:color="auto"/>
              <w:right w:val="single" w:sz="4" w:space="0" w:color="auto"/>
            </w:tcBorders>
            <w:shd w:val="clear" w:color="000000" w:fill="FFFFFF"/>
            <w:vAlign w:val="center"/>
          </w:tcPr>
          <w:p w:rsidR="004C759B" w:rsidRPr="004C759B" w:rsidRDefault="004C759B" w:rsidP="004C759B">
            <w:pPr>
              <w:widowControl/>
              <w:spacing w:line="360" w:lineRule="auto"/>
              <w:jc w:val="center"/>
              <w:rPr>
                <w:rFonts w:ascii="宋体" w:eastAsia="宋体" w:hAnsi="宋体" w:cs="Segoe UI"/>
                <w:b/>
                <w:bCs/>
                <w:color w:val="0F1115"/>
                <w:kern w:val="0"/>
                <w:sz w:val="24"/>
                <w:szCs w:val="24"/>
              </w:rPr>
            </w:pPr>
            <w:r w:rsidRPr="004C759B">
              <w:rPr>
                <w:rFonts w:ascii="宋体" w:eastAsia="宋体" w:hAnsi="宋体" w:cs="Segoe UI"/>
                <w:b/>
                <w:bCs/>
                <w:color w:val="0F1115"/>
                <w:kern w:val="0"/>
                <w:sz w:val="24"/>
                <w:szCs w:val="24"/>
              </w:rPr>
              <w:t>≥48个</w:t>
            </w:r>
          </w:p>
        </w:tc>
        <w:tc>
          <w:tcPr>
            <w:tcW w:w="2268" w:type="dxa"/>
            <w:tcBorders>
              <w:top w:val="nil"/>
              <w:left w:val="nil"/>
              <w:bottom w:val="single" w:sz="4" w:space="0" w:color="auto"/>
              <w:right w:val="single" w:sz="4" w:space="0" w:color="auto"/>
            </w:tcBorders>
            <w:noWrap/>
            <w:vAlign w:val="bottom"/>
          </w:tcPr>
          <w:p w:rsidR="004C759B" w:rsidRPr="004C759B" w:rsidRDefault="004C759B" w:rsidP="004C759B">
            <w:pPr>
              <w:widowControl/>
              <w:spacing w:line="360" w:lineRule="auto"/>
              <w:jc w:val="left"/>
              <w:rPr>
                <w:rFonts w:ascii="宋体" w:eastAsia="宋体" w:hAnsi="宋体" w:cs="宋体"/>
                <w:color w:val="000000"/>
                <w:kern w:val="0"/>
                <w:sz w:val="24"/>
                <w:szCs w:val="24"/>
              </w:rPr>
            </w:pPr>
            <w:r w:rsidRPr="004C759B">
              <w:rPr>
                <w:rFonts w:ascii="宋体" w:eastAsia="宋体" w:hAnsi="宋体" w:cs="宋体" w:hint="eastAsia"/>
                <w:color w:val="000000"/>
                <w:kern w:val="0"/>
                <w:sz w:val="24"/>
                <w:szCs w:val="24"/>
              </w:rPr>
              <w:t xml:space="preserve">　</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numPr>
          <w:ilvl w:val="2"/>
          <w:numId w:val="53"/>
        </w:numPr>
        <w:spacing w:line="360" w:lineRule="auto"/>
        <w:rPr>
          <w:rFonts w:ascii="宋体" w:eastAsia="宋体" w:hAnsi="宋体" w:cs="宋体"/>
          <w:sz w:val="24"/>
          <w:szCs w:val="24"/>
        </w:rPr>
      </w:pPr>
      <w:r w:rsidRPr="004C759B">
        <w:rPr>
          <w:rFonts w:ascii="宋体" w:eastAsia="宋体" w:hAnsi="宋体" w:cs="宋体" w:hint="eastAsia"/>
          <w:sz w:val="24"/>
          <w:szCs w:val="24"/>
        </w:rPr>
        <w:t>设备管理要求</w:t>
      </w:r>
    </w:p>
    <w:p w:rsidR="004C759B" w:rsidRPr="004C759B" w:rsidRDefault="004C759B" w:rsidP="004C759B">
      <w:pPr>
        <w:numPr>
          <w:ilvl w:val="0"/>
          <w:numId w:val="56"/>
        </w:numPr>
        <w:spacing w:line="360" w:lineRule="auto"/>
        <w:rPr>
          <w:rFonts w:ascii="宋体" w:eastAsia="宋体" w:hAnsi="宋体" w:cs="宋体"/>
          <w:sz w:val="24"/>
          <w:szCs w:val="24"/>
        </w:rPr>
      </w:pPr>
      <w:r w:rsidRPr="004C759B">
        <w:rPr>
          <w:rFonts w:ascii="宋体" w:eastAsia="宋体" w:hAnsi="宋体" w:cs="宋体" w:hint="eastAsia"/>
          <w:sz w:val="24"/>
          <w:szCs w:val="24"/>
        </w:rPr>
        <w:t>现场低压设备原则上分为两大类型如下表：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3910"/>
        <w:gridCol w:w="2343"/>
      </w:tblGrid>
      <w:tr w:rsidR="004C759B" w:rsidRPr="004C759B" w:rsidTr="00E368E3">
        <w:trPr>
          <w:trHeight w:val="567"/>
          <w:jc w:val="center"/>
        </w:trPr>
        <w:tc>
          <w:tcPr>
            <w:tcW w:w="2043" w:type="dxa"/>
            <w:vAlign w:val="center"/>
          </w:tcPr>
          <w:p w:rsidR="004C759B" w:rsidRPr="004C759B" w:rsidRDefault="004C759B" w:rsidP="004C759B">
            <w:pPr>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设备类型</w:t>
            </w:r>
          </w:p>
        </w:tc>
        <w:tc>
          <w:tcPr>
            <w:tcW w:w="3910" w:type="dxa"/>
            <w:vAlign w:val="center"/>
          </w:tcPr>
          <w:p w:rsidR="004C759B" w:rsidRPr="004C759B" w:rsidRDefault="004C759B" w:rsidP="004C759B">
            <w:pPr>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设备名称</w:t>
            </w:r>
          </w:p>
        </w:tc>
        <w:tc>
          <w:tcPr>
            <w:tcW w:w="2343" w:type="dxa"/>
            <w:vAlign w:val="center"/>
          </w:tcPr>
          <w:p w:rsidR="004C759B" w:rsidRPr="004C759B" w:rsidRDefault="004C759B" w:rsidP="004C759B">
            <w:pPr>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每天运转小时</w:t>
            </w:r>
          </w:p>
        </w:tc>
      </w:tr>
      <w:tr w:rsidR="004C759B" w:rsidRPr="004C759B" w:rsidTr="00E368E3">
        <w:trPr>
          <w:trHeight w:val="567"/>
          <w:jc w:val="center"/>
        </w:trPr>
        <w:tc>
          <w:tcPr>
            <w:tcW w:w="2043" w:type="dxa"/>
            <w:vMerge w:val="restart"/>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主要设备</w:t>
            </w: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低压配电系统</w:t>
            </w:r>
          </w:p>
        </w:tc>
        <w:tc>
          <w:tcPr>
            <w:tcW w:w="2343" w:type="dxa"/>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各分区强电配电间及各用电设备机房内的低压电器设备</w:t>
            </w:r>
          </w:p>
        </w:tc>
        <w:tc>
          <w:tcPr>
            <w:tcW w:w="2343" w:type="dxa"/>
            <w:vMerge w:val="restart"/>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24小时</w:t>
            </w:r>
          </w:p>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紧急时必须正常自投运转</w:t>
            </w: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EPS电池组</w:t>
            </w:r>
          </w:p>
        </w:tc>
        <w:tc>
          <w:tcPr>
            <w:tcW w:w="2343" w:type="dxa"/>
            <w:vMerge/>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紧急转换设备及相关附属设备</w:t>
            </w:r>
          </w:p>
        </w:tc>
        <w:tc>
          <w:tcPr>
            <w:tcW w:w="2343" w:type="dxa"/>
            <w:vMerge/>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室内外照明系统供电线路</w:t>
            </w:r>
          </w:p>
        </w:tc>
        <w:tc>
          <w:tcPr>
            <w:tcW w:w="2343" w:type="dxa"/>
            <w:vAlign w:val="center"/>
          </w:tcPr>
          <w:p w:rsidR="004C759B" w:rsidRPr="004C759B" w:rsidRDefault="004C759B" w:rsidP="004C759B">
            <w:pPr>
              <w:spacing w:line="360" w:lineRule="auto"/>
              <w:rPr>
                <w:rFonts w:ascii="宋体" w:eastAsia="宋体" w:hAnsi="宋体" w:cs="宋体"/>
                <w:sz w:val="24"/>
                <w:szCs w:val="24"/>
              </w:rPr>
            </w:pP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室外照明</w:t>
            </w:r>
          </w:p>
        </w:tc>
        <w:tc>
          <w:tcPr>
            <w:tcW w:w="2343"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6-19</w:t>
            </w:r>
          </w:p>
        </w:tc>
      </w:tr>
      <w:tr w:rsidR="004C759B" w:rsidRPr="004C759B" w:rsidTr="00E368E3">
        <w:trPr>
          <w:trHeight w:val="567"/>
          <w:jc w:val="center"/>
        </w:trPr>
        <w:tc>
          <w:tcPr>
            <w:tcW w:w="2043" w:type="dxa"/>
            <w:vMerge/>
            <w:vAlign w:val="center"/>
          </w:tcPr>
          <w:p w:rsidR="004C759B" w:rsidRPr="004C759B" w:rsidRDefault="004C759B" w:rsidP="004C759B">
            <w:pPr>
              <w:spacing w:line="360" w:lineRule="auto"/>
              <w:rPr>
                <w:rFonts w:ascii="宋体" w:eastAsia="宋体" w:hAnsi="宋体" w:cs="宋体"/>
                <w:sz w:val="24"/>
                <w:szCs w:val="24"/>
              </w:rPr>
            </w:pP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室内照明</w:t>
            </w:r>
          </w:p>
        </w:tc>
        <w:tc>
          <w:tcPr>
            <w:tcW w:w="2343"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普通照明：24</w:t>
            </w:r>
          </w:p>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紧急照明：24</w:t>
            </w:r>
          </w:p>
        </w:tc>
      </w:tr>
      <w:tr w:rsidR="004C759B" w:rsidRPr="004C759B" w:rsidTr="00E368E3">
        <w:trPr>
          <w:trHeight w:val="567"/>
          <w:jc w:val="center"/>
        </w:trPr>
        <w:tc>
          <w:tcPr>
            <w:tcW w:w="2043"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次要/辅助设备</w:t>
            </w:r>
          </w:p>
        </w:tc>
        <w:tc>
          <w:tcPr>
            <w:tcW w:w="3910"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包括一切本合同内“低压供电设备系统”的设备（除上表“主要设备”外）及管线和相关附属部件</w:t>
            </w:r>
          </w:p>
        </w:tc>
        <w:tc>
          <w:tcPr>
            <w:tcW w:w="2343" w:type="dxa"/>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6-19</w:t>
            </w:r>
          </w:p>
        </w:tc>
      </w:tr>
    </w:tbl>
    <w:p w:rsidR="004C759B" w:rsidRPr="004C759B" w:rsidRDefault="004C759B" w:rsidP="004C759B">
      <w:pPr>
        <w:spacing w:line="360" w:lineRule="auto"/>
        <w:ind w:left="420"/>
        <w:rPr>
          <w:rFonts w:ascii="宋体" w:eastAsia="宋体" w:hAnsi="宋体" w:cs="宋体"/>
          <w:sz w:val="24"/>
          <w:szCs w:val="24"/>
        </w:rPr>
      </w:pPr>
    </w:p>
    <w:p w:rsidR="004C759B" w:rsidRPr="004C759B" w:rsidRDefault="004C759B" w:rsidP="004C759B">
      <w:pPr>
        <w:numPr>
          <w:ilvl w:val="0"/>
          <w:numId w:val="56"/>
        </w:numPr>
        <w:spacing w:line="360" w:lineRule="auto"/>
        <w:rPr>
          <w:rFonts w:ascii="宋体" w:eastAsia="宋体" w:hAnsi="宋体" w:cs="宋体"/>
          <w:sz w:val="24"/>
          <w:szCs w:val="24"/>
        </w:rPr>
      </w:pPr>
      <w:r w:rsidRPr="004C759B">
        <w:rPr>
          <w:rFonts w:ascii="宋体" w:eastAsia="宋体" w:hAnsi="宋体" w:cs="宋体" w:hint="eastAsia"/>
          <w:sz w:val="24"/>
          <w:szCs w:val="24"/>
        </w:rPr>
        <w:t>设备管理基本要求</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各种设备管理制度健全。主要设备运行操作规程、检修规程、事故处理规程、定期保养规程完整并认真执行，主要设备系统的运行、检修、试验、缺陷、故障记录完整，检查合格率100%。</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主要设备的设备台帐、档案记录完整、随时更新。主要功能系统的主要设备的完好率100%，保证设备完整、无事故、无损坏、运行平稳，“主要</w:t>
      </w:r>
      <w:r w:rsidRPr="004C759B">
        <w:rPr>
          <w:rFonts w:ascii="宋体" w:eastAsia="宋体" w:hAnsi="宋体" w:cs="宋体" w:hint="eastAsia"/>
          <w:sz w:val="24"/>
          <w:szCs w:val="24"/>
        </w:rPr>
        <w:lastRenderedPageBreak/>
        <w:t>设备”运行效率不少于99.99%。</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重要设备的保养必须有专业人员具体负责，制度健全并能落实记录完整。</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备用设备必须按规定定期性的投入使用，使其处于良好，定期启动并有记录。</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各类主要设备应有统一编号，编号准确、帐、卡、物相符，年运行时间应大致平衡。</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各种主要设备保持清洁，功能应完好无损。设备及其管线上的各种开关、部件、计量仪表应完好无损，并且计量显示准确、配备合理、定期检验。</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机房保持清洁干净，配备符合要求的消防器材，并熟练掌握其使用方法。</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工程维修单记录准确、保存完整。接到报修电话后，均</w:t>
      </w:r>
      <w:r w:rsidRPr="004C759B">
        <w:rPr>
          <w:rFonts w:ascii="宋体" w:eastAsia="宋体" w:hAnsi="宋体" w:cs="宋体" w:hint="eastAsia"/>
          <w:b/>
          <w:bCs/>
          <w:sz w:val="24"/>
          <w:szCs w:val="24"/>
        </w:rPr>
        <w:t>应</w:t>
      </w:r>
      <w:r w:rsidRPr="004C759B">
        <w:rPr>
          <w:rFonts w:ascii="宋体" w:eastAsia="宋体" w:hAnsi="宋体" w:cs="宋体" w:hint="eastAsia"/>
          <w:sz w:val="24"/>
          <w:szCs w:val="24"/>
        </w:rPr>
        <w:t>妥善进行处理。接到报修电话15分钟内到达维修地点，及时处理设备故障，最终使故障设备恢复使用功能。记录应包括但不限于接报时间、技术人员抵达现场时间、维修完成时间、故障原因分析、维修材料量等。</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各种事故处理报告与记录，事故处理得当、记录完整。</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国家大剧院的设备变更及各种工程的报批、实施、验收记录完整。</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基础资料、各类图纸、各种表格记录、来往文件存档、各种资料报告、文件、批文、记录完整、保存完好。检查合格率100%。</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能源记录，电能源月度消耗记录准确、测试记录完整。统计准确并能分析能源消耗、实施节能。</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节约能源有相应措施，根据季节不同，随运营时间的变化或需要，定出与其相应的节能运行方案。</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特殊工种职工，持证率达到100%。严格遵守安全操作制度，杜绝出现人员伤亡事故。</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新职工上岗前必须经过培训，培训记录应清楚并妥善保存；员工的日常培训工作每月不少于2课次，培训内容应当包括系统专业知识、实际操作技能、维保人员岗位职责、意识形态教育及社会化服务意识培训等，培训记录签字齐全并妥善保存。防火及安全生产的培训率须达到100%。</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高危作业项目严格执行安全技术交底，制定的安全技术措施切实可行、具体详细，要求交底到每一个作业人员，安全技术交底单签字齐全，作</w:t>
      </w:r>
      <w:r w:rsidRPr="004C759B">
        <w:rPr>
          <w:rFonts w:ascii="宋体" w:eastAsia="宋体" w:hAnsi="宋体" w:cs="宋体" w:hint="eastAsia"/>
          <w:sz w:val="24"/>
          <w:szCs w:val="24"/>
        </w:rPr>
        <w:lastRenderedPageBreak/>
        <w:t>业前主管及安全管理人员对作业安全用具逐一检查，确认用具安全方可使用，作业现场有安全员旁站监护，发生设备、人员事故的</w:t>
      </w:r>
      <w:r w:rsidRPr="004C759B">
        <w:rPr>
          <w:rFonts w:ascii="宋体" w:eastAsia="宋体" w:hAnsi="宋体" w:cs="宋体" w:hint="eastAsia"/>
          <w:bCs/>
          <w:sz w:val="24"/>
          <w:szCs w:val="24"/>
        </w:rPr>
        <w:t>应当</w:t>
      </w:r>
      <w:r w:rsidRPr="004C759B">
        <w:rPr>
          <w:rFonts w:ascii="宋体" w:eastAsia="宋体" w:hAnsi="宋体" w:cs="宋体" w:hint="eastAsia"/>
          <w:sz w:val="24"/>
          <w:szCs w:val="24"/>
        </w:rPr>
        <w:t>分析具体原因，并尽快组织维保人员进行事故教育工作。</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演出期间应当在指定位置值守，不得脱岗、迟到、早退。系统出现问题及时采取应急措施，不得影响演出的正常进行，遇无法自行处理的事故应当及时向采购人汇报。采购人检查合格率为100%。</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消防水泵、排烟风机等供电部分有专人负责，并定期检查。保证设备运行正常、定期检查有记录。</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库房物品归类摆放整齐，库内无杂物，货架无灰尘，保持账物相符、账账相符，要求每月盘库一次，并不定期根据库存记录抽查、核实库存数量。</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每次维修保养使用材料的用量、安装地点必须记录准确，损坏的设备及材料需储存于指定的地点。</w:t>
      </w:r>
    </w:p>
    <w:p w:rsidR="004C759B" w:rsidRPr="004C759B" w:rsidRDefault="004C759B" w:rsidP="004C759B">
      <w:pPr>
        <w:numPr>
          <w:ilvl w:val="0"/>
          <w:numId w:val="57"/>
        </w:numPr>
        <w:spacing w:line="360" w:lineRule="auto"/>
        <w:rPr>
          <w:rFonts w:ascii="宋体" w:eastAsia="宋体" w:hAnsi="宋体" w:cs="宋体"/>
          <w:sz w:val="24"/>
          <w:szCs w:val="24"/>
        </w:rPr>
      </w:pPr>
      <w:r w:rsidRPr="004C759B">
        <w:rPr>
          <w:rFonts w:ascii="宋体" w:eastAsia="宋体" w:hAnsi="宋体" w:cs="宋体" w:hint="eastAsia"/>
          <w:sz w:val="24"/>
          <w:szCs w:val="24"/>
        </w:rPr>
        <w:t>遵循采购人要求，积极配合与剧院楼宇自控系统运行、维修、改造、完善等相关的工作。</w:t>
      </w:r>
    </w:p>
    <w:p w:rsidR="004C759B" w:rsidRPr="004C759B" w:rsidRDefault="004C759B" w:rsidP="004C759B">
      <w:pPr>
        <w:numPr>
          <w:ilvl w:val="2"/>
          <w:numId w:val="53"/>
        </w:numPr>
        <w:spacing w:line="360" w:lineRule="auto"/>
        <w:rPr>
          <w:rFonts w:ascii="宋体" w:eastAsia="宋体" w:hAnsi="宋体" w:cs="宋体"/>
          <w:sz w:val="24"/>
          <w:szCs w:val="24"/>
        </w:rPr>
      </w:pPr>
      <w:r w:rsidRPr="004C759B">
        <w:rPr>
          <w:rFonts w:ascii="宋体" w:eastAsia="宋体" w:hAnsi="宋体" w:cs="宋体" w:hint="eastAsia"/>
          <w:sz w:val="24"/>
          <w:szCs w:val="24"/>
        </w:rPr>
        <w:t>设备运行效率（设备运行效率工作标准）</w:t>
      </w:r>
    </w:p>
    <w:p w:rsidR="004C759B" w:rsidRPr="004C759B" w:rsidRDefault="004C759B" w:rsidP="004C759B">
      <w:pPr>
        <w:numPr>
          <w:ilvl w:val="0"/>
          <w:numId w:val="58"/>
        </w:numPr>
        <w:spacing w:line="360" w:lineRule="auto"/>
        <w:rPr>
          <w:rFonts w:ascii="宋体" w:eastAsia="宋体" w:hAnsi="宋体" w:cs="宋体"/>
          <w:sz w:val="24"/>
          <w:szCs w:val="24"/>
        </w:rPr>
      </w:pPr>
      <w:r w:rsidRPr="004C759B">
        <w:rPr>
          <w:rFonts w:ascii="宋体" w:eastAsia="宋体" w:hAnsi="宋体" w:cs="宋体" w:hint="eastAsia"/>
          <w:sz w:val="24"/>
          <w:szCs w:val="24"/>
        </w:rPr>
        <w:t>“主要设备”运行效率不少于99.99%（即设备故障停顿时间为每累积运行500小时，停顿少于3分钟）</w:t>
      </w:r>
    </w:p>
    <w:p w:rsidR="004C759B" w:rsidRPr="004C759B" w:rsidRDefault="004C759B" w:rsidP="004C759B">
      <w:pPr>
        <w:numPr>
          <w:ilvl w:val="0"/>
          <w:numId w:val="58"/>
        </w:numPr>
        <w:spacing w:line="360" w:lineRule="auto"/>
        <w:rPr>
          <w:rFonts w:ascii="宋体" w:eastAsia="宋体" w:hAnsi="宋体" w:cs="宋体"/>
          <w:sz w:val="24"/>
          <w:szCs w:val="24"/>
        </w:rPr>
      </w:pPr>
      <w:r w:rsidRPr="004C759B">
        <w:rPr>
          <w:rFonts w:ascii="宋体" w:eastAsia="宋体" w:hAnsi="宋体" w:cs="宋体" w:hint="eastAsia"/>
          <w:sz w:val="24"/>
          <w:szCs w:val="24"/>
        </w:rPr>
        <w:t>“次要/辅助设备”运行效率不少于99.8%(即设备故障停顿时间为每累积运行500小时,停顿少于60分钟)</w:t>
      </w:r>
    </w:p>
    <w:p w:rsidR="004C759B" w:rsidRPr="004C759B" w:rsidRDefault="004C759B" w:rsidP="004C759B">
      <w:pPr>
        <w:numPr>
          <w:ilvl w:val="0"/>
          <w:numId w:val="58"/>
        </w:numPr>
        <w:spacing w:line="360" w:lineRule="auto"/>
        <w:rPr>
          <w:rFonts w:ascii="宋体" w:eastAsia="宋体" w:hAnsi="宋体" w:cs="宋体"/>
          <w:sz w:val="24"/>
          <w:szCs w:val="24"/>
        </w:rPr>
      </w:pPr>
      <w:r w:rsidRPr="004C759B">
        <w:rPr>
          <w:rFonts w:ascii="宋体" w:eastAsia="宋体" w:hAnsi="宋体" w:cs="宋体" w:hint="eastAsia"/>
          <w:sz w:val="24"/>
          <w:szCs w:val="24"/>
        </w:rPr>
        <w:t>运行效率每月底评定，凡因中标人原因而造成设备故障停机的当月累积小时数除以该设备的应每月运行小时数即取得该设备的运行效率；</w:t>
      </w:r>
    </w:p>
    <w:p w:rsidR="004C759B" w:rsidRPr="004C759B" w:rsidRDefault="004C759B" w:rsidP="004C759B">
      <w:pPr>
        <w:spacing w:line="360" w:lineRule="auto"/>
        <w:ind w:firstLineChars="250" w:firstLine="600"/>
        <w:rPr>
          <w:rFonts w:ascii="宋体" w:eastAsia="宋体" w:hAnsi="宋体" w:cs="宋体"/>
          <w:sz w:val="24"/>
          <w:szCs w:val="24"/>
        </w:rPr>
      </w:pPr>
      <w:r w:rsidRPr="004C759B">
        <w:rPr>
          <w:rFonts w:ascii="宋体" w:eastAsia="宋体" w:hAnsi="宋体" w:cs="宋体" w:hint="eastAsia"/>
          <w:sz w:val="24"/>
          <w:szCs w:val="24"/>
        </w:rPr>
        <w:t>即：</w:t>
      </w:r>
    </w:p>
    <w:p w:rsidR="004C759B" w:rsidRPr="004C759B" w:rsidRDefault="004C759B" w:rsidP="004C759B">
      <w:pPr>
        <w:spacing w:line="360" w:lineRule="auto"/>
        <w:ind w:firstLineChars="250" w:firstLine="600"/>
        <w:rPr>
          <w:rFonts w:ascii="宋体" w:eastAsia="宋体" w:hAnsi="宋体" w:cs="宋体"/>
          <w:sz w:val="24"/>
          <w:szCs w:val="24"/>
        </w:rPr>
      </w:pPr>
    </w:p>
    <w:tbl>
      <w:tblPr>
        <w:tblW w:w="0" w:type="auto"/>
        <w:tblInd w:w="1677" w:type="dxa"/>
        <w:tblLayout w:type="fixed"/>
        <w:tblLook w:val="0000" w:firstRow="0" w:lastRow="0" w:firstColumn="0" w:lastColumn="0" w:noHBand="0" w:noVBand="0"/>
      </w:tblPr>
      <w:tblGrid>
        <w:gridCol w:w="2389"/>
        <w:gridCol w:w="4456"/>
      </w:tblGrid>
      <w:tr w:rsidR="004C759B" w:rsidRPr="004C759B" w:rsidTr="00E368E3">
        <w:trPr>
          <w:cantSplit/>
        </w:trPr>
        <w:tc>
          <w:tcPr>
            <w:tcW w:w="2389" w:type="dxa"/>
            <w:vMerge w:val="restart"/>
            <w:vAlign w:val="center"/>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 xml:space="preserve">   设备运行效率  =</w:t>
            </w:r>
          </w:p>
        </w:tc>
        <w:tc>
          <w:tcPr>
            <w:tcW w:w="4456"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宋体" w:hint="eastAsia"/>
                <w:sz w:val="24"/>
                <w:szCs w:val="24"/>
              </w:rPr>
              <w:t>设备故障停机的当月累积小时数</w:t>
            </w:r>
          </w:p>
        </w:tc>
      </w:tr>
      <w:tr w:rsidR="004C759B" w:rsidRPr="004C759B" w:rsidTr="00E368E3">
        <w:trPr>
          <w:cantSplit/>
        </w:trPr>
        <w:tc>
          <w:tcPr>
            <w:tcW w:w="2389" w:type="dxa"/>
            <w:vMerge/>
          </w:tcPr>
          <w:p w:rsidR="004C759B" w:rsidRPr="004C759B" w:rsidRDefault="004C759B" w:rsidP="004C759B">
            <w:pPr>
              <w:spacing w:line="360" w:lineRule="auto"/>
              <w:rPr>
                <w:rFonts w:ascii="宋体" w:eastAsia="宋体" w:hAnsi="宋体" w:cs="宋体"/>
                <w:sz w:val="24"/>
                <w:szCs w:val="24"/>
              </w:rPr>
            </w:pPr>
          </w:p>
        </w:tc>
        <w:tc>
          <w:tcPr>
            <w:tcW w:w="4456" w:type="dxa"/>
          </w:tcPr>
          <w:p w:rsidR="004C759B" w:rsidRPr="004C759B" w:rsidRDefault="004C759B" w:rsidP="004C759B">
            <w:pPr>
              <w:spacing w:line="360" w:lineRule="auto"/>
              <w:rPr>
                <w:rFonts w:ascii="宋体" w:eastAsia="宋体" w:hAnsi="宋体" w:cs="宋体"/>
                <w:sz w:val="24"/>
                <w:szCs w:val="24"/>
              </w:rPr>
            </w:pPr>
            <w:r w:rsidRPr="004C759B">
              <w:rPr>
                <w:rFonts w:ascii="宋体" w:eastAsia="宋体" w:hAnsi="宋体" w:cs="Times New Roman"/>
                <w:noProof/>
                <w:sz w:val="24"/>
                <w:szCs w:val="24"/>
              </w:rPr>
              <mc:AlternateContent>
                <mc:Choice Requires="wps">
                  <w:drawing>
                    <wp:anchor distT="4294967295" distB="4294967295" distL="114300" distR="114300" simplePos="0" relativeHeight="251660288" behindDoc="0" locked="0" layoutInCell="1" allowOverlap="1" wp14:anchorId="28613DED" wp14:editId="359166B8">
                      <wp:simplePos x="0" y="0"/>
                      <wp:positionH relativeFrom="column">
                        <wp:posOffset>-73660</wp:posOffset>
                      </wp:positionH>
                      <wp:positionV relativeFrom="paragraph">
                        <wp:posOffset>-8891</wp:posOffset>
                      </wp:positionV>
                      <wp:extent cx="2286000" cy="0"/>
                      <wp:effectExtent l="0" t="0" r="19050" b="19050"/>
                      <wp:wrapNone/>
                      <wp:docPr id="8"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245EA45" id="直接连接符 6"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7pt" to="174.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" strokeweight="1pt"/>
                  </w:pict>
                </mc:Fallback>
              </mc:AlternateContent>
            </w:r>
            <w:r w:rsidRPr="004C759B">
              <w:rPr>
                <w:rFonts w:ascii="宋体" w:eastAsia="宋体" w:hAnsi="宋体" w:cs="宋体" w:hint="eastAsia"/>
                <w:sz w:val="24"/>
                <w:szCs w:val="24"/>
              </w:rPr>
              <w:t>设备应每月运行小时数</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numPr>
          <w:ilvl w:val="0"/>
          <w:numId w:val="58"/>
        </w:numPr>
        <w:spacing w:line="360" w:lineRule="auto"/>
        <w:rPr>
          <w:rFonts w:ascii="宋体" w:eastAsia="宋体" w:hAnsi="宋体" w:cs="宋体"/>
          <w:sz w:val="24"/>
          <w:szCs w:val="24"/>
        </w:rPr>
      </w:pPr>
      <w:r w:rsidRPr="004C759B">
        <w:rPr>
          <w:rFonts w:ascii="宋体" w:eastAsia="宋体" w:hAnsi="宋体" w:cs="宋体" w:hint="eastAsia"/>
          <w:sz w:val="24"/>
          <w:szCs w:val="24"/>
        </w:rPr>
        <w:t>凡因中标人原因而造成违反本合同规定的设备运行效率，采购人有权对中标人进行罚款处理。</w:t>
      </w:r>
    </w:p>
    <w:p w:rsidR="004C759B" w:rsidRPr="004C759B" w:rsidRDefault="004C759B" w:rsidP="004C759B">
      <w:pPr>
        <w:keepNext/>
        <w:keepLines/>
        <w:numPr>
          <w:ilvl w:val="0"/>
          <w:numId w:val="35"/>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lastRenderedPageBreak/>
        <w:t>工作考核标准</w:t>
      </w:r>
    </w:p>
    <w:p w:rsidR="004C759B" w:rsidRPr="004C759B" w:rsidRDefault="004C759B" w:rsidP="004C759B">
      <w:pPr>
        <w:numPr>
          <w:ilvl w:val="2"/>
          <w:numId w:val="59"/>
        </w:numPr>
        <w:spacing w:line="360" w:lineRule="auto"/>
        <w:rPr>
          <w:rFonts w:ascii="宋体" w:eastAsia="宋体" w:hAnsi="宋体" w:cs="宋体"/>
          <w:sz w:val="24"/>
          <w:szCs w:val="24"/>
        </w:rPr>
      </w:pPr>
      <w:r w:rsidRPr="004C759B">
        <w:rPr>
          <w:rFonts w:ascii="宋体" w:eastAsia="宋体" w:hAnsi="宋体" w:cs="宋体" w:hint="eastAsia"/>
          <w:sz w:val="24"/>
          <w:szCs w:val="24"/>
        </w:rPr>
        <w:t>中标人须按低压动力设备管理范围、工作内容及工作标准有序开展维保工作，在下列证实为中标人工作失误的情况下，采购人有权对中标人进行罚款处理。</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设备停顿时间累计超过本招标文件规定。</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巡视检查工作未按规定时间及要求完成。</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维修、抢修工作未按规定的时间及要求完成。</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维护保养工作未按指定的时间及要求完成。</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值守工作未按规定要求完成。</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采购人收到（并查证属实）用户投诉中标人工作违规事宜。</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违反国家大剧院的管理规定的事项。</w:t>
      </w:r>
    </w:p>
    <w:p w:rsidR="004C759B" w:rsidRPr="004C759B" w:rsidRDefault="004C759B" w:rsidP="004C759B">
      <w:pPr>
        <w:numPr>
          <w:ilvl w:val="0"/>
          <w:numId w:val="60"/>
        </w:numPr>
        <w:spacing w:line="360" w:lineRule="auto"/>
        <w:rPr>
          <w:rFonts w:ascii="宋体" w:eastAsia="宋体" w:hAnsi="宋体" w:cs="宋体"/>
          <w:sz w:val="24"/>
          <w:szCs w:val="24"/>
        </w:rPr>
      </w:pPr>
      <w:r w:rsidRPr="004C759B">
        <w:rPr>
          <w:rFonts w:ascii="宋体" w:eastAsia="宋体" w:hAnsi="宋体" w:cs="宋体" w:hint="eastAsia"/>
          <w:sz w:val="24"/>
          <w:szCs w:val="24"/>
        </w:rPr>
        <w:t>发生人员、设备安全事故。</w:t>
      </w:r>
    </w:p>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考核标准表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72"/>
        <w:gridCol w:w="2086"/>
        <w:gridCol w:w="2985"/>
        <w:gridCol w:w="812"/>
        <w:gridCol w:w="1470"/>
      </w:tblGrid>
      <w:tr w:rsidR="004C759B" w:rsidRPr="004C759B" w:rsidTr="00E368E3">
        <w:trPr>
          <w:trHeight w:val="567"/>
        </w:trPr>
        <w:tc>
          <w:tcPr>
            <w:tcW w:w="471"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序号</w:t>
            </w:r>
          </w:p>
        </w:tc>
        <w:tc>
          <w:tcPr>
            <w:tcW w:w="472"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内容</w:t>
            </w:r>
          </w:p>
        </w:tc>
        <w:tc>
          <w:tcPr>
            <w:tcW w:w="2086"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项目</w:t>
            </w:r>
          </w:p>
        </w:tc>
        <w:tc>
          <w:tcPr>
            <w:tcW w:w="2985"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维保要求</w:t>
            </w:r>
          </w:p>
        </w:tc>
        <w:tc>
          <w:tcPr>
            <w:tcW w:w="812"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指标</w:t>
            </w:r>
          </w:p>
        </w:tc>
        <w:tc>
          <w:tcPr>
            <w:tcW w:w="1470" w:type="dxa"/>
            <w:vAlign w:val="center"/>
          </w:tcPr>
          <w:p w:rsidR="004C759B" w:rsidRPr="004C759B" w:rsidRDefault="004C759B" w:rsidP="004C759B">
            <w:pPr>
              <w:widowControl/>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处罚措施</w:t>
            </w:r>
          </w:p>
        </w:tc>
      </w:tr>
      <w:tr w:rsidR="004C759B" w:rsidRPr="004C759B" w:rsidTr="00E368E3">
        <w:trPr>
          <w:trHeight w:val="567"/>
        </w:trPr>
        <w:tc>
          <w:tcPr>
            <w:tcW w:w="471"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472"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设备运行管理</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主要设备运行效率</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设备停运时间累计不超过合同规定</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99.9%</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未达标每停运小时罚款人民币10000元</w:t>
            </w:r>
          </w:p>
        </w:tc>
      </w:tr>
      <w:tr w:rsidR="004C759B" w:rsidRPr="004C759B" w:rsidTr="00E368E3">
        <w:trPr>
          <w:trHeight w:val="567"/>
        </w:trPr>
        <w:tc>
          <w:tcPr>
            <w:tcW w:w="471"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72"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次要/辅助设备运行效率</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设备停运时间累计不超过合同规定</w:t>
            </w:r>
          </w:p>
        </w:tc>
        <w:tc>
          <w:tcPr>
            <w:tcW w:w="812"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99.8%</w:t>
            </w:r>
          </w:p>
        </w:tc>
        <w:tc>
          <w:tcPr>
            <w:tcW w:w="147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未达标每停运小时罚款人民币3000元</w:t>
            </w:r>
          </w:p>
        </w:tc>
      </w:tr>
      <w:tr w:rsidR="004C759B" w:rsidRPr="004C759B" w:rsidTr="00E368E3">
        <w:trPr>
          <w:trHeight w:val="567"/>
        </w:trPr>
        <w:tc>
          <w:tcPr>
            <w:tcW w:w="471"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472"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巡检及</w:t>
            </w:r>
            <w:r w:rsidRPr="004C759B">
              <w:rPr>
                <w:rFonts w:ascii="宋体" w:eastAsia="宋体" w:hAnsi="宋体" w:cs="宋体" w:hint="eastAsia"/>
                <w:sz w:val="24"/>
                <w:szCs w:val="24"/>
              </w:rPr>
              <w:lastRenderedPageBreak/>
              <w:t>值守</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巡视检查工作</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按规定的时间及要求完成日常巡视检查工作，确保设备运行正常、完好、无损坏、无事故</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未达标每次罚款人民币500元</w:t>
            </w:r>
          </w:p>
        </w:tc>
      </w:tr>
      <w:tr w:rsidR="004C759B" w:rsidRPr="004C759B" w:rsidTr="00E368E3">
        <w:trPr>
          <w:trHeight w:val="567"/>
        </w:trPr>
        <w:tc>
          <w:tcPr>
            <w:tcW w:w="471"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72"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值守工作</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按照合同规定并根据大剧院演出、活动安排及重大活动安排对重要岗位和重点部位安排专人值守。</w:t>
            </w:r>
          </w:p>
        </w:tc>
        <w:tc>
          <w:tcPr>
            <w:tcW w:w="812"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未达标每次罚款人民币500元</w:t>
            </w:r>
          </w:p>
        </w:tc>
      </w:tr>
      <w:tr w:rsidR="004C759B" w:rsidRPr="004C759B" w:rsidTr="00E368E3">
        <w:trPr>
          <w:trHeight w:val="567"/>
        </w:trPr>
        <w:tc>
          <w:tcPr>
            <w:tcW w:w="471"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p>
        </w:tc>
        <w:tc>
          <w:tcPr>
            <w:tcW w:w="47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维护保养</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保养完好率</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按规定的时间及要求完成，人员无误操作，设备无损坏</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未达标每次罚款人民币500元</w:t>
            </w:r>
          </w:p>
        </w:tc>
      </w:tr>
      <w:tr w:rsidR="004C759B" w:rsidRPr="004C759B" w:rsidTr="00E368E3">
        <w:trPr>
          <w:trHeight w:val="567"/>
        </w:trPr>
        <w:tc>
          <w:tcPr>
            <w:tcW w:w="471"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472"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报修考核</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用户满意率</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完成低压动力维保职责范围内的各项工作任务，无投诉各项工作违规事宜</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每次投诉罚款人民币3000元</w:t>
            </w:r>
          </w:p>
        </w:tc>
      </w:tr>
      <w:tr w:rsidR="004C759B" w:rsidRPr="004C759B" w:rsidTr="00E368E3">
        <w:trPr>
          <w:trHeight w:val="567"/>
        </w:trPr>
        <w:tc>
          <w:tcPr>
            <w:tcW w:w="471"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72"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到达现场及时率</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接到报修电话起10分钟到达现场</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未达标每次罚款人民币500元</w:t>
            </w:r>
          </w:p>
        </w:tc>
      </w:tr>
      <w:tr w:rsidR="004C759B" w:rsidRPr="004C759B" w:rsidTr="00E368E3">
        <w:trPr>
          <w:trHeight w:val="567"/>
        </w:trPr>
        <w:tc>
          <w:tcPr>
            <w:tcW w:w="471"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72"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维修、抢修工作</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按规定的时间及要求完成</w:t>
            </w:r>
          </w:p>
        </w:tc>
        <w:tc>
          <w:tcPr>
            <w:tcW w:w="812"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未达标每次罚款人民币500元</w:t>
            </w:r>
          </w:p>
        </w:tc>
      </w:tr>
      <w:tr w:rsidR="004C759B" w:rsidRPr="004C759B" w:rsidTr="00E368E3">
        <w:trPr>
          <w:trHeight w:val="567"/>
        </w:trPr>
        <w:tc>
          <w:tcPr>
            <w:tcW w:w="471"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47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遵章守纪</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遵章守纪</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遵守国家大剧院各项管理制度、规定：严格执行专业管理规程、规范、技术标准</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未达标每人/次罚款人民币2000元</w:t>
            </w:r>
          </w:p>
          <w:p w:rsidR="004C759B" w:rsidRPr="004C759B" w:rsidRDefault="004C759B" w:rsidP="004C759B">
            <w:pPr>
              <w:widowControl/>
              <w:spacing w:line="360" w:lineRule="auto"/>
              <w:jc w:val="center"/>
              <w:rPr>
                <w:rFonts w:ascii="宋体" w:eastAsia="宋体" w:hAnsi="宋体" w:cs="宋体"/>
                <w:sz w:val="24"/>
                <w:szCs w:val="24"/>
              </w:rPr>
            </w:pPr>
          </w:p>
        </w:tc>
      </w:tr>
      <w:tr w:rsidR="004C759B" w:rsidRPr="004C759B" w:rsidTr="00E368E3">
        <w:trPr>
          <w:trHeight w:val="567"/>
        </w:trPr>
        <w:tc>
          <w:tcPr>
            <w:tcW w:w="471"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w:t>
            </w:r>
          </w:p>
        </w:tc>
        <w:tc>
          <w:tcPr>
            <w:tcW w:w="47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人员管理</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人员资质、人员配置满足合同要求</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维保人员具备相关职业资格，技术力量满足合同约定要求</w:t>
            </w: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未达标每人/次罚款人民币200元</w:t>
            </w:r>
          </w:p>
        </w:tc>
      </w:tr>
      <w:tr w:rsidR="004C759B" w:rsidRPr="004C759B" w:rsidTr="00E368E3">
        <w:trPr>
          <w:trHeight w:val="567"/>
        </w:trPr>
        <w:tc>
          <w:tcPr>
            <w:tcW w:w="471"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7</w:t>
            </w:r>
          </w:p>
        </w:tc>
        <w:tc>
          <w:tcPr>
            <w:tcW w:w="47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安全</w:t>
            </w:r>
            <w:r w:rsidRPr="004C759B">
              <w:rPr>
                <w:rFonts w:ascii="宋体" w:eastAsia="宋体" w:hAnsi="宋体" w:cs="宋体" w:hint="eastAsia"/>
                <w:sz w:val="24"/>
                <w:szCs w:val="24"/>
              </w:rPr>
              <w:lastRenderedPageBreak/>
              <w:t>管理</w:t>
            </w:r>
          </w:p>
        </w:tc>
        <w:tc>
          <w:tcPr>
            <w:tcW w:w="2086"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人员和设备安全管理工作</w:t>
            </w:r>
          </w:p>
        </w:tc>
        <w:tc>
          <w:tcPr>
            <w:tcW w:w="298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无因违反操作规程造成人身伤害和设备损坏事故</w:t>
            </w:r>
          </w:p>
          <w:p w:rsidR="004C759B" w:rsidRPr="004C759B" w:rsidRDefault="004C759B" w:rsidP="004C759B">
            <w:pPr>
              <w:widowControl/>
              <w:spacing w:line="360" w:lineRule="auto"/>
              <w:rPr>
                <w:rFonts w:ascii="宋体" w:eastAsia="宋体" w:hAnsi="宋体" w:cs="宋体"/>
                <w:sz w:val="24"/>
                <w:szCs w:val="24"/>
              </w:rPr>
            </w:pPr>
          </w:p>
        </w:tc>
        <w:tc>
          <w:tcPr>
            <w:tcW w:w="812"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470"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未达标每次扣除当月合</w:t>
            </w:r>
            <w:r w:rsidRPr="004C759B">
              <w:rPr>
                <w:rFonts w:ascii="宋体" w:eastAsia="宋体" w:hAnsi="宋体" w:cs="宋体" w:hint="eastAsia"/>
                <w:sz w:val="24"/>
                <w:szCs w:val="24"/>
              </w:rPr>
              <w:lastRenderedPageBreak/>
              <w:t>同总额的1%~10%</w:t>
            </w:r>
            <w:r w:rsidRPr="004C759B">
              <w:rPr>
                <w:rFonts w:ascii="宋体" w:eastAsia="宋体" w:hAnsi="宋体" w:cs="宋体"/>
                <w:sz w:val="24"/>
                <w:szCs w:val="24"/>
              </w:rPr>
              <w:t xml:space="preserve"> </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numPr>
          <w:ilvl w:val="2"/>
          <w:numId w:val="59"/>
        </w:numPr>
        <w:spacing w:line="360" w:lineRule="auto"/>
        <w:rPr>
          <w:rFonts w:ascii="宋体" w:eastAsia="宋体" w:hAnsi="宋体" w:cs="宋体"/>
          <w:sz w:val="24"/>
          <w:szCs w:val="24"/>
        </w:rPr>
      </w:pPr>
      <w:r w:rsidRPr="004C759B">
        <w:rPr>
          <w:rFonts w:ascii="宋体" w:eastAsia="宋体" w:hAnsi="宋体" w:cs="宋体" w:hint="eastAsia"/>
          <w:sz w:val="24"/>
          <w:szCs w:val="24"/>
        </w:rPr>
        <w:t>采购人于每月底对中标人的工作进行评审，有关罚款则于当月的维保工程款内扣除，罚款总额不设上限；</w:t>
      </w:r>
    </w:p>
    <w:p w:rsidR="004C759B" w:rsidRPr="004C759B" w:rsidRDefault="004C759B" w:rsidP="004C759B">
      <w:pPr>
        <w:numPr>
          <w:ilvl w:val="2"/>
          <w:numId w:val="59"/>
        </w:numPr>
        <w:spacing w:line="360" w:lineRule="auto"/>
        <w:rPr>
          <w:rFonts w:ascii="宋体" w:eastAsia="宋体" w:hAnsi="宋体" w:cs="宋体"/>
          <w:sz w:val="24"/>
          <w:szCs w:val="24"/>
        </w:rPr>
      </w:pPr>
      <w:r w:rsidRPr="004C759B">
        <w:rPr>
          <w:rFonts w:ascii="宋体" w:eastAsia="宋体" w:hAnsi="宋体" w:cs="宋体" w:hint="eastAsia"/>
          <w:sz w:val="24"/>
          <w:szCs w:val="24"/>
        </w:rPr>
        <w:t>在工作中因中标人自身原因而引致的系统故障或设备、零件损坏，中标人需承担因此而引起的责任及直接或间接导致采购人的损失的一切责任。</w:t>
      </w:r>
    </w:p>
    <w:p w:rsidR="004C759B" w:rsidRPr="004C759B" w:rsidRDefault="004C759B" w:rsidP="004C759B">
      <w:pPr>
        <w:keepNext/>
        <w:keepLines/>
        <w:numPr>
          <w:ilvl w:val="0"/>
          <w:numId w:val="35"/>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定期报告</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除第二章项目管理总要求中关于定期报告维保工作资料要求外，本专业须提交：</w:t>
      </w:r>
    </w:p>
    <w:p w:rsidR="004C759B" w:rsidRPr="004C759B" w:rsidRDefault="004C759B" w:rsidP="004C759B">
      <w:pPr>
        <w:numPr>
          <w:ilvl w:val="2"/>
          <w:numId w:val="61"/>
        </w:numPr>
        <w:spacing w:line="360" w:lineRule="auto"/>
        <w:rPr>
          <w:rFonts w:ascii="宋体" w:eastAsia="宋体" w:hAnsi="宋体" w:cs="宋体"/>
          <w:sz w:val="24"/>
          <w:szCs w:val="24"/>
        </w:rPr>
      </w:pPr>
      <w:r w:rsidRPr="004C759B">
        <w:rPr>
          <w:rFonts w:ascii="宋体" w:eastAsia="宋体" w:hAnsi="宋体" w:cs="宋体" w:hint="eastAsia"/>
          <w:sz w:val="24"/>
          <w:szCs w:val="24"/>
        </w:rPr>
        <w:t>硅控室值守记录</w:t>
      </w:r>
    </w:p>
    <w:p w:rsidR="004C759B" w:rsidRPr="004C759B" w:rsidRDefault="004C759B" w:rsidP="004C759B">
      <w:pPr>
        <w:numPr>
          <w:ilvl w:val="2"/>
          <w:numId w:val="61"/>
        </w:numPr>
        <w:spacing w:line="360" w:lineRule="auto"/>
        <w:rPr>
          <w:rFonts w:ascii="宋体" w:eastAsia="宋体" w:hAnsi="宋体" w:cs="宋体"/>
          <w:sz w:val="24"/>
          <w:szCs w:val="24"/>
        </w:rPr>
      </w:pPr>
      <w:r w:rsidRPr="004C759B">
        <w:rPr>
          <w:rFonts w:ascii="宋体" w:eastAsia="宋体" w:hAnsi="宋体" w:cs="宋体" w:hint="eastAsia"/>
          <w:sz w:val="24"/>
          <w:szCs w:val="24"/>
        </w:rPr>
        <w:t>每周临时用电申请单、工作量统计、周完成及未完成工作量清单</w:t>
      </w:r>
    </w:p>
    <w:p w:rsidR="004C759B" w:rsidRPr="004C759B" w:rsidRDefault="004C759B" w:rsidP="004C759B">
      <w:pPr>
        <w:numPr>
          <w:ilvl w:val="2"/>
          <w:numId w:val="61"/>
        </w:numPr>
        <w:spacing w:line="360" w:lineRule="auto"/>
        <w:rPr>
          <w:rFonts w:ascii="宋体" w:eastAsia="宋体" w:hAnsi="宋体" w:cs="宋体"/>
          <w:sz w:val="24"/>
          <w:szCs w:val="24"/>
        </w:rPr>
      </w:pPr>
      <w:r w:rsidRPr="004C759B">
        <w:rPr>
          <w:rFonts w:ascii="宋体" w:eastAsia="宋体" w:hAnsi="宋体" w:cs="宋体" w:hint="eastAsia"/>
          <w:sz w:val="24"/>
          <w:szCs w:val="24"/>
        </w:rPr>
        <w:t>月度工作总结（包括月完成及未完成工作情况）</w:t>
      </w:r>
    </w:p>
    <w:p w:rsidR="004C759B" w:rsidRPr="004C759B" w:rsidRDefault="004C759B" w:rsidP="004C759B">
      <w:pPr>
        <w:numPr>
          <w:ilvl w:val="2"/>
          <w:numId w:val="61"/>
        </w:numPr>
        <w:spacing w:line="360" w:lineRule="auto"/>
        <w:rPr>
          <w:rFonts w:ascii="宋体" w:eastAsia="宋体" w:hAnsi="宋体" w:cs="宋体"/>
          <w:sz w:val="24"/>
          <w:szCs w:val="24"/>
        </w:rPr>
      </w:pPr>
      <w:r w:rsidRPr="004C759B">
        <w:rPr>
          <w:rFonts w:ascii="宋体" w:eastAsia="宋体" w:hAnsi="宋体" w:cs="宋体" w:hint="eastAsia"/>
          <w:sz w:val="24"/>
          <w:szCs w:val="24"/>
        </w:rPr>
        <w:t>下月工作计划及故障、事故分析报告</w:t>
      </w:r>
    </w:p>
    <w:p w:rsidR="004C759B" w:rsidRPr="004C759B" w:rsidRDefault="004C759B" w:rsidP="004C759B">
      <w:pPr>
        <w:numPr>
          <w:ilvl w:val="2"/>
          <w:numId w:val="61"/>
        </w:numPr>
        <w:spacing w:line="360" w:lineRule="auto"/>
        <w:rPr>
          <w:rFonts w:ascii="宋体" w:eastAsia="宋体" w:hAnsi="宋体" w:cs="宋体"/>
          <w:sz w:val="24"/>
          <w:szCs w:val="24"/>
        </w:rPr>
      </w:pPr>
      <w:r w:rsidRPr="004C759B">
        <w:rPr>
          <w:rFonts w:ascii="宋体" w:eastAsia="宋体" w:hAnsi="宋体" w:cs="Times New Roman" w:hint="eastAsia"/>
          <w:sz w:val="24"/>
          <w:szCs w:val="24"/>
        </w:rPr>
        <w:t>每月库房库存量统计</w:t>
      </w: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t>第六节 照明系统技术服务要求</w:t>
      </w:r>
    </w:p>
    <w:p w:rsidR="004C759B" w:rsidRPr="004C759B" w:rsidRDefault="004C759B" w:rsidP="004C759B">
      <w:pPr>
        <w:keepNext/>
        <w:keepLines/>
        <w:numPr>
          <w:ilvl w:val="0"/>
          <w:numId w:val="6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工作范围</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 xml:space="preserve">    工作范围包括但不限于国家大剧院红线范围以内公共区域、办公区域、展区、机房及室外等照明系统设备的运行、维护、维修及保养工作。</w:t>
      </w:r>
    </w:p>
    <w:p w:rsidR="004C759B" w:rsidRPr="004C759B" w:rsidRDefault="004C759B" w:rsidP="004C759B">
      <w:pPr>
        <w:numPr>
          <w:ilvl w:val="2"/>
          <w:numId w:val="63"/>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需要进行管理的主要工作范围</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剧院内外所有照明系统配电、控制箱、盘、柜：除照明设备系统供电外，还负责照明控制系统电源（楼控系统、消防系统、场灯控制系统、舞台工作灯系统、壳体内照明控制系统、室外景观照明控制系统等）、</w:t>
      </w:r>
      <w:r w:rsidRPr="004C759B">
        <w:rPr>
          <w:rFonts w:ascii="宋体" w:eastAsia="宋体" w:hAnsi="宋体" w:cs="Arial"/>
          <w:sz w:val="24"/>
          <w:szCs w:val="24"/>
        </w:rPr>
        <w:t>所有门禁系统电源、所有防火卷帘门电源、所有弱电设备电源（如手机屏蔽设备、电话电视信号设备等）、第五媒体等</w:t>
      </w:r>
      <w:r w:rsidRPr="004C759B">
        <w:rPr>
          <w:rFonts w:ascii="宋体" w:eastAsia="宋体" w:hAnsi="宋体" w:cs="宋体" w:hint="eastAsia"/>
          <w:sz w:val="24"/>
          <w:szCs w:val="24"/>
        </w:rPr>
        <w:t>所有其他系统从照明配电箱柜内的馈出电源。</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室外景观照明、室外园林照明灯具等剧院外围照明系统及所有末端照明设备。</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歌剧院、戏剧场、音乐厅、小剧场、公共大厅、南北入口及水下廊道、贵宾区、化妆区、壳体内吊顶照明系统照明灯具、事故照明、疏散指示标志等剧院公共区域照明系统所有末端照明设备。</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办公区、排练区、练琴房、剧场音响、灯光、舞监控制室、物流通道、西餐厅、食堂、健身房、浴室、各设备机房、值班室、维修间、通道照明系统照明灯具、事故照明、疏散指示标志等剧院非公共区域照明系统所有末端照明设备。</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照明系统所有非标灯具：装饰灯箱、装饰灯墙、广告灯箱及玻璃吊片的灯具部分等。</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所有区域照明开关、插座、风机盘管的三速开关等。</w:t>
      </w:r>
    </w:p>
    <w:p w:rsidR="004C759B" w:rsidRPr="004C759B" w:rsidRDefault="004C759B" w:rsidP="004C759B">
      <w:pPr>
        <w:numPr>
          <w:ilvl w:val="0"/>
          <w:numId w:val="64"/>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剧院范围内其他划归照明系统维修管理的配电及照明设备。</w:t>
      </w:r>
    </w:p>
    <w:p w:rsidR="004C759B" w:rsidRPr="004C759B" w:rsidRDefault="004C759B" w:rsidP="004C759B">
      <w:pPr>
        <w:numPr>
          <w:ilvl w:val="2"/>
          <w:numId w:val="63"/>
        </w:numPr>
        <w:tabs>
          <w:tab w:val="left" w:pos="540"/>
        </w:tabs>
        <w:spacing w:line="360" w:lineRule="auto"/>
        <w:rPr>
          <w:rFonts w:ascii="宋体" w:eastAsia="宋体" w:hAnsi="宋体" w:cs="宋体"/>
          <w:bCs/>
          <w:sz w:val="24"/>
          <w:szCs w:val="24"/>
        </w:rPr>
      </w:pPr>
      <w:r w:rsidRPr="004C759B">
        <w:rPr>
          <w:rFonts w:ascii="宋体" w:eastAsia="宋体" w:hAnsi="宋体" w:cs="宋体" w:hint="eastAsia"/>
          <w:bCs/>
          <w:sz w:val="24"/>
          <w:szCs w:val="24"/>
        </w:rPr>
        <w:t>照明设备一览表</w:t>
      </w:r>
    </w:p>
    <w:tbl>
      <w:tblPr>
        <w:tblW w:w="0" w:type="auto"/>
        <w:tblLayout w:type="fixed"/>
        <w:tblLook w:val="0000" w:firstRow="0" w:lastRow="0" w:firstColumn="0" w:lastColumn="0" w:noHBand="0" w:noVBand="0"/>
      </w:tblPr>
      <w:tblGrid>
        <w:gridCol w:w="1109"/>
        <w:gridCol w:w="1108"/>
        <w:gridCol w:w="1108"/>
        <w:gridCol w:w="1648"/>
        <w:gridCol w:w="1108"/>
        <w:gridCol w:w="1108"/>
        <w:gridCol w:w="1107"/>
      </w:tblGrid>
      <w:tr w:rsidR="004C759B" w:rsidRPr="004C759B" w:rsidTr="00E368E3">
        <w:trPr>
          <w:trHeight w:val="567"/>
        </w:trPr>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序号</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条目</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名称</w:t>
            </w:r>
          </w:p>
        </w:tc>
        <w:tc>
          <w:tcPr>
            <w:tcW w:w="164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color w:val="000000"/>
                <w:sz w:val="24"/>
                <w:szCs w:val="24"/>
                <w:lang w:bidi="ar"/>
              </w:rPr>
              <w:t>规格</w:t>
            </w:r>
            <w:r w:rsidRPr="004C759B">
              <w:rPr>
                <w:rFonts w:ascii="宋体" w:eastAsia="宋体" w:hAnsi="宋体" w:cs="宋体" w:hint="eastAsia"/>
                <w:b/>
                <w:color w:val="000000"/>
                <w:sz w:val="24"/>
                <w:szCs w:val="24"/>
                <w:lang w:bidi="ar"/>
              </w:rPr>
              <w:t>/</w:t>
            </w:r>
            <w:r w:rsidRPr="004C759B">
              <w:rPr>
                <w:rFonts w:ascii="宋体" w:eastAsia="宋体" w:hAnsi="宋体" w:cs="宋体" w:hint="eastAsia"/>
                <w:color w:val="000000"/>
                <w:sz w:val="24"/>
                <w:szCs w:val="24"/>
                <w:lang w:bidi="ar"/>
              </w:rPr>
              <w:t>型号</w:t>
            </w:r>
            <w:r w:rsidRPr="004C759B">
              <w:rPr>
                <w:rFonts w:ascii="宋体" w:eastAsia="宋体" w:hAnsi="宋体" w:cs="宋体" w:hint="eastAsia"/>
                <w:b/>
                <w:color w:val="000000"/>
                <w:sz w:val="24"/>
                <w:szCs w:val="24"/>
                <w:lang w:bidi="ar"/>
              </w:rPr>
              <w:t>/</w:t>
            </w:r>
            <w:r w:rsidRPr="004C759B">
              <w:rPr>
                <w:rFonts w:ascii="宋体" w:eastAsia="宋体" w:hAnsi="宋体" w:cs="宋体" w:hint="eastAsia"/>
                <w:color w:val="000000"/>
                <w:sz w:val="24"/>
                <w:szCs w:val="24"/>
                <w:lang w:bidi="ar"/>
              </w:rPr>
              <w:t>参数</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单位</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数量</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条目</w:t>
            </w:r>
          </w:p>
        </w:tc>
      </w:tr>
      <w:tr w:rsidR="004C759B" w:rsidRPr="004C759B" w:rsidTr="00E368E3">
        <w:trPr>
          <w:trHeight w:val="567"/>
        </w:trPr>
        <w:tc>
          <w:tcPr>
            <w:tcW w:w="1109"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64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b/>
                <w:bCs/>
                <w:color w:val="000000"/>
                <w:sz w:val="24"/>
                <w:szCs w:val="24"/>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color w:val="000000"/>
                <w:sz w:val="24"/>
                <w:szCs w:val="24"/>
              </w:rPr>
            </w:pPr>
            <w:r w:rsidRPr="004C759B">
              <w:rPr>
                <w:rFonts w:ascii="宋体" w:eastAsia="宋体" w:hAnsi="宋体" w:cs="宋体" w:hint="eastAsia"/>
                <w:b/>
                <w:bCs/>
                <w:color w:val="000000"/>
                <w:sz w:val="24"/>
                <w:szCs w:val="24"/>
                <w:lang w:bidi="ar"/>
              </w:rPr>
              <w:t>总计</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强弱电间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201区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63</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190</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203区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房间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间</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照明系统配电盘箱柜</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201区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120</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578</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121</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54</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50</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203区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30</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13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功能性房间</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LP  LE</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191</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观众厅调光硅箱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26</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西餐厅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调光硅箱</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台</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19</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壳体内照明系统</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上海亿光数码科技有限公司</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面</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上海亿光数码科技有限公司</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面</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上海亿光数码科技有限公司</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面</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22</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照明灯具</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201</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北门外花坛灯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个</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64</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3849</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钢管灯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172</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石材灯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下照式筒灯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60</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26</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外照式大射灯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126</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27</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钢梁灯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90</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28</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龙灯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318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87</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30</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支架灯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31</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轨道灯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266</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蛇灯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318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74</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35</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荧光灯带</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178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36</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外照式射灯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37</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蛇灯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251</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38</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下照式筒灯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221</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外照式射灯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40</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荧光灯带</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139</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41</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42</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吧台灯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三角灯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44</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245</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45</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格栅灯</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313</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46</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三防灯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97</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47</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203区</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南北大厅筒灯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298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48</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停车港湾筒灯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三防灯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65</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50</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观众厅照明系统</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下照式筒灯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278</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4809</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顶部光环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288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52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洗墙灯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164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红墙灯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2467</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中部腰环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声闸筒灯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壁 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笔 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388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柱 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声闸灯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下照式筒灯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洗墙灯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吸顶灯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射灯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声闸筒灯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声闸灯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68</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舞台工作灯系统</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侧舞台工作灯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37</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584</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装台灯</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舞台区壁灯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主舞台工作灯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马道蓝灯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马道白灯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74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侧舞台工作灯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76</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装台灯</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舞台区壁灯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侧舞台筒灯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79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马道蓝灯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马道白灯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82</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公共区域照明</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玻璃吊片灯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1346</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2724</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柱头灯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184</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洗墙灯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568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626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86</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壳体内照明系统</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全院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灯具</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3475</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3475</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87</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办公区域照明</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全院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4249</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4249</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88</w:t>
            </w: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展区照明</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展厅轨道射灯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 xml:space="preserve">LED 24W 3000K 亚光黑色 </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200</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1200</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展厅轨道射灯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LED 24W 3500K 亚光黑色</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540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90</w:t>
            </w:r>
          </w:p>
        </w:tc>
        <w:tc>
          <w:tcPr>
            <w:tcW w:w="11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展厅轨道射灯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 xml:space="preserve">LED 24W 4000K 亚光黑色 </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340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91</w:t>
            </w:r>
          </w:p>
        </w:tc>
        <w:tc>
          <w:tcPr>
            <w:tcW w:w="11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 xml:space="preserve"> 轨道洗墙灯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 xml:space="preserve"> LED 24W 洗墙 3500K 亚光黑色</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92</w:t>
            </w:r>
          </w:p>
        </w:tc>
        <w:tc>
          <w:tcPr>
            <w:tcW w:w="11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 xml:space="preserve"> 轨道洗墙灯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LED 24W 洗墙 4000K 亚光黑色</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93</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各类设备机房照明</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1793</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5138</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1357</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1544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201/203</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98</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各类功能性房间照明</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歌剧院1贵宾厅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104</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3982</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99</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歌剧院2贵宾厅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107</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100</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洗墙灯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101</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102</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歌剧院3贵宾厅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103</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103</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57</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104</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歌剧院4贵宾厅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射灯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105</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歌剧院B1贵宾厅</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吊片</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16</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106</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w:t>
            </w:r>
          </w:p>
        </w:tc>
        <w:tc>
          <w:tcPr>
            <w:tcW w:w="1107" w:type="dxa"/>
            <w:vMerge/>
            <w:tcBorders>
              <w:top w:val="single" w:sz="4" w:space="0" w:color="000000"/>
              <w:left w:val="single" w:sz="4" w:space="0" w:color="000000"/>
              <w:bottom w:val="single" w:sz="4" w:space="0" w:color="000000"/>
              <w:right w:val="single" w:sz="4" w:space="0" w:color="000000"/>
            </w:tcBorders>
            <w:shd w:val="clear" w:color="auto" w:fill="FF000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歌剧院B1.1贵宾厅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108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射灯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礼仪大厅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洗墙灯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音乐厅B1贵宾厅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21</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戏剧场B1贵宾厅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18</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戏剧场B2贵宾厅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小剧场贵宾厅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17</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117</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157</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歌剧院化妆间</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音乐厅化妆间</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193</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戏剧场化妆间</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小剧场化妆间</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歌剧院排练厅1</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990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123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歌剧院排练厅2</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124</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歌剧院排练厅3</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270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125</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歌剧院排练厅4</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126</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歌剧院排练厅5</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日光灯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324</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127</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园林照明</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室外</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小柱灯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52</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673</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128</w:t>
            </w: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挡墙嵌入式壁灯</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441</w:t>
            </w:r>
          </w:p>
        </w:tc>
        <w:tc>
          <w:tcPr>
            <w:tcW w:w="1107" w:type="dxa"/>
            <w:vMerge/>
            <w:tcBorders>
              <w:top w:val="single" w:sz="4" w:space="0" w:color="000000"/>
              <w:left w:val="single" w:sz="4" w:space="0" w:color="000000"/>
              <w:bottom w:val="single" w:sz="4" w:space="0" w:color="000000"/>
              <w:right w:val="single" w:sz="4" w:space="0" w:color="000000"/>
            </w:tcBorders>
            <w:shd w:val="clear" w:color="auto" w:fill="92D050"/>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花坛灯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步道灯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91</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北广场大灯杆</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6</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室外停车场</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东北港湾路灯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12</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133</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西南停车场棒灯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134</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景观照明系统</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景观灯</w:t>
            </w:r>
          </w:p>
        </w:tc>
        <w:tc>
          <w:tcPr>
            <w:tcW w:w="1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投光灯</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144</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144</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135</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壳体外蘑菇灯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壳体照明</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蘑菇灯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506</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506</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lastRenderedPageBreak/>
              <w:t>136</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疏散指示照明</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全院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LED</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4741</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4741</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137</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西餐厅照明系统</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室内</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树灯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13棵</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244</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589</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138</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蛇灯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250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139</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蛇灯下照射灯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29</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140</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花瓣灯杯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40</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141</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落地台灯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15</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142</w:t>
            </w: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吧台射灯</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11</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color w:val="000000"/>
                <w:sz w:val="24"/>
                <w:szCs w:val="24"/>
              </w:rPr>
            </w:pP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143</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面板开关插座</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全院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86</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10233</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10233</w:t>
            </w:r>
          </w:p>
        </w:tc>
      </w:tr>
      <w:tr w:rsidR="004C759B" w:rsidRPr="004C759B" w:rsidTr="00E368E3">
        <w:trPr>
          <w:trHeight w:val="567"/>
        </w:trPr>
        <w:tc>
          <w:tcPr>
            <w:tcW w:w="1109"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144</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风机盘管调速器</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全院</w:t>
            </w:r>
          </w:p>
        </w:tc>
        <w:tc>
          <w:tcPr>
            <w:tcW w:w="164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三速开关</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套</w:t>
            </w:r>
          </w:p>
        </w:tc>
        <w:tc>
          <w:tcPr>
            <w:tcW w:w="110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856</w:t>
            </w:r>
          </w:p>
        </w:tc>
        <w:tc>
          <w:tcPr>
            <w:tcW w:w="1107"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color w:val="000000"/>
                <w:sz w:val="24"/>
                <w:szCs w:val="24"/>
              </w:rPr>
            </w:pPr>
            <w:r w:rsidRPr="004C759B">
              <w:rPr>
                <w:rFonts w:ascii="宋体" w:eastAsia="宋体" w:hAnsi="宋体" w:cs="宋体" w:hint="eastAsia"/>
                <w:color w:val="000000"/>
                <w:sz w:val="24"/>
                <w:szCs w:val="24"/>
                <w:lang w:bidi="ar"/>
              </w:rPr>
              <w:t>856</w:t>
            </w:r>
          </w:p>
        </w:tc>
      </w:tr>
    </w:tbl>
    <w:p w:rsidR="004C759B" w:rsidRPr="004C759B" w:rsidRDefault="004C759B" w:rsidP="004C759B">
      <w:pPr>
        <w:tabs>
          <w:tab w:val="left" w:pos="540"/>
        </w:tabs>
        <w:spacing w:line="360" w:lineRule="auto"/>
        <w:ind w:left="900" w:hangingChars="375" w:hanging="900"/>
        <w:rPr>
          <w:rFonts w:ascii="宋体" w:eastAsia="宋体" w:hAnsi="宋体" w:cs="宋体"/>
          <w:sz w:val="24"/>
          <w:szCs w:val="24"/>
        </w:rPr>
      </w:pPr>
    </w:p>
    <w:p w:rsidR="004C759B" w:rsidRPr="004C759B" w:rsidRDefault="004C759B" w:rsidP="004C759B">
      <w:pPr>
        <w:keepNext/>
        <w:keepLines/>
        <w:numPr>
          <w:ilvl w:val="0"/>
          <w:numId w:val="62"/>
        </w:numPr>
        <w:spacing w:before="260" w:after="260" w:line="360" w:lineRule="auto"/>
        <w:outlineLvl w:val="2"/>
        <w:rPr>
          <w:rFonts w:ascii="宋体" w:eastAsia="宋体" w:hAnsi="宋体" w:cs="宋体"/>
          <w:b/>
          <w:bCs/>
          <w:sz w:val="24"/>
          <w:szCs w:val="24"/>
        </w:rPr>
      </w:pPr>
      <w:bookmarkStart w:id="15" w:name="_Toc301386043"/>
      <w:bookmarkStart w:id="16" w:name="_Toc301443500"/>
      <w:r w:rsidRPr="004C759B">
        <w:rPr>
          <w:rFonts w:ascii="宋体" w:eastAsia="宋体" w:hAnsi="宋体" w:cs="宋体" w:hint="eastAsia"/>
          <w:b/>
          <w:bCs/>
          <w:sz w:val="24"/>
          <w:szCs w:val="24"/>
        </w:rPr>
        <w:t>管理的内容及其他说明</w:t>
      </w:r>
      <w:bookmarkEnd w:id="15"/>
      <w:bookmarkEnd w:id="16"/>
    </w:p>
    <w:p w:rsidR="004C759B" w:rsidRPr="004C759B" w:rsidRDefault="004C759B" w:rsidP="004C759B">
      <w:pPr>
        <w:spacing w:line="360" w:lineRule="auto"/>
        <w:ind w:firstLineChars="200" w:firstLine="480"/>
        <w:jc w:val="left"/>
        <w:rPr>
          <w:rFonts w:ascii="宋体" w:eastAsia="宋体" w:hAnsi="宋体" w:cs="宋体"/>
          <w:sz w:val="24"/>
          <w:szCs w:val="24"/>
        </w:rPr>
      </w:pPr>
      <w:r w:rsidRPr="004C759B">
        <w:rPr>
          <w:rFonts w:ascii="宋体" w:eastAsia="宋体" w:hAnsi="宋体" w:cs="宋体" w:hint="eastAsia"/>
          <w:sz w:val="24"/>
          <w:szCs w:val="24"/>
        </w:rPr>
        <w:t>中标人要进行照明系统设备系统的运行、维修、紧急抢修、保养及定期更换性能老化元器件工作，工作范围包括但不限于下列范围：</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每天根据演出、活动开关灯模式表和重点工作提示单等相关要求及时安排照明系统运行状态调整实施工作，由时控器控制的照明设备开关灯时间根据现场情况可由照明巡视人员提出合理化建议，上报主管并得到采购人认可后调整执行。</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合理制定照明系统所有配电箱柜和末端设备的年度维修保养计划，经采购人审核合格后，根据年度保养计划及剧院具体活动情况安排维修保养工作。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负责照明系统日常报修处理工作：在接到调度室或相关用户的报修电话后，属于照明系统维修职责范围的，应及时处理故障，最终使故障设备恢复使用功能，回复报修人员故障处理结果。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 xml:space="preserve">负责照明系统所有配电箱柜的日常巡视、检查、故障维修：参观前负责巡视维修与参观照明模式相关的公共区域及办公区域的配电箱柜，白天负责巡视维修所有配电间的配电箱柜，晚场演出根据剧院演出情况负责巡视维修与晚场演出照明模式相关的公共区域、观众厅、贵宾区域等配电箱柜。 </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照明系统所有末端设备的日常巡视、检查、故障维修：参观前负责巡视维修与参观照明模式相关的公共区域、观众厅及办公区域的末端设备，白天负责巡视维修与活动相关的末端设备，晚场演出根据剧院演出情况负责巡视维修与晚场演出照明模式相关的公共区域、观众厅、贵宾区域等末端设备，晚场演出结束后根据观众散场情况负责剧院照明模式的关闭和巡视维修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演出照明保障工作的实施，根据采购人通知的演出等级，合理安排相应级别维保人员，进行演出前观众厅场灯及舞台工作灯巡视试验工作、演出期间在硅箱及侧舞台安排固定人员值守、应急处理、组织人员抢修、观众散场后场灯恢复为“清扫”模式等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各项活动临时用电接引、保障工作：采购人或使用方通知接引临电后，与使用方接洽临电合理使用要求，就近安排临时电源接引位置，接引前带好临电申请单并按要求填写，带好工具根据相关要求接引临电电源，如遇重要活动按照采购人要求安排人员临电值守。</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负责东、西展区展览的配合工作：负责展柜外的灯光布置和调试工作，负责展区布展方布置的相关设备的电源接引工作。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负责维保内业资料的填写、收集、整理：根据采购人制定的相关内业资料上报及检查时间节点表，及时上报并收集整理完毕。</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负责维保单位人员日常管理工作：包括维保人员的培训、考核、日常行为规范、考勤、维保区域的环境卫生等工作。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负责维保单位人员安全管理工作：包括维保高危作业前的安全技术交底、安全用具检查、事故教育等工作。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负责维保单位一级、二级库房管理工作：包括库房内的物品摆放、出入库管理、光源报废及物帐相符等工作。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负责照明系统更新改造工程配合和具体实施：自行承担的改造工作，负责根</w:t>
      </w:r>
      <w:r w:rsidRPr="004C759B">
        <w:rPr>
          <w:rFonts w:ascii="宋体" w:eastAsia="宋体" w:hAnsi="宋体" w:cs="宋体" w:hint="eastAsia"/>
          <w:sz w:val="24"/>
          <w:szCs w:val="24"/>
        </w:rPr>
        <w:lastRenderedPageBreak/>
        <w:t>据改造要求具体实施；外包单位承担照明系统改造工作的，负责相关配合工作。</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负责节能降耗措施的具体实施、配合工作：根据采购人制定的相关节能措施具体实施，也可由照明巡视人员提出合理化建议，上报主管并得到采购人认可后调整执行。</w:t>
      </w:r>
    </w:p>
    <w:p w:rsidR="004C759B" w:rsidRPr="004C759B" w:rsidRDefault="004C759B" w:rsidP="004C759B">
      <w:pPr>
        <w:numPr>
          <w:ilvl w:val="2"/>
          <w:numId w:val="65"/>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负责完成与国家大剧院照明系统相关的其他未尽事宜。</w:t>
      </w:r>
    </w:p>
    <w:p w:rsidR="004C759B" w:rsidRPr="004C759B" w:rsidRDefault="004C759B" w:rsidP="004C759B">
      <w:pPr>
        <w:tabs>
          <w:tab w:val="left" w:pos="540"/>
        </w:tabs>
        <w:spacing w:line="360" w:lineRule="auto"/>
        <w:rPr>
          <w:rFonts w:ascii="宋体" w:eastAsia="宋体" w:hAnsi="宋体" w:cs="宋体"/>
          <w:sz w:val="24"/>
          <w:szCs w:val="24"/>
        </w:rPr>
      </w:pPr>
    </w:p>
    <w:p w:rsidR="004C759B" w:rsidRPr="004C759B" w:rsidRDefault="004C759B" w:rsidP="004C759B">
      <w:pPr>
        <w:keepNext/>
        <w:keepLines/>
        <w:numPr>
          <w:ilvl w:val="0"/>
          <w:numId w:val="6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管理的工作标准</w:t>
      </w:r>
    </w:p>
    <w:p w:rsidR="004C759B" w:rsidRPr="004C759B" w:rsidRDefault="004C759B" w:rsidP="004C759B">
      <w:pPr>
        <w:numPr>
          <w:ilvl w:val="2"/>
          <w:numId w:val="6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人员要求</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(1)中标人必须配备必需的专业技术、管理人员，负责对国家大剧院照明系统进行全面管理，保证照明系统安全、稳定、高效运行。</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Times New Roman" w:hint="eastAsia"/>
          <w:sz w:val="24"/>
          <w:szCs w:val="24"/>
        </w:rPr>
        <w:t xml:space="preserve"> </w:t>
      </w:r>
      <w:r w:rsidRPr="004C759B">
        <w:rPr>
          <w:rFonts w:ascii="宋体" w:eastAsia="宋体" w:hAnsi="宋体" w:cs="宋体" w:hint="eastAsia"/>
          <w:sz w:val="24"/>
          <w:szCs w:val="24"/>
        </w:rPr>
        <w:t>□</w:t>
      </w:r>
      <w:r w:rsidRPr="004C759B">
        <w:rPr>
          <w:rFonts w:ascii="Cambria Math" w:eastAsia="宋体" w:hAnsi="Cambria Math" w:cs="Cambria Math"/>
          <w:sz w:val="24"/>
          <w:szCs w:val="24"/>
          <w:vertAlign w:val="superscript"/>
        </w:rPr>
        <w:t>⑪</w:t>
      </w:r>
      <w:r w:rsidRPr="004C759B">
        <w:rPr>
          <w:rFonts w:ascii="宋体" w:eastAsia="宋体" w:hAnsi="宋体" w:cs="宋体" w:hint="eastAsia"/>
          <w:sz w:val="24"/>
          <w:szCs w:val="24"/>
        </w:rPr>
        <w:t>中标单位配备的本专业岗位人员必须具备审验合格期内的特种作业（低压电工）操作证书上岗，工作时间符合《劳动法》及《国务院关于职工工作时间的规定》。</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(3)维保人员配置标准</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Times New Roman" w:hint="eastAsia"/>
          <w:sz w:val="24"/>
          <w:szCs w:val="24"/>
        </w:rPr>
        <w:t xml:space="preserve"> </w:t>
      </w:r>
      <w:r w:rsidRPr="004C759B">
        <w:rPr>
          <w:rFonts w:ascii="宋体" w:eastAsia="宋体" w:hAnsi="宋体" w:cs="宋体" w:hint="eastAsia"/>
          <w:sz w:val="24"/>
          <w:szCs w:val="24"/>
        </w:rPr>
        <w:t>△</w:t>
      </w:r>
      <w:r w:rsidRPr="004C759B">
        <w:rPr>
          <w:rFonts w:ascii="Cambria Math" w:eastAsia="宋体" w:hAnsi="Cambria Math" w:cs="Cambria Math"/>
          <w:sz w:val="24"/>
          <w:szCs w:val="24"/>
          <w:vertAlign w:val="superscript"/>
        </w:rPr>
        <w:t>⑪</w:t>
      </w:r>
      <w:r w:rsidRPr="004C759B">
        <w:rPr>
          <w:rFonts w:ascii="宋体" w:eastAsia="宋体" w:hAnsi="宋体" w:cs="宋体" w:hint="eastAsia"/>
          <w:sz w:val="24"/>
          <w:szCs w:val="24"/>
        </w:rPr>
        <w:t>维保主管不得低于4岗，须具备电气专业初级及以上专业技术职称并△</w:t>
      </w:r>
      <w:r w:rsidRPr="004C759B">
        <w:rPr>
          <w:rFonts w:ascii="Cambria Math" w:eastAsia="宋体" w:hAnsi="Cambria Math" w:cs="Cambria Math"/>
          <w:sz w:val="24"/>
          <w:szCs w:val="24"/>
          <w:vertAlign w:val="superscript"/>
        </w:rPr>
        <w:t>⑫</w:t>
      </w:r>
      <w:r w:rsidRPr="004C759B">
        <w:rPr>
          <w:rFonts w:ascii="宋体" w:eastAsia="宋体" w:hAnsi="宋体" w:cs="宋体" w:hint="eastAsia"/>
          <w:sz w:val="24"/>
          <w:szCs w:val="24"/>
        </w:rPr>
        <w:t>具备两年以上电气专业管理经验。</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Times New Roman" w:hint="eastAsia"/>
          <w:sz w:val="24"/>
          <w:szCs w:val="24"/>
        </w:rPr>
        <w:t xml:space="preserve"> </w:t>
      </w:r>
      <w:r w:rsidRPr="004C759B">
        <w:rPr>
          <w:rFonts w:ascii="宋体" w:eastAsia="宋体" w:hAnsi="宋体" w:cs="宋体" w:hint="eastAsia"/>
          <w:sz w:val="24"/>
          <w:szCs w:val="24"/>
        </w:rPr>
        <w:t>△</w:t>
      </w:r>
      <w:r w:rsidRPr="004C759B">
        <w:rPr>
          <w:rFonts w:ascii="Cambria Math" w:eastAsia="宋体" w:hAnsi="Cambria Math" w:cs="Cambria Math"/>
          <w:sz w:val="24"/>
          <w:szCs w:val="24"/>
          <w:vertAlign w:val="superscript"/>
        </w:rPr>
        <w:t>⑬</w:t>
      </w:r>
      <w:r w:rsidRPr="004C759B">
        <w:rPr>
          <w:rFonts w:ascii="宋体" w:eastAsia="宋体" w:hAnsi="宋体" w:cs="宋体" w:hint="eastAsia"/>
          <w:sz w:val="24"/>
          <w:szCs w:val="24"/>
        </w:rPr>
        <w:t>维保班组长须具备中级工及以上电气专业技术等级并△</w:t>
      </w:r>
      <w:r w:rsidRPr="004C759B">
        <w:rPr>
          <w:rFonts w:ascii="Cambria Math" w:eastAsia="宋体" w:hAnsi="Cambria Math" w:cs="Cambria Math"/>
          <w:sz w:val="24"/>
          <w:szCs w:val="24"/>
          <w:vertAlign w:val="superscript"/>
        </w:rPr>
        <w:t>⑭</w:t>
      </w:r>
      <w:r w:rsidRPr="004C759B">
        <w:rPr>
          <w:rFonts w:ascii="宋体" w:eastAsia="宋体" w:hAnsi="宋体" w:cs="宋体" w:hint="eastAsia"/>
          <w:sz w:val="24"/>
          <w:szCs w:val="24"/>
        </w:rPr>
        <w:t>从事电气专业两年以上。</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4)</w:t>
      </w:r>
      <w:r w:rsidRPr="004C759B">
        <w:rPr>
          <w:rFonts w:ascii="宋体" w:eastAsia="宋体" w:hAnsi="宋体" w:cs="Times New Roman" w:hint="eastAsia"/>
          <w:sz w:val="24"/>
          <w:szCs w:val="24"/>
        </w:rPr>
        <w:t xml:space="preserve"> </w:t>
      </w:r>
      <w:r w:rsidRPr="004C759B">
        <w:rPr>
          <w:rFonts w:ascii="宋体" w:eastAsia="宋体" w:hAnsi="宋体" w:cs="宋体" w:hint="eastAsia"/>
          <w:sz w:val="24"/>
          <w:szCs w:val="24"/>
        </w:rPr>
        <w:t>☆</w:t>
      </w:r>
      <w:r w:rsidRPr="004C759B">
        <w:rPr>
          <w:rFonts w:ascii="宋体" w:eastAsia="宋体" w:hAnsi="宋体" w:cs="宋体" w:hint="eastAsia"/>
          <w:sz w:val="24"/>
          <w:szCs w:val="24"/>
          <w:vertAlign w:val="superscript"/>
        </w:rPr>
        <w:t>④</w:t>
      </w:r>
      <w:r w:rsidRPr="004C759B">
        <w:rPr>
          <w:rFonts w:ascii="宋体" w:eastAsia="宋体" w:hAnsi="宋体" w:cs="宋体" w:hint="eastAsia"/>
          <w:sz w:val="24"/>
          <w:szCs w:val="24"/>
        </w:rPr>
        <w:t>维保人员中级工及以上技术人员数量不应低于总体配置人员的15%，实习人员不得作为在岗人员。</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5)巡视检查及重点区域（包括但不限于演出期间涉及到的配电间）值守人员每组不得少于两岗。</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6)应急抢修人员不得少于4岗。</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7)特殊紧急情况及重大活动安排时，中标人须有能力及时充实相关专业技术人员配合采购人完成相关工作。</w:t>
      </w:r>
    </w:p>
    <w:p w:rsidR="004C759B" w:rsidRPr="004C759B" w:rsidRDefault="004C759B" w:rsidP="004C759B">
      <w:pPr>
        <w:tabs>
          <w:tab w:val="left" w:pos="540"/>
        </w:tabs>
        <w:spacing w:line="360" w:lineRule="auto"/>
        <w:ind w:leftChars="348" w:left="731"/>
        <w:rPr>
          <w:rFonts w:ascii="宋体" w:eastAsia="宋体" w:hAnsi="宋体" w:cs="宋体"/>
          <w:sz w:val="24"/>
          <w:szCs w:val="24"/>
        </w:rPr>
      </w:pPr>
      <w:r w:rsidRPr="004C759B">
        <w:rPr>
          <w:rFonts w:ascii="宋体" w:eastAsia="宋体" w:hAnsi="宋体" w:cs="宋体" w:hint="eastAsia"/>
          <w:sz w:val="24"/>
          <w:szCs w:val="24"/>
        </w:rPr>
        <w:t>综合上述要求，维保人员最需配备基本岗位数不少于49个，具体构成如下</w:t>
      </w:r>
    </w:p>
    <w:tbl>
      <w:tblPr>
        <w:tblW w:w="8873" w:type="dxa"/>
        <w:tblInd w:w="-176" w:type="dxa"/>
        <w:tblLayout w:type="fixed"/>
        <w:tblLook w:val="0000" w:firstRow="0" w:lastRow="0" w:firstColumn="0" w:lastColumn="0" w:noHBand="0" w:noVBand="0"/>
      </w:tblPr>
      <w:tblGrid>
        <w:gridCol w:w="1418"/>
        <w:gridCol w:w="1435"/>
        <w:gridCol w:w="1020"/>
        <w:gridCol w:w="1231"/>
        <w:gridCol w:w="1276"/>
        <w:gridCol w:w="2493"/>
      </w:tblGrid>
      <w:tr w:rsidR="004C759B" w:rsidRPr="004C759B" w:rsidTr="00E368E3">
        <w:trPr>
          <w:trHeight w:val="280"/>
        </w:trPr>
        <w:tc>
          <w:tcPr>
            <w:tcW w:w="1418"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lastRenderedPageBreak/>
              <w:t>岗位类别</w:t>
            </w: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具体岗位</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每班岗位数</w:t>
            </w:r>
          </w:p>
        </w:tc>
        <w:tc>
          <w:tcPr>
            <w:tcW w:w="1231"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班次数量</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总岗位数</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职责说明</w:t>
            </w:r>
          </w:p>
        </w:tc>
      </w:tr>
      <w:tr w:rsidR="004C759B" w:rsidRPr="004C759B" w:rsidTr="00E368E3">
        <w:trPr>
          <w:trHeight w:val="450"/>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管理岗位</w:t>
            </w: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※主管</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1个</w:t>
            </w:r>
          </w:p>
        </w:tc>
        <w:tc>
          <w:tcPr>
            <w:tcW w:w="1231"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正常白班</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1个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负责整体维保工作的管理协调与检查监督</w:t>
            </w:r>
          </w:p>
        </w:tc>
      </w:tr>
      <w:tr w:rsidR="004C759B" w:rsidRPr="004C759B" w:rsidTr="00E368E3">
        <w:trPr>
          <w:trHeight w:val="45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※副主管</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2个</w:t>
            </w:r>
          </w:p>
        </w:tc>
        <w:tc>
          <w:tcPr>
            <w:tcW w:w="1231"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轮班制</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3个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协助主管开展维保工作</w:t>
            </w:r>
          </w:p>
        </w:tc>
      </w:tr>
      <w:tr w:rsidR="004C759B" w:rsidRPr="004C759B" w:rsidTr="00E368E3">
        <w:trPr>
          <w:trHeight w:val="450"/>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值班员白班</w:t>
            </w:r>
            <w:r w:rsidRPr="004C759B">
              <w:rPr>
                <w:rFonts w:ascii="宋体" w:eastAsia="宋体" w:hAnsi="宋体" w:cs="等线" w:hint="eastAsia"/>
                <w:color w:val="000000"/>
                <w:kern w:val="0"/>
                <w:sz w:val="24"/>
                <w:szCs w:val="24"/>
                <w:lang w:bidi="ar"/>
              </w:rPr>
              <w:br/>
              <w:t xml:space="preserve"> (A/B班)</w:t>
            </w: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每班岗位小计</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≥14个</w:t>
            </w:r>
          </w:p>
        </w:tc>
        <w:tc>
          <w:tcPr>
            <w:tcW w:w="1231" w:type="dxa"/>
            <w:vMerge w:val="restart"/>
            <w:tcBorders>
              <w:top w:val="single" w:sz="4" w:space="0" w:color="000000"/>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2班</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≥29个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工作时间: 9:30-21:30</w:t>
            </w:r>
          </w:p>
        </w:tc>
      </w:tr>
      <w:tr w:rsidR="004C759B" w:rsidRPr="004C759B" w:rsidTr="00E368E3">
        <w:trPr>
          <w:trHeight w:val="45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※四个剧场值守</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8个</w:t>
            </w:r>
          </w:p>
        </w:tc>
        <w:tc>
          <w:tcPr>
            <w:tcW w:w="1231" w:type="dxa"/>
            <w:vMerge/>
            <w:tcBorders>
              <w:left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16个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演出活动配合及保障等</w:t>
            </w:r>
          </w:p>
        </w:tc>
      </w:tr>
      <w:tr w:rsidR="004C759B" w:rsidRPr="004C759B" w:rsidTr="00E368E3">
        <w:trPr>
          <w:trHeight w:val="45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※故障处理与应急抢修</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4个</w:t>
            </w:r>
          </w:p>
        </w:tc>
        <w:tc>
          <w:tcPr>
            <w:tcW w:w="1231" w:type="dxa"/>
            <w:vMerge/>
            <w:tcBorders>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8个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负责白天照明系统设备巡视、检修保养、突发故障的抢修</w:t>
            </w:r>
          </w:p>
        </w:tc>
      </w:tr>
      <w:tr w:rsidR="004C759B" w:rsidRPr="004C759B" w:rsidTr="00E368E3">
        <w:trPr>
          <w:trHeight w:val="72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※其他机动/辅助岗位</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2个</w:t>
            </w:r>
          </w:p>
        </w:tc>
        <w:tc>
          <w:tcPr>
            <w:tcW w:w="1231"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b/>
                <w:bCs/>
                <w:color w:val="000000"/>
                <w:sz w:val="24"/>
                <w:szCs w:val="24"/>
              </w:rPr>
            </w:pPr>
            <w:r w:rsidRPr="004C759B">
              <w:rPr>
                <w:rFonts w:ascii="宋体" w:eastAsia="宋体" w:hAnsi="宋体" w:cs="等线" w:hint="eastAsia"/>
                <w:color w:val="000000"/>
                <w:kern w:val="0"/>
                <w:sz w:val="24"/>
                <w:szCs w:val="24"/>
                <w:lang w:bidi="ar"/>
              </w:rPr>
              <w:t>轮班制</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5个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用于补充巡检、协调或应对临时发生的任务</w:t>
            </w:r>
          </w:p>
        </w:tc>
      </w:tr>
      <w:tr w:rsidR="004C759B" w:rsidRPr="004C759B" w:rsidTr="00E368E3">
        <w:trPr>
          <w:trHeight w:val="450"/>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 xml:space="preserve">值班员夜班 </w:t>
            </w:r>
            <w:r w:rsidRPr="004C759B">
              <w:rPr>
                <w:rFonts w:ascii="宋体" w:eastAsia="宋体" w:hAnsi="宋体" w:cs="等线" w:hint="eastAsia"/>
                <w:color w:val="000000"/>
                <w:kern w:val="0"/>
                <w:sz w:val="24"/>
                <w:szCs w:val="24"/>
                <w:lang w:bidi="ar"/>
              </w:rPr>
              <w:br/>
              <w:t>(A/B班)</w:t>
            </w: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每班岗位小计</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≥8个</w:t>
            </w:r>
          </w:p>
        </w:tc>
        <w:tc>
          <w:tcPr>
            <w:tcW w:w="1231"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2班</w:t>
            </w: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sz w:val="24"/>
                <w:szCs w:val="24"/>
              </w:rPr>
            </w:pPr>
            <w:r w:rsidRPr="004C759B">
              <w:rPr>
                <w:rFonts w:ascii="宋体" w:eastAsia="宋体" w:hAnsi="宋体" w:cs="等线" w:hint="eastAsia"/>
                <w:b/>
                <w:bCs/>
                <w:color w:val="000000"/>
                <w:kern w:val="0"/>
                <w:sz w:val="24"/>
                <w:szCs w:val="24"/>
                <w:lang w:bidi="ar"/>
              </w:rPr>
              <w:t>≥16个</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工作时间: 21:30-次日9:30</w:t>
            </w:r>
          </w:p>
        </w:tc>
      </w:tr>
      <w:tr w:rsidR="004C759B" w:rsidRPr="004C759B" w:rsidTr="00E368E3">
        <w:trPr>
          <w:trHeight w:val="450"/>
        </w:trPr>
        <w:tc>
          <w:tcPr>
            <w:tcW w:w="1418" w:type="dxa"/>
            <w:vMerge/>
            <w:tcBorders>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kern w:val="0"/>
                <w:sz w:val="24"/>
                <w:szCs w:val="24"/>
                <w:lang w:bidi="ar"/>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kern w:val="0"/>
                <w:sz w:val="24"/>
                <w:szCs w:val="24"/>
                <w:lang w:bidi="ar"/>
              </w:rPr>
            </w:pPr>
            <w:r w:rsidRPr="004C759B">
              <w:rPr>
                <w:rFonts w:ascii="宋体" w:eastAsia="宋体" w:hAnsi="宋体" w:cs="等线" w:hint="eastAsia"/>
                <w:color w:val="000000"/>
                <w:kern w:val="0"/>
                <w:sz w:val="24"/>
                <w:szCs w:val="24"/>
                <w:lang w:bidi="ar"/>
              </w:rPr>
              <w:t>※带班副主管</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kern w:val="0"/>
                <w:sz w:val="24"/>
                <w:szCs w:val="24"/>
                <w:lang w:bidi="ar"/>
              </w:rPr>
            </w:pPr>
            <w:r w:rsidRPr="004C759B">
              <w:rPr>
                <w:rFonts w:ascii="宋体" w:eastAsia="宋体" w:hAnsi="宋体" w:cs="等线" w:hint="eastAsia"/>
                <w:color w:val="000000"/>
                <w:kern w:val="0"/>
                <w:sz w:val="24"/>
                <w:szCs w:val="24"/>
                <w:lang w:bidi="ar"/>
              </w:rPr>
              <w:t>1</w:t>
            </w:r>
          </w:p>
        </w:tc>
        <w:tc>
          <w:tcPr>
            <w:tcW w:w="1231" w:type="dxa"/>
            <w:vMerge/>
            <w:tcBorders>
              <w:left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b/>
                <w:bCs/>
                <w:color w:val="000000"/>
                <w:kern w:val="0"/>
                <w:sz w:val="24"/>
                <w:szCs w:val="24"/>
                <w:lang w:bidi="ar"/>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kern w:val="0"/>
                <w:sz w:val="24"/>
                <w:szCs w:val="24"/>
                <w:lang w:bidi="ar"/>
              </w:rPr>
            </w:pPr>
            <w:r w:rsidRPr="004C759B">
              <w:rPr>
                <w:rFonts w:ascii="宋体" w:eastAsia="宋体" w:hAnsi="宋体" w:cs="等线" w:hint="eastAsia"/>
                <w:color w:val="000000"/>
                <w:kern w:val="0"/>
                <w:sz w:val="24"/>
                <w:szCs w:val="24"/>
                <w:lang w:bidi="ar"/>
              </w:rPr>
              <w:t>2</w:t>
            </w:r>
          </w:p>
        </w:tc>
        <w:tc>
          <w:tcPr>
            <w:tcW w:w="2493"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kern w:val="0"/>
                <w:sz w:val="24"/>
                <w:szCs w:val="24"/>
                <w:lang w:bidi="ar"/>
              </w:rPr>
            </w:pPr>
            <w:r w:rsidRPr="004C759B">
              <w:rPr>
                <w:rFonts w:ascii="宋体" w:eastAsia="宋体" w:hAnsi="宋体" w:cs="等线" w:hint="eastAsia"/>
                <w:color w:val="000000"/>
                <w:kern w:val="0"/>
                <w:sz w:val="24"/>
                <w:szCs w:val="24"/>
                <w:lang w:bidi="ar"/>
              </w:rPr>
              <w:t>由1名副主管轮值</w:t>
            </w:r>
          </w:p>
        </w:tc>
      </w:tr>
      <w:tr w:rsidR="004C759B" w:rsidRPr="004C759B" w:rsidTr="00E368E3">
        <w:trPr>
          <w:trHeight w:val="45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※班长</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2个</w:t>
            </w:r>
          </w:p>
        </w:tc>
        <w:tc>
          <w:tcPr>
            <w:tcW w:w="1231"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4个</w:t>
            </w:r>
          </w:p>
        </w:tc>
        <w:tc>
          <w:tcPr>
            <w:tcW w:w="2493" w:type="dxa"/>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left"/>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负责夜间照明系统设备巡视、检修、保养、专业配合等</w:t>
            </w:r>
          </w:p>
        </w:tc>
      </w:tr>
      <w:tr w:rsidR="004C759B" w:rsidRPr="004C759B" w:rsidTr="00E368E3">
        <w:trPr>
          <w:trHeight w:val="450"/>
        </w:trPr>
        <w:tc>
          <w:tcPr>
            <w:tcW w:w="1418"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color w:val="000000"/>
                <w:sz w:val="24"/>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※班员</w:t>
            </w:r>
          </w:p>
        </w:tc>
        <w:tc>
          <w:tcPr>
            <w:tcW w:w="1020"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5个</w:t>
            </w:r>
          </w:p>
        </w:tc>
        <w:tc>
          <w:tcPr>
            <w:tcW w:w="1231"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等线"/>
                <w:b/>
                <w:bCs/>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等线"/>
                <w:color w:val="000000"/>
                <w:sz w:val="24"/>
                <w:szCs w:val="24"/>
              </w:rPr>
            </w:pPr>
            <w:r w:rsidRPr="004C759B">
              <w:rPr>
                <w:rFonts w:ascii="宋体" w:eastAsia="宋体" w:hAnsi="宋体" w:cs="等线" w:hint="eastAsia"/>
                <w:color w:val="000000"/>
                <w:kern w:val="0"/>
                <w:sz w:val="24"/>
                <w:szCs w:val="24"/>
                <w:lang w:bidi="ar"/>
              </w:rPr>
              <w:t>10个</w:t>
            </w:r>
          </w:p>
        </w:tc>
        <w:tc>
          <w:tcPr>
            <w:tcW w:w="2493" w:type="dxa"/>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rPr>
                <w:rFonts w:ascii="宋体" w:eastAsia="宋体" w:hAnsi="宋体" w:cs="等线"/>
                <w:color w:val="000000"/>
                <w:sz w:val="24"/>
                <w:szCs w:val="24"/>
              </w:rPr>
            </w:pPr>
          </w:p>
        </w:tc>
      </w:tr>
      <w:tr w:rsidR="004C759B" w:rsidRPr="004C759B" w:rsidTr="00E368E3">
        <w:trPr>
          <w:trHeight w:val="45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ind w:firstLineChars="100" w:firstLine="240"/>
              <w:jc w:val="left"/>
              <w:textAlignment w:val="center"/>
              <w:rPr>
                <w:rFonts w:ascii="宋体" w:eastAsia="宋体" w:hAnsi="宋体" w:cs="Segoe UI"/>
                <w:color w:val="0F1115"/>
                <w:sz w:val="24"/>
                <w:szCs w:val="24"/>
              </w:rPr>
            </w:pPr>
            <w:r w:rsidRPr="004C759B">
              <w:rPr>
                <w:rFonts w:ascii="宋体" w:eastAsia="宋体" w:hAnsi="宋体" w:cs="微软雅黑" w:hint="eastAsia"/>
                <w:color w:val="0F1115"/>
                <w:kern w:val="0"/>
                <w:sz w:val="24"/>
                <w:szCs w:val="24"/>
                <w:lang w:bidi="ar"/>
              </w:rPr>
              <w:t>总计</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left"/>
              <w:rPr>
                <w:rFonts w:ascii="宋体" w:eastAsia="宋体" w:hAnsi="宋体" w:cs="Segoe UI"/>
                <w:color w:val="0F1115"/>
                <w:sz w:val="24"/>
                <w:szCs w:val="24"/>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center"/>
              <w:rPr>
                <w:rFonts w:ascii="宋体" w:eastAsia="宋体" w:hAnsi="宋体" w:cs="Segoe UI"/>
                <w:color w:val="0F1115"/>
                <w:sz w:val="24"/>
                <w:szCs w:val="24"/>
              </w:rPr>
            </w:pP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spacing w:line="360" w:lineRule="auto"/>
              <w:jc w:val="left"/>
              <w:rPr>
                <w:rFonts w:ascii="宋体" w:eastAsia="宋体" w:hAnsi="宋体" w:cs="Segoe UI"/>
                <w:color w:val="0F1115"/>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759B" w:rsidRPr="004C759B" w:rsidRDefault="004C759B" w:rsidP="004C759B">
            <w:pPr>
              <w:widowControl/>
              <w:spacing w:line="360" w:lineRule="auto"/>
              <w:jc w:val="center"/>
              <w:textAlignment w:val="center"/>
              <w:rPr>
                <w:rFonts w:ascii="宋体" w:eastAsia="宋体" w:hAnsi="宋体" w:cs="Segoe UI"/>
                <w:b/>
                <w:bCs/>
                <w:color w:val="0F1115"/>
                <w:sz w:val="24"/>
                <w:szCs w:val="24"/>
              </w:rPr>
            </w:pPr>
            <w:r w:rsidRPr="004C759B">
              <w:rPr>
                <w:rFonts w:ascii="宋体" w:eastAsia="宋体" w:hAnsi="宋体" w:cs="Segoe UI"/>
                <w:b/>
                <w:bCs/>
                <w:color w:val="0F1115"/>
                <w:kern w:val="0"/>
                <w:sz w:val="24"/>
                <w:szCs w:val="24"/>
                <w:lang w:bidi="ar"/>
              </w:rPr>
              <w:t>≥</w:t>
            </w:r>
            <w:r w:rsidRPr="004C759B">
              <w:rPr>
                <w:rFonts w:ascii="宋体" w:eastAsia="宋体" w:hAnsi="宋体" w:cs="Segoe UI" w:hint="eastAsia"/>
                <w:b/>
                <w:bCs/>
                <w:color w:val="0F1115"/>
                <w:kern w:val="0"/>
                <w:sz w:val="24"/>
                <w:szCs w:val="24"/>
                <w:lang w:bidi="ar"/>
              </w:rPr>
              <w:t>49</w:t>
            </w:r>
            <w:r w:rsidRPr="004C759B">
              <w:rPr>
                <w:rFonts w:ascii="宋体" w:eastAsia="宋体" w:hAnsi="宋体" w:cs="微软雅黑" w:hint="eastAsia"/>
                <w:b/>
                <w:bCs/>
                <w:color w:val="0F1115"/>
                <w:kern w:val="0"/>
                <w:sz w:val="24"/>
                <w:szCs w:val="24"/>
                <w:lang w:bidi="ar"/>
              </w:rPr>
              <w:t>个</w:t>
            </w:r>
          </w:p>
        </w:tc>
        <w:tc>
          <w:tcPr>
            <w:tcW w:w="2493" w:type="dxa"/>
            <w:tcBorders>
              <w:top w:val="single" w:sz="4" w:space="0" w:color="000000"/>
              <w:left w:val="single" w:sz="4" w:space="0" w:color="000000"/>
              <w:bottom w:val="single" w:sz="4" w:space="0" w:color="000000"/>
              <w:right w:val="single" w:sz="4" w:space="0" w:color="000000"/>
            </w:tcBorders>
            <w:noWrap/>
            <w:vAlign w:val="bottom"/>
          </w:tcPr>
          <w:p w:rsidR="004C759B" w:rsidRPr="004C759B" w:rsidRDefault="004C759B" w:rsidP="004C759B">
            <w:pPr>
              <w:spacing w:line="360" w:lineRule="auto"/>
              <w:rPr>
                <w:rFonts w:ascii="宋体" w:eastAsia="宋体" w:hAnsi="宋体" w:cs="等线"/>
                <w:color w:val="000000"/>
                <w:sz w:val="24"/>
                <w:szCs w:val="24"/>
              </w:rPr>
            </w:pPr>
          </w:p>
        </w:tc>
      </w:tr>
    </w:tbl>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重大接待任务设置主管值班岗位不得少于两个。不允许学徒工（实习人员）参与业务工作。人员技术等级只允许较高级的代替较低级的。严格执行日常行为规范，遵守工作纪律，并保持维保区域的环境卫生。本专业最低岗位数要求：总岗位数不少于</w:t>
      </w:r>
      <w:r w:rsidRPr="004C759B">
        <w:rPr>
          <w:rFonts w:ascii="宋体" w:eastAsia="宋体" w:hAnsi="宋体" w:cs="宋体"/>
          <w:sz w:val="24"/>
          <w:szCs w:val="24"/>
        </w:rPr>
        <w:t>49</w:t>
      </w:r>
      <w:r w:rsidRPr="004C759B">
        <w:rPr>
          <w:rFonts w:ascii="宋体" w:eastAsia="宋体" w:hAnsi="宋体" w:cs="宋体" w:hint="eastAsia"/>
          <w:sz w:val="24"/>
          <w:szCs w:val="24"/>
        </w:rPr>
        <w:t>个，人员专业技术水平符合工作要求。严格执行日常行为规范，遵守工作纪律，并保持维保区域的环境卫生。</w:t>
      </w:r>
    </w:p>
    <w:p w:rsidR="004C759B" w:rsidRPr="004C759B" w:rsidRDefault="004C759B" w:rsidP="004C759B">
      <w:pPr>
        <w:numPr>
          <w:ilvl w:val="2"/>
          <w:numId w:val="6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管理要求</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接到调度室或相关用户的报修电话后，属于照明系统维修职责范围的应根据照明设备发生的故障性质，填写报修单并指派相应技术水平的维修人员，于接到报修电话15分钟内到达维修地点，及时处理设备故障，最终使故障设备恢复使用功能，由采购人或故障点用户给予相应评价，回复报修人员故障处理结果。</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演出保障人员在演出前负责观众厅场灯及舞台工作灯的巡视试验工作，确保灯具稳定运行、安全可靠、控制系统正常；硅箱及侧舞台为固定值守岗位，按采购人通知的演出等级，安排值守岗位的人员，不得脱岗、迟到、早退，认真填写照明演出保障记录单；观众散场后将场灯恢复为“清扫”模式，不得影响观众的正常疏散，也不允许在观众散场完毕后场灯仍为“全开”模式；照明系统出现问题及时采取应急措施，不得影响演出的正常进行，遇无法自行处理的事故应及时上报主管，由主管立即组织人员抢修并及时向采购人汇报，采购人检查合格率为100%。</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临电接引人员及时到达活动现场，按照临时用电接引管理程序接引电源，核实输出电源合格后方可通知用电方接引用电设备，确保用电设备正常使用，临电申请单上签字齐全，根据活动等级或采购人通知安排维保人员临电值守岗位，采购人检查合格率为100%。</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维保工作内业资料记录清晰、签字齐全、与实际工作相符、上报及时、归档备查，采购人检查合格率为100%。</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维保单位对员工的培训工作每月不少于2课次，培训内容应包括剧院内的照明系统专业知识、实际维修操作技能及维保人员岗位职责等，培训记录签字齐全，采购人随时抽查维保人员相关技术知识及岗位职责等必须达到考核要求，采购人检查合格率为100%。</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照明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应分析具体原因，并尽快组织全体照明维保人员进行事故教育工作。特殊工种职工，持证率达到100%。严格遵守安全操作制度，</w:t>
      </w:r>
      <w:r w:rsidRPr="004C759B">
        <w:rPr>
          <w:rFonts w:ascii="宋体" w:eastAsia="宋体" w:hAnsi="宋体" w:cs="宋体" w:hint="eastAsia"/>
          <w:sz w:val="24"/>
          <w:szCs w:val="24"/>
        </w:rPr>
        <w:lastRenderedPageBreak/>
        <w:t>杜绝出现人员伤亡事故。</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库房物品归类摆放整齐，库内无杂物，货架无灰尘，保持账物相符、账账相符，每月盘库一次，每月初报废上月废旧光源，采购人根据报废光源数量表抽查核实光源数量及使用寿命，经双方签字确认后方可报废。</w:t>
      </w:r>
    </w:p>
    <w:p w:rsidR="004C759B" w:rsidRPr="004C759B" w:rsidRDefault="004C759B" w:rsidP="004C759B">
      <w:pPr>
        <w:numPr>
          <w:ilvl w:val="0"/>
          <w:numId w:val="67"/>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遵循采购人要求，积极配合与剧院照明系统运行、维修、改造、完善等相关工作。</w:t>
      </w:r>
    </w:p>
    <w:p w:rsidR="004C759B" w:rsidRPr="004C759B" w:rsidRDefault="004C759B" w:rsidP="004C759B">
      <w:pPr>
        <w:numPr>
          <w:ilvl w:val="2"/>
          <w:numId w:val="66"/>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设备运行状态</w:t>
      </w:r>
    </w:p>
    <w:p w:rsidR="004C759B" w:rsidRPr="004C759B" w:rsidRDefault="004C759B" w:rsidP="004C759B">
      <w:pPr>
        <w:tabs>
          <w:tab w:val="left" w:pos="540"/>
        </w:tabs>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照明系统运行状态合理，满足各类演出活动、季节变化、正常办公、应急疏散及节能减排的照明需求。</w:t>
      </w:r>
    </w:p>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照明系统所有配电箱柜的维修保养每年至少一个轮次，配电箱柜所有电气设备运行正常、完好，满足配电箱柜保养工作的具体要求，配电箱柜的保养记录上签字齐全，采购人检查保养工作合格率为100%。</w:t>
      </w:r>
    </w:p>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根据经采购人审核通过的末端照明设备年度保养计划，结合剧院具体活动及功能区域性质，安排照明设备的保养、清洁、光源更换、维修、安装、改造等工作，确保照明设备运行正常、可靠，更换工作记录单上签字齐全，采购人检查保养工作合格率为100%。</w:t>
      </w:r>
    </w:p>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bookmarkStart w:id="17" w:name="OLE_LINK1"/>
      <w:r w:rsidRPr="004C759B">
        <w:rPr>
          <w:rFonts w:ascii="宋体" w:eastAsia="宋体" w:hAnsi="宋体" w:cs="宋体" w:hint="eastAsia"/>
          <w:sz w:val="24"/>
          <w:szCs w:val="24"/>
        </w:rPr>
        <w:t>剧院内所有照明</w:t>
      </w:r>
      <w:r w:rsidRPr="004C759B">
        <w:rPr>
          <w:rFonts w:ascii="宋体" w:eastAsia="宋体" w:hAnsi="宋体" w:cs="Arial" w:hint="eastAsia"/>
          <w:sz w:val="24"/>
          <w:szCs w:val="24"/>
        </w:rPr>
        <w:t>配电间内的</w:t>
      </w:r>
      <w:r w:rsidRPr="004C759B">
        <w:rPr>
          <w:rFonts w:ascii="宋体" w:eastAsia="宋体" w:hAnsi="宋体" w:cs="宋体" w:hint="eastAsia"/>
          <w:sz w:val="24"/>
          <w:szCs w:val="24"/>
        </w:rPr>
        <w:t>配电箱柜每日必须至少巡视一次，</w:t>
      </w:r>
      <w:r w:rsidRPr="004C759B">
        <w:rPr>
          <w:rFonts w:ascii="宋体" w:eastAsia="宋体" w:hAnsi="宋体" w:cs="Arial" w:hint="eastAsia"/>
          <w:sz w:val="24"/>
          <w:szCs w:val="24"/>
        </w:rPr>
        <w:t>其他区域配电箱按检查计划进行巡视，</w:t>
      </w:r>
      <w:r w:rsidRPr="004C759B">
        <w:rPr>
          <w:rFonts w:ascii="宋体" w:eastAsia="宋体" w:hAnsi="宋体" w:cs="宋体" w:hint="eastAsia"/>
          <w:sz w:val="24"/>
          <w:szCs w:val="24"/>
        </w:rPr>
        <w:t>结合各类活动安排巡视时间及巡视区域，配电间内的巡视签到表签字齐全清晰，柜内元器件出现故障及时维修更换，确保配电箱柜所有电气设备运行正常、完好，采购人检查运行完好率为100%。</w:t>
      </w:r>
    </w:p>
    <w:bookmarkEnd w:id="17"/>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与演出、参观、办公、发布会等相关的照明末端设备根据活动情况每日巡视，所有疏散通道每周巡视一个轮次，所有普通楼梯每月巡视一个轮次，巡视记录表记录清晰，现场巡视覆盖率为100%，</w:t>
      </w:r>
      <w:r w:rsidRPr="004C759B">
        <w:rPr>
          <w:rFonts w:ascii="宋体" w:eastAsia="宋体" w:hAnsi="宋体" w:cs="Arial" w:hint="eastAsia"/>
          <w:sz w:val="24"/>
          <w:szCs w:val="24"/>
        </w:rPr>
        <w:t>确保所有故障被及时发现</w:t>
      </w:r>
      <w:r w:rsidRPr="004C759B">
        <w:rPr>
          <w:rFonts w:ascii="宋体" w:eastAsia="宋体" w:hAnsi="宋体" w:cs="宋体" w:hint="eastAsia"/>
          <w:sz w:val="24"/>
          <w:szCs w:val="24"/>
        </w:rPr>
        <w:t>且有相应的处理措施，根据现场情况及时安排维修处理，确保巡视到位，故障处理及时，晚间演出或酒会等活动结束后现场巡视要做到关灯时间及模式合理，采购人检查合格率为100%。</w:t>
      </w:r>
    </w:p>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展览内的灯光布置合理，调试灯光照射角度科学，展区整体照明环境简洁大方、照度适宜、展品突出；展区布展方的相关设备电源接引点要符合负载要求，并做好安全防护措施。采购人检查合格率为100%。</w:t>
      </w:r>
    </w:p>
    <w:p w:rsidR="004C759B" w:rsidRPr="004C759B" w:rsidRDefault="004C759B" w:rsidP="004C759B">
      <w:pPr>
        <w:numPr>
          <w:ilvl w:val="0"/>
          <w:numId w:val="68"/>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维保单位负责的照明系统改造工作符合国家电气安装规范，达到使用方或采购人的改造要求，无返工现象。需要配合外单位照明系统改造工作时，应遵循招标人要求，积极配合相关工作。</w:t>
      </w:r>
    </w:p>
    <w:p w:rsidR="004C759B" w:rsidRPr="004C759B" w:rsidRDefault="004C759B" w:rsidP="004C759B">
      <w:pPr>
        <w:keepNext/>
        <w:keepLines/>
        <w:numPr>
          <w:ilvl w:val="0"/>
          <w:numId w:val="6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工作考核标准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427"/>
        <w:gridCol w:w="498"/>
        <w:gridCol w:w="1195"/>
        <w:gridCol w:w="2927"/>
        <w:gridCol w:w="929"/>
        <w:gridCol w:w="1893"/>
      </w:tblGrid>
      <w:tr w:rsidR="004C759B" w:rsidRPr="004C759B" w:rsidTr="00E368E3">
        <w:trPr>
          <w:trHeight w:val="567"/>
        </w:trPr>
        <w:tc>
          <w:tcPr>
            <w:tcW w:w="427" w:type="dxa"/>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序号</w:t>
            </w:r>
          </w:p>
        </w:tc>
        <w:tc>
          <w:tcPr>
            <w:tcW w:w="427" w:type="dxa"/>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内容</w:t>
            </w:r>
          </w:p>
        </w:tc>
        <w:tc>
          <w:tcPr>
            <w:tcW w:w="1693" w:type="dxa"/>
            <w:gridSpan w:val="2"/>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项目</w:t>
            </w:r>
          </w:p>
        </w:tc>
        <w:tc>
          <w:tcPr>
            <w:tcW w:w="2927" w:type="dxa"/>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维保要求</w:t>
            </w:r>
          </w:p>
        </w:tc>
        <w:tc>
          <w:tcPr>
            <w:tcW w:w="929" w:type="dxa"/>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指标</w:t>
            </w:r>
          </w:p>
        </w:tc>
        <w:tc>
          <w:tcPr>
            <w:tcW w:w="1893" w:type="dxa"/>
            <w:vAlign w:val="center"/>
          </w:tcPr>
          <w:p w:rsidR="004C759B" w:rsidRPr="004C759B" w:rsidRDefault="004C759B" w:rsidP="004C759B">
            <w:pPr>
              <w:widowControl/>
              <w:spacing w:line="360" w:lineRule="auto"/>
              <w:jc w:val="center"/>
              <w:rPr>
                <w:rFonts w:ascii="宋体" w:eastAsia="宋体" w:hAnsi="宋体" w:cs="宋体"/>
                <w:b/>
                <w:sz w:val="24"/>
                <w:szCs w:val="24"/>
              </w:rPr>
            </w:pPr>
            <w:r w:rsidRPr="004C759B">
              <w:rPr>
                <w:rFonts w:ascii="宋体" w:eastAsia="宋体" w:hAnsi="宋体" w:cs="宋体" w:hint="eastAsia"/>
                <w:b/>
                <w:sz w:val="24"/>
                <w:szCs w:val="24"/>
              </w:rPr>
              <w:t>处罚措施</w:t>
            </w: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报修考核</w:t>
            </w:r>
          </w:p>
        </w:tc>
        <w:tc>
          <w:tcPr>
            <w:tcW w:w="1693" w:type="dxa"/>
            <w:gridSpan w:val="2"/>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用户满意率</w:t>
            </w:r>
          </w:p>
        </w:tc>
        <w:tc>
          <w:tcPr>
            <w:tcW w:w="2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作业人员完成照明维保职责范围内的各项工作任务，由采购人或报修用户进行评价</w:t>
            </w:r>
          </w:p>
        </w:tc>
        <w:tc>
          <w:tcPr>
            <w:tcW w:w="92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98%</w:t>
            </w: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如不符合要求每次扣除维保款200-2000元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693" w:type="dxa"/>
            <w:gridSpan w:val="2"/>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到达现场及时率</w:t>
            </w:r>
          </w:p>
        </w:tc>
        <w:tc>
          <w:tcPr>
            <w:tcW w:w="2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自接到报修电话起15分钟到达现场</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99%</w:t>
            </w: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如不符合要求每次扣除维保款200-2000元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693" w:type="dxa"/>
            <w:gridSpan w:val="2"/>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处理故障完成率</w:t>
            </w:r>
          </w:p>
        </w:tc>
        <w:tc>
          <w:tcPr>
            <w:tcW w:w="2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处理照明系统报修或维修故障，及时恢复设备使用功能，不影响用户正常使用</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2</w:t>
            </w:r>
          </w:p>
        </w:tc>
        <w:tc>
          <w:tcPr>
            <w:tcW w:w="4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维修保养考核</w:t>
            </w:r>
          </w:p>
        </w:tc>
        <w:tc>
          <w:tcPr>
            <w:tcW w:w="1693" w:type="dxa"/>
            <w:gridSpan w:val="2"/>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操作完好率</w:t>
            </w:r>
          </w:p>
        </w:tc>
        <w:tc>
          <w:tcPr>
            <w:tcW w:w="2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人员无误操作，设备无损坏</w:t>
            </w:r>
          </w:p>
        </w:tc>
        <w:tc>
          <w:tcPr>
            <w:tcW w:w="929"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如不符合要求除赔偿设备款外，再扣除200-2000元当月维保款</w:t>
            </w: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3</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重点区域</w:t>
            </w:r>
          </w:p>
        </w:tc>
        <w:tc>
          <w:tcPr>
            <w:tcW w:w="49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重点区域</w:t>
            </w:r>
            <w:r w:rsidRPr="004C759B">
              <w:rPr>
                <w:rFonts w:ascii="宋体" w:eastAsia="宋体" w:hAnsi="宋体" w:cs="宋体" w:hint="eastAsia"/>
                <w:sz w:val="24"/>
                <w:szCs w:val="24"/>
              </w:rPr>
              <w:lastRenderedPageBreak/>
              <w:t>系统故障</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lastRenderedPageBreak/>
              <w:t>重点区域照明配电箱柜</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日常巡视和日常保养工作有序进行，确保设备运行正常、完好、无损坏、无事故</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每次未及时处理设备故障扣款200元，每项执行错误扣</w:t>
            </w:r>
            <w:r w:rsidRPr="004C759B">
              <w:rPr>
                <w:rFonts w:ascii="宋体" w:eastAsia="宋体" w:hAnsi="宋体" w:cs="宋体" w:hint="eastAsia"/>
                <w:sz w:val="24"/>
                <w:szCs w:val="24"/>
              </w:rPr>
              <w:lastRenderedPageBreak/>
              <w:t>1000元当月维保款。</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重点区域照明末端设备</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日常巡视正常进行，维修保养工作按采购人审核通过的保养计划结合剧院活动情况有序进行，末端设备运行可靠，无安全隐患，及时发现故障，有处理措施</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重点区域系统运行状态</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重点活动提示单</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按照提示单严格执行无差错</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照明开关灯时间表</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按照时间表严格执行无差错</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合理调整运行模式（包括季节转变、节能降耗等）</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按照所在区域、季节变化等情况合理调整、执行检查。</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4</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普通区域</w:t>
            </w:r>
          </w:p>
        </w:tc>
        <w:tc>
          <w:tcPr>
            <w:tcW w:w="49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普通区域系统故障</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普通区域照明配电箱柜</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日常巡视和日常保养工作有序进行，确保设备运行正常、完好、无损坏、无事故</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99.95%</w:t>
            </w: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如不符合要求每次扣除维保款100-2000元</w:t>
            </w:r>
          </w:p>
        </w:tc>
      </w:tr>
      <w:tr w:rsidR="004C759B" w:rsidRPr="004C759B" w:rsidTr="00E368E3">
        <w:trPr>
          <w:trHeight w:val="567"/>
        </w:trPr>
        <w:tc>
          <w:tcPr>
            <w:tcW w:w="427" w:type="dxa"/>
            <w:vMerge/>
            <w:vAlign w:val="center"/>
          </w:tcPr>
          <w:p w:rsidR="004C759B" w:rsidRPr="004C759B" w:rsidRDefault="004C759B" w:rsidP="004C759B">
            <w:pPr>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普通区域照明末端设备</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日常巡视正常进行，维修保养工作按采购人审核通过的保养计划结合剧院活动情况进行，末端设备运行可靠，无安全隐患，及时发现故障，有处理措施</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普通区域系统运行状态</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按照重点活动提示单</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按照提示单严格执行无差错</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按照照明开关灯时间表</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按照时间表严格执行无差错</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及时合理调整运行模式</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按照运行模式、区域执行检查（包括季节转变、节能降耗等）。</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5</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工作检查</w:t>
            </w:r>
          </w:p>
        </w:tc>
        <w:tc>
          <w:tcPr>
            <w:tcW w:w="498"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院级检查</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与照明专业相关的任何项目</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无责任问题</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每次每项问题扣除200元当月维保款</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工程部检查</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合同范围内照明相关所有的工作</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无责任问题</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每次每项问题扣除200元当月维保款</w:t>
            </w: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6</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内业管理</w:t>
            </w:r>
          </w:p>
        </w:tc>
        <w:tc>
          <w:tcPr>
            <w:tcW w:w="498" w:type="dxa"/>
            <w:vMerge w:val="restart"/>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人员管理</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考勤</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人员配备符合当日岗位相关要求，不得缺勤、脱岗，无迟到、早退现象</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如不符合要求每人/次,扣除当月维保款200元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行为规范</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符合大剧院行为规范要求</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人员资质、人员配置满足合同要求</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维保人员具备相关职业资格，技术力量满足合同约定要求。</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如未达到合同要求，每人/次罚款人民币200元，或考虑降级察看或辞退</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各类文档</w:t>
            </w:r>
          </w:p>
        </w:tc>
        <w:tc>
          <w:tcPr>
            <w:tcW w:w="2927"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文档齐全，填写内容及上报时间符合要求</w:t>
            </w:r>
          </w:p>
        </w:tc>
        <w:tc>
          <w:tcPr>
            <w:tcW w:w="929" w:type="dxa"/>
            <w:vMerge/>
            <w:vAlign w:val="center"/>
          </w:tcPr>
          <w:p w:rsidR="004C759B" w:rsidRPr="004C759B" w:rsidRDefault="004C759B" w:rsidP="004C759B">
            <w:pPr>
              <w:widowControl/>
              <w:spacing w:line="360" w:lineRule="auto"/>
              <w:jc w:val="center"/>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如不符合要求每次,扣除当月维保款200元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环境卫生</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工作、休息区环境干净整洁，物品摆放规整。</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如不符合要求每次,扣除当月维保款200元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服从管理</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完成采购人安排的工作，服从剧院各项管理规定</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如不符合要求每次扣除维保款200-2000元</w:t>
            </w:r>
          </w:p>
        </w:tc>
      </w:tr>
      <w:tr w:rsidR="004C759B" w:rsidRPr="004C759B" w:rsidTr="00E368E3">
        <w:trPr>
          <w:trHeight w:val="567"/>
        </w:trPr>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7</w:t>
            </w:r>
          </w:p>
        </w:tc>
        <w:tc>
          <w:tcPr>
            <w:tcW w:w="427"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内业管理</w:t>
            </w:r>
          </w:p>
        </w:tc>
        <w:tc>
          <w:tcPr>
            <w:tcW w:w="49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库房</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账目</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必须保持账物相符，账账相符</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如帐物不符，除赔偿货品差额款项外，每次再扣除当月维保款500元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出入库</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认真填写出入库单，归档备查</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如不符合要求每项/次扣除当月维保款200元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物品</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物品码放整齐，规格有序</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环境</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库内无杂物，货架无灰尘</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安全</w:t>
            </w: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安全教育</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教育全面认真无遗漏</w:t>
            </w:r>
          </w:p>
        </w:tc>
        <w:tc>
          <w:tcPr>
            <w:tcW w:w="929"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100%</w:t>
            </w: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如不符合要求每项扣除当月维保款500元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安全日志</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及时填写、内容属实、签字齐全</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技术交底</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针对作业项目，切实可行、具体详细</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restart"/>
            <w:vAlign w:val="center"/>
          </w:tcPr>
          <w:p w:rsidR="004C759B" w:rsidRPr="004C759B" w:rsidRDefault="004C759B" w:rsidP="004C759B">
            <w:pPr>
              <w:widowControl/>
              <w:spacing w:line="360" w:lineRule="auto"/>
              <w:jc w:val="center"/>
              <w:rPr>
                <w:rFonts w:ascii="宋体" w:eastAsia="宋体" w:hAnsi="宋体" w:cs="宋体"/>
                <w:sz w:val="24"/>
                <w:szCs w:val="24"/>
              </w:rPr>
            </w:pPr>
            <w:r w:rsidRPr="004C759B">
              <w:rPr>
                <w:rFonts w:ascii="宋体" w:eastAsia="宋体" w:hAnsi="宋体" w:cs="宋体" w:hint="eastAsia"/>
                <w:sz w:val="24"/>
                <w:szCs w:val="24"/>
              </w:rPr>
              <w:t>如不符合要求扣除作业责任人500元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安全措施</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安全措施全面得当，检查监督到位</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Merge/>
            <w:vAlign w:val="center"/>
          </w:tcPr>
          <w:p w:rsidR="004C759B" w:rsidRPr="004C759B" w:rsidRDefault="004C759B" w:rsidP="004C759B">
            <w:pPr>
              <w:widowControl/>
              <w:spacing w:line="360" w:lineRule="auto"/>
              <w:rPr>
                <w:rFonts w:ascii="宋体" w:eastAsia="宋体" w:hAnsi="宋体" w:cs="宋体"/>
                <w:sz w:val="24"/>
                <w:szCs w:val="24"/>
              </w:rPr>
            </w:pP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安全作业</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不发生人身、设备安全事故</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如不符合要求扣除当月合同总额1%-10%，责</w:t>
            </w:r>
            <w:r w:rsidRPr="004C759B">
              <w:rPr>
                <w:rFonts w:ascii="宋体" w:eastAsia="宋体" w:hAnsi="宋体" w:cs="宋体" w:hint="eastAsia"/>
                <w:sz w:val="24"/>
                <w:szCs w:val="24"/>
              </w:rPr>
              <w:lastRenderedPageBreak/>
              <w:t>任人扣200-2000元</w:t>
            </w:r>
          </w:p>
        </w:tc>
      </w:tr>
      <w:tr w:rsidR="004C759B" w:rsidRPr="004C759B" w:rsidTr="00E368E3">
        <w:trPr>
          <w:trHeight w:val="567"/>
        </w:trPr>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27"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498"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195"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事故教育</w:t>
            </w:r>
          </w:p>
        </w:tc>
        <w:tc>
          <w:tcPr>
            <w:tcW w:w="2927"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认真分析事故原因，教育到位</w:t>
            </w:r>
          </w:p>
        </w:tc>
        <w:tc>
          <w:tcPr>
            <w:tcW w:w="929" w:type="dxa"/>
            <w:vMerge/>
            <w:vAlign w:val="center"/>
          </w:tcPr>
          <w:p w:rsidR="004C759B" w:rsidRPr="004C759B" w:rsidRDefault="004C759B" w:rsidP="004C759B">
            <w:pPr>
              <w:widowControl/>
              <w:spacing w:line="360" w:lineRule="auto"/>
              <w:rPr>
                <w:rFonts w:ascii="宋体" w:eastAsia="宋体" w:hAnsi="宋体" w:cs="宋体"/>
                <w:sz w:val="24"/>
                <w:szCs w:val="24"/>
              </w:rPr>
            </w:pPr>
          </w:p>
        </w:tc>
        <w:tc>
          <w:tcPr>
            <w:tcW w:w="1893" w:type="dxa"/>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如不符合要求每项扣除当月维保款500元</w:t>
            </w:r>
          </w:p>
        </w:tc>
      </w:tr>
      <w:tr w:rsidR="004C759B" w:rsidRPr="004C759B" w:rsidTr="00E368E3">
        <w:trPr>
          <w:trHeight w:val="567"/>
        </w:trPr>
        <w:tc>
          <w:tcPr>
            <w:tcW w:w="8296" w:type="dxa"/>
            <w:gridSpan w:val="7"/>
            <w:vAlign w:val="center"/>
          </w:tcPr>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重点区域：公共区域、观众厅、贵宾区域、大师俱乐部、荣誉艺术家之家、新闻发布厅、西餐厅、艺术资料中心、咖啡厅、F4-F4.1层办公区域、化妆间、排练厅</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62"/>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定期报告</w:t>
      </w:r>
    </w:p>
    <w:p w:rsidR="004C759B" w:rsidRPr="004C759B" w:rsidRDefault="004C759B" w:rsidP="004C759B">
      <w:pPr>
        <w:spacing w:line="360" w:lineRule="auto"/>
        <w:ind w:firstLineChars="200" w:firstLine="480"/>
        <w:rPr>
          <w:rFonts w:ascii="宋体" w:eastAsia="宋体" w:hAnsi="宋体" w:cs="宋体"/>
          <w:sz w:val="24"/>
          <w:szCs w:val="24"/>
        </w:rPr>
      </w:pPr>
      <w:r w:rsidRPr="004C759B">
        <w:rPr>
          <w:rFonts w:ascii="宋体" w:eastAsia="宋体" w:hAnsi="宋体" w:cs="宋体" w:hint="eastAsia"/>
          <w:sz w:val="24"/>
          <w:szCs w:val="24"/>
        </w:rPr>
        <w:t>除第二章项目管理总要求中关于定期报告维保工作资料要求外，本专业须提交：</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当日未完成维修项目情况。</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每月库房库存量统计。</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每月单独计量区域电费单。</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每月多次重复报修汇总。</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下月备品配件需求清单</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Arial" w:hint="eastAsia"/>
          <w:sz w:val="24"/>
          <w:szCs w:val="24"/>
        </w:rPr>
        <w:t>每月</w:t>
      </w:r>
      <w:r w:rsidRPr="004C759B">
        <w:rPr>
          <w:rFonts w:ascii="宋体" w:eastAsia="宋体" w:hAnsi="宋体" w:cs="Arial"/>
          <w:sz w:val="24"/>
          <w:szCs w:val="24"/>
        </w:rPr>
        <w:t>员工培训报告</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Arial" w:hint="eastAsia"/>
          <w:sz w:val="24"/>
          <w:szCs w:val="24"/>
        </w:rPr>
        <w:t>每年</w:t>
      </w:r>
      <w:r w:rsidRPr="004C759B">
        <w:rPr>
          <w:rFonts w:ascii="宋体" w:eastAsia="宋体" w:hAnsi="宋体" w:cs="Arial"/>
          <w:sz w:val="24"/>
          <w:szCs w:val="24"/>
        </w:rPr>
        <w:t>年终工作总结</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每年设备运行及维修保养建议</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下年工作计划（细化到月工作量）</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当日发生立即提交根据招标人要求的巡查、巡视报告（如：重点活动巡视检查记录等）</w:t>
      </w:r>
    </w:p>
    <w:p w:rsidR="004C759B" w:rsidRPr="004C759B" w:rsidRDefault="004C759B" w:rsidP="004C759B">
      <w:pPr>
        <w:numPr>
          <w:ilvl w:val="2"/>
          <w:numId w:val="69"/>
        </w:num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当日发生立即提交重要（大）设备故障及维修报告、事故报告、事故分析报告</w:t>
      </w:r>
    </w:p>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lastRenderedPageBreak/>
        <w:t>第七</w:t>
      </w:r>
      <w:r w:rsidRPr="004C759B">
        <w:rPr>
          <w:rFonts w:ascii="宋体" w:eastAsia="宋体" w:hAnsi="宋体" w:cs="宋体"/>
          <w:b/>
          <w:bCs/>
          <w:sz w:val="24"/>
          <w:szCs w:val="24"/>
        </w:rPr>
        <w:t>节</w:t>
      </w:r>
      <w:r w:rsidRPr="004C759B">
        <w:rPr>
          <w:rFonts w:ascii="宋体" w:eastAsia="宋体" w:hAnsi="宋体" w:cs="宋体" w:hint="eastAsia"/>
          <w:b/>
          <w:bCs/>
          <w:sz w:val="24"/>
          <w:szCs w:val="24"/>
        </w:rPr>
        <w:t xml:space="preserve"> 楼宇自控系统技术服务要求</w:t>
      </w:r>
    </w:p>
    <w:p w:rsidR="004C759B" w:rsidRPr="004C759B" w:rsidRDefault="004C759B" w:rsidP="004C759B">
      <w:pPr>
        <w:keepNext/>
        <w:keepLines/>
        <w:numPr>
          <w:ilvl w:val="0"/>
          <w:numId w:val="70"/>
        </w:numPr>
        <w:spacing w:before="260" w:after="260" w:line="360" w:lineRule="auto"/>
        <w:outlineLvl w:val="2"/>
        <w:rPr>
          <w:rFonts w:ascii="宋体" w:eastAsia="宋体" w:hAnsi="宋体" w:cs="宋体"/>
          <w:b/>
          <w:bCs/>
          <w:sz w:val="24"/>
          <w:szCs w:val="24"/>
        </w:rPr>
      </w:pPr>
      <w:r w:rsidRPr="004C759B">
        <w:rPr>
          <w:rFonts w:ascii="宋体" w:eastAsia="宋体" w:hAnsi="宋体" w:cs="宋体" w:hint="eastAsia"/>
          <w:b/>
          <w:bCs/>
          <w:sz w:val="24"/>
          <w:szCs w:val="24"/>
        </w:rPr>
        <w:t>工作范围</w:t>
      </w:r>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 xml:space="preserve">    国家大剧院所辖范围以内各剧场、公共区域、服务用房、办公区域、展厅、机房及室外等楼宇自控系统设备的运行、维护、维修及保养工作。</w:t>
      </w:r>
    </w:p>
    <w:p w:rsidR="004C759B" w:rsidRPr="004C759B" w:rsidRDefault="004C759B" w:rsidP="004C759B">
      <w:pPr>
        <w:numPr>
          <w:ilvl w:val="2"/>
          <w:numId w:val="71"/>
        </w:numPr>
        <w:spacing w:line="360" w:lineRule="auto"/>
        <w:rPr>
          <w:rFonts w:ascii="宋体" w:eastAsia="宋体" w:hAnsi="宋体" w:cs="宋体"/>
          <w:sz w:val="24"/>
          <w:szCs w:val="24"/>
        </w:rPr>
      </w:pPr>
      <w:bookmarkStart w:id="18" w:name="_Hlk107315954"/>
      <w:r w:rsidRPr="004C759B">
        <w:rPr>
          <w:rFonts w:ascii="宋体" w:eastAsia="宋体" w:hAnsi="宋体" w:cs="宋体" w:hint="eastAsia"/>
          <w:sz w:val="24"/>
          <w:szCs w:val="24"/>
        </w:rPr>
        <w:t>需要进行管理的主要工作范围</w:t>
      </w:r>
      <w:bookmarkEnd w:id="18"/>
    </w:p>
    <w:p w:rsidR="004C759B" w:rsidRPr="004C759B" w:rsidRDefault="004C759B" w:rsidP="004C759B">
      <w:pPr>
        <w:tabs>
          <w:tab w:val="left" w:pos="540"/>
        </w:tabs>
        <w:spacing w:line="360" w:lineRule="auto"/>
        <w:rPr>
          <w:rFonts w:ascii="宋体" w:eastAsia="宋体" w:hAnsi="宋体" w:cs="宋体"/>
          <w:sz w:val="24"/>
          <w:szCs w:val="24"/>
        </w:rPr>
      </w:pPr>
      <w:r w:rsidRPr="004C759B">
        <w:rPr>
          <w:rFonts w:ascii="宋体" w:eastAsia="宋体" w:hAnsi="宋体" w:cs="宋体" w:hint="eastAsia"/>
          <w:sz w:val="24"/>
          <w:szCs w:val="24"/>
        </w:rPr>
        <w:t xml:space="preserve">    “楼宇自控系统设备”包括但不限于下列：</w:t>
      </w:r>
    </w:p>
    <w:p w:rsidR="004C759B" w:rsidRPr="004C759B" w:rsidRDefault="004C759B" w:rsidP="004C759B">
      <w:pPr>
        <w:numPr>
          <w:ilvl w:val="0"/>
          <w:numId w:val="72"/>
        </w:numPr>
        <w:spacing w:line="360" w:lineRule="auto"/>
        <w:rPr>
          <w:rFonts w:ascii="宋体" w:eastAsia="宋体" w:hAnsi="宋体" w:cs="宋体"/>
          <w:sz w:val="24"/>
          <w:szCs w:val="24"/>
        </w:rPr>
      </w:pPr>
      <w:r w:rsidRPr="004C759B">
        <w:rPr>
          <w:rFonts w:ascii="宋体" w:eastAsia="宋体" w:hAnsi="宋体" w:cs="宋体" w:hint="eastAsia"/>
          <w:sz w:val="24"/>
          <w:szCs w:val="24"/>
        </w:rPr>
        <w:t>剧院内所有楼宇自控系统现场DDC控制盘箱、箱内控制设备及电子元器件。</w:t>
      </w:r>
    </w:p>
    <w:p w:rsidR="004C759B" w:rsidRPr="004C759B" w:rsidRDefault="004C759B" w:rsidP="004C759B">
      <w:pPr>
        <w:numPr>
          <w:ilvl w:val="0"/>
          <w:numId w:val="72"/>
        </w:numPr>
        <w:spacing w:line="360" w:lineRule="auto"/>
        <w:rPr>
          <w:rFonts w:ascii="宋体" w:eastAsia="宋体" w:hAnsi="宋体" w:cs="宋体"/>
          <w:sz w:val="24"/>
          <w:szCs w:val="24"/>
        </w:rPr>
      </w:pPr>
      <w:r w:rsidRPr="004C759B">
        <w:rPr>
          <w:rFonts w:ascii="宋体" w:eastAsia="宋体" w:hAnsi="宋体" w:cs="宋体" w:hint="eastAsia"/>
          <w:sz w:val="24"/>
          <w:szCs w:val="24"/>
        </w:rPr>
        <w:t>剧院内外所有楼宇自控系统传感器（如温度计、湿度计、照度计、气体探测器、液位传感器、压力传感器、压差开关、水温探测器、流量计）、执行器（如风阀驱动器、水阀驱动器）等末端设备。</w:t>
      </w:r>
    </w:p>
    <w:p w:rsidR="004C759B" w:rsidRPr="004C759B" w:rsidRDefault="004C759B" w:rsidP="004C759B">
      <w:pPr>
        <w:numPr>
          <w:ilvl w:val="0"/>
          <w:numId w:val="72"/>
        </w:numPr>
        <w:spacing w:line="360" w:lineRule="auto"/>
        <w:rPr>
          <w:rFonts w:ascii="宋体" w:eastAsia="宋体" w:hAnsi="宋体" w:cs="宋体"/>
          <w:sz w:val="24"/>
          <w:szCs w:val="24"/>
        </w:rPr>
      </w:pPr>
      <w:r w:rsidRPr="004C759B">
        <w:rPr>
          <w:rFonts w:ascii="宋体" w:eastAsia="宋体" w:hAnsi="宋体" w:cs="宋体" w:hint="eastAsia"/>
          <w:sz w:val="24"/>
          <w:szCs w:val="24"/>
        </w:rPr>
        <w:t>剧院内外所有楼宇自控系统电源线路、控制线路和通讯线路。</w:t>
      </w:r>
    </w:p>
    <w:p w:rsidR="004C759B" w:rsidRPr="004C759B" w:rsidRDefault="004C759B" w:rsidP="004C759B">
      <w:pPr>
        <w:numPr>
          <w:ilvl w:val="0"/>
          <w:numId w:val="72"/>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楼宇自控中控室（含机房）及分控室内所有中央控制设备（如服务器、磁盘阵列、插接磁盘、网络控制器及配电箱、各类工作站、显示器、大屏、交换机等）。</w:t>
      </w:r>
    </w:p>
    <w:p w:rsidR="004C759B" w:rsidRPr="004C759B" w:rsidRDefault="004C759B" w:rsidP="004C759B">
      <w:pPr>
        <w:numPr>
          <w:ilvl w:val="0"/>
          <w:numId w:val="72"/>
        </w:numPr>
        <w:spacing w:line="360" w:lineRule="auto"/>
        <w:rPr>
          <w:rFonts w:ascii="宋体" w:eastAsia="宋体" w:hAnsi="宋体" w:cs="宋体"/>
          <w:sz w:val="24"/>
          <w:szCs w:val="24"/>
        </w:rPr>
      </w:pPr>
      <w:r w:rsidRPr="004C759B">
        <w:rPr>
          <w:rFonts w:ascii="宋体" w:eastAsia="宋体" w:hAnsi="宋体" w:cs="宋体" w:hint="eastAsia"/>
          <w:sz w:val="24"/>
          <w:szCs w:val="24"/>
        </w:rPr>
        <w:t>剧院范围内其他划归楼宇自控系统维修管理的设备。</w:t>
      </w:r>
    </w:p>
    <w:p w:rsidR="004C759B" w:rsidRPr="004C759B" w:rsidRDefault="004C759B" w:rsidP="004C759B">
      <w:pPr>
        <w:numPr>
          <w:ilvl w:val="2"/>
          <w:numId w:val="71"/>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楼宇自控系统设备明细表</w:t>
      </w:r>
    </w:p>
    <w:p w:rsidR="004C759B" w:rsidRPr="004C759B" w:rsidRDefault="004C759B" w:rsidP="004C759B">
      <w:pPr>
        <w:tabs>
          <w:tab w:val="left" w:pos="567"/>
        </w:tabs>
        <w:spacing w:before="120" w:line="360" w:lineRule="auto"/>
        <w:ind w:firstLineChars="200" w:firstLine="480"/>
        <w:rPr>
          <w:rFonts w:ascii="宋体" w:eastAsia="宋体" w:hAnsi="宋体" w:cs="Times New Roman"/>
          <w:sz w:val="24"/>
          <w:szCs w:val="24"/>
        </w:rPr>
      </w:pPr>
      <w:r w:rsidRPr="004C759B">
        <w:rPr>
          <w:rFonts w:ascii="宋体" w:eastAsia="宋体" w:hAnsi="宋体" w:cs="宋体" w:hint="eastAsia"/>
          <w:sz w:val="24"/>
          <w:szCs w:val="24"/>
        </w:rPr>
        <w:t>说明：2025年楼宇自控系统正在进行改造，设备明细表如与现场安装情况不一致，以现场实际安装设备为准。</w:t>
      </w:r>
    </w:p>
    <w:tbl>
      <w:tblPr>
        <w:tblW w:w="0" w:type="auto"/>
        <w:tblInd w:w="-3" w:type="dxa"/>
        <w:tblLook w:val="0000" w:firstRow="0" w:lastRow="0" w:firstColumn="0" w:lastColumn="0" w:noHBand="0" w:noVBand="0"/>
      </w:tblPr>
      <w:tblGrid>
        <w:gridCol w:w="564"/>
        <w:gridCol w:w="1095"/>
        <w:gridCol w:w="1961"/>
        <w:gridCol w:w="2641"/>
        <w:gridCol w:w="564"/>
        <w:gridCol w:w="630"/>
        <w:gridCol w:w="844"/>
      </w:tblGrid>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条目</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名称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规格</w:t>
            </w:r>
            <w:r w:rsidRPr="004C759B">
              <w:rPr>
                <w:rFonts w:ascii="宋体" w:eastAsia="宋体" w:hAnsi="宋体" w:cs="宋体" w:hint="eastAsia"/>
                <w:b/>
                <w:bCs/>
                <w:sz w:val="24"/>
                <w:szCs w:val="24"/>
                <w:lang w:bidi="ar"/>
              </w:rPr>
              <w:t>/</w:t>
            </w:r>
            <w:r w:rsidRPr="004C759B">
              <w:rPr>
                <w:rFonts w:ascii="宋体" w:eastAsia="宋体" w:hAnsi="宋体" w:cs="宋体"/>
                <w:b/>
                <w:bCs/>
                <w:sz w:val="24"/>
                <w:szCs w:val="24"/>
                <w:lang w:bidi="ar"/>
              </w:rPr>
              <w:t>型号</w:t>
            </w:r>
            <w:r w:rsidRPr="004C759B">
              <w:rPr>
                <w:rFonts w:ascii="宋体" w:eastAsia="宋体" w:hAnsi="宋体" w:cs="宋体" w:hint="eastAsia"/>
                <w:b/>
                <w:bCs/>
                <w:sz w:val="24"/>
                <w:szCs w:val="24"/>
                <w:lang w:bidi="ar"/>
              </w:rPr>
              <w:t>/</w:t>
            </w:r>
            <w:r w:rsidRPr="004C759B">
              <w:rPr>
                <w:rFonts w:ascii="宋体" w:eastAsia="宋体" w:hAnsi="宋体" w:cs="宋体"/>
                <w:b/>
                <w:bCs/>
                <w:sz w:val="24"/>
                <w:szCs w:val="24"/>
                <w:lang w:bidi="ar"/>
              </w:rPr>
              <w:t>参数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b/>
                <w:bCs/>
                <w:sz w:val="24"/>
                <w:szCs w:val="24"/>
              </w:rPr>
            </w:pPr>
            <w:r w:rsidRPr="004C759B">
              <w:rPr>
                <w:rFonts w:ascii="宋体" w:eastAsia="宋体" w:hAnsi="宋体" w:cs="宋体" w:hint="eastAsia"/>
                <w:b/>
                <w:bCs/>
                <w:kern w:val="0"/>
                <w:sz w:val="24"/>
                <w:szCs w:val="24"/>
                <w:lang w:bidi="ar"/>
              </w:rPr>
              <w:t>条目总计</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中控室机房设备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服务器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IBM x3650 M5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33</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磁盘阵列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IBM V5000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插接磁盘</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600G 15K</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中控室设备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网络控制器配电箱</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800*600*200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网络控制器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PC200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屏控工作站</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ThinkStation P300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工作站</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ThinkStation P300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lastRenderedPageBreak/>
              <w:t>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nil"/>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显示器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N270IC 27</w:t>
            </w:r>
            <w:r w:rsidRPr="004C759B">
              <w:rPr>
                <w:rFonts w:ascii="宋体" w:eastAsia="宋体" w:hAnsi="宋体" w:cs="宋体"/>
                <w:sz w:val="24"/>
                <w:szCs w:val="24"/>
                <w:lang w:bidi="ar"/>
              </w:rPr>
              <w:t>英寸</w:t>
            </w:r>
            <w:r w:rsidRPr="004C759B">
              <w:rPr>
                <w:rFonts w:ascii="宋体" w:eastAsia="宋体" w:hAnsi="宋体" w:cs="宋体" w:hint="eastAsia"/>
                <w:sz w:val="24"/>
                <w:szCs w:val="24"/>
                <w:lang w:bidi="ar"/>
              </w:rPr>
              <w:t>4K</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nil"/>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大屏</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46</w:t>
            </w:r>
            <w:r w:rsidRPr="004C759B">
              <w:rPr>
                <w:rFonts w:ascii="宋体" w:eastAsia="宋体" w:hAnsi="宋体" w:cs="宋体"/>
                <w:sz w:val="24"/>
                <w:szCs w:val="24"/>
                <w:lang w:bidi="ar"/>
              </w:rPr>
              <w:t>寸</w:t>
            </w:r>
            <w:r w:rsidRPr="004C759B">
              <w:rPr>
                <w:rFonts w:ascii="宋体" w:eastAsia="宋体" w:hAnsi="宋体" w:cs="宋体" w:hint="eastAsia"/>
                <w:sz w:val="24"/>
                <w:szCs w:val="24"/>
                <w:lang w:bidi="ar"/>
              </w:rPr>
              <w:t>DID</w:t>
            </w:r>
            <w:r w:rsidRPr="004C759B">
              <w:rPr>
                <w:rFonts w:ascii="宋体" w:eastAsia="宋体" w:hAnsi="宋体" w:cs="宋体"/>
                <w:sz w:val="24"/>
                <w:szCs w:val="24"/>
                <w:lang w:bidi="ar"/>
              </w:rPr>
              <w:t>显示器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交换机</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NetGear 1000M 24</w:t>
            </w:r>
            <w:r w:rsidRPr="004C759B">
              <w:rPr>
                <w:rFonts w:ascii="宋体" w:eastAsia="宋体" w:hAnsi="宋体" w:cs="宋体"/>
                <w:sz w:val="24"/>
                <w:szCs w:val="24"/>
                <w:lang w:bidi="ar"/>
              </w:rPr>
              <w:t>口</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NetGear 1000M 16</w:t>
            </w:r>
            <w:r w:rsidRPr="004C759B">
              <w:rPr>
                <w:rFonts w:ascii="宋体" w:eastAsia="宋体" w:hAnsi="宋体" w:cs="宋体"/>
                <w:sz w:val="24"/>
                <w:szCs w:val="24"/>
                <w:lang w:bidi="ar"/>
              </w:rPr>
              <w:t>口</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华为</w:t>
            </w:r>
            <w:r w:rsidRPr="004C759B">
              <w:rPr>
                <w:rFonts w:ascii="宋体" w:eastAsia="宋体" w:hAnsi="宋体" w:cs="宋体" w:hint="eastAsia"/>
                <w:sz w:val="24"/>
                <w:szCs w:val="24"/>
                <w:lang w:bidi="ar"/>
              </w:rPr>
              <w:t xml:space="preserve"> S5700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现场盘箱</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变频控制盘箱</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920*620*130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306</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Honeywell</w:t>
            </w:r>
            <w:r w:rsidRPr="004C759B">
              <w:rPr>
                <w:rFonts w:ascii="宋体" w:eastAsia="宋体" w:hAnsi="宋体" w:cs="宋体"/>
                <w:sz w:val="24"/>
                <w:szCs w:val="24"/>
                <w:lang w:bidi="ar"/>
              </w:rPr>
              <w:t>控制箱</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600*800*200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Honeywell</w:t>
            </w:r>
            <w:r w:rsidRPr="004C759B">
              <w:rPr>
                <w:rFonts w:ascii="宋体" w:eastAsia="宋体" w:hAnsi="宋体" w:cs="宋体"/>
                <w:sz w:val="24"/>
                <w:szCs w:val="24"/>
                <w:lang w:bidi="ar"/>
              </w:rPr>
              <w:t>控制箱</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600*400*200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Honeywell</w:t>
            </w:r>
            <w:r w:rsidRPr="004C759B">
              <w:rPr>
                <w:rFonts w:ascii="宋体" w:eastAsia="宋体" w:hAnsi="宋体" w:cs="宋体"/>
                <w:sz w:val="24"/>
                <w:szCs w:val="24"/>
                <w:lang w:bidi="ar"/>
              </w:rPr>
              <w:t>控制箱（新）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500*700*200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172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Honeywell</w:t>
            </w:r>
            <w:r w:rsidRPr="004C759B">
              <w:rPr>
                <w:rFonts w:ascii="宋体" w:eastAsia="宋体" w:hAnsi="宋体" w:cs="宋体"/>
                <w:sz w:val="24"/>
                <w:szCs w:val="24"/>
                <w:lang w:bidi="ar"/>
              </w:rPr>
              <w:t>控制箱（新）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500*800*200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Honeywell</w:t>
            </w:r>
            <w:r w:rsidRPr="004C759B">
              <w:rPr>
                <w:rFonts w:ascii="宋体" w:eastAsia="宋体" w:hAnsi="宋体" w:cs="宋体"/>
                <w:sz w:val="24"/>
                <w:szCs w:val="24"/>
                <w:lang w:bidi="ar"/>
              </w:rPr>
              <w:t>控制箱（新）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800*1000*200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控制器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网络控制模块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PC200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406</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输入输出模块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SPC</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161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网络控制器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CP-IPC</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输入输出模块</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CP-EXPIO</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109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数字式输入输出控制器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CP-DIO</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ZVD-3-MA-AC/HD31K</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687</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室内温湿度传感器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EE10-M1A6</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ZVTOHR00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ZVO-3-MA-AC</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lastRenderedPageBreak/>
              <w:t>28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T7411A1001</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120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压力变送器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ZAPR-264-R-MA</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静压传感器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ZMT40-100C</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过滤器压差开关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RH-3</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218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防冻报警开关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TSA-COP</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水路流量传感器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220B</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水路流量变送器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UFT-1AE</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水流开关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F61KB-11</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540"/>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S241HC+TT111H-0800+WS-6</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室外照度计</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KELE MK7-B-CR-VT1</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液位传感器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中国蓝元</w:t>
            </w:r>
            <w:r w:rsidRPr="004C759B">
              <w:rPr>
                <w:rFonts w:ascii="宋体" w:eastAsia="宋体" w:hAnsi="宋体" w:cs="宋体" w:hint="eastAsia"/>
                <w:sz w:val="24"/>
                <w:szCs w:val="24"/>
                <w:lang w:bidi="ar"/>
              </w:rPr>
              <w:t xml:space="preserve"> LYK-23</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风管温度传感器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10K-AN-D</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风管湿度传感器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RH5-D</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室内温湿度传感器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RH5-10K(AN)-R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露点温度传感器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山武</w:t>
            </w:r>
            <w:r w:rsidRPr="004C759B">
              <w:rPr>
                <w:rFonts w:ascii="宋体" w:eastAsia="宋体" w:hAnsi="宋体" w:cs="宋体" w:hint="eastAsia"/>
                <w:sz w:val="24"/>
                <w:szCs w:val="24"/>
                <w:lang w:bidi="ar"/>
              </w:rPr>
              <w:t xml:space="preserve"> HY7903T1000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过滤器压差开关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AFS-222</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防冻报警开关</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FS-1A</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一氧化碳传感器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CO-R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二氧化碳传感器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CO2-R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室外照度计</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LLS-T</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10K-AN-O</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ACI RH5-O</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温度传感器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C7080A2100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风速压差</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EE65-VB5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混风温湿度传感器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H7080B3103</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模拟量压差</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A/DP-9-20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75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lastRenderedPageBreak/>
              <w:t>54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室外温湿度传感器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H7508A</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水温传感器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T7413A</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静压传感器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Model266X</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执行器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AM24-S SMU24-S</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721</w:t>
            </w: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AM24-SR SMU24-SR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LM24-S LMU24-S</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GM24+S2 GMU24</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GM24-SR GMU24-SR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NM24+S2 NMU24</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NM24-SR NM24-SR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SM24+S2 SMU24</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89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SM24-SR SMU24-SR</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风阀驱动器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S2A</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183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AME55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103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AME20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69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AME15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AMV55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AMV25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AME130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AME11ONL</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NA028</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NA038</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76</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OA15</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ASP</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AS50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r w:rsidR="004C759B" w:rsidRPr="004C759B" w:rsidTr="00E368E3">
        <w:trPr>
          <w:trHeight w:val="285"/>
        </w:trPr>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79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水阀驱动器</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AS80</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个</w:t>
            </w:r>
          </w:p>
        </w:tc>
        <w:tc>
          <w:tcPr>
            <w:tcW w:w="0" w:type="auto"/>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widowControl/>
              <w:spacing w:line="360" w:lineRule="auto"/>
              <w:jc w:val="center"/>
              <w:textAlignment w:val="center"/>
              <w:rPr>
                <w:rFonts w:ascii="宋体" w:eastAsia="宋体" w:hAnsi="宋体" w:cs="宋体"/>
                <w:sz w:val="24"/>
                <w:szCs w:val="24"/>
              </w:rPr>
            </w:pPr>
            <w:r w:rsidRPr="004C759B">
              <w:rPr>
                <w:rFonts w:ascii="宋体" w:eastAsia="宋体" w:hAnsi="宋体" w:cs="宋体" w:hint="eastAsia"/>
                <w:kern w:val="0"/>
                <w:sz w:val="24"/>
                <w:szCs w:val="24"/>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4C759B" w:rsidRPr="004C759B" w:rsidRDefault="004C759B" w:rsidP="004C759B">
            <w:pPr>
              <w:spacing w:line="360" w:lineRule="auto"/>
              <w:jc w:val="center"/>
              <w:rPr>
                <w:rFonts w:ascii="宋体" w:eastAsia="宋体" w:hAnsi="宋体" w:cs="宋体"/>
                <w:sz w:val="24"/>
                <w:szCs w:val="24"/>
              </w:rPr>
            </w:pP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70"/>
        </w:numPr>
        <w:spacing w:before="260" w:after="260" w:line="360" w:lineRule="auto"/>
        <w:outlineLvl w:val="2"/>
        <w:rPr>
          <w:rFonts w:ascii="宋体" w:eastAsia="宋体" w:hAnsi="宋体" w:cs="宋体"/>
          <w:b/>
          <w:bCs/>
          <w:sz w:val="24"/>
          <w:szCs w:val="24"/>
        </w:rPr>
      </w:pPr>
      <w:bookmarkStart w:id="19" w:name="_Toc301386044"/>
      <w:bookmarkStart w:id="20" w:name="_Toc301443501"/>
      <w:r w:rsidRPr="004C759B">
        <w:rPr>
          <w:rFonts w:ascii="宋体" w:eastAsia="宋体" w:hAnsi="宋体" w:cs="宋体" w:hint="eastAsia"/>
          <w:b/>
          <w:bCs/>
          <w:sz w:val="24"/>
          <w:szCs w:val="24"/>
        </w:rPr>
        <w:lastRenderedPageBreak/>
        <w:t>管理的内容及其他说明</w:t>
      </w:r>
      <w:bookmarkEnd w:id="19"/>
      <w:bookmarkEnd w:id="20"/>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在采购人自行配备中控室值机员的情况下，辅助采购人对国家大剧院楼宇自控中控室实行24小时不间断监控。</w:t>
      </w:r>
      <w:r w:rsidRPr="004C759B">
        <w:rPr>
          <w:rFonts w:ascii="宋体" w:eastAsia="宋体" w:hAnsi="宋体" w:cs="宋体" w:hint="eastAsia"/>
          <w:bCs/>
          <w:sz w:val="24"/>
          <w:szCs w:val="24"/>
        </w:rPr>
        <w:t>在采购人自行配备的中控室值机员人力不足的情况下安排人员协助值守工作，全力保障楼宇自控中控室安全稳定运行，值机工作正常开展。值机工作相关要求：</w:t>
      </w:r>
      <w:r w:rsidRPr="004C759B">
        <w:rPr>
          <w:rFonts w:ascii="宋体" w:eastAsia="宋体" w:hAnsi="宋体" w:cs="宋体" w:hint="eastAsia"/>
          <w:sz w:val="24"/>
          <w:szCs w:val="24"/>
        </w:rPr>
        <w:t>每班值机员</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与接班人员完成交接班手续后方可离开，下一班次人员未到岗，本班值机员</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坚守岗位，及时向采购人汇报，不得擅自离岗。一人单独值班时，需随身携带手机，保持通讯畅通，单次离岗时间不得超过10分钟。</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负责楼宇自控中控室中央控制设备的运行安全。每班值机员接班前均</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检查系统主控器、服务器、操作主机等主要设备的运行状态是否正常（系统时间是否正确），核对交接班记录是否清晰、完整，了解遗留问题处理情况，确认无误后方可进行交接班。如遇中央控制设备故障，</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立即上报采购人。</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负责楼宇自控系统所辖全部设备的运行安全。每班值机员在岗期间均</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严格按照管理流程，全面巡视各系统控制界面，检查系统内所有被控设备是否运行正常，各控制器是否处于在线、受控状态，并做好相应的工作记录。发现设备参数异常，</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及时与相关专业人员核对；发现设备故障报警、高低液位报警和空调机组防冻报警等，</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立刻通知相关专业人员，并安排本专业硬件维保人员配合修理工作；如遇影响受控设备正常运行的故障，</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立即上报采购人。</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负责接听和处理楼宇自控中控室接到的状态查询、参数修改以及设备报修电话。值机员</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认真了解来电内容，准确做出处理，并做好相应的电话记录。需要现场维修的，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及时通知楼宇自控硬件维修保组，并签发报修单。</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负责楼宇自控系统所有受控设备的常规日程调整。每班值机员</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根据一周活动安排表和各专业设备运行状态表，调整并核对下一班次的设备日程；如接到临时日程变更通知，</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尽量在本班修改完毕，不能完成的项目，须在交接班记录中交代清楚，交由下一班次人员继续完成。</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合理制定楼宇自控系统所有中央控制设备、现场DDC控制盘箱及末端设备</w:t>
      </w:r>
      <w:r w:rsidRPr="004C759B">
        <w:rPr>
          <w:rFonts w:ascii="宋体" w:eastAsia="宋体" w:hAnsi="宋体" w:cs="宋体" w:hint="eastAsia"/>
          <w:sz w:val="24"/>
          <w:szCs w:val="24"/>
        </w:rPr>
        <w:lastRenderedPageBreak/>
        <w:t>的年度维修保养计划。内容</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包括：中央控制设备清扫、软件系统备份、控制盘箱保养、各类线路检修、执行器保养、传感器校准等。经采购人审核合格后，根据年度保养计划及剧院具体活动情况安排维修保养工作。</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负责楼宇自控系统日常的报修处理工作。硬件维保班组在接到中控室或其他专业的报修电话后，判断属于楼宇自控系统维修职责范围的，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及时处理故障，恢复使用功能；如遇暂时无法排除的设备故障，</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立即上报采购人。</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 xml:space="preserve">负责楼宇自控系统所有现场DDC控制盘箱及末端设备的日常巡视、检查、故障维修。由楼宇自控维保主管负责，每周对重要空调机组控制设备进行巡视检查，核对各项运行参数，并填写相关记录；演出及重要活动前，按要求对服务重点活动区域的空调、照明控制设备进行巡视检查，发现异常，立即抢修。 </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演出保障工作的实施，根据采购人通知的演出等级，合理安排相关人员值守。当班值机员负责实施监视剧场空调机组的运行状态参数；当班硬件维修班组负责在B3层办公室待命，对演出期间的突发设备故障进行应急处理和抢修。</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负责维保内业资料的填写、收集、整理。根据采购人制定的相关内业资料上报及检查时间节点表，及时上报并收集整理完毕。</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负责维保单位人员日常管理工作。内容包括：维保人员的培训、考核、日常行为规范、考勤、维保区域的环境卫生等工作。</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负责维保单位人员安全管理工作。内容包括：维保高危作业前的安全技术交底、安全用具检查、事故教育等工作。</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负责维保单位常用工具及二级库房管理工作。内容包括：个人工具及小型电动器具的使用管理；二级库房内的物品摆放、出入库管理、废旧元器件报废及物帐相符等工作。</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负责楼宇自控系统更新改造工程配合和具体实施。自行承担的改造工作，负责根据改造要求具体实施；外包单位承担楼宇自控系统改造工作的，负责相关配合工作。</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负责节能降耗措施的具体实施、配合工作。根据采购人制定的相关节能措</w:t>
      </w:r>
      <w:r w:rsidRPr="004C759B">
        <w:rPr>
          <w:rFonts w:ascii="宋体" w:eastAsia="宋体" w:hAnsi="宋体" w:cs="宋体" w:hint="eastAsia"/>
          <w:sz w:val="24"/>
          <w:szCs w:val="24"/>
        </w:rPr>
        <w:lastRenderedPageBreak/>
        <w:t>施具体实施；也可由维保单位员工提出合理化建议，上报主管并得到采购人认可后调整执行。</w:t>
      </w:r>
    </w:p>
    <w:p w:rsidR="004C759B" w:rsidRPr="004C759B" w:rsidRDefault="004C759B" w:rsidP="004C759B">
      <w:pPr>
        <w:numPr>
          <w:ilvl w:val="2"/>
          <w:numId w:val="73"/>
        </w:numPr>
        <w:spacing w:line="360" w:lineRule="auto"/>
        <w:rPr>
          <w:rFonts w:ascii="宋体" w:eastAsia="宋体" w:hAnsi="宋体" w:cs="宋体"/>
          <w:color w:val="000000"/>
          <w:sz w:val="24"/>
          <w:szCs w:val="24"/>
        </w:rPr>
      </w:pPr>
      <w:r w:rsidRPr="004C759B">
        <w:rPr>
          <w:rFonts w:ascii="宋体" w:eastAsia="宋体" w:hAnsi="宋体" w:cs="宋体" w:hint="eastAsia"/>
          <w:color w:val="000000"/>
          <w:sz w:val="24"/>
          <w:szCs w:val="24"/>
        </w:rPr>
        <w:t>负责院内其他部门或相关专业与本系统有关设备的日常维护、保养、检修配合工作。包括但不限于：食堂排烟风机清理、防汛值守、相关专业设备维修等。时间可能超出本专业维保的日常工作时间，维保单位应当无条件予以支持和配合。</w:t>
      </w:r>
    </w:p>
    <w:p w:rsidR="004C759B" w:rsidRPr="004C759B" w:rsidRDefault="004C759B" w:rsidP="004C759B">
      <w:pPr>
        <w:numPr>
          <w:ilvl w:val="2"/>
          <w:numId w:val="73"/>
        </w:numPr>
        <w:spacing w:line="360" w:lineRule="auto"/>
        <w:rPr>
          <w:rFonts w:ascii="宋体" w:eastAsia="宋体" w:hAnsi="宋体" w:cs="宋体"/>
          <w:sz w:val="24"/>
          <w:szCs w:val="24"/>
        </w:rPr>
      </w:pPr>
      <w:r w:rsidRPr="004C759B">
        <w:rPr>
          <w:rFonts w:ascii="宋体" w:eastAsia="宋体" w:hAnsi="宋体" w:cs="宋体" w:hint="eastAsia"/>
          <w:sz w:val="24"/>
          <w:szCs w:val="24"/>
        </w:rPr>
        <w:t>负责完成与国家大剧院楼宇自控系统相关的其他未尽事宜。</w:t>
      </w:r>
    </w:p>
    <w:p w:rsidR="004C759B" w:rsidRPr="004C759B" w:rsidRDefault="004C759B" w:rsidP="004C759B">
      <w:pPr>
        <w:spacing w:line="360" w:lineRule="auto"/>
        <w:ind w:left="972" w:hangingChars="405" w:hanging="972"/>
        <w:rPr>
          <w:rFonts w:ascii="宋体" w:eastAsia="宋体" w:hAnsi="宋体" w:cs="宋体"/>
          <w:sz w:val="24"/>
          <w:szCs w:val="24"/>
        </w:rPr>
      </w:pPr>
    </w:p>
    <w:p w:rsidR="004C759B" w:rsidRPr="004C759B" w:rsidRDefault="004C759B" w:rsidP="004C759B">
      <w:pPr>
        <w:keepNext/>
        <w:keepLines/>
        <w:numPr>
          <w:ilvl w:val="0"/>
          <w:numId w:val="70"/>
        </w:numPr>
        <w:spacing w:before="260" w:after="260" w:line="360" w:lineRule="auto"/>
        <w:outlineLvl w:val="2"/>
        <w:rPr>
          <w:rFonts w:ascii="宋体" w:eastAsia="宋体" w:hAnsi="宋体" w:cs="宋体"/>
          <w:b/>
          <w:bCs/>
          <w:sz w:val="24"/>
          <w:szCs w:val="24"/>
        </w:rPr>
      </w:pPr>
      <w:bookmarkStart w:id="21" w:name="_Toc301443502"/>
      <w:bookmarkStart w:id="22" w:name="_Toc301386045"/>
      <w:r w:rsidRPr="004C759B">
        <w:rPr>
          <w:rFonts w:ascii="宋体" w:eastAsia="宋体" w:hAnsi="宋体" w:cs="宋体" w:hint="eastAsia"/>
          <w:b/>
          <w:bCs/>
          <w:sz w:val="24"/>
          <w:szCs w:val="24"/>
        </w:rPr>
        <w:t>管理的工作标准</w:t>
      </w:r>
      <w:bookmarkEnd w:id="21"/>
      <w:bookmarkEnd w:id="22"/>
    </w:p>
    <w:p w:rsidR="004C759B" w:rsidRPr="004C759B" w:rsidRDefault="004C759B" w:rsidP="004C759B">
      <w:pPr>
        <w:numPr>
          <w:ilvl w:val="2"/>
          <w:numId w:val="74"/>
        </w:numPr>
        <w:spacing w:line="360" w:lineRule="auto"/>
        <w:rPr>
          <w:rFonts w:ascii="宋体" w:eastAsia="宋体" w:hAnsi="宋体" w:cs="宋体"/>
          <w:sz w:val="24"/>
          <w:szCs w:val="24"/>
        </w:rPr>
      </w:pPr>
      <w:r w:rsidRPr="004C759B">
        <w:rPr>
          <w:rFonts w:ascii="宋体" w:eastAsia="宋体" w:hAnsi="宋体" w:cs="宋体" w:hint="eastAsia"/>
          <w:sz w:val="24"/>
          <w:szCs w:val="24"/>
        </w:rPr>
        <w:t>人员要求</w:t>
      </w:r>
    </w:p>
    <w:p w:rsidR="004C759B" w:rsidRPr="004C759B" w:rsidRDefault="004C759B" w:rsidP="004C759B">
      <w:pPr>
        <w:tabs>
          <w:tab w:val="left" w:pos="540"/>
        </w:tabs>
        <w:spacing w:line="360" w:lineRule="auto"/>
        <w:ind w:firstLineChars="200" w:firstLine="480"/>
        <w:rPr>
          <w:rFonts w:ascii="宋体" w:eastAsia="宋体" w:hAnsi="宋体" w:cs="宋体"/>
          <w:color w:val="000000"/>
          <w:sz w:val="24"/>
          <w:szCs w:val="24"/>
        </w:rPr>
      </w:pPr>
      <w:r w:rsidRPr="004C759B">
        <w:rPr>
          <w:rFonts w:ascii="宋体" w:eastAsia="宋体" w:hAnsi="宋体" w:cs="宋体" w:hint="eastAsia"/>
          <w:color w:val="000000"/>
          <w:sz w:val="24"/>
          <w:szCs w:val="24"/>
        </w:rPr>
        <w:t>楼宇自控硬件维保人员人数应当满足固定保障岗位要求。最低岗位数要求如下：总岗位数不少于8个，上班模式为A/B班，每班最低岗位数不得少于4个，其中：※每班至少含主管/副主管1岗，（共计2岗），△</w:t>
      </w:r>
      <w:r w:rsidRPr="004C759B">
        <w:rPr>
          <w:rFonts w:ascii="Cambria Math" w:eastAsia="宋体" w:hAnsi="Cambria Math" w:cs="Cambria Math"/>
          <w:color w:val="000000"/>
          <w:sz w:val="24"/>
          <w:szCs w:val="24"/>
          <w:vertAlign w:val="superscript"/>
        </w:rPr>
        <w:t>⑮</w:t>
      </w:r>
      <w:r w:rsidRPr="004C759B">
        <w:rPr>
          <w:rFonts w:ascii="宋体" w:eastAsia="宋体" w:hAnsi="宋体" w:cs="宋体" w:hint="eastAsia"/>
          <w:color w:val="000000"/>
          <w:sz w:val="24"/>
          <w:szCs w:val="24"/>
        </w:rPr>
        <w:t>应当具有8年及以上本专业同级别岗位管理经验；※每班含班长1岗，（共计2岗），△</w:t>
      </w:r>
      <w:r w:rsidRPr="004C759B">
        <w:rPr>
          <w:rFonts w:ascii="Cambria Math" w:eastAsia="宋体" w:hAnsi="Cambria Math" w:cs="Cambria Math"/>
          <w:color w:val="000000"/>
          <w:sz w:val="24"/>
          <w:szCs w:val="24"/>
          <w:vertAlign w:val="superscript"/>
        </w:rPr>
        <w:t>⑯</w:t>
      </w:r>
      <w:r w:rsidRPr="004C759B">
        <w:rPr>
          <w:rFonts w:ascii="宋体" w:eastAsia="宋体" w:hAnsi="宋体" w:cs="宋体" w:hint="eastAsia"/>
          <w:color w:val="000000"/>
          <w:sz w:val="24"/>
          <w:szCs w:val="24"/>
        </w:rPr>
        <w:t>应当具有5年及以上本专业工作经验；※每班含熟练作业人员2岗（共计4岗），△</w:t>
      </w:r>
      <w:r w:rsidRPr="004C759B">
        <w:rPr>
          <w:rFonts w:ascii="Cambria Math" w:eastAsia="宋体" w:hAnsi="Cambria Math" w:cs="Cambria Math"/>
          <w:color w:val="000000"/>
          <w:sz w:val="24"/>
          <w:szCs w:val="24"/>
          <w:vertAlign w:val="superscript"/>
        </w:rPr>
        <w:t>⑰</w:t>
      </w:r>
      <w:r w:rsidRPr="004C759B">
        <w:rPr>
          <w:rFonts w:ascii="宋体" w:eastAsia="宋体" w:hAnsi="宋体" w:cs="宋体" w:hint="eastAsia"/>
          <w:color w:val="000000"/>
          <w:sz w:val="24"/>
          <w:szCs w:val="24"/>
        </w:rPr>
        <w:t>应当具有3年及以上相关专业工作经验。□</w:t>
      </w:r>
      <w:r w:rsidRPr="004C759B">
        <w:rPr>
          <w:rFonts w:ascii="Cambria Math" w:eastAsia="宋体" w:hAnsi="Cambria Math" w:cs="Cambria Math"/>
          <w:color w:val="000000"/>
          <w:sz w:val="24"/>
          <w:szCs w:val="24"/>
          <w:vertAlign w:val="superscript"/>
        </w:rPr>
        <w:t>⑫</w:t>
      </w:r>
      <w:r w:rsidRPr="004C759B">
        <w:rPr>
          <w:rFonts w:ascii="宋体" w:eastAsia="宋体" w:hAnsi="宋体" w:cs="宋体" w:hint="eastAsia"/>
          <w:color w:val="000000"/>
          <w:sz w:val="24"/>
          <w:szCs w:val="24"/>
        </w:rPr>
        <w:t>楼宇自控专业全部人员应当具备特种作业（低压电工）操作证书，岗位专业技术水平符合工作要求，严格执行日常行为规范，遵守工作纪律，并保持维保区域的环境卫生。☆</w:t>
      </w:r>
      <w:r w:rsidRPr="004C759B">
        <w:rPr>
          <w:rFonts w:ascii="宋体" w:eastAsia="宋体" w:hAnsi="宋体" w:cs="宋体" w:hint="eastAsia"/>
          <w:color w:val="000000"/>
          <w:sz w:val="24"/>
          <w:szCs w:val="24"/>
          <w:vertAlign w:val="superscript"/>
        </w:rPr>
        <w:t>⑤</w:t>
      </w:r>
      <w:r w:rsidRPr="004C759B">
        <w:rPr>
          <w:rFonts w:ascii="宋体" w:eastAsia="宋体" w:hAnsi="宋体" w:cs="宋体" w:hint="eastAsia"/>
          <w:color w:val="000000"/>
          <w:sz w:val="24"/>
          <w:szCs w:val="24"/>
        </w:rPr>
        <w:t>其中</w:t>
      </w:r>
      <w:r w:rsidRPr="004C759B">
        <w:rPr>
          <w:rFonts w:ascii="宋体" w:eastAsia="宋体" w:hAnsi="宋体" w:cs="Arial" w:hint="eastAsia"/>
          <w:color w:val="000000"/>
          <w:sz w:val="24"/>
          <w:szCs w:val="24"/>
        </w:rPr>
        <w:t>年龄45岁以下的</w:t>
      </w:r>
      <w:r w:rsidRPr="004C759B">
        <w:rPr>
          <w:rFonts w:ascii="宋体" w:eastAsia="宋体" w:hAnsi="宋体" w:cs="Arial"/>
          <w:color w:val="000000"/>
          <w:sz w:val="24"/>
          <w:szCs w:val="24"/>
        </w:rPr>
        <w:t>人员</w:t>
      </w:r>
      <w:r w:rsidRPr="004C759B">
        <w:rPr>
          <w:rFonts w:ascii="宋体" w:eastAsia="宋体" w:hAnsi="宋体" w:cs="Arial" w:hint="eastAsia"/>
          <w:color w:val="000000"/>
          <w:sz w:val="24"/>
          <w:szCs w:val="24"/>
        </w:rPr>
        <w:t>不得低于总岗位数的5</w:t>
      </w:r>
      <w:r w:rsidRPr="004C759B">
        <w:rPr>
          <w:rFonts w:ascii="宋体" w:eastAsia="宋体" w:hAnsi="宋体" w:cs="Arial"/>
          <w:color w:val="000000"/>
          <w:sz w:val="24"/>
          <w:szCs w:val="24"/>
        </w:rPr>
        <w:t>0%</w:t>
      </w:r>
      <w:r w:rsidRPr="004C759B">
        <w:rPr>
          <w:rFonts w:ascii="宋体" w:eastAsia="宋体" w:hAnsi="宋体" w:cs="Arial"/>
          <w:b/>
          <w:bCs/>
          <w:color w:val="000000"/>
          <w:sz w:val="24"/>
          <w:szCs w:val="24"/>
        </w:rPr>
        <w:t>，</w:t>
      </w:r>
      <w:r w:rsidRPr="004C759B">
        <w:rPr>
          <w:rFonts w:ascii="宋体" w:eastAsia="宋体" w:hAnsi="宋体" w:cs="宋体" w:hint="eastAsia"/>
          <w:color w:val="000000"/>
          <w:sz w:val="24"/>
          <w:szCs w:val="24"/>
        </w:rPr>
        <w:t>实习人员不得作为作业人员单独上岗。</w:t>
      </w:r>
    </w:p>
    <w:p w:rsidR="004C759B" w:rsidRPr="004C759B" w:rsidRDefault="004C759B" w:rsidP="004C759B">
      <w:pPr>
        <w:numPr>
          <w:ilvl w:val="2"/>
          <w:numId w:val="74"/>
        </w:numPr>
        <w:spacing w:line="360" w:lineRule="auto"/>
        <w:rPr>
          <w:rFonts w:ascii="宋体" w:eastAsia="宋体" w:hAnsi="宋体" w:cs="宋体"/>
          <w:sz w:val="24"/>
          <w:szCs w:val="24"/>
        </w:rPr>
      </w:pPr>
      <w:r w:rsidRPr="004C759B">
        <w:rPr>
          <w:rFonts w:ascii="宋体" w:eastAsia="宋体" w:hAnsi="宋体" w:cs="宋体" w:hint="eastAsia"/>
          <w:sz w:val="24"/>
          <w:szCs w:val="24"/>
        </w:rPr>
        <w:t>管理要求</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楼宇自控中控室管理有序，能够做到先于其他专业现场巡视发现设备问题。值机员多次出现漏发现问题的情况，将影响当月考核成绩。</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值机员接到相关专业的状态查询、参数修改电话后，</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具有独立判断的能力。对于合理的要求，立即执行并做好记录；对于不合理的要求，</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说明不能操作的理由；无法判定的，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请示采购人后再回复来电人，或请来电人直接与采购人沟通。</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值机员和硬件维保人员接到相关专业的设备报修电话后，均</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妥善进行处理。属于楼宇自控系统维修职责范围的，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根据设备发生的故障性质，填</w:t>
      </w:r>
      <w:r w:rsidRPr="004C759B">
        <w:rPr>
          <w:rFonts w:ascii="宋体" w:eastAsia="宋体" w:hAnsi="宋体" w:cs="宋体" w:hint="eastAsia"/>
          <w:sz w:val="24"/>
          <w:szCs w:val="24"/>
        </w:rPr>
        <w:lastRenderedPageBreak/>
        <w:t>写报修单并指派相应技术水平的维修人员，于接到报修电话15分钟内到达维修地点，及时处理设备故障，最终使故障设备恢复使用功能，并要求报修用户给予相应评价。采购人检查报修处理工作用户满意率为98%以上。</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硬件演出保障人员在演出期间</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在指定位置值守，不得脱岗、迟到、早退。一旦楼宇自控系统出现问题及时采取应急措施，不得影响演出的正常进行，遇无法自行处理的事故</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及时向采购人汇报。采购人检查合格率为100%。</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值机及硬件维保工作内业资料记录清晰、签字齐全、与实际工作相符、上报及时、归档备查。采购人检查合格率为100%。</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中标人对员工的培训工作每月不少于2课次，培训内容</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包括剧院内的楼宇自控系统专业知识、实际维修操作技能及维保人员岗位职责等，培训记录签字齐全，采购人随时抽查维保人员相关技术知识及岗位职责等必须达到考核要求。采购人检查合格率为100%。</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高危作业项目在作业前执行安全技术交底，制定的安全技术措施切实可行、具体详细，要求交底到每一个作业人员，安全技术交底单签字齐全，作业前主管及安全管理人员对作业安全用具逐一检查，确认用具安全方可使用，发生设备、人员事故的</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分析具体原因，并尽快组织全体楼宇自控维保人员进行事故教育工作。</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库房物品归类摆放整齐，库内无杂物，货架无灰尘，保持账物相符、账账相符，要求每月盘库一次，采购人随时根据库存记录抽查、核实库存数量。</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中标人负责的楼宇自控系统改造工作符合国家电气安装规范，达到使用方或采购人的改造要求，无返工现象。需要配合外单位楼宇自控系统改造工作时，</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遵循采购人要求，积极配合相关工作。</w:t>
      </w:r>
    </w:p>
    <w:p w:rsidR="004C759B" w:rsidRPr="004C759B" w:rsidRDefault="004C759B" w:rsidP="004C759B">
      <w:pPr>
        <w:numPr>
          <w:ilvl w:val="0"/>
          <w:numId w:val="75"/>
        </w:numPr>
        <w:spacing w:line="360" w:lineRule="auto"/>
        <w:rPr>
          <w:rFonts w:ascii="宋体" w:eastAsia="宋体" w:hAnsi="宋体" w:cs="宋体"/>
          <w:sz w:val="24"/>
          <w:szCs w:val="24"/>
        </w:rPr>
      </w:pPr>
      <w:r w:rsidRPr="004C759B">
        <w:rPr>
          <w:rFonts w:ascii="宋体" w:eastAsia="宋体" w:hAnsi="宋体" w:cs="宋体" w:hint="eastAsia"/>
          <w:sz w:val="24"/>
          <w:szCs w:val="24"/>
        </w:rPr>
        <w:t>遵循采购人要求，积极配合与剧院楼宇自控系统运行、维修、改造、完善等相关的工作。</w:t>
      </w:r>
    </w:p>
    <w:p w:rsidR="004C759B" w:rsidRPr="004C759B" w:rsidRDefault="004C759B" w:rsidP="004C759B">
      <w:pPr>
        <w:numPr>
          <w:ilvl w:val="2"/>
          <w:numId w:val="74"/>
        </w:numPr>
        <w:spacing w:line="360" w:lineRule="auto"/>
        <w:rPr>
          <w:rFonts w:ascii="宋体" w:eastAsia="宋体" w:hAnsi="宋体" w:cs="宋体"/>
          <w:sz w:val="24"/>
          <w:szCs w:val="24"/>
        </w:rPr>
      </w:pPr>
      <w:r w:rsidRPr="004C759B">
        <w:rPr>
          <w:rFonts w:ascii="宋体" w:eastAsia="宋体" w:hAnsi="宋体" w:cs="宋体" w:hint="eastAsia"/>
          <w:sz w:val="24"/>
          <w:szCs w:val="24"/>
        </w:rPr>
        <w:t>设备运行状态</w:t>
      </w:r>
    </w:p>
    <w:p w:rsidR="004C759B" w:rsidRPr="004C759B" w:rsidRDefault="004C759B" w:rsidP="004C759B">
      <w:pPr>
        <w:numPr>
          <w:ilvl w:val="0"/>
          <w:numId w:val="76"/>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楼宇自控系统运行状态合理，能够满足各部门及各相关专业的使用需求。</w:t>
      </w:r>
    </w:p>
    <w:p w:rsidR="004C759B" w:rsidRPr="004C759B" w:rsidRDefault="004C759B" w:rsidP="004C759B">
      <w:pPr>
        <w:numPr>
          <w:ilvl w:val="0"/>
          <w:numId w:val="76"/>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系统所有现场DDC控制盘箱及其末端设备的维修保养每年至少两个轮次，箱内所有控制设备及电子元器件完好、运行正常，满足控制盘箱保养工作的具体要求，箱内保养记录上签字齐全。采购人检查保养工作质量合格</w:t>
      </w:r>
      <w:r w:rsidRPr="004C759B">
        <w:rPr>
          <w:rFonts w:ascii="宋体" w:eastAsia="宋体" w:hAnsi="宋体" w:cs="宋体" w:hint="eastAsia"/>
          <w:sz w:val="24"/>
          <w:szCs w:val="24"/>
        </w:rPr>
        <w:lastRenderedPageBreak/>
        <w:t>率为100%。</w:t>
      </w:r>
    </w:p>
    <w:p w:rsidR="004C759B" w:rsidRPr="004C759B" w:rsidRDefault="004C759B" w:rsidP="004C759B">
      <w:pPr>
        <w:numPr>
          <w:ilvl w:val="0"/>
          <w:numId w:val="76"/>
        </w:numPr>
        <w:spacing w:line="360" w:lineRule="auto"/>
        <w:rPr>
          <w:rFonts w:ascii="宋体" w:eastAsia="宋体" w:hAnsi="宋体" w:cs="宋体"/>
          <w:sz w:val="24"/>
          <w:szCs w:val="24"/>
        </w:rPr>
      </w:pPr>
      <w:r w:rsidRPr="004C759B">
        <w:rPr>
          <w:rFonts w:ascii="宋体" w:eastAsia="宋体" w:hAnsi="宋体" w:cs="宋体" w:hint="eastAsia"/>
          <w:sz w:val="24"/>
          <w:szCs w:val="24"/>
        </w:rPr>
        <w:t>楼宇自控系统各类现场传感器、风/水阀执行器的校准，以及设备线路（电源/控制/反馈/通讯）的检修每年至少一次，保证末端设备和线路完好、运行正常，并做好相应的校准/检修记录。采购人检查运行完好率为97%以上。</w:t>
      </w:r>
    </w:p>
    <w:p w:rsidR="004C759B" w:rsidRPr="004C759B" w:rsidRDefault="004C759B" w:rsidP="004C759B">
      <w:pPr>
        <w:numPr>
          <w:ilvl w:val="0"/>
          <w:numId w:val="76"/>
        </w:numPr>
        <w:spacing w:line="360" w:lineRule="auto"/>
        <w:rPr>
          <w:rFonts w:ascii="宋体" w:eastAsia="宋体" w:hAnsi="宋体" w:cs="宋体"/>
          <w:sz w:val="24"/>
          <w:szCs w:val="24"/>
        </w:rPr>
      </w:pPr>
      <w:r w:rsidRPr="004C759B">
        <w:rPr>
          <w:rFonts w:ascii="宋体" w:eastAsia="宋体" w:hAnsi="宋体" w:cs="宋体" w:hint="eastAsia"/>
          <w:sz w:val="24"/>
          <w:szCs w:val="24"/>
        </w:rPr>
        <w:t>根据经采购人审核通过的楼宇自控系统设备年度保养计划，结合剧院具体活动及功能区域性质，安排楼宇自控设备的保养、清洁、维修、安装、改造等工作，确保楼宇自控系统运行正常、可靠。采购人检查保养工作进度合格率为100%。</w:t>
      </w:r>
    </w:p>
    <w:p w:rsidR="004C759B" w:rsidRPr="004C759B" w:rsidRDefault="004C759B" w:rsidP="004C759B">
      <w:pPr>
        <w:numPr>
          <w:ilvl w:val="0"/>
          <w:numId w:val="76"/>
        </w:numPr>
        <w:spacing w:line="360" w:lineRule="auto"/>
        <w:rPr>
          <w:rFonts w:ascii="宋体" w:eastAsia="宋体" w:hAnsi="宋体" w:cs="宋体"/>
          <w:sz w:val="24"/>
          <w:szCs w:val="24"/>
        </w:rPr>
      </w:pPr>
      <w:r w:rsidRPr="004C759B">
        <w:rPr>
          <w:rFonts w:ascii="宋体" w:eastAsia="宋体" w:hAnsi="宋体" w:cs="宋体" w:hint="eastAsia"/>
          <w:sz w:val="24"/>
          <w:szCs w:val="24"/>
        </w:rPr>
        <w:t>每周对剧院内19台重要空调机组（AHU-N1、N2、N3、N4、N7、N8、C4、C12、C13、T2、T5、O1、O2、O3、O5、O12、S1、S2、S3）、照明子系统、空调通风子系统三大核心机房（冷冻站、热力站、总排烟机房）的现场主要控制设备进行一轮次巡视检查；每月针对非剧场区域空调通风、照明、给排水、电梯子系统的主要控制设备进行一轮次巡视检查；检修季（3-4月）对所有中央控制设备、通讯线路进行年度专项巡视检查；夏季前（4-5月）对所有空调、新风机组冷水阀、再加热水阀及冷冻站、冷却塔内所有控制设备进行年度专项巡视检查；</w:t>
      </w:r>
      <w:r w:rsidRPr="004C759B">
        <w:rPr>
          <w:rFonts w:ascii="宋体" w:eastAsia="宋体" w:hAnsi="宋体" w:cs="宋体" w:hint="eastAsia"/>
          <w:b/>
          <w:bCs/>
          <w:sz w:val="24"/>
          <w:szCs w:val="24"/>
        </w:rPr>
        <w:t>主汛期（7-8月）对所有给排水子系统所有雨、污水坑监控盘箱及传感器进行年度专项巡视检查；</w:t>
      </w:r>
      <w:r w:rsidRPr="004C759B">
        <w:rPr>
          <w:rFonts w:ascii="宋体" w:eastAsia="宋体" w:hAnsi="宋体" w:cs="宋体" w:hint="eastAsia"/>
          <w:sz w:val="24"/>
          <w:szCs w:val="24"/>
        </w:rPr>
        <w:t>冬季前（9-10月）对所有空调、新风机组热水阀及热力站内所有控制设备进行年度专项巡视检查；院庆演出季来临前（11-12月）对所有空调机组、新风机及排风机的风阀执行器进行年度专项巡视检查；结合各类重点活动安排巡视时间及巡视区域，确保相关重点设备安全运行。盘箱内的巡视签到表</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做到签字齐全、清晰，盘箱内元器件出现故障</w:t>
      </w:r>
      <w:r w:rsidRPr="004C759B">
        <w:rPr>
          <w:rFonts w:ascii="宋体" w:eastAsia="宋体" w:hAnsi="宋体" w:cs="宋体" w:hint="eastAsia"/>
          <w:b/>
          <w:bCs/>
          <w:sz w:val="24"/>
          <w:szCs w:val="24"/>
        </w:rPr>
        <w:t>应当</w:t>
      </w:r>
      <w:r w:rsidRPr="004C759B">
        <w:rPr>
          <w:rFonts w:ascii="宋体" w:eastAsia="宋体" w:hAnsi="宋体" w:cs="宋体" w:hint="eastAsia"/>
          <w:sz w:val="24"/>
          <w:szCs w:val="24"/>
        </w:rPr>
        <w:t>立即维修更换，确保配电箱柜所有电气设备运行正常、完好。采购人检查运行完好率为100%。</w:t>
      </w:r>
    </w:p>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keepNext/>
        <w:keepLines/>
        <w:numPr>
          <w:ilvl w:val="0"/>
          <w:numId w:val="70"/>
        </w:numPr>
        <w:spacing w:before="260" w:after="260" w:line="360" w:lineRule="auto"/>
        <w:outlineLvl w:val="2"/>
        <w:rPr>
          <w:rFonts w:ascii="宋体" w:eastAsia="宋体" w:hAnsi="宋体" w:cs="宋体"/>
          <w:b/>
          <w:bCs/>
          <w:sz w:val="24"/>
          <w:szCs w:val="24"/>
        </w:rPr>
      </w:pPr>
      <w:bookmarkStart w:id="23" w:name="_Toc301386046"/>
      <w:bookmarkStart w:id="24" w:name="_Toc301443503"/>
      <w:r w:rsidRPr="004C759B">
        <w:rPr>
          <w:rFonts w:ascii="宋体" w:eastAsia="宋体" w:hAnsi="宋体" w:cs="宋体" w:hint="eastAsia"/>
          <w:b/>
          <w:bCs/>
          <w:sz w:val="24"/>
          <w:szCs w:val="24"/>
        </w:rPr>
        <w:t>工作考核标准</w:t>
      </w:r>
      <w:bookmarkEnd w:id="23"/>
      <w:bookmarkEnd w:id="24"/>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35"/>
        <w:gridCol w:w="570"/>
        <w:gridCol w:w="2055"/>
        <w:gridCol w:w="2988"/>
        <w:gridCol w:w="690"/>
        <w:gridCol w:w="2370"/>
      </w:tblGrid>
      <w:tr w:rsidR="004C759B" w:rsidRPr="004C759B" w:rsidTr="00E368E3">
        <w:trPr>
          <w:trHeight w:val="570"/>
        </w:trPr>
        <w:tc>
          <w:tcPr>
            <w:tcW w:w="43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序号</w:t>
            </w:r>
          </w:p>
        </w:tc>
        <w:tc>
          <w:tcPr>
            <w:tcW w:w="5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内容</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项目</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维保要求</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指标</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扣款</w:t>
            </w: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运行</w:t>
            </w:r>
            <w:r w:rsidRPr="004C759B">
              <w:rPr>
                <w:rFonts w:ascii="宋体" w:eastAsia="宋体" w:hAnsi="宋体" w:cs="宋体" w:hint="eastAsia"/>
                <w:sz w:val="24"/>
                <w:szCs w:val="24"/>
              </w:rPr>
              <w:lastRenderedPageBreak/>
              <w:t>保障考核指标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系统运行情况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保证楼控系统软、硬件设备</w:t>
            </w:r>
            <w:r w:rsidRPr="004C759B">
              <w:rPr>
                <w:rFonts w:ascii="宋体" w:eastAsia="宋体" w:hAnsi="宋体" w:cs="宋体" w:hint="eastAsia"/>
                <w:sz w:val="24"/>
                <w:szCs w:val="24"/>
              </w:rPr>
              <w:lastRenderedPageBreak/>
              <w:t>安全运行</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每发生一次，扣除当</w:t>
            </w:r>
            <w:r w:rsidRPr="004C759B">
              <w:rPr>
                <w:rFonts w:ascii="宋体" w:eastAsia="宋体" w:hAnsi="宋体" w:cs="宋体" w:hint="eastAsia"/>
                <w:sz w:val="24"/>
                <w:szCs w:val="24"/>
              </w:rPr>
              <w:lastRenderedPageBreak/>
              <w:t>月维保款200-2000元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活动保障情况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顺利保障院内各项演出经营活动，无重大安全责任事故</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重点设备运行情况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主控器、中央站设备及重点区域控制设备运行正常</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其他部位设备运行情况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其他部位控制设备运行99%正常</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每低一个百分比，扣除当月维保款200-2000元</w:t>
            </w:r>
          </w:p>
        </w:tc>
      </w:tr>
      <w:tr w:rsidR="004C759B" w:rsidRPr="004C759B" w:rsidTr="00E368E3">
        <w:trPr>
          <w:trHeight w:val="114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2</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设备维修考核指标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用户满意率</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作业人员完成楼控维保职责范围内的各项工作任务，有采购人或报修用户进行评价</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每低一个百分比，扣除当月维保款200-2000元</w:t>
            </w:r>
          </w:p>
        </w:tc>
      </w:tr>
      <w:tr w:rsidR="004C759B" w:rsidRPr="004C759B" w:rsidTr="00E368E3">
        <w:trPr>
          <w:trHeight w:val="142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故障到达现场、维修及时率</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硬件发生故障时，十五分钟内及时到达现场维修，不能及时处理的重大事故及时上报工程部管理人员</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114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处理故障完成率</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处理楼控系统报修或维修故障，及时回复设备使用功能，不影响用户正常使用</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99%</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114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维修准确率</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判断故障准确无误，做到安全、准确处理</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如因误操作导致的设备损坏，除从维保款中扣除被损坏设备费外，扣除当月维保款200-2000元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维修质量</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维修后的设备短时期内保证正常运行</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每抽查发现不合格，</w:t>
            </w:r>
          </w:p>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扣除当月维保款200-2000元</w:t>
            </w: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3</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设备保养考核</w:t>
            </w:r>
            <w:r w:rsidRPr="004C759B">
              <w:rPr>
                <w:rFonts w:ascii="宋体" w:eastAsia="宋体" w:hAnsi="宋体" w:cs="宋体" w:hint="eastAsia"/>
                <w:sz w:val="24"/>
                <w:szCs w:val="24"/>
              </w:rPr>
              <w:lastRenderedPageBreak/>
              <w:t>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保养计划完成情况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保养计划按时完成</w:t>
            </w:r>
          </w:p>
        </w:tc>
        <w:tc>
          <w:tcPr>
            <w:tcW w:w="690" w:type="dxa"/>
            <w:vAlign w:val="center"/>
          </w:tcPr>
          <w:p w:rsidR="004C759B" w:rsidRPr="004C759B" w:rsidRDefault="004C759B" w:rsidP="004C759B">
            <w:pPr>
              <w:autoSpaceDN w:val="0"/>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textAlignment w:val="center"/>
              <w:rPr>
                <w:rFonts w:ascii="宋体" w:eastAsia="宋体" w:hAnsi="宋体" w:cs="宋体"/>
                <w:sz w:val="24"/>
                <w:szCs w:val="24"/>
              </w:rPr>
            </w:pPr>
            <w:r w:rsidRPr="004C759B">
              <w:rPr>
                <w:rFonts w:ascii="宋体" w:eastAsia="宋体" w:hAnsi="宋体" w:cs="宋体" w:hint="eastAsia"/>
                <w:sz w:val="24"/>
                <w:szCs w:val="24"/>
              </w:rPr>
              <w:t>每发生一次，扣除当月维保款200-2000元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中央站维保情况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中央站设备无尘、布线整</w:t>
            </w:r>
            <w:r w:rsidRPr="004C759B">
              <w:rPr>
                <w:rFonts w:ascii="宋体" w:eastAsia="宋体" w:hAnsi="宋体" w:cs="宋体" w:hint="eastAsia"/>
                <w:sz w:val="24"/>
                <w:szCs w:val="24"/>
              </w:rPr>
              <w:lastRenderedPageBreak/>
              <w:t>齐，接线牢靠</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每抽查发现不合格，</w:t>
            </w:r>
          </w:p>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lastRenderedPageBreak/>
              <w:t>扣除当月维保款200-2000元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现场DDC维保情况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DDC箱内无灰尘，线架整齐，标识齐全，接线牢固、正确</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传感器维保情况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传感器安装牢固，检测数据准确</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执行机构维保情况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执行机构安装牢固，动作到位，反馈准确</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4</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工作检查考核指标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院级检查</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与楼控专业相关的任何项目无责任问题</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每次每项问题，扣除当月维保款200-2000元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工程部检查</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与楼控专业相关的任何项目无责任问题</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114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5</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人员管理考核指标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考勤</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人员配备符合当日岗位相关要求，不得缺勤、脱岗，无迟到、早退现象</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每发生一次，扣除当月维保款200-2000元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行为规范</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符合大剧院行为规范要求</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技术知识及岗位职责</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人员技术水平及抽查结果达到考核要求</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内业资料</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各类文档、资料齐全，填写内容及上报时间符合要求</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环境卫生</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工作、休息区环境干净整洁，物品摆放规整。</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28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服从管理</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服从剧院各项管理规定</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28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临时任务</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保质保量按时完成工程部管理人员布置的临时任务</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6</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库房管理考核指标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账目</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必须保持帐物相符，账账相符</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每发生一次，扣除当月维保款200-2000元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出入库</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认真填写出入库单，归档备案</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物品</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物品码放整齐，规格有序</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环境</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库内无杂物，货架无灰尘</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7</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安全管理考核指标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安全教育</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教育全面、认真、无遗漏</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每发生一次，扣除当月维保款200-2000元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安全日志</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及时填写、内容属实、签字齐全</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技术交底</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针对作业项目，切实可行、具体详细</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安全措施</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安全措施全面得当，检查监督到位</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安全作业</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不发生人身、设备安全事故</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事故教育</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认真分析事故原因，教育到位</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Merge/>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p>
        </w:tc>
      </w:tr>
      <w:tr w:rsidR="004C759B" w:rsidRPr="004C759B" w:rsidTr="00E368E3">
        <w:trPr>
          <w:trHeight w:val="570"/>
        </w:trPr>
        <w:tc>
          <w:tcPr>
            <w:tcW w:w="435"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8</w:t>
            </w:r>
          </w:p>
        </w:tc>
        <w:tc>
          <w:tcPr>
            <w:tcW w:w="570" w:type="dxa"/>
            <w:vMerge w:val="restart"/>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中控考核指标</w:t>
            </w: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软件操作情况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参数设置、日程设定准确无误</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每误操作一次扣款100元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界面巡视情况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发现问题，及时处理</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设备出现问题未发现或者处理不了未及时上报的，影响设备运行，扣款100元</w:t>
            </w:r>
          </w:p>
        </w:tc>
      </w:tr>
      <w:tr w:rsidR="004C759B" w:rsidRPr="004C759B" w:rsidTr="00E368E3">
        <w:trPr>
          <w:trHeight w:val="570"/>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记录情况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按时、准确填写巡视及电话记录</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每漏记一次，扣款50元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交接班情况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严格执行交接班管理制度</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有遗留工作未交接的，且影响设备及剧院正常运行的，扣款100元</w:t>
            </w:r>
          </w:p>
        </w:tc>
      </w:tr>
      <w:tr w:rsidR="004C759B" w:rsidRPr="004C759B" w:rsidTr="00E368E3">
        <w:trPr>
          <w:trHeight w:val="855"/>
        </w:trPr>
        <w:tc>
          <w:tcPr>
            <w:tcW w:w="435" w:type="dxa"/>
            <w:vMerge/>
            <w:vAlign w:val="center"/>
          </w:tcPr>
          <w:p w:rsidR="004C759B" w:rsidRPr="004C759B" w:rsidRDefault="004C759B" w:rsidP="004C759B">
            <w:pPr>
              <w:spacing w:line="360" w:lineRule="auto"/>
              <w:rPr>
                <w:rFonts w:ascii="宋体" w:eastAsia="宋体" w:hAnsi="宋体" w:cs="宋体"/>
                <w:sz w:val="24"/>
                <w:szCs w:val="24"/>
              </w:rPr>
            </w:pPr>
          </w:p>
        </w:tc>
        <w:tc>
          <w:tcPr>
            <w:tcW w:w="570" w:type="dxa"/>
            <w:vMerge/>
            <w:vAlign w:val="center"/>
          </w:tcPr>
          <w:p w:rsidR="004C759B" w:rsidRPr="004C759B" w:rsidRDefault="004C759B" w:rsidP="004C759B">
            <w:pPr>
              <w:autoSpaceDN w:val="0"/>
              <w:spacing w:line="360" w:lineRule="auto"/>
              <w:rPr>
                <w:rFonts w:ascii="宋体" w:eastAsia="宋体" w:hAnsi="宋体" w:cs="宋体"/>
                <w:sz w:val="24"/>
                <w:szCs w:val="24"/>
              </w:rPr>
            </w:pPr>
          </w:p>
        </w:tc>
        <w:tc>
          <w:tcPr>
            <w:tcW w:w="2055"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门禁管理情况</w:t>
            </w:r>
          </w:p>
        </w:tc>
        <w:tc>
          <w:tcPr>
            <w:tcW w:w="2988"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严格执行门禁管理制度</w:t>
            </w:r>
          </w:p>
        </w:tc>
        <w:tc>
          <w:tcPr>
            <w:tcW w:w="69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100%</w:t>
            </w:r>
          </w:p>
        </w:tc>
        <w:tc>
          <w:tcPr>
            <w:tcW w:w="2370" w:type="dxa"/>
            <w:vAlign w:val="center"/>
          </w:tcPr>
          <w:p w:rsidR="004C759B" w:rsidRPr="004C759B" w:rsidRDefault="004C759B" w:rsidP="004C759B">
            <w:pPr>
              <w:autoSpaceDN w:val="0"/>
              <w:spacing w:line="360" w:lineRule="auto"/>
              <w:jc w:val="center"/>
              <w:textAlignment w:val="center"/>
              <w:rPr>
                <w:rFonts w:ascii="宋体" w:eastAsia="宋体" w:hAnsi="宋体" w:cs="宋体"/>
                <w:sz w:val="24"/>
                <w:szCs w:val="24"/>
              </w:rPr>
            </w:pPr>
            <w:r w:rsidRPr="004C759B">
              <w:rPr>
                <w:rFonts w:ascii="宋体" w:eastAsia="宋体" w:hAnsi="宋体" w:cs="宋体" w:hint="eastAsia"/>
                <w:sz w:val="24"/>
                <w:szCs w:val="24"/>
              </w:rPr>
              <w:t>非本专业人员进入中控室超过10分钟且未做登记的，扣当班值机员50元</w:t>
            </w:r>
          </w:p>
        </w:tc>
      </w:tr>
    </w:tbl>
    <w:p w:rsidR="004C759B" w:rsidRPr="004C759B" w:rsidRDefault="004C759B" w:rsidP="004C759B">
      <w:pPr>
        <w:spacing w:line="360" w:lineRule="auto"/>
        <w:rPr>
          <w:rFonts w:ascii="宋体" w:eastAsia="宋体" w:hAnsi="宋体" w:cs="宋体"/>
          <w:b/>
          <w:bCs/>
          <w:sz w:val="24"/>
          <w:szCs w:val="24"/>
        </w:rPr>
      </w:pPr>
    </w:p>
    <w:p w:rsidR="004C759B" w:rsidRPr="004C759B" w:rsidRDefault="004C759B" w:rsidP="004C759B">
      <w:pPr>
        <w:keepNext/>
        <w:keepLines/>
        <w:numPr>
          <w:ilvl w:val="0"/>
          <w:numId w:val="70"/>
        </w:numPr>
        <w:spacing w:before="260" w:after="260" w:line="360" w:lineRule="auto"/>
        <w:outlineLvl w:val="2"/>
        <w:rPr>
          <w:rFonts w:ascii="宋体" w:eastAsia="宋体" w:hAnsi="宋体" w:cs="宋体"/>
          <w:b/>
          <w:bCs/>
          <w:sz w:val="24"/>
          <w:szCs w:val="24"/>
        </w:rPr>
      </w:pPr>
      <w:bookmarkStart w:id="25" w:name="_Toc301386047"/>
      <w:bookmarkStart w:id="26" w:name="_Toc301443504"/>
      <w:r w:rsidRPr="004C759B">
        <w:rPr>
          <w:rFonts w:ascii="宋体" w:eastAsia="宋体" w:hAnsi="宋体" w:cs="宋体" w:hint="eastAsia"/>
          <w:b/>
          <w:bCs/>
          <w:sz w:val="24"/>
          <w:szCs w:val="24"/>
        </w:rPr>
        <w:t>定期报告</w:t>
      </w:r>
      <w:bookmarkEnd w:id="25"/>
      <w:bookmarkEnd w:id="26"/>
    </w:p>
    <w:p w:rsidR="004C759B" w:rsidRPr="004C759B" w:rsidRDefault="004C759B" w:rsidP="004C759B">
      <w:pPr>
        <w:spacing w:line="360" w:lineRule="auto"/>
        <w:ind w:left="425"/>
        <w:rPr>
          <w:rFonts w:ascii="宋体" w:eastAsia="宋体" w:hAnsi="宋体" w:cs="宋体"/>
          <w:sz w:val="24"/>
          <w:szCs w:val="24"/>
        </w:rPr>
      </w:pPr>
      <w:r w:rsidRPr="004C759B">
        <w:rPr>
          <w:rFonts w:ascii="宋体" w:eastAsia="宋体" w:hAnsi="宋体" w:cs="宋体" w:hint="eastAsia"/>
          <w:sz w:val="24"/>
          <w:szCs w:val="24"/>
        </w:rPr>
        <w:t>除第二章项目管理总要求中关于定期报告维保工作资料要求外，本专业须提交：</w:t>
      </w:r>
    </w:p>
    <w:p w:rsidR="004C759B" w:rsidRPr="004C759B" w:rsidRDefault="004C759B" w:rsidP="004C759B">
      <w:pPr>
        <w:numPr>
          <w:ilvl w:val="2"/>
          <w:numId w:val="77"/>
        </w:numPr>
        <w:spacing w:line="360" w:lineRule="auto"/>
        <w:rPr>
          <w:rFonts w:ascii="宋体" w:eastAsia="宋体" w:hAnsi="宋体" w:cs="宋体"/>
          <w:sz w:val="24"/>
          <w:szCs w:val="24"/>
        </w:rPr>
      </w:pPr>
      <w:r w:rsidRPr="004C759B">
        <w:rPr>
          <w:rFonts w:ascii="宋体" w:eastAsia="宋体" w:hAnsi="宋体" w:cs="宋体" w:hint="eastAsia"/>
          <w:sz w:val="24"/>
          <w:szCs w:val="24"/>
        </w:rPr>
        <w:t>中控室值机工作记录（如：值班工作记录、交接班记录、电话记录、故障处理记录、界面巡视记录、设备运行记录等）随时备查，按月呈报。</w:t>
      </w:r>
    </w:p>
    <w:p w:rsidR="004C759B" w:rsidRPr="004C759B" w:rsidRDefault="004C759B" w:rsidP="004C759B">
      <w:pPr>
        <w:numPr>
          <w:ilvl w:val="2"/>
          <w:numId w:val="77"/>
        </w:numPr>
        <w:spacing w:line="360" w:lineRule="auto"/>
        <w:rPr>
          <w:rFonts w:ascii="宋体" w:eastAsia="宋体" w:hAnsi="宋体" w:cs="宋体"/>
          <w:sz w:val="24"/>
          <w:szCs w:val="24"/>
        </w:rPr>
      </w:pPr>
      <w:r w:rsidRPr="004C759B">
        <w:rPr>
          <w:rFonts w:ascii="宋体" w:eastAsia="宋体" w:hAnsi="宋体" w:cs="宋体" w:hint="eastAsia"/>
          <w:sz w:val="24"/>
          <w:szCs w:val="24"/>
        </w:rPr>
        <w:t>硬件维保工作记录（如：班组工作日志、交接班记录、安全工作记录、安全培训记录、安全检查记录、班组安全日志、安全技术交底及相关表单、巡视检查记录、设备维护保养记录、维保质量验收表、重要活动专项检查等）随时备查，按月呈报。</w:t>
      </w:r>
    </w:p>
    <w:p w:rsidR="004C759B" w:rsidRPr="004C759B" w:rsidRDefault="004C759B" w:rsidP="004C759B">
      <w:pPr>
        <w:keepNext/>
        <w:keepLines/>
        <w:spacing w:before="260" w:after="260" w:line="360" w:lineRule="auto"/>
        <w:outlineLvl w:val="1"/>
        <w:rPr>
          <w:rFonts w:ascii="宋体" w:eastAsia="宋体" w:hAnsi="宋体" w:cs="宋体"/>
          <w:b/>
          <w:bCs/>
          <w:sz w:val="24"/>
          <w:szCs w:val="24"/>
        </w:rPr>
      </w:pPr>
      <w:r w:rsidRPr="004C759B">
        <w:rPr>
          <w:rFonts w:ascii="宋体" w:eastAsia="宋体" w:hAnsi="宋体" w:cs="宋体" w:hint="eastAsia"/>
          <w:b/>
          <w:bCs/>
          <w:sz w:val="24"/>
          <w:szCs w:val="24"/>
        </w:rPr>
        <w:t>附 各专业最低岗位要求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9"/>
        <w:gridCol w:w="4567"/>
      </w:tblGrid>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专业</w:t>
            </w:r>
          </w:p>
        </w:tc>
        <w:tc>
          <w:tcPr>
            <w:tcW w:w="4567" w:type="dxa"/>
          </w:tcPr>
          <w:p w:rsidR="004C759B" w:rsidRPr="004C759B" w:rsidRDefault="004C759B" w:rsidP="004C759B">
            <w:pPr>
              <w:spacing w:line="360" w:lineRule="auto"/>
              <w:jc w:val="center"/>
              <w:rPr>
                <w:rFonts w:ascii="宋体" w:eastAsia="宋体" w:hAnsi="宋体" w:cs="宋体"/>
                <w:b/>
                <w:bCs/>
                <w:sz w:val="24"/>
                <w:szCs w:val="24"/>
              </w:rPr>
            </w:pPr>
            <w:r w:rsidRPr="004C759B">
              <w:rPr>
                <w:rFonts w:ascii="宋体" w:eastAsia="宋体" w:hAnsi="宋体" w:cs="宋体" w:hint="eastAsia"/>
                <w:b/>
                <w:bCs/>
                <w:sz w:val="24"/>
                <w:szCs w:val="24"/>
              </w:rPr>
              <w:t>岗位数</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暖通空调系统</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54</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给排水（消防风水）系统</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bCs/>
                <w:sz w:val="24"/>
                <w:szCs w:val="24"/>
              </w:rPr>
              <w:t>49</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低压动力系统</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bCs/>
                <w:sz w:val="24"/>
                <w:szCs w:val="24"/>
              </w:rPr>
              <w:t>48</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照明系统</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bCs/>
                <w:sz w:val="24"/>
                <w:szCs w:val="24"/>
              </w:rPr>
              <w:t>49</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楼宇自控系统</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8</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管理人员（办公室）</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15</w:t>
            </w:r>
          </w:p>
        </w:tc>
      </w:tr>
      <w:tr w:rsidR="004C759B" w:rsidRPr="004C759B" w:rsidTr="00E368E3">
        <w:tc>
          <w:tcPr>
            <w:tcW w:w="3609"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共计</w:t>
            </w:r>
          </w:p>
        </w:tc>
        <w:tc>
          <w:tcPr>
            <w:tcW w:w="4567" w:type="dxa"/>
          </w:tcPr>
          <w:p w:rsidR="004C759B" w:rsidRPr="004C759B" w:rsidRDefault="004C759B" w:rsidP="004C759B">
            <w:pPr>
              <w:spacing w:line="360" w:lineRule="auto"/>
              <w:jc w:val="center"/>
              <w:rPr>
                <w:rFonts w:ascii="宋体" w:eastAsia="宋体" w:hAnsi="宋体" w:cs="宋体"/>
                <w:bCs/>
                <w:sz w:val="24"/>
                <w:szCs w:val="24"/>
              </w:rPr>
            </w:pPr>
            <w:r w:rsidRPr="004C759B">
              <w:rPr>
                <w:rFonts w:ascii="宋体" w:eastAsia="宋体" w:hAnsi="宋体" w:cs="宋体" w:hint="eastAsia"/>
                <w:bCs/>
                <w:sz w:val="24"/>
                <w:szCs w:val="24"/>
              </w:rPr>
              <w:t>22</w:t>
            </w:r>
            <w:r w:rsidRPr="004C759B">
              <w:rPr>
                <w:rFonts w:ascii="宋体" w:eastAsia="宋体" w:hAnsi="宋体" w:cs="宋体"/>
                <w:bCs/>
                <w:sz w:val="24"/>
                <w:szCs w:val="24"/>
              </w:rPr>
              <w:t>3</w:t>
            </w:r>
          </w:p>
        </w:tc>
      </w:tr>
    </w:tbl>
    <w:p w:rsidR="004C759B" w:rsidRPr="004C759B" w:rsidRDefault="004C759B" w:rsidP="004C759B">
      <w:pPr>
        <w:spacing w:line="360" w:lineRule="auto"/>
        <w:rPr>
          <w:rFonts w:ascii="宋体" w:eastAsia="宋体" w:hAnsi="宋体" w:cs="宋体"/>
          <w:sz w:val="24"/>
          <w:szCs w:val="24"/>
        </w:rPr>
      </w:pP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b/>
          <w:sz w:val="24"/>
          <w:szCs w:val="24"/>
        </w:rPr>
        <w:t>服务期限：</w:t>
      </w:r>
      <w:r w:rsidRPr="004C759B">
        <w:rPr>
          <w:rFonts w:ascii="宋体" w:eastAsia="宋体" w:hAnsi="宋体" w:cs="宋体" w:hint="eastAsia"/>
          <w:sz w:val="24"/>
          <w:szCs w:val="24"/>
        </w:rPr>
        <w:t>202</w:t>
      </w:r>
      <w:r w:rsidRPr="004C759B">
        <w:rPr>
          <w:rFonts w:ascii="宋体" w:eastAsia="宋体" w:hAnsi="宋体" w:cs="宋体"/>
          <w:sz w:val="24"/>
          <w:szCs w:val="24"/>
        </w:rPr>
        <w:t>6</w:t>
      </w:r>
      <w:r w:rsidRPr="004C759B">
        <w:rPr>
          <w:rFonts w:ascii="宋体" w:eastAsia="宋体" w:hAnsi="宋体" w:cs="宋体" w:hint="eastAsia"/>
          <w:sz w:val="24"/>
          <w:szCs w:val="24"/>
        </w:rPr>
        <w:t>年1月1日至202</w:t>
      </w:r>
      <w:r w:rsidRPr="004C759B">
        <w:rPr>
          <w:rFonts w:ascii="宋体" w:eastAsia="宋体" w:hAnsi="宋体" w:cs="宋体"/>
          <w:sz w:val="24"/>
          <w:szCs w:val="24"/>
        </w:rPr>
        <w:t>8</w:t>
      </w:r>
      <w:r w:rsidRPr="004C759B">
        <w:rPr>
          <w:rFonts w:ascii="宋体" w:eastAsia="宋体" w:hAnsi="宋体" w:cs="宋体" w:hint="eastAsia"/>
          <w:sz w:val="24"/>
          <w:szCs w:val="24"/>
        </w:rPr>
        <w:t>年12月31日。</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b/>
          <w:sz w:val="24"/>
          <w:szCs w:val="24"/>
        </w:rPr>
        <w:t>服务地点：</w:t>
      </w:r>
      <w:r w:rsidRPr="004C759B">
        <w:rPr>
          <w:rFonts w:ascii="宋体" w:eastAsia="宋体" w:hAnsi="宋体" w:cs="宋体" w:hint="eastAsia"/>
          <w:sz w:val="24"/>
          <w:szCs w:val="24"/>
        </w:rPr>
        <w:t>国家大剧院（西长安街2号）室内外全部区域。</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b/>
          <w:bCs/>
          <w:sz w:val="24"/>
          <w:szCs w:val="24"/>
        </w:rPr>
        <w:t>付款方式：</w:t>
      </w:r>
      <w:r w:rsidRPr="004C759B">
        <w:rPr>
          <w:rFonts w:ascii="宋体" w:eastAsia="宋体" w:hAnsi="宋体" w:cs="宋体" w:hint="eastAsia"/>
          <w:sz w:val="24"/>
          <w:szCs w:val="24"/>
        </w:rPr>
        <w:t>按月付。</w:t>
      </w:r>
    </w:p>
    <w:p w:rsidR="004C759B" w:rsidRPr="004C759B" w:rsidRDefault="004C759B" w:rsidP="004C759B">
      <w:pPr>
        <w:numPr>
          <w:ilvl w:val="0"/>
          <w:numId w:val="8"/>
        </w:numPr>
        <w:spacing w:line="360" w:lineRule="auto"/>
        <w:contextualSpacing/>
        <w:rPr>
          <w:rFonts w:ascii="宋体" w:eastAsia="宋体" w:hAnsi="宋体" w:cs="Times New Roman"/>
          <w:b/>
          <w:sz w:val="24"/>
          <w:szCs w:val="24"/>
        </w:rPr>
      </w:pPr>
      <w:r w:rsidRPr="004C759B">
        <w:rPr>
          <w:rFonts w:ascii="宋体" w:eastAsia="宋体" w:hAnsi="宋体" w:cs="Times New Roman" w:hint="eastAsia"/>
          <w:b/>
          <w:sz w:val="24"/>
          <w:szCs w:val="24"/>
        </w:rPr>
        <w:t>政策性采购需求</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1</w:t>
      </w:r>
      <w:r w:rsidRPr="004C759B">
        <w:rPr>
          <w:rFonts w:ascii="宋体" w:eastAsia="宋体" w:hAnsi="宋体" w:cs="宋体"/>
          <w:sz w:val="24"/>
          <w:szCs w:val="24"/>
        </w:rPr>
        <w:t>.</w:t>
      </w:r>
      <w:r w:rsidRPr="004C759B">
        <w:rPr>
          <w:rFonts w:ascii="宋体" w:eastAsia="宋体" w:hAnsi="宋体" w:cs="宋体"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4C759B" w:rsidRPr="004C759B" w:rsidRDefault="004C759B" w:rsidP="004C759B">
      <w:pPr>
        <w:widowControl/>
        <w:spacing w:line="360" w:lineRule="auto"/>
        <w:rPr>
          <w:rFonts w:ascii="宋体" w:eastAsia="宋体" w:hAnsi="宋体" w:cs="宋体"/>
          <w:sz w:val="24"/>
          <w:szCs w:val="24"/>
        </w:rPr>
      </w:pP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2</w:t>
      </w:r>
      <w:r w:rsidRPr="004C759B">
        <w:rPr>
          <w:rFonts w:ascii="宋体" w:eastAsia="宋体" w:hAnsi="宋体" w:cs="宋体"/>
          <w:sz w:val="24"/>
          <w:szCs w:val="24"/>
        </w:rPr>
        <w:t>.</w:t>
      </w:r>
      <w:r w:rsidRPr="004C759B">
        <w:rPr>
          <w:rFonts w:ascii="宋体" w:eastAsia="宋体" w:hAnsi="宋体" w:cs="宋体" w:hint="eastAsia"/>
          <w:sz w:val="24"/>
          <w:szCs w:val="24"/>
        </w:rPr>
        <w:t>落实《北京市公共场所室内温度控制导则（试行）》（京发改〔2022〕1673号）关于公共建筑和空间的室内温度控制相关要求。</w:t>
      </w:r>
    </w:p>
    <w:p w:rsidR="004C759B" w:rsidRPr="004C759B" w:rsidRDefault="004C759B" w:rsidP="004C759B">
      <w:pPr>
        <w:widowControl/>
        <w:spacing w:line="360" w:lineRule="auto"/>
        <w:rPr>
          <w:rFonts w:ascii="宋体" w:eastAsia="宋体" w:hAnsi="宋体" w:cs="宋体"/>
          <w:sz w:val="24"/>
          <w:szCs w:val="24"/>
        </w:rPr>
      </w:pPr>
      <w:r w:rsidRPr="004C759B">
        <w:rPr>
          <w:rFonts w:ascii="宋体" w:eastAsia="宋体" w:hAnsi="宋体" w:cs="宋体" w:hint="eastAsia"/>
          <w:sz w:val="24"/>
          <w:szCs w:val="24"/>
        </w:rPr>
        <w:t>3</w:t>
      </w:r>
      <w:r w:rsidRPr="004C759B">
        <w:rPr>
          <w:rFonts w:ascii="宋体" w:eastAsia="宋体" w:hAnsi="宋体" w:cs="宋体"/>
          <w:sz w:val="24"/>
          <w:szCs w:val="24"/>
        </w:rPr>
        <w:t>.</w:t>
      </w:r>
      <w:r w:rsidRPr="004C759B">
        <w:rPr>
          <w:rFonts w:ascii="宋体" w:eastAsia="宋体" w:hAnsi="宋体" w:cs="宋体" w:hint="eastAsia"/>
          <w:sz w:val="24"/>
          <w:szCs w:val="24"/>
        </w:rPr>
        <w:t>照明系统建议落实《北京市党政机关、国有企事业单位办公建筑外观照明强化节能导则(试行)》(京发改〔2022〕88号）。</w:t>
      </w:r>
    </w:p>
    <w:p w:rsidR="00711E0B" w:rsidRPr="004C759B" w:rsidRDefault="00711E0B">
      <w:bookmarkStart w:id="27" w:name="_GoBack"/>
      <w:bookmarkEnd w:id="27"/>
    </w:p>
    <w:sectPr w:rsidR="00711E0B" w:rsidRPr="004C7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3E" w:rsidRDefault="004C759B">
    <w:pPr>
      <w:pStyle w:val="afd"/>
      <w:jc w:val="center"/>
    </w:pPr>
    <w:r>
      <w:fldChar w:fldCharType="begin"/>
    </w:r>
    <w:r>
      <w:instrText>PAGE   \* MERGEFORMAT</w:instrText>
    </w:r>
    <w:r>
      <w:fldChar w:fldCharType="separate"/>
    </w:r>
    <w:r>
      <w:rPr>
        <w:noProof/>
      </w:rPr>
      <w:t>96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3E" w:rsidRDefault="004C759B">
    <w:pPr>
      <w:pStyle w:val="afd"/>
      <w:jc w:val="center"/>
    </w:pPr>
    <w:r>
      <w:fldChar w:fldCharType="begin"/>
    </w:r>
    <w:r>
      <w:instrText>PAGE   \* MERGEFORMAT</w:instrText>
    </w:r>
    <w:r>
      <w:fldChar w:fldCharType="separate"/>
    </w:r>
    <w:r w:rsidRPr="004C759B">
      <w:rPr>
        <w:noProof/>
        <w:lang w:val="zh-CN"/>
      </w:rPr>
      <w:t>1</w:t>
    </w:r>
    <w:r>
      <w:fldChar w:fldCharType="end"/>
    </w:r>
  </w:p>
  <w:p w:rsidR="00904C3E" w:rsidRDefault="004C759B">
    <w:pPr>
      <w:pStyle w:val="afd"/>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3E" w:rsidRDefault="004C759B">
    <w:pPr>
      <w:pStyle w:val="af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BF3936"/>
    <w:multiLevelType w:val="singleLevel"/>
    <w:tmpl w:val="8EBF3936"/>
    <w:lvl w:ilvl="0">
      <w:start w:val="1"/>
      <w:numFmt w:val="decimal"/>
      <w:lvlText w:val="(%1)"/>
      <w:lvlJc w:val="left"/>
      <w:pPr>
        <w:ind w:left="420" w:hanging="420"/>
      </w:pPr>
      <w:rPr>
        <w:rFonts w:hint="default"/>
      </w:rPr>
    </w:lvl>
  </w:abstractNum>
  <w:abstractNum w:abstractNumId="1" w15:restartNumberingAfterBreak="0">
    <w:nsid w:val="D00A38FB"/>
    <w:multiLevelType w:val="singleLevel"/>
    <w:tmpl w:val="D00A38FB"/>
    <w:lvl w:ilvl="0">
      <w:start w:val="1"/>
      <w:numFmt w:val="decimal"/>
      <w:lvlText w:val="(%1)"/>
      <w:lvlJc w:val="left"/>
      <w:pPr>
        <w:ind w:left="420" w:hanging="420"/>
      </w:pPr>
      <w:rPr>
        <w:rFonts w:hint="default"/>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B1449D"/>
    <w:multiLevelType w:val="multilevel"/>
    <w:tmpl w:val="00B1449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011C37BF"/>
    <w:multiLevelType w:val="multilevel"/>
    <w:tmpl w:val="011C37B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624401C"/>
    <w:multiLevelType w:val="multilevel"/>
    <w:tmpl w:val="062440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A081877"/>
    <w:multiLevelType w:val="multilevel"/>
    <w:tmpl w:val="0A08187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B2F481C"/>
    <w:multiLevelType w:val="multilevel"/>
    <w:tmpl w:val="0B2F481C"/>
    <w:lvl w:ilvl="0">
      <w:start w:val="1"/>
      <w:numFmt w:val="decimal"/>
      <w:lvlText w:val="%1."/>
      <w:lvlJc w:val="left"/>
      <w:pPr>
        <w:ind w:left="425" w:hanging="425"/>
      </w:p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default"/>
        <w:b w:val="0"/>
        <w:bCs w:val="0"/>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CC5063E"/>
    <w:multiLevelType w:val="multilevel"/>
    <w:tmpl w:val="0CC506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566EE8"/>
    <w:multiLevelType w:val="multilevel"/>
    <w:tmpl w:val="10566EE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110539A"/>
    <w:multiLevelType w:val="multilevel"/>
    <w:tmpl w:val="1110539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1546904"/>
    <w:multiLevelType w:val="multilevel"/>
    <w:tmpl w:val="11546904"/>
    <w:lvl w:ilvl="0">
      <w:start w:val="1"/>
      <w:numFmt w:val="decimal"/>
      <w:lvlText w:val="(%1)"/>
      <w:lvlJc w:val="left"/>
      <w:pPr>
        <w:ind w:left="422" w:hanging="420"/>
      </w:pPr>
      <w:rPr>
        <w:rFonts w:ascii="宋体" w:eastAsia="宋体" w:hAnsi="宋体" w:hint="default"/>
        <w:sz w:val="24"/>
        <w:szCs w:val="24"/>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8" w15:restartNumberingAfterBreak="0">
    <w:nsid w:val="119A6998"/>
    <w:multiLevelType w:val="hybridMultilevel"/>
    <w:tmpl w:val="5DC01A10"/>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1">
      <w:start w:val="1"/>
      <w:numFmt w:val="decimal"/>
      <w:lvlText w:val="%3)"/>
      <w:lvlJc w:val="left"/>
      <w:pPr>
        <w:ind w:left="1680" w:hanging="420"/>
      </w:pPr>
    </w:lvl>
    <w:lvl w:ilvl="3" w:tplc="0409001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7B06CFE"/>
    <w:multiLevelType w:val="multilevel"/>
    <w:tmpl w:val="17B06CFE"/>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18E83B66"/>
    <w:multiLevelType w:val="multilevel"/>
    <w:tmpl w:val="18E83B6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9975C94"/>
    <w:multiLevelType w:val="multilevel"/>
    <w:tmpl w:val="19975C94"/>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1BBE6E66"/>
    <w:multiLevelType w:val="multilevel"/>
    <w:tmpl w:val="1BBE6E6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BF424BA"/>
    <w:multiLevelType w:val="multilevel"/>
    <w:tmpl w:val="1BF424BA"/>
    <w:lvl w:ilvl="0">
      <w:start w:val="1"/>
      <w:numFmt w:val="decimal"/>
      <w:lvlText w:val="%1."/>
      <w:lvlJc w:val="left"/>
      <w:pPr>
        <w:ind w:left="425" w:hanging="425"/>
      </w:p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default"/>
        <w:b w:val="0"/>
        <w:bCs w:val="0"/>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1CE65B0A"/>
    <w:multiLevelType w:val="multilevel"/>
    <w:tmpl w:val="1CE65B0A"/>
    <w:lvl w:ilvl="0">
      <w:start w:val="1"/>
      <w:numFmt w:val="decimal"/>
      <w:lvlText w:val="%1."/>
      <w:lvlJc w:val="left"/>
      <w:pPr>
        <w:ind w:left="425" w:hanging="425"/>
      </w:p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default"/>
        <w:b w:val="0"/>
        <w:bCs w:val="0"/>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1EBC3AE0"/>
    <w:multiLevelType w:val="multilevel"/>
    <w:tmpl w:val="1EBC3AE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29F6428"/>
    <w:multiLevelType w:val="multilevel"/>
    <w:tmpl w:val="229F64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230A7B46"/>
    <w:multiLevelType w:val="multilevel"/>
    <w:tmpl w:val="230A7B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5560763"/>
    <w:multiLevelType w:val="multilevel"/>
    <w:tmpl w:val="25560763"/>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0" w15:restartNumberingAfterBreak="0">
    <w:nsid w:val="26234B5E"/>
    <w:multiLevelType w:val="multilevel"/>
    <w:tmpl w:val="26234B5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7813707"/>
    <w:multiLevelType w:val="multilevel"/>
    <w:tmpl w:val="2781370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7A938D9"/>
    <w:multiLevelType w:val="multilevel"/>
    <w:tmpl w:val="27A938D9"/>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87491B"/>
    <w:multiLevelType w:val="hybridMultilevel"/>
    <w:tmpl w:val="8AF67A44"/>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1">
      <w:start w:val="1"/>
      <w:numFmt w:val="decimal"/>
      <w:lvlText w:val="%3)"/>
      <w:lvlJc w:val="left"/>
      <w:pPr>
        <w:ind w:left="1680" w:hanging="420"/>
      </w:pPr>
    </w:lvl>
    <w:lvl w:ilvl="3" w:tplc="0409001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2BA46164"/>
    <w:multiLevelType w:val="multilevel"/>
    <w:tmpl w:val="2BA461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C417A43"/>
    <w:multiLevelType w:val="multilevel"/>
    <w:tmpl w:val="2C417A43"/>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2C6F6436"/>
    <w:multiLevelType w:val="multilevel"/>
    <w:tmpl w:val="2C6F643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D4C653F"/>
    <w:multiLevelType w:val="multilevel"/>
    <w:tmpl w:val="2D4C65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DA01A49"/>
    <w:multiLevelType w:val="multilevel"/>
    <w:tmpl w:val="2DA01A4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DE0251B"/>
    <w:multiLevelType w:val="multilevel"/>
    <w:tmpl w:val="DF4ACA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FB86481"/>
    <w:multiLevelType w:val="multilevel"/>
    <w:tmpl w:val="2FB86481"/>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rFonts w:ascii="宋体" w:eastAsia="宋体" w:hAnsi="宋体"/>
        <w:b w:val="0"/>
        <w:bCs/>
        <w:color w:val="auto"/>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319C66B7"/>
    <w:multiLevelType w:val="multilevel"/>
    <w:tmpl w:val="319C66B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320A558D"/>
    <w:multiLevelType w:val="multilevel"/>
    <w:tmpl w:val="320A558D"/>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326922AE"/>
    <w:multiLevelType w:val="multilevel"/>
    <w:tmpl w:val="326922A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7811218"/>
    <w:multiLevelType w:val="hybridMultilevel"/>
    <w:tmpl w:val="98CC4AC0"/>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1">
      <w:start w:val="1"/>
      <w:numFmt w:val="decimal"/>
      <w:lvlText w:val="%3)"/>
      <w:lvlJc w:val="left"/>
      <w:pPr>
        <w:ind w:left="1680" w:hanging="420"/>
      </w:pPr>
    </w:lvl>
    <w:lvl w:ilvl="3" w:tplc="0409001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39C31D56"/>
    <w:multiLevelType w:val="multilevel"/>
    <w:tmpl w:val="39C31D5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9DC71E1"/>
    <w:multiLevelType w:val="multilevel"/>
    <w:tmpl w:val="39DC71E1"/>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3BA55A27"/>
    <w:multiLevelType w:val="multilevel"/>
    <w:tmpl w:val="3BA55A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8" w15:restartNumberingAfterBreak="0">
    <w:nsid w:val="3D343B7E"/>
    <w:multiLevelType w:val="multilevel"/>
    <w:tmpl w:val="3D343B7E"/>
    <w:lvl w:ilvl="0">
      <w:start w:val="1"/>
      <w:numFmt w:val="decimal"/>
      <w:lvlText w:val="%1."/>
      <w:lvlJc w:val="left"/>
      <w:pPr>
        <w:ind w:left="425" w:hanging="425"/>
      </w:p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default"/>
        <w:b w:val="0"/>
        <w:bCs w:val="0"/>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3DB74442"/>
    <w:multiLevelType w:val="hybridMultilevel"/>
    <w:tmpl w:val="CA50FB46"/>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1">
      <w:start w:val="1"/>
      <w:numFmt w:val="decimal"/>
      <w:lvlText w:val="%3)"/>
      <w:lvlJc w:val="left"/>
      <w:pPr>
        <w:ind w:left="1680" w:hanging="420"/>
      </w:pPr>
    </w:lvl>
    <w:lvl w:ilvl="3" w:tplc="0409001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3E76664E"/>
    <w:multiLevelType w:val="multilevel"/>
    <w:tmpl w:val="5DAE330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0442C49"/>
    <w:multiLevelType w:val="hybridMultilevel"/>
    <w:tmpl w:val="1B68D516"/>
    <w:lvl w:ilvl="0" w:tplc="04090011">
      <w:start w:val="1"/>
      <w:numFmt w:val="decimal"/>
      <w:lvlText w:val="%1)"/>
      <w:lvlJc w:val="left"/>
      <w:pPr>
        <w:ind w:left="660" w:hanging="420"/>
      </w:pPr>
    </w:lvl>
    <w:lvl w:ilvl="1" w:tplc="04090019">
      <w:start w:val="1"/>
      <w:numFmt w:val="lowerLetter"/>
      <w:lvlText w:val="%2)"/>
      <w:lvlJc w:val="left"/>
      <w:pPr>
        <w:ind w:left="1080" w:hanging="420"/>
      </w:pPr>
    </w:lvl>
    <w:lvl w:ilvl="2" w:tplc="04090011">
      <w:start w:val="1"/>
      <w:numFmt w:val="decimal"/>
      <w:lvlText w:val="%3)"/>
      <w:lvlJc w:val="left"/>
      <w:pPr>
        <w:ind w:left="1500" w:hanging="420"/>
      </w:pPr>
    </w:lvl>
    <w:lvl w:ilvl="3" w:tplc="0409001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2" w15:restartNumberingAfterBreak="0">
    <w:nsid w:val="41F818EE"/>
    <w:multiLevelType w:val="multilevel"/>
    <w:tmpl w:val="41F818EE"/>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3" w15:restartNumberingAfterBreak="0">
    <w:nsid w:val="461A0998"/>
    <w:multiLevelType w:val="multilevel"/>
    <w:tmpl w:val="461A099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47B647F9"/>
    <w:multiLevelType w:val="multilevel"/>
    <w:tmpl w:val="47B647F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5" w15:restartNumberingAfterBreak="0">
    <w:nsid w:val="480F3D91"/>
    <w:multiLevelType w:val="multilevel"/>
    <w:tmpl w:val="480F3D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9062A61"/>
    <w:multiLevelType w:val="multilevel"/>
    <w:tmpl w:val="49062A61"/>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C853DD3"/>
    <w:multiLevelType w:val="multilevel"/>
    <w:tmpl w:val="4C853DD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D451FBE"/>
    <w:multiLevelType w:val="multilevel"/>
    <w:tmpl w:val="4D451FBE"/>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9" w15:restartNumberingAfterBreak="0">
    <w:nsid w:val="544E74FF"/>
    <w:multiLevelType w:val="multilevel"/>
    <w:tmpl w:val="544E74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559204F3"/>
    <w:multiLevelType w:val="multilevel"/>
    <w:tmpl w:val="559204F3"/>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1" w15:restartNumberingAfterBreak="0">
    <w:nsid w:val="5AA53012"/>
    <w:multiLevelType w:val="multilevel"/>
    <w:tmpl w:val="0F2443D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5E886351"/>
    <w:multiLevelType w:val="multilevel"/>
    <w:tmpl w:val="5E886351"/>
    <w:lvl w:ilvl="0">
      <w:start w:val="1"/>
      <w:numFmt w:val="decimal"/>
      <w:lvlText w:val="（%1）"/>
      <w:lvlJc w:val="left"/>
      <w:pPr>
        <w:tabs>
          <w:tab w:val="num" w:pos="840"/>
        </w:tabs>
        <w:ind w:left="840" w:hanging="420"/>
      </w:pPr>
      <w:rPr>
        <w:rFont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3" w15:restartNumberingAfterBreak="0">
    <w:nsid w:val="5F994A04"/>
    <w:multiLevelType w:val="multilevel"/>
    <w:tmpl w:val="5F994A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1EA174C"/>
    <w:multiLevelType w:val="multilevel"/>
    <w:tmpl w:val="61EA174C"/>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5" w15:restartNumberingAfterBreak="0">
    <w:nsid w:val="66936F00"/>
    <w:multiLevelType w:val="multilevel"/>
    <w:tmpl w:val="66936F0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6" w15:restartNumberingAfterBreak="0">
    <w:nsid w:val="6772417D"/>
    <w:multiLevelType w:val="multilevel"/>
    <w:tmpl w:val="6772417D"/>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7" w15:restartNumberingAfterBreak="0">
    <w:nsid w:val="67BF6129"/>
    <w:multiLevelType w:val="multilevel"/>
    <w:tmpl w:val="67BF612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7C219A1"/>
    <w:multiLevelType w:val="singleLevel"/>
    <w:tmpl w:val="67C219A1"/>
    <w:lvl w:ilvl="0">
      <w:start w:val="1"/>
      <w:numFmt w:val="decimal"/>
      <w:suff w:val="nothing"/>
      <w:lvlText w:val="（%1）"/>
      <w:lvlJc w:val="left"/>
      <w:pPr>
        <w:ind w:left="-420"/>
      </w:pPr>
    </w:lvl>
  </w:abstractNum>
  <w:abstractNum w:abstractNumId="69" w15:restartNumberingAfterBreak="0">
    <w:nsid w:val="6C1F3810"/>
    <w:multiLevelType w:val="multilevel"/>
    <w:tmpl w:val="6C1F38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0" w15:restartNumberingAfterBreak="0">
    <w:nsid w:val="6E21311B"/>
    <w:multiLevelType w:val="multilevel"/>
    <w:tmpl w:val="6E21311B"/>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1" w15:restartNumberingAfterBreak="0">
    <w:nsid w:val="6E690E46"/>
    <w:multiLevelType w:val="multilevel"/>
    <w:tmpl w:val="6E690E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F0E321B"/>
    <w:multiLevelType w:val="multilevel"/>
    <w:tmpl w:val="6F0E321B"/>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3" w15:restartNumberingAfterBreak="0">
    <w:nsid w:val="6F7C4A97"/>
    <w:multiLevelType w:val="multilevel"/>
    <w:tmpl w:val="6F7C4A97"/>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70BA4CB7"/>
    <w:multiLevelType w:val="multilevel"/>
    <w:tmpl w:val="70BA4CB7"/>
    <w:lvl w:ilvl="0">
      <w:start w:val="1"/>
      <w:numFmt w:val="decimal"/>
      <w:lvlText w:val="（%1）"/>
      <w:lvlJc w:val="left"/>
      <w:pPr>
        <w:tabs>
          <w:tab w:val="num" w:pos="840"/>
        </w:tabs>
        <w:ind w:left="840" w:hanging="420"/>
      </w:pPr>
      <w:rPr>
        <w:rFont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5" w15:restartNumberingAfterBreak="0">
    <w:nsid w:val="76501D54"/>
    <w:multiLevelType w:val="multilevel"/>
    <w:tmpl w:val="76501D5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76" w15:restartNumberingAfterBreak="0">
    <w:nsid w:val="78F52EE8"/>
    <w:multiLevelType w:val="multilevel"/>
    <w:tmpl w:val="78F52EE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7" w15:restartNumberingAfterBreak="0">
    <w:nsid w:val="7BB809C5"/>
    <w:multiLevelType w:val="multilevel"/>
    <w:tmpl w:val="CC569052"/>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7D5B66D8"/>
    <w:multiLevelType w:val="multilevel"/>
    <w:tmpl w:val="7D5B66D8"/>
    <w:lvl w:ilvl="0">
      <w:start w:val="1"/>
      <w:numFmt w:val="decimal"/>
      <w:lvlText w:val="%1."/>
      <w:lvlJc w:val="left"/>
      <w:pPr>
        <w:ind w:left="425" w:hanging="425"/>
      </w:p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default"/>
        <w:b w:val="0"/>
        <w:bCs w:val="0"/>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9" w15:restartNumberingAfterBreak="0">
    <w:nsid w:val="7E7C29A0"/>
    <w:multiLevelType w:val="multilevel"/>
    <w:tmpl w:val="5648A0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0" w15:restartNumberingAfterBreak="0">
    <w:nsid w:val="7F1104BB"/>
    <w:multiLevelType w:val="multilevel"/>
    <w:tmpl w:val="7F1104BB"/>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3."/>
      <w:lvlJc w:val="left"/>
      <w:pPr>
        <w:ind w:left="709" w:hanging="709"/>
      </w:pPr>
      <w:rPr>
        <w:b w:val="0"/>
        <w:bCs/>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1" w15:restartNumberingAfterBreak="0">
    <w:nsid w:val="7F2E5E4F"/>
    <w:multiLevelType w:val="multilevel"/>
    <w:tmpl w:val="7F2E5E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F76207E"/>
    <w:multiLevelType w:val="multilevel"/>
    <w:tmpl w:val="7F76207E"/>
    <w:lvl w:ilvl="0">
      <w:start w:val="1"/>
      <w:numFmt w:val="decimal"/>
      <w:lvlText w:val="（%1）"/>
      <w:lvlJc w:val="left"/>
      <w:pPr>
        <w:tabs>
          <w:tab w:val="num" w:pos="420"/>
        </w:tabs>
        <w:ind w:left="420" w:hanging="420"/>
      </w:pPr>
      <w:rPr>
        <w:rFonts w:ascii="Arial" w:hAnsi="Arial" w:cs="Aria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14"/>
  </w:num>
  <w:num w:numId="8">
    <w:abstractNumId w:val="19"/>
  </w:num>
  <w:num w:numId="9">
    <w:abstractNumId w:val="63"/>
  </w:num>
  <w:num w:numId="10">
    <w:abstractNumId w:val="59"/>
  </w:num>
  <w:num w:numId="11">
    <w:abstractNumId w:val="81"/>
  </w:num>
  <w:num w:numId="12">
    <w:abstractNumId w:val="16"/>
  </w:num>
  <w:num w:numId="13">
    <w:abstractNumId w:val="70"/>
  </w:num>
  <w:num w:numId="14">
    <w:abstractNumId w:val="41"/>
  </w:num>
  <w:num w:numId="15">
    <w:abstractNumId w:val="8"/>
  </w:num>
  <w:num w:numId="16">
    <w:abstractNumId w:val="11"/>
  </w:num>
  <w:num w:numId="17">
    <w:abstractNumId w:val="65"/>
  </w:num>
  <w:num w:numId="18">
    <w:abstractNumId w:val="71"/>
  </w:num>
  <w:num w:numId="19">
    <w:abstractNumId w:val="55"/>
  </w:num>
  <w:num w:numId="20">
    <w:abstractNumId w:val="52"/>
  </w:num>
  <w:num w:numId="21">
    <w:abstractNumId w:val="29"/>
  </w:num>
  <w:num w:numId="22">
    <w:abstractNumId w:val="53"/>
  </w:num>
  <w:num w:numId="23">
    <w:abstractNumId w:val="64"/>
  </w:num>
  <w:num w:numId="24">
    <w:abstractNumId w:val="40"/>
  </w:num>
  <w:num w:numId="25">
    <w:abstractNumId w:val="80"/>
  </w:num>
  <w:num w:numId="26">
    <w:abstractNumId w:val="17"/>
  </w:num>
  <w:num w:numId="27">
    <w:abstractNumId w:val="60"/>
  </w:num>
  <w:num w:numId="28">
    <w:abstractNumId w:val="31"/>
  </w:num>
  <w:num w:numId="29">
    <w:abstractNumId w:val="42"/>
  </w:num>
  <w:num w:numId="30">
    <w:abstractNumId w:val="66"/>
  </w:num>
  <w:num w:numId="31">
    <w:abstractNumId w:val="15"/>
  </w:num>
  <w:num w:numId="32">
    <w:abstractNumId w:val="68"/>
  </w:num>
  <w:num w:numId="33">
    <w:abstractNumId w:val="10"/>
  </w:num>
  <w:num w:numId="34">
    <w:abstractNumId w:val="12"/>
  </w:num>
  <w:num w:numId="35">
    <w:abstractNumId w:val="34"/>
  </w:num>
  <w:num w:numId="36">
    <w:abstractNumId w:val="45"/>
  </w:num>
  <w:num w:numId="37">
    <w:abstractNumId w:val="56"/>
  </w:num>
  <w:num w:numId="38">
    <w:abstractNumId w:val="69"/>
  </w:num>
  <w:num w:numId="39">
    <w:abstractNumId w:val="54"/>
  </w:num>
  <w:num w:numId="40">
    <w:abstractNumId w:val="36"/>
  </w:num>
  <w:num w:numId="41">
    <w:abstractNumId w:val="62"/>
  </w:num>
  <w:num w:numId="42">
    <w:abstractNumId w:val="74"/>
  </w:num>
  <w:num w:numId="43">
    <w:abstractNumId w:val="47"/>
  </w:num>
  <w:num w:numId="44">
    <w:abstractNumId w:val="58"/>
  </w:num>
  <w:num w:numId="45">
    <w:abstractNumId w:val="75"/>
  </w:num>
  <w:num w:numId="46">
    <w:abstractNumId w:val="72"/>
  </w:num>
  <w:num w:numId="47">
    <w:abstractNumId w:val="78"/>
  </w:num>
  <w:num w:numId="48">
    <w:abstractNumId w:val="43"/>
  </w:num>
  <w:num w:numId="49">
    <w:abstractNumId w:val="73"/>
  </w:num>
  <w:num w:numId="50">
    <w:abstractNumId w:val="82"/>
  </w:num>
  <w:num w:numId="51">
    <w:abstractNumId w:val="13"/>
  </w:num>
  <w:num w:numId="52">
    <w:abstractNumId w:val="50"/>
  </w:num>
  <w:num w:numId="53">
    <w:abstractNumId w:val="25"/>
  </w:num>
  <w:num w:numId="54">
    <w:abstractNumId w:val="39"/>
  </w:num>
  <w:num w:numId="55">
    <w:abstractNumId w:val="9"/>
  </w:num>
  <w:num w:numId="56">
    <w:abstractNumId w:val="23"/>
  </w:num>
  <w:num w:numId="57">
    <w:abstractNumId w:val="77"/>
  </w:num>
  <w:num w:numId="58">
    <w:abstractNumId w:val="57"/>
  </w:num>
  <w:num w:numId="59">
    <w:abstractNumId w:val="48"/>
  </w:num>
  <w:num w:numId="60">
    <w:abstractNumId w:val="37"/>
  </w:num>
  <w:num w:numId="61">
    <w:abstractNumId w:val="24"/>
  </w:num>
  <w:num w:numId="62">
    <w:abstractNumId w:val="67"/>
  </w:num>
  <w:num w:numId="63">
    <w:abstractNumId w:val="20"/>
  </w:num>
  <w:num w:numId="64">
    <w:abstractNumId w:val="61"/>
  </w:num>
  <w:num w:numId="65">
    <w:abstractNumId w:val="27"/>
  </w:num>
  <w:num w:numId="66">
    <w:abstractNumId w:val="35"/>
  </w:num>
  <w:num w:numId="67">
    <w:abstractNumId w:val="30"/>
  </w:num>
  <w:num w:numId="68">
    <w:abstractNumId w:val="38"/>
  </w:num>
  <w:num w:numId="69">
    <w:abstractNumId w:val="32"/>
  </w:num>
  <w:num w:numId="70">
    <w:abstractNumId w:val="26"/>
  </w:num>
  <w:num w:numId="71">
    <w:abstractNumId w:val="22"/>
  </w:num>
  <w:num w:numId="72">
    <w:abstractNumId w:val="28"/>
  </w:num>
  <w:num w:numId="73">
    <w:abstractNumId w:val="46"/>
  </w:num>
  <w:num w:numId="74">
    <w:abstractNumId w:val="21"/>
  </w:num>
  <w:num w:numId="75">
    <w:abstractNumId w:val="0"/>
  </w:num>
  <w:num w:numId="76">
    <w:abstractNumId w:val="1"/>
  </w:num>
  <w:num w:numId="77">
    <w:abstractNumId w:val="76"/>
  </w:num>
  <w:num w:numId="78">
    <w:abstractNumId w:val="51"/>
  </w:num>
  <w:num w:numId="79">
    <w:abstractNumId w:val="44"/>
  </w:num>
  <w:num w:numId="80">
    <w:abstractNumId w:val="49"/>
  </w:num>
  <w:num w:numId="81">
    <w:abstractNumId w:val="33"/>
  </w:num>
  <w:num w:numId="82">
    <w:abstractNumId w:val="18"/>
  </w:num>
  <w:num w:numId="83">
    <w:abstractNumId w:val="7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9B"/>
    <w:rsid w:val="004C759B"/>
    <w:rsid w:val="0071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B5266-7486-44FB-B240-FD46BC5D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4C759B"/>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4C759B"/>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4C759B"/>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4C759B"/>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4C759B"/>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4C759B"/>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4C759B"/>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4C759B"/>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4C759B"/>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4C759B"/>
    <w:rPr>
      <w:rFonts w:ascii="宋体" w:eastAsia="宋体" w:hAnsi="Times New Roman" w:cs="Times New Roman"/>
      <w:b/>
      <w:kern w:val="44"/>
      <w:sz w:val="32"/>
      <w:szCs w:val="20"/>
    </w:rPr>
  </w:style>
  <w:style w:type="character" w:customStyle="1" w:styleId="2Char">
    <w:name w:val="标题 2 Char"/>
    <w:basedOn w:val="a8"/>
    <w:qFormat/>
    <w:rsid w:val="004C759B"/>
    <w:rPr>
      <w:rFonts w:asciiTheme="majorHAnsi" w:eastAsiaTheme="majorEastAsia" w:hAnsiTheme="majorHAnsi" w:cstheme="majorBidi"/>
      <w:b/>
      <w:bCs/>
      <w:sz w:val="32"/>
      <w:szCs w:val="32"/>
    </w:rPr>
  </w:style>
  <w:style w:type="character" w:customStyle="1" w:styleId="3Char">
    <w:name w:val="标题 3 Char"/>
    <w:basedOn w:val="a8"/>
    <w:qFormat/>
    <w:rsid w:val="004C759B"/>
    <w:rPr>
      <w:b/>
      <w:bCs/>
      <w:sz w:val="32"/>
      <w:szCs w:val="32"/>
    </w:rPr>
  </w:style>
  <w:style w:type="character" w:customStyle="1" w:styleId="4Char">
    <w:name w:val="标题 4 Char"/>
    <w:basedOn w:val="a8"/>
    <w:link w:val="4"/>
    <w:qFormat/>
    <w:rsid w:val="004C759B"/>
    <w:rPr>
      <w:rFonts w:ascii="Times New Roman" w:eastAsia="宋体" w:hAnsi="Times New Roman" w:cs="Times New Roman"/>
      <w:kern w:val="0"/>
      <w:sz w:val="24"/>
      <w:szCs w:val="20"/>
    </w:rPr>
  </w:style>
  <w:style w:type="character" w:customStyle="1" w:styleId="5Char">
    <w:name w:val="标题 5 Char"/>
    <w:basedOn w:val="a8"/>
    <w:link w:val="5"/>
    <w:qFormat/>
    <w:rsid w:val="004C759B"/>
    <w:rPr>
      <w:rFonts w:ascii="Times New Roman" w:eastAsia="宋体" w:hAnsi="Times New Roman" w:cs="Times New Roman"/>
      <w:b/>
      <w:kern w:val="0"/>
      <w:sz w:val="28"/>
      <w:szCs w:val="20"/>
    </w:rPr>
  </w:style>
  <w:style w:type="character" w:customStyle="1" w:styleId="6Char">
    <w:name w:val="标题 6 Char"/>
    <w:basedOn w:val="a8"/>
    <w:link w:val="6"/>
    <w:qFormat/>
    <w:rsid w:val="004C759B"/>
    <w:rPr>
      <w:rFonts w:ascii="Arial" w:eastAsia="黑体" w:hAnsi="Arial" w:cs="Times New Roman"/>
      <w:b/>
      <w:kern w:val="0"/>
      <w:sz w:val="24"/>
      <w:szCs w:val="20"/>
    </w:rPr>
  </w:style>
  <w:style w:type="character" w:customStyle="1" w:styleId="7Char">
    <w:name w:val="标题 7 Char"/>
    <w:basedOn w:val="a8"/>
    <w:link w:val="7"/>
    <w:qFormat/>
    <w:rsid w:val="004C759B"/>
    <w:rPr>
      <w:rFonts w:ascii="Times New Roman" w:eastAsia="宋体" w:hAnsi="Times New Roman" w:cs="Times New Roman"/>
      <w:b/>
      <w:kern w:val="0"/>
      <w:sz w:val="24"/>
      <w:szCs w:val="20"/>
    </w:rPr>
  </w:style>
  <w:style w:type="character" w:customStyle="1" w:styleId="8Char">
    <w:name w:val="标题 8 Char"/>
    <w:basedOn w:val="a8"/>
    <w:link w:val="8"/>
    <w:qFormat/>
    <w:rsid w:val="004C759B"/>
    <w:rPr>
      <w:rFonts w:ascii="Arial" w:eastAsia="黑体" w:hAnsi="Arial" w:cs="Times New Roman"/>
      <w:kern w:val="0"/>
      <w:sz w:val="24"/>
      <w:szCs w:val="20"/>
    </w:rPr>
  </w:style>
  <w:style w:type="character" w:customStyle="1" w:styleId="9Char">
    <w:name w:val="标题 9 Char"/>
    <w:basedOn w:val="a8"/>
    <w:link w:val="9"/>
    <w:qFormat/>
    <w:rsid w:val="004C759B"/>
    <w:rPr>
      <w:rFonts w:ascii="Arial" w:eastAsia="黑体" w:hAnsi="Arial" w:cs="Times New Roman"/>
      <w:kern w:val="0"/>
      <w:szCs w:val="20"/>
    </w:rPr>
  </w:style>
  <w:style w:type="numbering" w:customStyle="1" w:styleId="12">
    <w:name w:val="无列表1"/>
    <w:next w:val="aa"/>
    <w:uiPriority w:val="99"/>
    <w:semiHidden/>
    <w:unhideWhenUsed/>
    <w:rsid w:val="004C759B"/>
  </w:style>
  <w:style w:type="character" w:customStyle="1" w:styleId="font51">
    <w:name w:val="font51"/>
    <w:qFormat/>
    <w:rsid w:val="004C759B"/>
    <w:rPr>
      <w:rFonts w:ascii="Arial" w:hAnsi="Arial" w:cs="Arial" w:hint="default"/>
      <w:color w:val="FF0000"/>
      <w:sz w:val="21"/>
      <w:szCs w:val="21"/>
      <w:u w:val="none"/>
    </w:rPr>
  </w:style>
  <w:style w:type="character" w:customStyle="1" w:styleId="Char">
    <w:name w:val="注释 Char"/>
    <w:link w:val="ab"/>
    <w:qFormat/>
    <w:rsid w:val="004C759B"/>
    <w:rPr>
      <w:rFonts w:ascii="宋体" w:hAnsi="宋体"/>
      <w:szCs w:val="21"/>
    </w:rPr>
  </w:style>
  <w:style w:type="character" w:customStyle="1" w:styleId="black1">
    <w:name w:val="black1"/>
    <w:qFormat/>
    <w:rsid w:val="004C759B"/>
    <w:rPr>
      <w:color w:val="000000"/>
    </w:rPr>
  </w:style>
  <w:style w:type="character" w:customStyle="1" w:styleId="Char1">
    <w:name w:val="正文缩进 Char1"/>
    <w:link w:val="a7"/>
    <w:qFormat/>
    <w:rsid w:val="004C759B"/>
    <w:rPr>
      <w:rFonts w:ascii="宋体" w:eastAsia="宋体"/>
      <w:sz w:val="24"/>
      <w:szCs w:val="24"/>
    </w:rPr>
  </w:style>
  <w:style w:type="character" w:customStyle="1" w:styleId="ac">
    <w:name w:val="批注主题 字符"/>
    <w:uiPriority w:val="99"/>
    <w:rsid w:val="004C759B"/>
    <w:rPr>
      <w:rFonts w:ascii="Calibri" w:hAnsi="Calibri"/>
      <w:b/>
      <w:bCs/>
      <w:kern w:val="2"/>
      <w:sz w:val="21"/>
      <w:szCs w:val="24"/>
    </w:rPr>
  </w:style>
  <w:style w:type="character" w:customStyle="1" w:styleId="Char0">
    <w:name w:val="正文大标题 Char"/>
    <w:link w:val="ad"/>
    <w:qFormat/>
    <w:rsid w:val="004C759B"/>
    <w:rPr>
      <w:rFonts w:ascii="宋体" w:hAnsi="宋体"/>
      <w:b/>
      <w:color w:val="000000"/>
      <w:sz w:val="28"/>
      <w:szCs w:val="21"/>
    </w:rPr>
  </w:style>
  <w:style w:type="character" w:customStyle="1" w:styleId="title4">
    <w:name w:val="title4"/>
    <w:qFormat/>
    <w:rsid w:val="004C759B"/>
    <w:rPr>
      <w:b/>
      <w:bCs/>
      <w:color w:val="1D87B3"/>
      <w:sz w:val="15"/>
      <w:szCs w:val="15"/>
    </w:rPr>
  </w:style>
  <w:style w:type="character" w:customStyle="1" w:styleId="Char2">
    <w:name w:val="文档结构图 Char"/>
    <w:link w:val="ae"/>
    <w:qFormat/>
    <w:rsid w:val="004C759B"/>
    <w:rPr>
      <w:szCs w:val="24"/>
      <w:shd w:val="clear" w:color="auto" w:fill="000080"/>
    </w:rPr>
  </w:style>
  <w:style w:type="character" w:customStyle="1" w:styleId="af">
    <w:name w:val="纯文本 字符"/>
    <w:uiPriority w:val="99"/>
    <w:qFormat/>
    <w:rsid w:val="004C759B"/>
    <w:rPr>
      <w:rFonts w:ascii="宋体" w:eastAsia="宋体" w:hAnsi="Courier New" w:cs="Times New Roman"/>
      <w:kern w:val="2"/>
      <w:sz w:val="21"/>
      <w:szCs w:val="21"/>
      <w:lang w:val="en-US" w:eastAsia="zh-CN" w:bidi="ar-SA"/>
    </w:rPr>
  </w:style>
  <w:style w:type="character" w:customStyle="1" w:styleId="cf11">
    <w:name w:val="cf11"/>
    <w:qFormat/>
    <w:rsid w:val="004C759B"/>
    <w:rPr>
      <w:rFonts w:ascii="Microsoft YaHei UI" w:eastAsia="Microsoft YaHei UI" w:hAnsi="Microsoft YaHei UI" w:hint="eastAsia"/>
      <w:sz w:val="18"/>
      <w:szCs w:val="18"/>
    </w:rPr>
  </w:style>
  <w:style w:type="character" w:customStyle="1" w:styleId="40">
    <w:name w:val="标题4 字符"/>
    <w:link w:val="41"/>
    <w:qFormat/>
    <w:rsid w:val="004C759B"/>
    <w:rPr>
      <w:rFonts w:ascii="Calibri" w:hAnsi="Calibri" w:cs="宋体"/>
      <w:b/>
      <w:bCs/>
      <w:sz w:val="24"/>
    </w:rPr>
  </w:style>
  <w:style w:type="character" w:customStyle="1" w:styleId="af0">
    <w:name w:val="页眉 字符"/>
    <w:rsid w:val="004C759B"/>
    <w:rPr>
      <w:rFonts w:ascii="Calibri" w:hAnsi="Calibri"/>
      <w:sz w:val="18"/>
      <w:szCs w:val="22"/>
    </w:rPr>
  </w:style>
  <w:style w:type="character" w:customStyle="1" w:styleId="3Char1">
    <w:name w:val="标题 3 Char1"/>
    <w:link w:val="30"/>
    <w:qFormat/>
    <w:rsid w:val="004C759B"/>
    <w:rPr>
      <w:rFonts w:ascii="宋体" w:eastAsia="宋体" w:hAnsi="Times New Roman" w:cs="Times New Roman"/>
      <w:b/>
      <w:kern w:val="0"/>
      <w:sz w:val="24"/>
      <w:szCs w:val="20"/>
      <w:u w:val="single"/>
    </w:rPr>
  </w:style>
  <w:style w:type="character" w:customStyle="1" w:styleId="Char3">
    <w:name w:val="页脚 Char"/>
    <w:uiPriority w:val="99"/>
    <w:qFormat/>
    <w:rsid w:val="004C759B"/>
    <w:rPr>
      <w:rFonts w:ascii="宋体" w:eastAsia="宋体"/>
      <w:sz w:val="18"/>
      <w:lang w:val="en-US" w:eastAsia="zh-CN" w:bidi="ar-SA"/>
    </w:rPr>
  </w:style>
  <w:style w:type="character" w:customStyle="1" w:styleId="1Char0">
    <w:name w:val="段1 Char"/>
    <w:qFormat/>
    <w:rsid w:val="004C759B"/>
    <w:rPr>
      <w:rFonts w:ascii="宋体" w:eastAsia="宋体"/>
      <w:sz w:val="24"/>
      <w:lang w:val="en-US" w:eastAsia="zh-CN" w:bidi="ar-SA"/>
    </w:rPr>
  </w:style>
  <w:style w:type="character" w:customStyle="1" w:styleId="font61">
    <w:name w:val="font61"/>
    <w:qFormat/>
    <w:rsid w:val="004C759B"/>
    <w:rPr>
      <w:rFonts w:ascii="宋体" w:eastAsia="宋体" w:hAnsi="宋体" w:cs="宋体" w:hint="eastAsia"/>
      <w:color w:val="000000"/>
      <w:sz w:val="21"/>
      <w:szCs w:val="21"/>
      <w:u w:val="none"/>
    </w:rPr>
  </w:style>
  <w:style w:type="character" w:customStyle="1" w:styleId="af1">
    <w:name w:val="批注文字 字符"/>
    <w:qFormat/>
    <w:rsid w:val="004C759B"/>
    <w:rPr>
      <w:rFonts w:ascii="Times New Roman" w:eastAsia="宋体" w:hAnsi="Times New Roman" w:cs="Times New Roman"/>
      <w:sz w:val="24"/>
      <w:lang w:val="en-US" w:eastAsia="zh-CN" w:bidi="ar-SA"/>
    </w:rPr>
  </w:style>
  <w:style w:type="character" w:customStyle="1" w:styleId="Char4">
    <w:name w:val="正文小标题 Char"/>
    <w:link w:val="af2"/>
    <w:qFormat/>
    <w:rsid w:val="004C759B"/>
    <w:rPr>
      <w:rFonts w:ascii="宋体" w:hAnsi="宋体"/>
      <w:b/>
      <w:i/>
      <w:color w:val="FF0000"/>
      <w:sz w:val="24"/>
    </w:rPr>
  </w:style>
  <w:style w:type="character" w:customStyle="1" w:styleId="1-2Char">
    <w:name w:val="中等深浅网格 1 - 强调文字颜色 2 Char"/>
    <w:link w:val="13"/>
    <w:qFormat/>
    <w:rsid w:val="004C759B"/>
    <w:rPr>
      <w:szCs w:val="24"/>
      <w:lang w:val="zh-CN"/>
    </w:rPr>
  </w:style>
  <w:style w:type="character" w:customStyle="1" w:styleId="af3">
    <w:name w:val="页脚 字符"/>
    <w:rsid w:val="004C759B"/>
    <w:rPr>
      <w:rFonts w:ascii="Calibri" w:hAnsi="Calibri"/>
      <w:sz w:val="18"/>
      <w:szCs w:val="22"/>
    </w:rPr>
  </w:style>
  <w:style w:type="character" w:customStyle="1" w:styleId="22">
    <w:name w:val="正文文本首行缩进 2 字符"/>
    <w:link w:val="Style172"/>
    <w:rsid w:val="004C759B"/>
  </w:style>
  <w:style w:type="character" w:customStyle="1" w:styleId="chanpin">
    <w:name w:val="chanpin拷贝"/>
    <w:qFormat/>
    <w:rsid w:val="004C759B"/>
  </w:style>
  <w:style w:type="character" w:customStyle="1" w:styleId="af4">
    <w:name w:val="批注框文本 字符"/>
    <w:rsid w:val="004C759B"/>
    <w:rPr>
      <w:kern w:val="2"/>
      <w:sz w:val="18"/>
      <w:szCs w:val="18"/>
    </w:rPr>
  </w:style>
  <w:style w:type="character" w:customStyle="1" w:styleId="31">
    <w:name w:val="标题3 字符"/>
    <w:link w:val="32"/>
    <w:qFormat/>
    <w:rsid w:val="004C759B"/>
  </w:style>
  <w:style w:type="character" w:customStyle="1" w:styleId="locality">
    <w:name w:val="locality"/>
    <w:qFormat/>
    <w:rsid w:val="004C759B"/>
  </w:style>
  <w:style w:type="character" w:customStyle="1" w:styleId="2Char1">
    <w:name w:val="标题 2 Char1"/>
    <w:link w:val="21"/>
    <w:qFormat/>
    <w:rsid w:val="004C759B"/>
    <w:rPr>
      <w:rFonts w:ascii="Arial" w:eastAsia="黑体" w:hAnsi="Arial" w:cs="Times New Roman"/>
      <w:b/>
      <w:kern w:val="0"/>
      <w:sz w:val="30"/>
      <w:szCs w:val="20"/>
    </w:rPr>
  </w:style>
  <w:style w:type="character" w:customStyle="1" w:styleId="1Char1">
    <w:name w:val="普通文字1 Char1"/>
    <w:qFormat/>
    <w:rsid w:val="004C759B"/>
    <w:rPr>
      <w:rFonts w:ascii="宋体" w:eastAsia="宋体" w:hAnsi="Courier New"/>
      <w:kern w:val="2"/>
      <w:sz w:val="21"/>
      <w:lang w:val="en-US" w:eastAsia="zh-CN" w:bidi="ar-SA"/>
    </w:rPr>
  </w:style>
  <w:style w:type="character" w:customStyle="1" w:styleId="Char10">
    <w:name w:val="纯文本 Char1"/>
    <w:qFormat/>
    <w:rsid w:val="004C759B"/>
    <w:rPr>
      <w:rFonts w:ascii="宋体" w:eastAsia="宋体" w:hAnsi="Courier New"/>
      <w:kern w:val="2"/>
      <w:sz w:val="21"/>
      <w:lang w:val="en-US" w:eastAsia="zh-CN" w:bidi="ar-SA"/>
    </w:rPr>
  </w:style>
  <w:style w:type="character" w:customStyle="1" w:styleId="CharChar11">
    <w:name w:val="Char Char11"/>
    <w:qFormat/>
    <w:rsid w:val="004C759B"/>
    <w:rPr>
      <w:rFonts w:ascii="宋体" w:eastAsia="宋体"/>
      <w:b/>
      <w:sz w:val="24"/>
      <w:u w:val="single"/>
      <w:lang w:val="en-US" w:eastAsia="zh-CN" w:bidi="ar-SA"/>
    </w:rPr>
  </w:style>
  <w:style w:type="character" w:customStyle="1" w:styleId="af5">
    <w:name w:val="正文文本 字符"/>
    <w:uiPriority w:val="99"/>
    <w:rsid w:val="004C759B"/>
    <w:rPr>
      <w:rFonts w:ascii="Calibri" w:hAnsi="Calibri"/>
      <w:sz w:val="24"/>
      <w:szCs w:val="22"/>
    </w:rPr>
  </w:style>
  <w:style w:type="character" w:customStyle="1" w:styleId="cf01">
    <w:name w:val="cf01"/>
    <w:qFormat/>
    <w:rsid w:val="004C759B"/>
    <w:rPr>
      <w:rFonts w:ascii="Microsoft YaHei UI" w:eastAsia="Microsoft YaHei UI" w:hAnsi="Microsoft YaHei UI" w:hint="eastAsia"/>
      <w:sz w:val="18"/>
      <w:szCs w:val="18"/>
    </w:rPr>
  </w:style>
  <w:style w:type="character" w:customStyle="1" w:styleId="14">
    <w:name w:val="纯文本 字符1"/>
    <w:qFormat/>
    <w:rsid w:val="004C759B"/>
    <w:rPr>
      <w:rFonts w:ascii="宋体" w:hAnsi="Courier New"/>
    </w:rPr>
  </w:style>
  <w:style w:type="character" w:customStyle="1" w:styleId="font91">
    <w:name w:val="font91"/>
    <w:qFormat/>
    <w:rsid w:val="004C759B"/>
    <w:rPr>
      <w:rFonts w:ascii="Arial" w:hAnsi="Arial" w:cs="Arial"/>
      <w:b/>
      <w:bCs/>
      <w:color w:val="000000"/>
      <w:sz w:val="21"/>
      <w:szCs w:val="21"/>
      <w:u w:val="none"/>
    </w:rPr>
  </w:style>
  <w:style w:type="character" w:customStyle="1" w:styleId="Char5">
    <w:name w:val="页眉 Char"/>
    <w:uiPriority w:val="99"/>
    <w:qFormat/>
    <w:rsid w:val="004C759B"/>
    <w:rPr>
      <w:rFonts w:eastAsia="宋体"/>
      <w:kern w:val="2"/>
      <w:sz w:val="18"/>
      <w:szCs w:val="18"/>
      <w:lang w:val="en-US" w:eastAsia="zh-CN" w:bidi="ar-SA"/>
    </w:rPr>
  </w:style>
  <w:style w:type="character" w:customStyle="1" w:styleId="Char6">
    <w:name w:val="批注文字 Char"/>
    <w:uiPriority w:val="99"/>
    <w:qFormat/>
    <w:rsid w:val="004C759B"/>
    <w:rPr>
      <w:kern w:val="2"/>
      <w:sz w:val="21"/>
      <w:szCs w:val="24"/>
    </w:rPr>
  </w:style>
  <w:style w:type="character" w:customStyle="1" w:styleId="Char7">
    <w:name w:val="列出段落 Char"/>
    <w:link w:val="Style50"/>
    <w:uiPriority w:val="34"/>
    <w:qFormat/>
    <w:rsid w:val="004C759B"/>
    <w:rPr>
      <w:rFonts w:ascii="Calibri" w:hAnsi="Calibri"/>
    </w:rPr>
  </w:style>
  <w:style w:type="character" w:customStyle="1" w:styleId="42">
    <w:name w:val="标题 4 字符"/>
    <w:semiHidden/>
    <w:qFormat/>
    <w:rsid w:val="004C759B"/>
    <w:rPr>
      <w:rFonts w:ascii="宋体" w:hAnsi="宋体"/>
      <w:b/>
      <w:bCs/>
      <w:sz w:val="24"/>
      <w:szCs w:val="24"/>
    </w:rPr>
  </w:style>
  <w:style w:type="character" w:customStyle="1" w:styleId="23">
    <w:name w:val="标题 2 字符"/>
    <w:qFormat/>
    <w:rsid w:val="004C759B"/>
    <w:rPr>
      <w:rFonts w:ascii="Arial" w:eastAsia="黑体" w:hAnsi="Arial"/>
      <w:b/>
      <w:bCs/>
      <w:kern w:val="2"/>
      <w:sz w:val="32"/>
      <w:szCs w:val="32"/>
    </w:rPr>
  </w:style>
  <w:style w:type="character" w:customStyle="1" w:styleId="bjh-p">
    <w:name w:val="bjh-p"/>
    <w:qFormat/>
    <w:rsid w:val="004C759B"/>
  </w:style>
  <w:style w:type="character" w:styleId="af6">
    <w:name w:val="Strong"/>
    <w:uiPriority w:val="22"/>
    <w:qFormat/>
    <w:rsid w:val="004C759B"/>
    <w:rPr>
      <w:b/>
      <w:bCs/>
    </w:rPr>
  </w:style>
  <w:style w:type="character" w:styleId="af7">
    <w:name w:val="Hyperlink"/>
    <w:uiPriority w:val="99"/>
    <w:qFormat/>
    <w:rsid w:val="004C759B"/>
    <w:rPr>
      <w:color w:val="0000FF"/>
      <w:u w:val="single"/>
    </w:rPr>
  </w:style>
  <w:style w:type="character" w:styleId="af8">
    <w:name w:val="page number"/>
    <w:qFormat/>
    <w:rsid w:val="004C759B"/>
  </w:style>
  <w:style w:type="character" w:styleId="af9">
    <w:name w:val="FollowedHyperlink"/>
    <w:qFormat/>
    <w:rsid w:val="004C759B"/>
    <w:rPr>
      <w:color w:val="800080"/>
      <w:u w:val="single"/>
    </w:rPr>
  </w:style>
  <w:style w:type="character" w:styleId="afa">
    <w:name w:val="annotation reference"/>
    <w:qFormat/>
    <w:rsid w:val="004C759B"/>
    <w:rPr>
      <w:sz w:val="21"/>
      <w:szCs w:val="21"/>
    </w:rPr>
  </w:style>
  <w:style w:type="character" w:styleId="afb">
    <w:name w:val="Emphasis"/>
    <w:qFormat/>
    <w:rsid w:val="004C759B"/>
    <w:rPr>
      <w:color w:val="CC0033"/>
    </w:rPr>
  </w:style>
  <w:style w:type="character" w:styleId="HTML">
    <w:name w:val="HTML Cite"/>
    <w:qFormat/>
    <w:rsid w:val="004C759B"/>
    <w:rPr>
      <w:i/>
      <w:iCs/>
    </w:rPr>
  </w:style>
  <w:style w:type="character" w:customStyle="1" w:styleId="Char8">
    <w:name w:val="纯文本 Char"/>
    <w:link w:val="afc"/>
    <w:qFormat/>
    <w:rsid w:val="004C759B"/>
    <w:rPr>
      <w:rFonts w:ascii="宋体" w:eastAsia="宋体" w:hAnsi="Courier New" w:cs="宋体"/>
    </w:rPr>
  </w:style>
  <w:style w:type="character" w:customStyle="1" w:styleId="2Char0">
    <w:name w:val="正文文本缩进 2 Char"/>
    <w:link w:val="24"/>
    <w:qFormat/>
    <w:rsid w:val="004C759B"/>
    <w:rPr>
      <w:rFonts w:ascii="仿宋_GB2312" w:eastAsia="仿宋_GB2312"/>
      <w:sz w:val="24"/>
      <w:szCs w:val="24"/>
    </w:rPr>
  </w:style>
  <w:style w:type="character" w:customStyle="1" w:styleId="Char11">
    <w:name w:val="页脚 Char1"/>
    <w:link w:val="afd"/>
    <w:uiPriority w:val="99"/>
    <w:qFormat/>
    <w:rsid w:val="004C759B"/>
    <w:rPr>
      <w:rFonts w:ascii="宋体" w:eastAsia="宋体"/>
      <w:sz w:val="18"/>
    </w:rPr>
  </w:style>
  <w:style w:type="character" w:customStyle="1" w:styleId="HTMLChar">
    <w:name w:val="HTML 预设格式 Char"/>
    <w:link w:val="HTML0"/>
    <w:qFormat/>
    <w:rsid w:val="004C759B"/>
    <w:rPr>
      <w:rFonts w:ascii="宋体" w:hAnsi="宋体" w:cs="宋体"/>
      <w:sz w:val="24"/>
      <w:szCs w:val="24"/>
    </w:rPr>
  </w:style>
  <w:style w:type="character" w:customStyle="1" w:styleId="3Char0">
    <w:name w:val="正文文本缩进 3 Char"/>
    <w:link w:val="33"/>
    <w:qFormat/>
    <w:rsid w:val="004C759B"/>
    <w:rPr>
      <w:rFonts w:ascii="宋体"/>
      <w:sz w:val="24"/>
    </w:rPr>
  </w:style>
  <w:style w:type="character" w:customStyle="1" w:styleId="Char9">
    <w:name w:val="正文文本 Char"/>
    <w:link w:val="afe"/>
    <w:qFormat/>
    <w:rsid w:val="004C759B"/>
    <w:rPr>
      <w:rFonts w:ascii="宋体" w:hAnsi="宋体"/>
      <w:sz w:val="24"/>
      <w:szCs w:val="24"/>
    </w:rPr>
  </w:style>
  <w:style w:type="character" w:customStyle="1" w:styleId="3Char2">
    <w:name w:val="正文文本 3 Char"/>
    <w:link w:val="34"/>
    <w:qFormat/>
    <w:rsid w:val="004C759B"/>
    <w:rPr>
      <w:sz w:val="16"/>
      <w:szCs w:val="16"/>
    </w:rPr>
  </w:style>
  <w:style w:type="character" w:customStyle="1" w:styleId="Chara">
    <w:name w:val="标题 Char"/>
    <w:qFormat/>
    <w:rsid w:val="004C759B"/>
    <w:rPr>
      <w:b/>
      <w:kern w:val="2"/>
      <w:sz w:val="32"/>
    </w:rPr>
  </w:style>
  <w:style w:type="character" w:customStyle="1" w:styleId="25">
    <w:name w:val="标题2 字符"/>
    <w:link w:val="26"/>
    <w:qFormat/>
    <w:rsid w:val="004C759B"/>
    <w:rPr>
      <w:rFonts w:ascii="宋体" w:hAnsi="宋体"/>
      <w:b/>
      <w:sz w:val="24"/>
      <w:szCs w:val="24"/>
    </w:rPr>
  </w:style>
  <w:style w:type="character" w:customStyle="1" w:styleId="Char12">
    <w:name w:val="正文文本缩进 Char1"/>
    <w:link w:val="15"/>
    <w:qFormat/>
    <w:rsid w:val="004C759B"/>
    <w:rPr>
      <w:rFonts w:ascii="宋体" w:eastAsia="宋体" w:hAnsi="宋体"/>
      <w:sz w:val="24"/>
      <w:szCs w:val="24"/>
    </w:rPr>
  </w:style>
  <w:style w:type="character" w:customStyle="1" w:styleId="Charb">
    <w:name w:val="正文文本缩进 Char"/>
    <w:qFormat/>
    <w:rsid w:val="004C759B"/>
    <w:rPr>
      <w:rFonts w:eastAsia="宋体"/>
      <w:kern w:val="2"/>
      <w:sz w:val="24"/>
      <w:szCs w:val="24"/>
      <w:lang w:val="en-US" w:eastAsia="zh-CN" w:bidi="ar-SA"/>
    </w:rPr>
  </w:style>
  <w:style w:type="character" w:customStyle="1" w:styleId="Char13">
    <w:name w:val="批注文字 Char1"/>
    <w:link w:val="aff"/>
    <w:qFormat/>
    <w:rsid w:val="004C759B"/>
    <w:rPr>
      <w:szCs w:val="24"/>
    </w:rPr>
  </w:style>
  <w:style w:type="character" w:customStyle="1" w:styleId="Char20">
    <w:name w:val="正文文本缩进 Char2"/>
    <w:link w:val="aff0"/>
    <w:qFormat/>
    <w:rsid w:val="004C759B"/>
    <w:rPr>
      <w:rFonts w:eastAsia="宋体"/>
      <w:sz w:val="24"/>
      <w:szCs w:val="24"/>
    </w:rPr>
  </w:style>
  <w:style w:type="character" w:customStyle="1" w:styleId="Charc">
    <w:name w:val="日期 Char"/>
    <w:link w:val="aff1"/>
    <w:qFormat/>
    <w:rsid w:val="004C759B"/>
    <w:rPr>
      <w:rFonts w:ascii="仿宋_GB2312" w:eastAsia="仿宋_GB2312" w:hAnsi="宋体"/>
      <w:color w:val="000000"/>
      <w:sz w:val="24"/>
      <w:szCs w:val="24"/>
    </w:rPr>
  </w:style>
  <w:style w:type="character" w:customStyle="1" w:styleId="Chard">
    <w:name w:val="批注框文本 Char"/>
    <w:link w:val="aff2"/>
    <w:qFormat/>
    <w:rsid w:val="004C759B"/>
    <w:rPr>
      <w:sz w:val="18"/>
      <w:szCs w:val="18"/>
    </w:rPr>
  </w:style>
  <w:style w:type="character" w:customStyle="1" w:styleId="Char14">
    <w:name w:val="页眉 Char1"/>
    <w:link w:val="aff3"/>
    <w:qFormat/>
    <w:rsid w:val="004C759B"/>
    <w:rPr>
      <w:rFonts w:eastAsia="宋体"/>
      <w:sz w:val="18"/>
      <w:szCs w:val="18"/>
    </w:rPr>
  </w:style>
  <w:style w:type="character" w:customStyle="1" w:styleId="Char15">
    <w:name w:val="标题 Char1"/>
    <w:link w:val="aff4"/>
    <w:qFormat/>
    <w:rsid w:val="004C759B"/>
    <w:rPr>
      <w:b/>
      <w:sz w:val="32"/>
    </w:rPr>
  </w:style>
  <w:style w:type="character" w:customStyle="1" w:styleId="Chare">
    <w:name w:val="批注主题 Char"/>
    <w:link w:val="aff5"/>
    <w:qFormat/>
    <w:rsid w:val="004C759B"/>
    <w:rPr>
      <w:rFonts w:ascii="Times New Roman" w:eastAsia="宋体" w:hAnsi="Times New Roman" w:cs="Times New Roman"/>
      <w:b/>
      <w:bCs/>
      <w:szCs w:val="24"/>
    </w:rPr>
  </w:style>
  <w:style w:type="character" w:customStyle="1" w:styleId="210">
    <w:name w:val="正文文本首行缩进 2 字符1"/>
    <w:link w:val="27"/>
    <w:qFormat/>
    <w:rsid w:val="004C759B"/>
    <w:rPr>
      <w:rFonts w:eastAsia="宋体"/>
      <w:sz w:val="24"/>
      <w:szCs w:val="24"/>
    </w:rPr>
  </w:style>
  <w:style w:type="character" w:customStyle="1" w:styleId="2CharChar">
    <w:name w:val="标题 2 Char Char"/>
    <w:qFormat/>
    <w:rsid w:val="004C759B"/>
    <w:rPr>
      <w:rFonts w:ascii="Arial" w:eastAsia="黑体" w:hAnsi="Arial"/>
      <w:b/>
      <w:bCs/>
      <w:kern w:val="2"/>
      <w:sz w:val="32"/>
      <w:szCs w:val="32"/>
      <w:lang w:val="en-US" w:eastAsia="zh-CN" w:bidi="ar-SA"/>
    </w:rPr>
  </w:style>
  <w:style w:type="character" w:customStyle="1" w:styleId="aff6">
    <w:name w:val="列表段落 字符"/>
    <w:link w:val="aff7"/>
    <w:uiPriority w:val="34"/>
    <w:qFormat/>
    <w:rsid w:val="004C759B"/>
    <w:rPr>
      <w:rFonts w:ascii="Calibri" w:eastAsia="宋体" w:hAnsi="Calibri"/>
    </w:rPr>
  </w:style>
  <w:style w:type="character" w:customStyle="1" w:styleId="Charf">
    <w:name w:val="正文缩进 Char"/>
    <w:qFormat/>
    <w:rsid w:val="004C759B"/>
    <w:rPr>
      <w:rFonts w:ascii="宋体" w:eastAsia="宋体"/>
      <w:kern w:val="2"/>
      <w:sz w:val="24"/>
      <w:szCs w:val="24"/>
      <w:lang w:val="en-US" w:eastAsia="zh-CN" w:bidi="ar-SA"/>
    </w:rPr>
  </w:style>
  <w:style w:type="character" w:customStyle="1" w:styleId="Charf0">
    <w:name w:val="正文表格 Char"/>
    <w:link w:val="aff8"/>
    <w:qFormat/>
    <w:rsid w:val="004C759B"/>
    <w:rPr>
      <w:rFonts w:ascii="宋体" w:hAnsi="宋体"/>
      <w:color w:val="000000"/>
      <w:szCs w:val="21"/>
    </w:rPr>
  </w:style>
  <w:style w:type="character" w:customStyle="1" w:styleId="3CharChar">
    <w:name w:val="标题 3 Char Char"/>
    <w:qFormat/>
    <w:rsid w:val="004C759B"/>
    <w:rPr>
      <w:rFonts w:eastAsia="宋体"/>
      <w:b/>
      <w:bCs/>
      <w:kern w:val="2"/>
      <w:sz w:val="32"/>
      <w:szCs w:val="32"/>
      <w:lang w:val="en-US" w:eastAsia="zh-CN" w:bidi="ar-SA"/>
    </w:rPr>
  </w:style>
  <w:style w:type="character" w:customStyle="1" w:styleId="Charf1">
    <w:name w:val="正文重点 Char"/>
    <w:link w:val="aff9"/>
    <w:qFormat/>
    <w:rsid w:val="004C759B"/>
    <w:rPr>
      <w:b/>
      <w:sz w:val="24"/>
    </w:rPr>
  </w:style>
  <w:style w:type="character" w:customStyle="1" w:styleId="apple-style-span">
    <w:name w:val="apple-style-span"/>
    <w:qFormat/>
    <w:rsid w:val="004C759B"/>
    <w:rPr>
      <w:rFonts w:cs="Times New Roman"/>
    </w:rPr>
  </w:style>
  <w:style w:type="character" w:customStyle="1" w:styleId="70">
    <w:name w:val="标题 7 字符"/>
    <w:semiHidden/>
    <w:rsid w:val="004C759B"/>
    <w:rPr>
      <w:rFonts w:ascii="宋体" w:hAnsi="宋体" w:cs="宋体"/>
      <w:sz w:val="24"/>
      <w:szCs w:val="24"/>
    </w:rPr>
  </w:style>
  <w:style w:type="character" w:customStyle="1" w:styleId="16">
    <w:name w:val="标题 1 字符"/>
    <w:qFormat/>
    <w:rsid w:val="004C759B"/>
    <w:rPr>
      <w:rFonts w:ascii="宋体" w:hAnsi="宋体" w:cs="宋体"/>
      <w:b/>
      <w:bCs/>
      <w:kern w:val="44"/>
      <w:sz w:val="24"/>
      <w:szCs w:val="24"/>
    </w:rPr>
  </w:style>
  <w:style w:type="character" w:customStyle="1" w:styleId="60">
    <w:name w:val="标题 6 字符"/>
    <w:semiHidden/>
    <w:qFormat/>
    <w:rsid w:val="004C759B"/>
    <w:rPr>
      <w:rFonts w:ascii="宋体" w:hAnsi="宋体"/>
      <w:b/>
      <w:bCs/>
      <w:sz w:val="24"/>
      <w:szCs w:val="22"/>
    </w:rPr>
  </w:style>
  <w:style w:type="character" w:customStyle="1" w:styleId="affa">
    <w:name w:val="正文文本缩进 字符"/>
    <w:rsid w:val="004C759B"/>
    <w:rPr>
      <w:rFonts w:ascii="Calibri" w:hAnsi="Calibri"/>
      <w:sz w:val="24"/>
      <w:szCs w:val="22"/>
    </w:rPr>
  </w:style>
  <w:style w:type="character" w:customStyle="1" w:styleId="cf21">
    <w:name w:val="cf21"/>
    <w:qFormat/>
    <w:rsid w:val="004C759B"/>
    <w:rPr>
      <w:rFonts w:ascii="Microsoft YaHei UI" w:eastAsia="Microsoft YaHei UI" w:hAnsi="Microsoft YaHei UI" w:hint="eastAsia"/>
      <w:sz w:val="18"/>
      <w:szCs w:val="18"/>
      <w:shd w:val="clear" w:color="auto" w:fill="FFFFFF"/>
    </w:rPr>
  </w:style>
  <w:style w:type="character" w:customStyle="1" w:styleId="chanpin1">
    <w:name w:val="chanpin1"/>
    <w:qFormat/>
    <w:rsid w:val="004C759B"/>
    <w:rPr>
      <w:rFonts w:ascii="ˎ̥" w:hAnsi="ˎ̥" w:hint="default"/>
      <w:color w:val="000000"/>
      <w:sz w:val="20"/>
      <w:szCs w:val="20"/>
      <w:u w:val="none"/>
    </w:rPr>
  </w:style>
  <w:style w:type="character" w:customStyle="1" w:styleId="CharChar111">
    <w:name w:val="Char Char111"/>
    <w:qFormat/>
    <w:rsid w:val="004C759B"/>
    <w:rPr>
      <w:rFonts w:ascii="宋体" w:eastAsia="宋体"/>
      <w:b/>
      <w:sz w:val="24"/>
      <w:u w:val="single"/>
      <w:lang w:val="en-US" w:eastAsia="zh-CN" w:bidi="ar-SA"/>
    </w:rPr>
  </w:style>
  <w:style w:type="character" w:customStyle="1" w:styleId="street-address">
    <w:name w:val="street-address"/>
    <w:qFormat/>
    <w:rsid w:val="004C759B"/>
  </w:style>
  <w:style w:type="character" w:customStyle="1" w:styleId="CharChar">
    <w:name w:val="正文缩进 Char Char"/>
    <w:link w:val="17"/>
    <w:qFormat/>
    <w:rsid w:val="004C759B"/>
    <w:rPr>
      <w:rFonts w:ascii="宋体" w:eastAsia="宋体"/>
      <w:snapToGrid w:val="0"/>
      <w:color w:val="000000"/>
      <w:kern w:val="28"/>
      <w:sz w:val="28"/>
    </w:rPr>
  </w:style>
  <w:style w:type="character" w:customStyle="1" w:styleId="35">
    <w:name w:val="标题 3 字符"/>
    <w:semiHidden/>
    <w:qFormat/>
    <w:rsid w:val="004C759B"/>
    <w:rPr>
      <w:rFonts w:ascii="宋体" w:hAnsi="宋体" w:cs="宋体"/>
      <w:b/>
      <w:bCs/>
      <w:sz w:val="24"/>
      <w:szCs w:val="24"/>
    </w:rPr>
  </w:style>
  <w:style w:type="character" w:customStyle="1" w:styleId="font41">
    <w:name w:val="font41"/>
    <w:rsid w:val="004C759B"/>
    <w:rPr>
      <w:rFonts w:ascii="宋体" w:eastAsia="宋体" w:hAnsi="宋体" w:cs="宋体" w:hint="eastAsia"/>
      <w:color w:val="FF0000"/>
      <w:sz w:val="21"/>
      <w:szCs w:val="21"/>
      <w:u w:val="none"/>
    </w:rPr>
  </w:style>
  <w:style w:type="character" w:customStyle="1" w:styleId="c21">
    <w:name w:val="c21"/>
    <w:qFormat/>
    <w:rsid w:val="004C759B"/>
    <w:rPr>
      <w:rFonts w:ascii="ˎ̥" w:hAnsi="ˎ̥" w:hint="default"/>
      <w:color w:val="000000"/>
      <w:sz w:val="20"/>
      <w:szCs w:val="20"/>
      <w:u w:val="none"/>
    </w:rPr>
  </w:style>
  <w:style w:type="character" w:customStyle="1" w:styleId="font101">
    <w:name w:val="font101"/>
    <w:qFormat/>
    <w:rsid w:val="004C759B"/>
    <w:rPr>
      <w:rFonts w:ascii="宋体" w:eastAsia="宋体" w:hAnsi="宋体" w:cs="宋体" w:hint="eastAsia"/>
      <w:b/>
      <w:bCs/>
      <w:color w:val="000000"/>
      <w:sz w:val="21"/>
      <w:szCs w:val="21"/>
      <w:u w:val="none"/>
    </w:rPr>
  </w:style>
  <w:style w:type="character" w:customStyle="1" w:styleId="50">
    <w:name w:val="标题 5 字符"/>
    <w:semiHidden/>
    <w:qFormat/>
    <w:rsid w:val="004C759B"/>
    <w:rPr>
      <w:rFonts w:ascii="宋体" w:hAnsi="宋体" w:cs="宋体"/>
      <w:b/>
      <w:bCs/>
      <w:sz w:val="24"/>
      <w:szCs w:val="24"/>
    </w:rPr>
  </w:style>
  <w:style w:type="character" w:customStyle="1" w:styleId="font111">
    <w:name w:val="font111"/>
    <w:qFormat/>
    <w:rsid w:val="004C759B"/>
    <w:rPr>
      <w:rFonts w:ascii="宋体" w:eastAsia="宋体" w:hAnsi="宋体" w:cs="宋体" w:hint="eastAsia"/>
      <w:color w:val="FF0000"/>
      <w:sz w:val="21"/>
      <w:szCs w:val="21"/>
      <w:u w:val="none"/>
    </w:rPr>
  </w:style>
  <w:style w:type="character" w:customStyle="1" w:styleId="Charf2">
    <w:name w:val="正文格式 Char"/>
    <w:link w:val="affb"/>
    <w:qFormat/>
    <w:locked/>
    <w:rsid w:val="004C759B"/>
    <w:rPr>
      <w:rFonts w:ascii="宋体" w:hAnsi="宋体"/>
      <w:sz w:val="24"/>
      <w:szCs w:val="24"/>
      <w:lang w:val="en-GB"/>
    </w:rPr>
  </w:style>
  <w:style w:type="character" w:customStyle="1" w:styleId="font122">
    <w:name w:val="font122"/>
    <w:rsid w:val="004C759B"/>
    <w:rPr>
      <w:rFonts w:ascii="Arial" w:hAnsi="Arial" w:cs="Arial" w:hint="default"/>
      <w:color w:val="000000"/>
      <w:sz w:val="21"/>
      <w:szCs w:val="21"/>
      <w:u w:val="none"/>
    </w:rPr>
  </w:style>
  <w:style w:type="character" w:customStyle="1" w:styleId="txt">
    <w:name w:val="txt"/>
    <w:qFormat/>
    <w:rsid w:val="004C759B"/>
  </w:style>
  <w:style w:type="paragraph" w:customStyle="1" w:styleId="27">
    <w:name w:val="正文文本首行缩进 2"/>
    <w:basedOn w:val="aff0"/>
    <w:link w:val="210"/>
    <w:qFormat/>
    <w:rsid w:val="004C759B"/>
    <w:pPr>
      <w:spacing w:after="120" w:line="480" w:lineRule="exact"/>
      <w:ind w:leftChars="200" w:left="420" w:firstLineChars="200" w:firstLine="420"/>
    </w:pPr>
  </w:style>
  <w:style w:type="paragraph" w:styleId="affc">
    <w:name w:val="envelope return"/>
    <w:basedOn w:val="a6"/>
    <w:uiPriority w:val="99"/>
    <w:qFormat/>
    <w:rsid w:val="004C759B"/>
    <w:pPr>
      <w:adjustRightInd w:val="0"/>
      <w:snapToGrid w:val="0"/>
      <w:spacing w:line="360" w:lineRule="atLeast"/>
      <w:ind w:firstLine="883"/>
      <w:jc w:val="left"/>
      <w:textAlignment w:val="baseline"/>
    </w:pPr>
    <w:rPr>
      <w:rFonts w:ascii="Times New Roman" w:eastAsia="宋体" w:hAnsi="Times New Roman" w:cs="Times New Roman"/>
      <w:kern w:val="0"/>
      <w:sz w:val="24"/>
    </w:rPr>
  </w:style>
  <w:style w:type="paragraph" w:styleId="aff4">
    <w:name w:val="Title"/>
    <w:basedOn w:val="a6"/>
    <w:link w:val="Char15"/>
    <w:qFormat/>
    <w:rsid w:val="004C759B"/>
    <w:pPr>
      <w:jc w:val="center"/>
      <w:outlineLvl w:val="0"/>
    </w:pPr>
    <w:rPr>
      <w:b/>
      <w:sz w:val="32"/>
    </w:rPr>
  </w:style>
  <w:style w:type="character" w:customStyle="1" w:styleId="Char21">
    <w:name w:val="标题 Char2"/>
    <w:basedOn w:val="a8"/>
    <w:uiPriority w:val="10"/>
    <w:rsid w:val="004C759B"/>
    <w:rPr>
      <w:rFonts w:asciiTheme="majorHAnsi" w:eastAsia="宋体" w:hAnsiTheme="majorHAnsi" w:cstheme="majorBidi"/>
      <w:b/>
      <w:bCs/>
      <w:sz w:val="32"/>
      <w:szCs w:val="32"/>
    </w:rPr>
  </w:style>
  <w:style w:type="paragraph" w:styleId="90">
    <w:name w:val="toc 9"/>
    <w:basedOn w:val="a6"/>
    <w:next w:val="a6"/>
    <w:qFormat/>
    <w:rsid w:val="004C759B"/>
    <w:pPr>
      <w:ind w:leftChars="1600" w:left="3360"/>
    </w:pPr>
    <w:rPr>
      <w:rFonts w:ascii="Times New Roman" w:eastAsia="宋体" w:hAnsi="Times New Roman" w:cs="Times New Roman"/>
      <w:szCs w:val="24"/>
    </w:rPr>
  </w:style>
  <w:style w:type="paragraph" w:styleId="aff">
    <w:name w:val="annotation text"/>
    <w:basedOn w:val="a6"/>
    <w:link w:val="Char13"/>
    <w:qFormat/>
    <w:rsid w:val="004C759B"/>
    <w:pPr>
      <w:jc w:val="left"/>
    </w:pPr>
    <w:rPr>
      <w:szCs w:val="24"/>
    </w:rPr>
  </w:style>
  <w:style w:type="character" w:customStyle="1" w:styleId="Char22">
    <w:name w:val="批注文字 Char2"/>
    <w:basedOn w:val="a8"/>
    <w:uiPriority w:val="99"/>
    <w:semiHidden/>
    <w:rsid w:val="004C759B"/>
  </w:style>
  <w:style w:type="paragraph" w:styleId="affd">
    <w:name w:val="Normal (Web)"/>
    <w:basedOn w:val="a6"/>
    <w:uiPriority w:val="99"/>
    <w:unhideWhenUsed/>
    <w:qFormat/>
    <w:rsid w:val="004C759B"/>
    <w:pPr>
      <w:widowControl/>
      <w:spacing w:before="100" w:beforeAutospacing="1" w:after="100" w:afterAutospacing="1"/>
      <w:jc w:val="left"/>
    </w:pPr>
    <w:rPr>
      <w:rFonts w:ascii="宋体" w:eastAsia="宋体" w:hAnsi="宋体" w:cs="宋体"/>
      <w:kern w:val="0"/>
      <w:sz w:val="24"/>
      <w:szCs w:val="24"/>
    </w:rPr>
  </w:style>
  <w:style w:type="paragraph" w:styleId="28">
    <w:name w:val="toc 2"/>
    <w:basedOn w:val="a6"/>
    <w:next w:val="a6"/>
    <w:uiPriority w:val="39"/>
    <w:qFormat/>
    <w:rsid w:val="004C759B"/>
    <w:pPr>
      <w:tabs>
        <w:tab w:val="right" w:leader="dot" w:pos="8937"/>
      </w:tabs>
      <w:spacing w:line="312" w:lineRule="auto"/>
      <w:ind w:leftChars="200" w:left="420"/>
    </w:pPr>
    <w:rPr>
      <w:rFonts w:ascii="Times New Roman" w:eastAsia="宋体" w:hAnsi="Times New Roman" w:cs="Times New Roman"/>
      <w:szCs w:val="24"/>
    </w:rPr>
  </w:style>
  <w:style w:type="paragraph" w:styleId="aff1">
    <w:name w:val="Date"/>
    <w:basedOn w:val="a6"/>
    <w:next w:val="a6"/>
    <w:link w:val="Charc"/>
    <w:qFormat/>
    <w:rsid w:val="004C759B"/>
    <w:pPr>
      <w:ind w:leftChars="2500" w:left="100"/>
    </w:pPr>
    <w:rPr>
      <w:rFonts w:ascii="仿宋_GB2312" w:eastAsia="仿宋_GB2312" w:hAnsi="宋体"/>
      <w:color w:val="000000"/>
      <w:sz w:val="24"/>
      <w:szCs w:val="24"/>
    </w:rPr>
  </w:style>
  <w:style w:type="character" w:customStyle="1" w:styleId="Char16">
    <w:name w:val="日期 Char1"/>
    <w:basedOn w:val="a8"/>
    <w:uiPriority w:val="99"/>
    <w:semiHidden/>
    <w:rsid w:val="004C759B"/>
  </w:style>
  <w:style w:type="paragraph" w:styleId="36">
    <w:name w:val="toc 3"/>
    <w:basedOn w:val="a6"/>
    <w:next w:val="a6"/>
    <w:uiPriority w:val="39"/>
    <w:qFormat/>
    <w:rsid w:val="004C759B"/>
    <w:pPr>
      <w:ind w:leftChars="400" w:left="840"/>
    </w:pPr>
    <w:rPr>
      <w:rFonts w:ascii="Times New Roman" w:eastAsia="宋体" w:hAnsi="Times New Roman" w:cs="Times New Roman"/>
      <w:szCs w:val="24"/>
    </w:rPr>
  </w:style>
  <w:style w:type="paragraph" w:styleId="affe">
    <w:name w:val="Block Text"/>
    <w:basedOn w:val="a6"/>
    <w:qFormat/>
    <w:rsid w:val="004C759B"/>
    <w:pPr>
      <w:widowControl/>
      <w:ind w:left="480" w:right="-341" w:firstLine="513"/>
    </w:pPr>
    <w:rPr>
      <w:rFonts w:ascii="Times New Roman" w:eastAsia="宋体" w:hAnsi="Times New Roman" w:cs="Times New Roman"/>
      <w:kern w:val="0"/>
      <w:sz w:val="24"/>
      <w:szCs w:val="20"/>
    </w:rPr>
  </w:style>
  <w:style w:type="paragraph" w:styleId="29">
    <w:name w:val="List 2"/>
    <w:basedOn w:val="a6"/>
    <w:qFormat/>
    <w:rsid w:val="004C759B"/>
    <w:pPr>
      <w:ind w:leftChars="200" w:left="100" w:hangingChars="200" w:hanging="200"/>
    </w:pPr>
    <w:rPr>
      <w:rFonts w:ascii="Times New Roman" w:eastAsia="宋体" w:hAnsi="Times New Roman" w:cs="Times New Roman"/>
      <w:szCs w:val="24"/>
    </w:rPr>
  </w:style>
  <w:style w:type="paragraph" w:styleId="HTML0">
    <w:name w:val="HTML Preformatted"/>
    <w:basedOn w:val="a6"/>
    <w:link w:val="HTMLChar"/>
    <w:qFormat/>
    <w:rsid w:val="004C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8"/>
    <w:uiPriority w:val="99"/>
    <w:semiHidden/>
    <w:rsid w:val="004C759B"/>
    <w:rPr>
      <w:rFonts w:ascii="Courier New" w:hAnsi="Courier New" w:cs="Courier New"/>
      <w:sz w:val="20"/>
      <w:szCs w:val="20"/>
    </w:rPr>
  </w:style>
  <w:style w:type="paragraph" w:styleId="afff">
    <w:name w:val="caption"/>
    <w:basedOn w:val="a6"/>
    <w:next w:val="a6"/>
    <w:qFormat/>
    <w:rsid w:val="004C759B"/>
    <w:pPr>
      <w:spacing w:line="480" w:lineRule="auto"/>
    </w:pPr>
    <w:rPr>
      <w:rFonts w:ascii="华文中宋" w:eastAsia="华文中宋" w:hAnsi="华文中宋" w:cs="Times New Roman"/>
      <w:sz w:val="36"/>
      <w:szCs w:val="20"/>
    </w:rPr>
  </w:style>
  <w:style w:type="paragraph" w:styleId="43">
    <w:name w:val="toc 4"/>
    <w:basedOn w:val="a6"/>
    <w:next w:val="a6"/>
    <w:qFormat/>
    <w:rsid w:val="004C759B"/>
    <w:pPr>
      <w:ind w:leftChars="600" w:left="1260"/>
    </w:pPr>
    <w:rPr>
      <w:rFonts w:ascii="Times New Roman" w:eastAsia="宋体" w:hAnsi="Times New Roman" w:cs="Times New Roman"/>
      <w:szCs w:val="24"/>
    </w:rPr>
  </w:style>
  <w:style w:type="paragraph" w:styleId="aff2">
    <w:name w:val="Balloon Text"/>
    <w:basedOn w:val="a6"/>
    <w:link w:val="Chard"/>
    <w:qFormat/>
    <w:rsid w:val="004C759B"/>
    <w:rPr>
      <w:sz w:val="18"/>
      <w:szCs w:val="18"/>
    </w:rPr>
  </w:style>
  <w:style w:type="character" w:customStyle="1" w:styleId="Char17">
    <w:name w:val="批注框文本 Char1"/>
    <w:basedOn w:val="a8"/>
    <w:uiPriority w:val="99"/>
    <w:semiHidden/>
    <w:rsid w:val="004C759B"/>
    <w:rPr>
      <w:sz w:val="18"/>
      <w:szCs w:val="18"/>
    </w:rPr>
  </w:style>
  <w:style w:type="paragraph" w:styleId="24">
    <w:name w:val="Body Text Indent 2"/>
    <w:basedOn w:val="a6"/>
    <w:link w:val="2Char0"/>
    <w:qFormat/>
    <w:rsid w:val="004C759B"/>
    <w:pPr>
      <w:ind w:firstLineChars="200" w:firstLine="480"/>
    </w:pPr>
    <w:rPr>
      <w:rFonts w:ascii="仿宋_GB2312" w:eastAsia="仿宋_GB2312"/>
      <w:sz w:val="24"/>
      <w:szCs w:val="24"/>
    </w:rPr>
  </w:style>
  <w:style w:type="character" w:customStyle="1" w:styleId="2Char10">
    <w:name w:val="正文文本缩进 2 Char1"/>
    <w:basedOn w:val="a8"/>
    <w:uiPriority w:val="99"/>
    <w:semiHidden/>
    <w:rsid w:val="004C759B"/>
  </w:style>
  <w:style w:type="paragraph" w:styleId="aff5">
    <w:name w:val="annotation subject"/>
    <w:basedOn w:val="aff"/>
    <w:next w:val="aff"/>
    <w:link w:val="Chare"/>
    <w:qFormat/>
    <w:rsid w:val="004C759B"/>
    <w:rPr>
      <w:rFonts w:ascii="Times New Roman" w:eastAsia="宋体" w:hAnsi="Times New Roman" w:cs="Times New Roman"/>
      <w:b/>
      <w:bCs/>
    </w:rPr>
  </w:style>
  <w:style w:type="character" w:customStyle="1" w:styleId="Char18">
    <w:name w:val="批注主题 Char1"/>
    <w:basedOn w:val="Char22"/>
    <w:uiPriority w:val="99"/>
    <w:semiHidden/>
    <w:rsid w:val="004C759B"/>
    <w:rPr>
      <w:b/>
      <w:bCs/>
    </w:rPr>
  </w:style>
  <w:style w:type="paragraph" w:styleId="ae">
    <w:name w:val="Document Map"/>
    <w:basedOn w:val="a6"/>
    <w:link w:val="Char2"/>
    <w:qFormat/>
    <w:rsid w:val="004C759B"/>
    <w:pPr>
      <w:shd w:val="clear" w:color="auto" w:fill="000080"/>
    </w:pPr>
    <w:rPr>
      <w:szCs w:val="24"/>
    </w:rPr>
  </w:style>
  <w:style w:type="character" w:customStyle="1" w:styleId="Char19">
    <w:name w:val="文档结构图 Char1"/>
    <w:basedOn w:val="a8"/>
    <w:uiPriority w:val="99"/>
    <w:semiHidden/>
    <w:rsid w:val="004C759B"/>
    <w:rPr>
      <w:rFonts w:ascii="Microsoft YaHei UI" w:eastAsia="Microsoft YaHei UI"/>
      <w:sz w:val="18"/>
      <w:szCs w:val="18"/>
    </w:rPr>
  </w:style>
  <w:style w:type="paragraph" w:styleId="71">
    <w:name w:val="toc 7"/>
    <w:basedOn w:val="a6"/>
    <w:next w:val="a6"/>
    <w:qFormat/>
    <w:rsid w:val="004C759B"/>
    <w:pPr>
      <w:ind w:leftChars="1200" w:left="2520"/>
    </w:pPr>
    <w:rPr>
      <w:rFonts w:ascii="Times New Roman" w:eastAsia="宋体" w:hAnsi="Times New Roman" w:cs="Times New Roman"/>
      <w:szCs w:val="24"/>
    </w:rPr>
  </w:style>
  <w:style w:type="paragraph" w:styleId="33">
    <w:name w:val="Body Text Indent 3"/>
    <w:basedOn w:val="a6"/>
    <w:link w:val="3Char0"/>
    <w:qFormat/>
    <w:rsid w:val="004C759B"/>
    <w:pPr>
      <w:autoSpaceDE w:val="0"/>
      <w:autoSpaceDN w:val="0"/>
      <w:adjustRightInd w:val="0"/>
      <w:spacing w:before="120" w:line="22" w:lineRule="atLeast"/>
      <w:ind w:left="720" w:firstLine="480"/>
      <w:jc w:val="left"/>
    </w:pPr>
    <w:rPr>
      <w:rFonts w:ascii="宋体"/>
      <w:sz w:val="24"/>
    </w:rPr>
  </w:style>
  <w:style w:type="character" w:customStyle="1" w:styleId="3Char10">
    <w:name w:val="正文文本缩进 3 Char1"/>
    <w:basedOn w:val="a8"/>
    <w:uiPriority w:val="99"/>
    <w:semiHidden/>
    <w:rsid w:val="004C759B"/>
    <w:rPr>
      <w:sz w:val="16"/>
      <w:szCs w:val="16"/>
    </w:rPr>
  </w:style>
  <w:style w:type="paragraph" w:styleId="80">
    <w:name w:val="toc 8"/>
    <w:basedOn w:val="a6"/>
    <w:next w:val="a6"/>
    <w:qFormat/>
    <w:rsid w:val="004C759B"/>
    <w:pPr>
      <w:ind w:leftChars="1400" w:left="2940"/>
    </w:pPr>
    <w:rPr>
      <w:rFonts w:ascii="Times New Roman" w:eastAsia="宋体" w:hAnsi="Times New Roman" w:cs="Times New Roman"/>
      <w:szCs w:val="24"/>
    </w:rPr>
  </w:style>
  <w:style w:type="paragraph" w:styleId="afd">
    <w:name w:val="footer"/>
    <w:basedOn w:val="a6"/>
    <w:link w:val="Char11"/>
    <w:uiPriority w:val="99"/>
    <w:qFormat/>
    <w:rsid w:val="004C759B"/>
    <w:pPr>
      <w:tabs>
        <w:tab w:val="center" w:pos="4153"/>
        <w:tab w:val="right" w:pos="8306"/>
      </w:tabs>
      <w:autoSpaceDE w:val="0"/>
      <w:autoSpaceDN w:val="0"/>
      <w:adjustRightInd w:val="0"/>
      <w:snapToGrid w:val="0"/>
      <w:jc w:val="left"/>
    </w:pPr>
    <w:rPr>
      <w:rFonts w:ascii="宋体" w:eastAsia="宋体"/>
      <w:sz w:val="18"/>
    </w:rPr>
  </w:style>
  <w:style w:type="character" w:customStyle="1" w:styleId="Char23">
    <w:name w:val="页脚 Char2"/>
    <w:basedOn w:val="a8"/>
    <w:uiPriority w:val="99"/>
    <w:semiHidden/>
    <w:rsid w:val="004C759B"/>
    <w:rPr>
      <w:sz w:val="18"/>
      <w:szCs w:val="18"/>
    </w:rPr>
  </w:style>
  <w:style w:type="paragraph" w:styleId="afc">
    <w:name w:val="Plain Text"/>
    <w:basedOn w:val="a6"/>
    <w:link w:val="Char8"/>
    <w:qFormat/>
    <w:rsid w:val="004C759B"/>
    <w:rPr>
      <w:rFonts w:ascii="宋体" w:eastAsia="宋体" w:hAnsi="Courier New" w:cs="宋体" w:hint="eastAsia"/>
    </w:rPr>
  </w:style>
  <w:style w:type="character" w:customStyle="1" w:styleId="Char24">
    <w:name w:val="纯文本 Char2"/>
    <w:basedOn w:val="a8"/>
    <w:uiPriority w:val="99"/>
    <w:semiHidden/>
    <w:rsid w:val="004C759B"/>
    <w:rPr>
      <w:rFonts w:ascii="宋体" w:eastAsia="宋体" w:hAnsi="Courier New" w:cs="Courier New"/>
      <w:szCs w:val="21"/>
    </w:rPr>
  </w:style>
  <w:style w:type="paragraph" w:styleId="a7">
    <w:name w:val="Normal Indent"/>
    <w:basedOn w:val="a6"/>
    <w:link w:val="Char1"/>
    <w:qFormat/>
    <w:rsid w:val="004C759B"/>
    <w:pPr>
      <w:autoSpaceDE w:val="0"/>
      <w:autoSpaceDN w:val="0"/>
      <w:adjustRightInd w:val="0"/>
      <w:ind w:firstLine="420"/>
      <w:jc w:val="left"/>
    </w:pPr>
    <w:rPr>
      <w:rFonts w:ascii="宋体" w:eastAsia="宋体"/>
      <w:sz w:val="24"/>
      <w:szCs w:val="24"/>
    </w:rPr>
  </w:style>
  <w:style w:type="paragraph" w:styleId="aff0">
    <w:name w:val="Body Text Indent"/>
    <w:basedOn w:val="a6"/>
    <w:link w:val="Char20"/>
    <w:qFormat/>
    <w:rsid w:val="004C759B"/>
    <w:pPr>
      <w:spacing w:line="360" w:lineRule="auto"/>
      <w:ind w:firstLine="570"/>
    </w:pPr>
    <w:rPr>
      <w:rFonts w:eastAsia="宋体"/>
      <w:sz w:val="24"/>
      <w:szCs w:val="24"/>
    </w:rPr>
  </w:style>
  <w:style w:type="character" w:customStyle="1" w:styleId="Char30">
    <w:name w:val="正文文本缩进 Char3"/>
    <w:basedOn w:val="a8"/>
    <w:uiPriority w:val="99"/>
    <w:semiHidden/>
    <w:rsid w:val="004C759B"/>
  </w:style>
  <w:style w:type="paragraph" w:styleId="afe">
    <w:name w:val="Body Text"/>
    <w:basedOn w:val="a6"/>
    <w:link w:val="Char9"/>
    <w:qFormat/>
    <w:rsid w:val="004C759B"/>
    <w:pPr>
      <w:tabs>
        <w:tab w:val="left" w:pos="567"/>
      </w:tabs>
      <w:spacing w:before="120" w:line="22" w:lineRule="atLeast"/>
    </w:pPr>
    <w:rPr>
      <w:rFonts w:ascii="宋体" w:hAnsi="宋体"/>
      <w:sz w:val="24"/>
      <w:szCs w:val="24"/>
    </w:rPr>
  </w:style>
  <w:style w:type="character" w:customStyle="1" w:styleId="Char1a">
    <w:name w:val="正文文本 Char1"/>
    <w:basedOn w:val="a8"/>
    <w:uiPriority w:val="99"/>
    <w:semiHidden/>
    <w:rsid w:val="004C759B"/>
  </w:style>
  <w:style w:type="paragraph" w:styleId="18">
    <w:name w:val="index 1"/>
    <w:basedOn w:val="a6"/>
    <w:next w:val="a6"/>
    <w:qFormat/>
    <w:rsid w:val="004C759B"/>
    <w:rPr>
      <w:rFonts w:ascii="Times New Roman" w:eastAsia="宋体" w:hAnsi="Times New Roman" w:cs="Times New Roman"/>
      <w:szCs w:val="20"/>
    </w:rPr>
  </w:style>
  <w:style w:type="paragraph" w:styleId="61">
    <w:name w:val="toc 6"/>
    <w:basedOn w:val="a6"/>
    <w:next w:val="a6"/>
    <w:qFormat/>
    <w:rsid w:val="004C759B"/>
    <w:pPr>
      <w:ind w:leftChars="1000" w:left="2100"/>
    </w:pPr>
    <w:rPr>
      <w:rFonts w:ascii="Times New Roman" w:eastAsia="宋体" w:hAnsi="Times New Roman" w:cs="Times New Roman"/>
      <w:szCs w:val="24"/>
    </w:rPr>
  </w:style>
  <w:style w:type="paragraph" w:styleId="aff3">
    <w:name w:val="header"/>
    <w:basedOn w:val="a6"/>
    <w:link w:val="Char14"/>
    <w:qFormat/>
    <w:rsid w:val="004C759B"/>
    <w:pPr>
      <w:pBdr>
        <w:bottom w:val="single" w:sz="6" w:space="1" w:color="auto"/>
      </w:pBdr>
      <w:tabs>
        <w:tab w:val="center" w:pos="4153"/>
        <w:tab w:val="right" w:pos="8306"/>
      </w:tabs>
      <w:snapToGrid w:val="0"/>
      <w:jc w:val="center"/>
    </w:pPr>
    <w:rPr>
      <w:rFonts w:eastAsia="宋体"/>
      <w:sz w:val="18"/>
      <w:szCs w:val="18"/>
    </w:rPr>
  </w:style>
  <w:style w:type="character" w:customStyle="1" w:styleId="Char25">
    <w:name w:val="页眉 Char2"/>
    <w:basedOn w:val="a8"/>
    <w:uiPriority w:val="99"/>
    <w:semiHidden/>
    <w:rsid w:val="004C759B"/>
    <w:rPr>
      <w:sz w:val="18"/>
      <w:szCs w:val="18"/>
    </w:rPr>
  </w:style>
  <w:style w:type="paragraph" w:styleId="51">
    <w:name w:val="toc 5"/>
    <w:basedOn w:val="a6"/>
    <w:next w:val="a6"/>
    <w:qFormat/>
    <w:rsid w:val="004C759B"/>
    <w:pPr>
      <w:ind w:leftChars="800" w:left="1680"/>
    </w:pPr>
    <w:rPr>
      <w:rFonts w:ascii="Times New Roman" w:eastAsia="宋体" w:hAnsi="Times New Roman" w:cs="Times New Roman"/>
      <w:szCs w:val="24"/>
    </w:rPr>
  </w:style>
  <w:style w:type="paragraph" w:styleId="19">
    <w:name w:val="toc 1"/>
    <w:basedOn w:val="a6"/>
    <w:next w:val="a6"/>
    <w:uiPriority w:val="39"/>
    <w:qFormat/>
    <w:rsid w:val="004C759B"/>
    <w:pPr>
      <w:tabs>
        <w:tab w:val="left" w:pos="1050"/>
        <w:tab w:val="right" w:leader="dot" w:pos="8937"/>
      </w:tabs>
      <w:spacing w:line="300" w:lineRule="auto"/>
    </w:pPr>
    <w:rPr>
      <w:rFonts w:ascii="宋体" w:eastAsia="宋体" w:hAnsi="宋体" w:cs="Times New Roman"/>
      <w:b/>
      <w:sz w:val="24"/>
      <w:szCs w:val="24"/>
    </w:rPr>
  </w:style>
  <w:style w:type="paragraph" w:styleId="34">
    <w:name w:val="Body Text 3"/>
    <w:basedOn w:val="a6"/>
    <w:link w:val="3Char2"/>
    <w:qFormat/>
    <w:rsid w:val="004C759B"/>
    <w:pPr>
      <w:spacing w:after="120"/>
    </w:pPr>
    <w:rPr>
      <w:sz w:val="16"/>
      <w:szCs w:val="16"/>
    </w:rPr>
  </w:style>
  <w:style w:type="character" w:customStyle="1" w:styleId="3Char11">
    <w:name w:val="正文文本 3 Char1"/>
    <w:basedOn w:val="a8"/>
    <w:uiPriority w:val="99"/>
    <w:semiHidden/>
    <w:rsid w:val="004C759B"/>
    <w:rPr>
      <w:sz w:val="16"/>
      <w:szCs w:val="16"/>
    </w:rPr>
  </w:style>
  <w:style w:type="paragraph" w:customStyle="1" w:styleId="Style172">
    <w:name w:val="_Style 172"/>
    <w:basedOn w:val="aff0"/>
    <w:next w:val="27"/>
    <w:link w:val="22"/>
    <w:unhideWhenUsed/>
    <w:qFormat/>
    <w:rsid w:val="004C759B"/>
    <w:pPr>
      <w:adjustRightInd w:val="0"/>
      <w:spacing w:after="120" w:line="240" w:lineRule="auto"/>
      <w:ind w:leftChars="200" w:left="420" w:firstLine="420"/>
      <w:jc w:val="left"/>
      <w:textAlignment w:val="baseline"/>
    </w:pPr>
    <w:rPr>
      <w:rFonts w:eastAsiaTheme="minorEastAsia"/>
      <w:sz w:val="21"/>
      <w:szCs w:val="22"/>
    </w:rPr>
  </w:style>
  <w:style w:type="paragraph" w:customStyle="1" w:styleId="aff9">
    <w:name w:val="正文重点"/>
    <w:basedOn w:val="a6"/>
    <w:link w:val="Charf1"/>
    <w:qFormat/>
    <w:rsid w:val="004C759B"/>
    <w:pPr>
      <w:adjustRightInd w:val="0"/>
      <w:spacing w:line="360" w:lineRule="auto"/>
      <w:ind w:firstLineChars="200" w:firstLine="482"/>
      <w:jc w:val="left"/>
      <w:textAlignment w:val="baseline"/>
    </w:pPr>
    <w:rPr>
      <w:b/>
      <w:sz w:val="24"/>
    </w:rPr>
  </w:style>
  <w:style w:type="paragraph" w:customStyle="1" w:styleId="13">
    <w:name w:val="1"/>
    <w:link w:val="1-2Char"/>
    <w:qFormat/>
    <w:rsid w:val="004C759B"/>
    <w:rPr>
      <w:szCs w:val="24"/>
      <w:lang w:val="zh-CN"/>
    </w:rPr>
  </w:style>
  <w:style w:type="paragraph" w:customStyle="1" w:styleId="32">
    <w:name w:val="标题3"/>
    <w:basedOn w:val="26"/>
    <w:link w:val="31"/>
    <w:qFormat/>
    <w:rsid w:val="004C759B"/>
    <w:pPr>
      <w:outlineLvl w:val="2"/>
    </w:pPr>
    <w:rPr>
      <w:rFonts w:asciiTheme="minorHAnsi" w:hAnsiTheme="minorHAnsi"/>
      <w:b w:val="0"/>
      <w:sz w:val="21"/>
      <w:szCs w:val="22"/>
    </w:rPr>
  </w:style>
  <w:style w:type="paragraph" w:customStyle="1" w:styleId="ab">
    <w:name w:val="注释"/>
    <w:basedOn w:val="a6"/>
    <w:link w:val="Char"/>
    <w:qFormat/>
    <w:rsid w:val="004C759B"/>
    <w:pPr>
      <w:adjustRightInd w:val="0"/>
      <w:snapToGrid w:val="0"/>
      <w:ind w:left="420" w:hangingChars="200" w:hanging="420"/>
      <w:jc w:val="left"/>
    </w:pPr>
    <w:rPr>
      <w:rFonts w:ascii="宋体" w:hAnsi="宋体"/>
      <w:szCs w:val="21"/>
    </w:rPr>
  </w:style>
  <w:style w:type="paragraph" w:customStyle="1" w:styleId="41">
    <w:name w:val="标题4"/>
    <w:basedOn w:val="a6"/>
    <w:link w:val="40"/>
    <w:qFormat/>
    <w:rsid w:val="004C759B"/>
    <w:pPr>
      <w:adjustRightInd w:val="0"/>
      <w:spacing w:line="360" w:lineRule="atLeast"/>
      <w:jc w:val="left"/>
      <w:textAlignment w:val="baseline"/>
      <w:outlineLvl w:val="3"/>
    </w:pPr>
    <w:rPr>
      <w:rFonts w:ascii="Calibri" w:hAnsi="Calibri" w:cs="宋体"/>
      <w:b/>
      <w:bCs/>
      <w:sz w:val="24"/>
    </w:rPr>
  </w:style>
  <w:style w:type="paragraph" w:customStyle="1" w:styleId="15">
    <w:name w:val="正文文本缩进1"/>
    <w:basedOn w:val="a6"/>
    <w:link w:val="Char12"/>
    <w:qFormat/>
    <w:rsid w:val="004C759B"/>
    <w:pPr>
      <w:spacing w:line="480" w:lineRule="exact"/>
      <w:ind w:firstLineChars="200" w:firstLine="480"/>
    </w:pPr>
    <w:rPr>
      <w:rFonts w:ascii="宋体" w:eastAsia="宋体" w:hAnsi="宋体"/>
      <w:sz w:val="24"/>
      <w:szCs w:val="24"/>
    </w:rPr>
  </w:style>
  <w:style w:type="paragraph" w:customStyle="1" w:styleId="af2">
    <w:name w:val="正文小标题"/>
    <w:basedOn w:val="a6"/>
    <w:next w:val="a7"/>
    <w:link w:val="Char4"/>
    <w:qFormat/>
    <w:rsid w:val="004C759B"/>
    <w:pPr>
      <w:adjustRightInd w:val="0"/>
      <w:snapToGrid w:val="0"/>
      <w:spacing w:beforeLines="100" w:before="312" w:afterLines="100" w:after="312"/>
      <w:ind w:firstLine="482"/>
      <w:jc w:val="left"/>
    </w:pPr>
    <w:rPr>
      <w:rFonts w:ascii="宋体" w:hAnsi="宋体"/>
      <w:b/>
      <w:i/>
      <w:color w:val="FF0000"/>
      <w:sz w:val="24"/>
    </w:rPr>
  </w:style>
  <w:style w:type="paragraph" w:customStyle="1" w:styleId="aff7">
    <w:name w:val="列表段落"/>
    <w:basedOn w:val="a6"/>
    <w:link w:val="aff6"/>
    <w:uiPriority w:val="34"/>
    <w:qFormat/>
    <w:rsid w:val="004C759B"/>
    <w:pPr>
      <w:ind w:firstLineChars="200" w:firstLine="420"/>
    </w:pPr>
    <w:rPr>
      <w:rFonts w:ascii="Calibri" w:eastAsia="宋体" w:hAnsi="Calibri"/>
    </w:rPr>
  </w:style>
  <w:style w:type="paragraph" w:customStyle="1" w:styleId="aff8">
    <w:name w:val="正文表格"/>
    <w:basedOn w:val="a6"/>
    <w:link w:val="Charf0"/>
    <w:qFormat/>
    <w:rsid w:val="004C759B"/>
    <w:pPr>
      <w:adjustRightInd w:val="0"/>
      <w:snapToGrid w:val="0"/>
      <w:jc w:val="left"/>
    </w:pPr>
    <w:rPr>
      <w:rFonts w:ascii="宋体" w:hAnsi="宋体"/>
      <w:color w:val="000000"/>
      <w:szCs w:val="21"/>
    </w:rPr>
  </w:style>
  <w:style w:type="paragraph" w:customStyle="1" w:styleId="ad">
    <w:name w:val="正文大标题"/>
    <w:basedOn w:val="af2"/>
    <w:next w:val="a7"/>
    <w:link w:val="Char0"/>
    <w:qFormat/>
    <w:rsid w:val="004C759B"/>
    <w:pPr>
      <w:jc w:val="center"/>
    </w:pPr>
    <w:rPr>
      <w:i w:val="0"/>
      <w:color w:val="000000"/>
      <w:sz w:val="28"/>
      <w:szCs w:val="21"/>
    </w:rPr>
  </w:style>
  <w:style w:type="paragraph" w:customStyle="1" w:styleId="26">
    <w:name w:val="标题2"/>
    <w:basedOn w:val="a6"/>
    <w:link w:val="25"/>
    <w:qFormat/>
    <w:rsid w:val="004C759B"/>
    <w:pPr>
      <w:adjustRightInd w:val="0"/>
      <w:spacing w:line="360" w:lineRule="atLeast"/>
      <w:jc w:val="left"/>
      <w:textAlignment w:val="baseline"/>
      <w:outlineLvl w:val="1"/>
    </w:pPr>
    <w:rPr>
      <w:rFonts w:ascii="宋体" w:hAnsi="宋体"/>
      <w:b/>
      <w:sz w:val="24"/>
      <w:szCs w:val="24"/>
    </w:rPr>
  </w:style>
  <w:style w:type="paragraph" w:customStyle="1" w:styleId="affb">
    <w:name w:val="正文格式"/>
    <w:basedOn w:val="a6"/>
    <w:link w:val="Charf2"/>
    <w:qFormat/>
    <w:rsid w:val="004C759B"/>
    <w:pPr>
      <w:spacing w:beforeLines="50" w:line="360" w:lineRule="auto"/>
      <w:ind w:firstLineChars="200" w:firstLine="480"/>
    </w:pPr>
    <w:rPr>
      <w:rFonts w:ascii="宋体" w:hAnsi="宋体"/>
      <w:sz w:val="24"/>
      <w:szCs w:val="24"/>
      <w:lang w:val="en-GB"/>
    </w:rPr>
  </w:style>
  <w:style w:type="paragraph" w:customStyle="1" w:styleId="17">
    <w:name w:val="正文缩进1"/>
    <w:basedOn w:val="a6"/>
    <w:link w:val="CharChar"/>
    <w:qFormat/>
    <w:rsid w:val="004C759B"/>
    <w:pPr>
      <w:widowControl/>
      <w:adjustRightInd w:val="0"/>
      <w:snapToGrid w:val="0"/>
      <w:spacing w:line="480" w:lineRule="exact"/>
      <w:ind w:firstLine="567"/>
    </w:pPr>
    <w:rPr>
      <w:rFonts w:ascii="宋体" w:eastAsia="宋体"/>
      <w:snapToGrid w:val="0"/>
      <w:color w:val="000000"/>
      <w:kern w:val="28"/>
      <w:sz w:val="28"/>
    </w:rPr>
  </w:style>
  <w:style w:type="paragraph" w:customStyle="1" w:styleId="Style50">
    <w:name w:val="_Style 50"/>
    <w:basedOn w:val="a6"/>
    <w:next w:val="aff7"/>
    <w:link w:val="Char7"/>
    <w:uiPriority w:val="34"/>
    <w:qFormat/>
    <w:rsid w:val="004C759B"/>
    <w:pPr>
      <w:adjustRightInd w:val="0"/>
      <w:spacing w:line="360" w:lineRule="atLeast"/>
      <w:ind w:firstLineChars="200" w:firstLine="420"/>
      <w:jc w:val="left"/>
      <w:textAlignment w:val="baseline"/>
    </w:pPr>
    <w:rPr>
      <w:rFonts w:ascii="Calibri" w:hAnsi="Calibri"/>
    </w:rPr>
  </w:style>
  <w:style w:type="paragraph" w:customStyle="1" w:styleId="xl40">
    <w:name w:val="xl40"/>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4C759B"/>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1">
    <w:name w:val="Char Char1"/>
    <w:basedOn w:val="ae"/>
    <w:qFormat/>
    <w:rsid w:val="004C759B"/>
    <w:rPr>
      <w:rFonts w:ascii="Tahoma" w:hAnsi="Tahoma"/>
      <w:sz w:val="24"/>
    </w:rPr>
  </w:style>
  <w:style w:type="paragraph" w:customStyle="1" w:styleId="xl24">
    <w:name w:val="xl24"/>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4C759B"/>
    <w:rPr>
      <w:rFonts w:ascii="Tahoma" w:eastAsia="宋体" w:hAnsi="Tahoma" w:cs="Times New Roman"/>
      <w:sz w:val="24"/>
      <w:szCs w:val="20"/>
    </w:rPr>
  </w:style>
  <w:style w:type="paragraph" w:customStyle="1" w:styleId="xl37">
    <w:name w:val="xl37"/>
    <w:basedOn w:val="a6"/>
    <w:qFormat/>
    <w:rsid w:val="004C759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4C759B"/>
    <w:pPr>
      <w:ind w:firstLineChars="200" w:firstLine="420"/>
    </w:pPr>
    <w:rPr>
      <w:rFonts w:ascii="Calibri" w:eastAsia="宋体" w:hAnsi="Calibri" w:cs="Times New Roman"/>
    </w:rPr>
  </w:style>
  <w:style w:type="paragraph" w:customStyle="1" w:styleId="a">
    <w:name w:val="章标题"/>
    <w:next w:val="a6"/>
    <w:qFormat/>
    <w:rsid w:val="004C759B"/>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xl30">
    <w:name w:val="xl30"/>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样式2"/>
    <w:basedOn w:val="18"/>
    <w:qFormat/>
    <w:rsid w:val="004C759B"/>
    <w:pPr>
      <w:spacing w:line="360" w:lineRule="auto"/>
      <w:jc w:val="center"/>
    </w:pPr>
    <w:rPr>
      <w:sz w:val="24"/>
    </w:rPr>
  </w:style>
  <w:style w:type="paragraph" w:customStyle="1" w:styleId="xl45">
    <w:name w:val="xl45"/>
    <w:basedOn w:val="a6"/>
    <w:qFormat/>
    <w:rsid w:val="004C759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6"/>
    <w:qFormat/>
    <w:rsid w:val="004C759B"/>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f0">
    <w:name w:val="二级条标题"/>
    <w:basedOn w:val="a0"/>
    <w:next w:val="a6"/>
    <w:qFormat/>
    <w:rsid w:val="004C759B"/>
    <w:pPr>
      <w:numPr>
        <w:ilvl w:val="0"/>
        <w:numId w:val="0"/>
      </w:numPr>
      <w:ind w:hanging="840"/>
      <w:outlineLvl w:val="2"/>
    </w:pPr>
    <w:rPr>
      <w:rFonts w:ascii="宋体" w:eastAsia="宋体"/>
      <w:b w:val="0"/>
    </w:rPr>
  </w:style>
  <w:style w:type="paragraph" w:customStyle="1" w:styleId="CharCharCharCharCharCharCharCharCharChar">
    <w:name w:val="Char Char Char Char Char Char Char Char Char Char"/>
    <w:basedOn w:val="a6"/>
    <w:qFormat/>
    <w:rsid w:val="004C759B"/>
    <w:rPr>
      <w:rFonts w:ascii="Times New Roman" w:eastAsia="宋体" w:hAnsi="Times New Roman" w:cs="Times New Roman"/>
      <w:szCs w:val="24"/>
    </w:rPr>
  </w:style>
  <w:style w:type="paragraph" w:customStyle="1" w:styleId="a0">
    <w:name w:val="一级条标题"/>
    <w:basedOn w:val="a"/>
    <w:next w:val="a6"/>
    <w:qFormat/>
    <w:rsid w:val="004C759B"/>
    <w:pPr>
      <w:numPr>
        <w:ilvl w:val="1"/>
      </w:numPr>
      <w:tabs>
        <w:tab w:val="left" w:pos="360"/>
        <w:tab w:val="left" w:pos="840"/>
      </w:tabs>
      <w:ind w:left="0" w:hanging="840"/>
      <w:outlineLvl w:val="1"/>
    </w:pPr>
  </w:style>
  <w:style w:type="paragraph" w:customStyle="1" w:styleId="xl43">
    <w:name w:val="xl43"/>
    <w:basedOn w:val="a6"/>
    <w:qFormat/>
    <w:rsid w:val="004C759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rsid w:val="004C759B"/>
    <w:pPr>
      <w:numPr>
        <w:ilvl w:val="5"/>
      </w:numPr>
      <w:ind w:left="0" w:hanging="840"/>
      <w:outlineLvl w:val="5"/>
    </w:pPr>
  </w:style>
  <w:style w:type="paragraph" w:customStyle="1" w:styleId="a2">
    <w:name w:val="四级条标题"/>
    <w:basedOn w:val="a1"/>
    <w:next w:val="a6"/>
    <w:qFormat/>
    <w:rsid w:val="004C759B"/>
    <w:pPr>
      <w:numPr>
        <w:ilvl w:val="4"/>
      </w:numPr>
      <w:ind w:left="0" w:hanging="840"/>
      <w:outlineLvl w:val="4"/>
    </w:pPr>
  </w:style>
  <w:style w:type="paragraph" w:customStyle="1" w:styleId="a1">
    <w:name w:val="三级条标题"/>
    <w:basedOn w:val="afff0"/>
    <w:next w:val="a6"/>
    <w:qFormat/>
    <w:rsid w:val="004C759B"/>
    <w:pPr>
      <w:numPr>
        <w:ilvl w:val="3"/>
        <w:numId w:val="1"/>
      </w:numPr>
      <w:ind w:left="0" w:hanging="840"/>
      <w:outlineLvl w:val="3"/>
    </w:pPr>
  </w:style>
  <w:style w:type="paragraph" w:customStyle="1" w:styleId="afff1">
    <w:name w:val="缺省文本"/>
    <w:basedOn w:val="a6"/>
    <w:qFormat/>
    <w:rsid w:val="004C759B"/>
    <w:pPr>
      <w:autoSpaceDE w:val="0"/>
      <w:autoSpaceDN w:val="0"/>
      <w:adjustRightInd w:val="0"/>
      <w:jc w:val="left"/>
    </w:pPr>
    <w:rPr>
      <w:rFonts w:ascii="Times New Roman" w:eastAsia="宋体" w:hAnsi="Times New Roman" w:cs="Times New Roman"/>
      <w:kern w:val="0"/>
      <w:sz w:val="24"/>
      <w:szCs w:val="24"/>
    </w:rPr>
  </w:style>
  <w:style w:type="paragraph" w:customStyle="1" w:styleId="CharChar1CharCharCharCharCharCharCharChar">
    <w:name w:val="Char Char1 Char Char Char Char Char Char Char Char"/>
    <w:basedOn w:val="a6"/>
    <w:qFormat/>
    <w:rsid w:val="004C759B"/>
    <w:pPr>
      <w:widowControl/>
      <w:spacing w:after="160" w:line="240" w:lineRule="exact"/>
      <w:jc w:val="left"/>
    </w:pPr>
    <w:rPr>
      <w:rFonts w:ascii="Verdana" w:eastAsia="宋体" w:hAnsi="Verdana" w:cs="Times New Roman"/>
      <w:kern w:val="0"/>
      <w:sz w:val="20"/>
      <w:szCs w:val="20"/>
      <w:lang w:eastAsia="en-US"/>
    </w:rPr>
  </w:style>
  <w:style w:type="paragraph" w:customStyle="1" w:styleId="Charf3">
    <w:name w:val="Char"/>
    <w:basedOn w:val="a6"/>
    <w:qFormat/>
    <w:rsid w:val="004C759B"/>
    <w:pPr>
      <w:tabs>
        <w:tab w:val="left" w:pos="360"/>
      </w:tabs>
    </w:pPr>
    <w:rPr>
      <w:rFonts w:ascii="Times New Roman" w:eastAsia="宋体" w:hAnsi="Times New Roman" w:cs="Times New Roman"/>
      <w:sz w:val="24"/>
      <w:szCs w:val="24"/>
    </w:rPr>
  </w:style>
  <w:style w:type="paragraph" w:customStyle="1" w:styleId="xl32">
    <w:name w:val="xl32"/>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6">
    <w:name w:val="font6"/>
    <w:basedOn w:val="a6"/>
    <w:qFormat/>
    <w:rsid w:val="004C759B"/>
    <w:pPr>
      <w:widowControl/>
      <w:spacing w:before="100" w:beforeAutospacing="1" w:after="100" w:afterAutospacing="1"/>
      <w:jc w:val="left"/>
    </w:pPr>
    <w:rPr>
      <w:rFonts w:ascii="宋体" w:eastAsia="宋体" w:hAnsi="宋体" w:cs="宋体"/>
      <w:kern w:val="0"/>
      <w:sz w:val="20"/>
      <w:szCs w:val="20"/>
    </w:rPr>
  </w:style>
  <w:style w:type="paragraph" w:customStyle="1" w:styleId="font5">
    <w:name w:val="font5"/>
    <w:basedOn w:val="a6"/>
    <w:qFormat/>
    <w:rsid w:val="004C759B"/>
    <w:pPr>
      <w:widowControl/>
      <w:spacing w:before="100" w:beforeAutospacing="1" w:after="100" w:afterAutospacing="1"/>
      <w:jc w:val="left"/>
    </w:pPr>
    <w:rPr>
      <w:rFonts w:ascii="宋体" w:eastAsia="宋体" w:hAnsi="宋体" w:cs="宋体"/>
      <w:kern w:val="0"/>
      <w:sz w:val="18"/>
      <w:szCs w:val="18"/>
    </w:rPr>
  </w:style>
  <w:style w:type="paragraph" w:customStyle="1" w:styleId="xl25">
    <w:name w:val="xl25"/>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2">
    <w:name w:val="正文 + 宋体"/>
    <w:basedOn w:val="a6"/>
    <w:qFormat/>
    <w:rsid w:val="004C759B"/>
    <w:pPr>
      <w:widowControl/>
      <w:ind w:left="360" w:hanging="360"/>
      <w:jc w:val="left"/>
    </w:pPr>
    <w:rPr>
      <w:rFonts w:ascii="宋体" w:eastAsia="宋体" w:hAnsi="宋体" w:cs="宋体"/>
      <w:b/>
      <w:bCs/>
      <w:color w:val="000000"/>
      <w:kern w:val="0"/>
      <w:sz w:val="18"/>
      <w:szCs w:val="18"/>
    </w:rPr>
  </w:style>
  <w:style w:type="paragraph" w:customStyle="1" w:styleId="Char3CharCharChar">
    <w:name w:val="Char3 Char Char Char"/>
    <w:basedOn w:val="a6"/>
    <w:qFormat/>
    <w:rsid w:val="004C759B"/>
    <w:rPr>
      <w:rFonts w:ascii="Tahoma" w:eastAsia="宋体" w:hAnsi="Tahoma" w:cs="Times New Roman"/>
      <w:sz w:val="24"/>
      <w:szCs w:val="20"/>
    </w:rPr>
  </w:style>
  <w:style w:type="paragraph" w:customStyle="1" w:styleId="background1">
    <w:name w:val="background1"/>
    <w:basedOn w:val="a6"/>
    <w:qFormat/>
    <w:rsid w:val="004C759B"/>
    <w:pPr>
      <w:widowControl/>
      <w:spacing w:before="100" w:beforeAutospacing="1" w:after="100" w:afterAutospacing="1"/>
      <w:jc w:val="left"/>
    </w:pPr>
    <w:rPr>
      <w:rFonts w:ascii="宋体" w:eastAsia="宋体" w:hAnsi="宋体" w:cs="宋体"/>
      <w:kern w:val="0"/>
      <w:sz w:val="24"/>
      <w:szCs w:val="24"/>
    </w:rPr>
  </w:style>
  <w:style w:type="paragraph" w:customStyle="1" w:styleId="afff3">
    <w:name w:val="图中文字"/>
    <w:basedOn w:val="a6"/>
    <w:qFormat/>
    <w:rsid w:val="004C759B"/>
    <w:pPr>
      <w:adjustRightInd w:val="0"/>
      <w:snapToGrid w:val="0"/>
      <w:spacing w:line="0" w:lineRule="atLeast"/>
      <w:jc w:val="center"/>
    </w:pPr>
    <w:rPr>
      <w:rFonts w:ascii="Times New Roman" w:eastAsia="宋体" w:hAnsi="Times New Roman" w:cs="Times New Roman"/>
      <w:sz w:val="24"/>
      <w:szCs w:val="20"/>
    </w:rPr>
  </w:style>
  <w:style w:type="paragraph" w:customStyle="1" w:styleId="CharChar1CharCharCharCharCharChar">
    <w:name w:val="Char Char1 Char Char Char Char Char Char"/>
    <w:basedOn w:val="a6"/>
    <w:qFormat/>
    <w:rsid w:val="004C759B"/>
    <w:pPr>
      <w:widowControl/>
      <w:spacing w:after="160" w:line="240" w:lineRule="exact"/>
      <w:jc w:val="left"/>
    </w:pPr>
    <w:rPr>
      <w:rFonts w:ascii="Verdana" w:eastAsia="仿宋_GB2312" w:hAnsi="Verdana" w:cs="Times New Roman"/>
      <w:kern w:val="0"/>
      <w:sz w:val="24"/>
      <w:szCs w:val="20"/>
      <w:lang w:eastAsia="en-US"/>
    </w:rPr>
  </w:style>
  <w:style w:type="paragraph" w:customStyle="1" w:styleId="a5">
    <w:name w:val="正文列项_数字"/>
    <w:basedOn w:val="a6"/>
    <w:qFormat/>
    <w:rsid w:val="004C759B"/>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afff4">
    <w:name w:val="字元 字元"/>
    <w:basedOn w:val="a6"/>
    <w:qFormat/>
    <w:rsid w:val="004C759B"/>
    <w:rPr>
      <w:rFonts w:ascii="Tahoma" w:eastAsia="宋体" w:hAnsi="Tahoma" w:cs="Times New Roman"/>
      <w:sz w:val="24"/>
      <w:szCs w:val="20"/>
    </w:rPr>
  </w:style>
  <w:style w:type="paragraph" w:customStyle="1" w:styleId="xl38">
    <w:name w:val="xl38"/>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4C759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
    <w:name w:val="Char Char Char"/>
    <w:basedOn w:val="a6"/>
    <w:qFormat/>
    <w:rsid w:val="004C759B"/>
    <w:rPr>
      <w:rFonts w:ascii="Tahoma" w:eastAsia="宋体" w:hAnsi="Tahoma" w:cs="Times New Roman"/>
      <w:sz w:val="24"/>
      <w:szCs w:val="20"/>
    </w:rPr>
  </w:style>
  <w:style w:type="paragraph" w:customStyle="1" w:styleId="xl52">
    <w:name w:val="xl52"/>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9">
    <w:name w:val="xl39"/>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4C759B"/>
    <w:pPr>
      <w:widowControl/>
      <w:spacing w:after="160" w:line="240" w:lineRule="exact"/>
      <w:jc w:val="center"/>
    </w:pPr>
    <w:rPr>
      <w:rFonts w:ascii="宋体" w:eastAsia="宋体" w:hAnsi="宋体" w:cs="Times New Roman"/>
      <w:b/>
      <w:kern w:val="0"/>
      <w:sz w:val="30"/>
      <w:szCs w:val="30"/>
      <w:lang w:eastAsia="en-US"/>
    </w:rPr>
  </w:style>
  <w:style w:type="paragraph" w:customStyle="1" w:styleId="xl49">
    <w:name w:val="xl49"/>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20">
    <w:name w:val="项目编号2"/>
    <w:basedOn w:val="1"/>
    <w:qFormat/>
    <w:rsid w:val="004C759B"/>
    <w:pPr>
      <w:numPr>
        <w:numId w:val="2"/>
      </w:numPr>
    </w:pPr>
  </w:style>
  <w:style w:type="paragraph" w:customStyle="1" w:styleId="ParaCharCharCharChar">
    <w:name w:val="默认段落字体 Para Char Char Char Char"/>
    <w:basedOn w:val="a6"/>
    <w:qFormat/>
    <w:rsid w:val="004C759B"/>
    <w:rPr>
      <w:rFonts w:ascii="Arial" w:eastAsia="宋体" w:hAnsi="Arial" w:cs="Arial"/>
      <w:szCs w:val="21"/>
    </w:rPr>
  </w:style>
  <w:style w:type="paragraph" w:customStyle="1" w:styleId="afff5">
    <w:name w:val="正文文本样式"/>
    <w:basedOn w:val="a6"/>
    <w:qFormat/>
    <w:rsid w:val="004C759B"/>
    <w:pPr>
      <w:spacing w:line="360" w:lineRule="auto"/>
      <w:ind w:firstLine="482"/>
    </w:pPr>
    <w:rPr>
      <w:rFonts w:ascii="Times New Roman" w:eastAsia="宋体" w:hAnsi="Times New Roman" w:cs="宋体"/>
      <w:sz w:val="24"/>
      <w:szCs w:val="20"/>
    </w:rPr>
  </w:style>
  <w:style w:type="paragraph" w:customStyle="1" w:styleId="xl53">
    <w:name w:val="xl53"/>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6">
    <w:name w:val="样式 宋体 五号 行距: 单倍行距"/>
    <w:basedOn w:val="a6"/>
    <w:qFormat/>
    <w:rsid w:val="004C759B"/>
    <w:pPr>
      <w:adjustRightInd w:val="0"/>
      <w:jc w:val="left"/>
      <w:textAlignment w:val="baseline"/>
    </w:pPr>
    <w:rPr>
      <w:rFonts w:ascii="宋体" w:eastAsia="宋体" w:hAnsi="宋体" w:cs="Times New Roman"/>
      <w:kern w:val="0"/>
      <w:szCs w:val="20"/>
    </w:rPr>
  </w:style>
  <w:style w:type="paragraph" w:customStyle="1" w:styleId="Char26">
    <w:name w:val="Char2"/>
    <w:basedOn w:val="a6"/>
    <w:qFormat/>
    <w:rsid w:val="004C759B"/>
    <w:rPr>
      <w:rFonts w:ascii="Tahoma" w:eastAsia="宋体" w:hAnsi="Tahoma" w:cs="Times New Roman"/>
      <w:sz w:val="24"/>
      <w:szCs w:val="20"/>
    </w:rPr>
  </w:style>
  <w:style w:type="paragraph" w:customStyle="1" w:styleId="xl27">
    <w:name w:val="xl27"/>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26">
    <w:name w:val="xl26"/>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2">
    <w:name w:val="样式 标题 2 + 宋体 五号 行距: 单倍行距"/>
    <w:basedOn w:val="21"/>
    <w:qFormat/>
    <w:rsid w:val="004C759B"/>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
    <w:name w:val="项目编号1"/>
    <w:basedOn w:val="a6"/>
    <w:qFormat/>
    <w:rsid w:val="004C759B"/>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Default">
    <w:name w:val="Default"/>
    <w:qFormat/>
    <w:rsid w:val="004C759B"/>
    <w:pPr>
      <w:widowControl w:val="0"/>
      <w:autoSpaceDE w:val="0"/>
      <w:autoSpaceDN w:val="0"/>
      <w:adjustRightInd w:val="0"/>
    </w:pPr>
    <w:rPr>
      <w:rFonts w:ascii="Symbol" w:eastAsia="宋体" w:hAnsi="Symbol" w:cs="Symbol"/>
      <w:color w:val="000000"/>
      <w:kern w:val="0"/>
      <w:sz w:val="24"/>
      <w:szCs w:val="24"/>
    </w:rPr>
  </w:style>
  <w:style w:type="paragraph" w:customStyle="1" w:styleId="font7">
    <w:name w:val="font7"/>
    <w:basedOn w:val="a6"/>
    <w:qFormat/>
    <w:rsid w:val="004C759B"/>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f7">
    <w:name w:val="??"/>
    <w:qFormat/>
    <w:rsid w:val="004C759B"/>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10">
    <w:name w:val="1名"/>
    <w:basedOn w:val="a6"/>
    <w:qFormat/>
    <w:rsid w:val="004C759B"/>
    <w:pPr>
      <w:numPr>
        <w:numId w:val="5"/>
      </w:numPr>
      <w:tabs>
        <w:tab w:val="left" w:pos="360"/>
      </w:tabs>
      <w:spacing w:before="120"/>
    </w:pPr>
    <w:rPr>
      <w:rFonts w:ascii="宋体" w:eastAsia="宋体" w:hAnsi="Times New Roman" w:cs="Times New Roman"/>
      <w:sz w:val="28"/>
      <w:szCs w:val="20"/>
    </w:rPr>
  </w:style>
  <w:style w:type="paragraph" w:customStyle="1" w:styleId="xl46">
    <w:name w:val="xl46"/>
    <w:basedOn w:val="a6"/>
    <w:qFormat/>
    <w:rsid w:val="004C759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6"/>
    <w:qFormat/>
    <w:rsid w:val="004C759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rsid w:val="004C759B"/>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1CharCharChar1">
    <w:name w:val="Char1 Char Char Char1"/>
    <w:basedOn w:val="a6"/>
    <w:qFormat/>
    <w:rsid w:val="004C759B"/>
    <w:rPr>
      <w:rFonts w:ascii="Tahoma" w:eastAsia="宋体" w:hAnsi="Tahoma" w:cs="仿宋_GB2312"/>
      <w:sz w:val="24"/>
      <w:szCs w:val="28"/>
    </w:rPr>
  </w:style>
  <w:style w:type="paragraph" w:customStyle="1" w:styleId="xl35">
    <w:name w:val="xl35"/>
    <w:basedOn w:val="a6"/>
    <w:qFormat/>
    <w:rsid w:val="004C759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1">
    <w:name w:val="xl51"/>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a">
    <w:name w:val="项目符号1"/>
    <w:basedOn w:val="afff5"/>
    <w:qFormat/>
    <w:rsid w:val="004C759B"/>
    <w:pPr>
      <w:ind w:left="-25" w:firstLine="0"/>
    </w:pPr>
  </w:style>
  <w:style w:type="paragraph" w:customStyle="1" w:styleId="xl33">
    <w:name w:val="xl33"/>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default0">
    <w:name w:val="default"/>
    <w:basedOn w:val="a6"/>
    <w:qFormat/>
    <w:rsid w:val="004C759B"/>
    <w:pPr>
      <w:widowControl/>
      <w:spacing w:before="100" w:beforeAutospacing="1" w:after="100" w:afterAutospacing="1"/>
      <w:jc w:val="left"/>
    </w:pPr>
    <w:rPr>
      <w:rFonts w:ascii="宋体" w:eastAsia="宋体" w:hAnsi="宋体" w:cs="宋体"/>
      <w:kern w:val="0"/>
      <w:sz w:val="24"/>
      <w:szCs w:val="24"/>
    </w:rPr>
  </w:style>
  <w:style w:type="paragraph" w:customStyle="1" w:styleId="xl44">
    <w:name w:val="xl44"/>
    <w:basedOn w:val="a6"/>
    <w:qFormat/>
    <w:rsid w:val="004C759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8">
    <w:name w:val="文档正文"/>
    <w:basedOn w:val="a6"/>
    <w:qFormat/>
    <w:rsid w:val="004C759B"/>
    <w:pPr>
      <w:snapToGrid w:val="0"/>
      <w:spacing w:before="120" w:after="120" w:line="180" w:lineRule="auto"/>
    </w:pPr>
    <w:rPr>
      <w:rFonts w:ascii="Arial" w:eastAsia="宋体" w:hAnsi="Arial" w:cs="Times New Roman"/>
      <w:szCs w:val="20"/>
    </w:rPr>
  </w:style>
  <w:style w:type="paragraph" w:customStyle="1" w:styleId="CharChar4">
    <w:name w:val="Char Char4"/>
    <w:basedOn w:val="a6"/>
    <w:qFormat/>
    <w:rsid w:val="004C759B"/>
    <w:pPr>
      <w:widowControl/>
      <w:spacing w:line="400" w:lineRule="exact"/>
      <w:jc w:val="center"/>
    </w:pPr>
    <w:rPr>
      <w:rFonts w:ascii="Times New Roman" w:eastAsia="宋体" w:hAnsi="Times New Roman" w:cs="Times New Roman"/>
      <w:szCs w:val="24"/>
    </w:rPr>
  </w:style>
  <w:style w:type="paragraph" w:customStyle="1" w:styleId="Char1b">
    <w:name w:val="Char1"/>
    <w:basedOn w:val="a6"/>
    <w:qFormat/>
    <w:rsid w:val="004C759B"/>
    <w:pPr>
      <w:tabs>
        <w:tab w:val="left" w:pos="360"/>
      </w:tabs>
    </w:pPr>
    <w:rPr>
      <w:rFonts w:ascii="Times New Roman" w:eastAsia="宋体" w:hAnsi="Times New Roman" w:cs="Times New Roman"/>
      <w:sz w:val="24"/>
      <w:szCs w:val="24"/>
    </w:rPr>
  </w:style>
  <w:style w:type="paragraph" w:customStyle="1" w:styleId="xl42">
    <w:name w:val="xl42"/>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34">
    <w:name w:val="xl34"/>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1Char">
    <w:name w:val="Char Char Char1 Char"/>
    <w:basedOn w:val="a6"/>
    <w:qFormat/>
    <w:rsid w:val="004C759B"/>
    <w:rPr>
      <w:rFonts w:ascii="Tahoma" w:eastAsia="宋体" w:hAnsi="Tahoma" w:cs="Times New Roman"/>
      <w:sz w:val="24"/>
      <w:szCs w:val="20"/>
    </w:rPr>
  </w:style>
  <w:style w:type="paragraph" w:customStyle="1" w:styleId="xl47">
    <w:name w:val="xl47"/>
    <w:basedOn w:val="a6"/>
    <w:qFormat/>
    <w:rsid w:val="004C759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rsid w:val="004C759B"/>
    <w:pPr>
      <w:widowControl/>
      <w:spacing w:line="400" w:lineRule="exact"/>
      <w:jc w:val="center"/>
    </w:pPr>
    <w:rPr>
      <w:rFonts w:ascii="Times New Roman" w:eastAsia="宋体" w:hAnsi="Times New Roman" w:cs="Times New Roman"/>
      <w:szCs w:val="24"/>
    </w:rPr>
  </w:style>
  <w:style w:type="paragraph" w:customStyle="1" w:styleId="xl48">
    <w:name w:val="xl48"/>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CharChar1Char1">
    <w:name w:val="Char Char Char1 Char1"/>
    <w:basedOn w:val="a6"/>
    <w:qFormat/>
    <w:rsid w:val="004C759B"/>
    <w:rPr>
      <w:rFonts w:ascii="Tahoma" w:eastAsia="宋体" w:hAnsi="Tahoma" w:cs="Times New Roman"/>
      <w:sz w:val="24"/>
      <w:szCs w:val="20"/>
    </w:rPr>
  </w:style>
  <w:style w:type="paragraph" w:customStyle="1" w:styleId="22222222222222">
    <w:name w:val="22222222222222"/>
    <w:basedOn w:val="a6"/>
    <w:qFormat/>
    <w:rsid w:val="004C759B"/>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a4">
    <w:name w:val="正文列项_字母"/>
    <w:basedOn w:val="a6"/>
    <w:qFormat/>
    <w:rsid w:val="004C759B"/>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无标题条"/>
    <w:next w:val="a6"/>
    <w:qFormat/>
    <w:rsid w:val="004C759B"/>
    <w:pPr>
      <w:jc w:val="both"/>
    </w:pPr>
    <w:rPr>
      <w:rFonts w:ascii="Times New Roman" w:eastAsia="宋体" w:hAnsi="Times New Roman" w:cs="Times New Roman"/>
      <w:kern w:val="0"/>
      <w:szCs w:val="20"/>
    </w:rPr>
  </w:style>
  <w:style w:type="paragraph" w:customStyle="1" w:styleId="GB2312">
    <w:name w:val="正文 + 楷体_GB2312"/>
    <w:basedOn w:val="a6"/>
    <w:qFormat/>
    <w:rsid w:val="004C759B"/>
    <w:pPr>
      <w:widowControl/>
      <w:jc w:val="left"/>
    </w:pPr>
    <w:rPr>
      <w:rFonts w:ascii="楷体_GB2312" w:eastAsia="楷体_GB2312" w:hAnsi="Times New Roman" w:cs="Arial"/>
      <w:kern w:val="0"/>
      <w:sz w:val="24"/>
      <w:szCs w:val="24"/>
    </w:rPr>
  </w:style>
  <w:style w:type="paragraph" w:customStyle="1" w:styleId="xl31">
    <w:name w:val="xl31"/>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fffa">
    <w:name w:val="正文文本样式 加粗"/>
    <w:basedOn w:val="afff5"/>
    <w:qFormat/>
    <w:rsid w:val="004C759B"/>
    <w:rPr>
      <w:b/>
    </w:rPr>
  </w:style>
  <w:style w:type="paragraph" w:customStyle="1" w:styleId="3">
    <w:name w:val="项目编号3"/>
    <w:basedOn w:val="afff5"/>
    <w:qFormat/>
    <w:rsid w:val="004C759B"/>
    <w:pPr>
      <w:numPr>
        <w:numId w:val="6"/>
      </w:numPr>
    </w:pPr>
  </w:style>
  <w:style w:type="paragraph" w:customStyle="1" w:styleId="1b">
    <w:name w:val="字元 字元1"/>
    <w:basedOn w:val="a6"/>
    <w:qFormat/>
    <w:rsid w:val="004C759B"/>
    <w:rPr>
      <w:rFonts w:ascii="Tahoma" w:eastAsia="宋体" w:hAnsi="Tahoma" w:cs="Times New Roman"/>
      <w:sz w:val="24"/>
      <w:szCs w:val="20"/>
    </w:rPr>
  </w:style>
  <w:style w:type="paragraph" w:customStyle="1" w:styleId="Char31">
    <w:name w:val="Char3"/>
    <w:basedOn w:val="a6"/>
    <w:qFormat/>
    <w:rsid w:val="004C759B"/>
    <w:pPr>
      <w:tabs>
        <w:tab w:val="left" w:pos="360"/>
      </w:tabs>
    </w:pPr>
    <w:rPr>
      <w:rFonts w:ascii="Times New Roman" w:eastAsia="宋体" w:hAnsi="Times New Roman" w:cs="Times New Roman"/>
      <w:sz w:val="24"/>
      <w:szCs w:val="24"/>
    </w:rPr>
  </w:style>
  <w:style w:type="paragraph" w:customStyle="1" w:styleId="-1">
    <w:name w:val="正文须知-1级"/>
    <w:basedOn w:val="a6"/>
    <w:next w:val="a6"/>
    <w:qFormat/>
    <w:rsid w:val="004C759B"/>
    <w:pPr>
      <w:numPr>
        <w:numId w:val="7"/>
      </w:numPr>
      <w:adjustRightInd w:val="0"/>
      <w:snapToGrid w:val="0"/>
      <w:spacing w:line="300" w:lineRule="auto"/>
    </w:pPr>
    <w:rPr>
      <w:rFonts w:ascii="宋体" w:eastAsia="宋体" w:hAnsi="Calibri" w:cs="Times New Roman"/>
      <w:sz w:val="24"/>
      <w:szCs w:val="21"/>
    </w:rPr>
  </w:style>
  <w:style w:type="paragraph" w:customStyle="1" w:styleId="afffb">
    <w:name w:val="图文"/>
    <w:basedOn w:val="a6"/>
    <w:qFormat/>
    <w:rsid w:val="004C759B"/>
    <w:pPr>
      <w:adjustRightInd w:val="0"/>
      <w:snapToGrid w:val="0"/>
      <w:spacing w:after="50" w:line="360" w:lineRule="auto"/>
    </w:pPr>
    <w:rPr>
      <w:rFonts w:ascii="Times New Roman" w:eastAsia="宋体" w:hAnsi="Times New Roman" w:cs="Times New Roman"/>
      <w:sz w:val="24"/>
      <w:szCs w:val="24"/>
    </w:rPr>
  </w:style>
  <w:style w:type="paragraph" w:customStyle="1" w:styleId="-3">
    <w:name w:val="正文须知-3级"/>
    <w:basedOn w:val="a6"/>
    <w:qFormat/>
    <w:rsid w:val="004C759B"/>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xl50">
    <w:name w:val="xl50"/>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10">
    <w:name w:val="Char21"/>
    <w:basedOn w:val="a6"/>
    <w:qFormat/>
    <w:rsid w:val="004C759B"/>
    <w:rPr>
      <w:rFonts w:ascii="Tahoma" w:eastAsia="宋体" w:hAnsi="Tahoma" w:cs="Times New Roman"/>
      <w:sz w:val="24"/>
      <w:szCs w:val="20"/>
    </w:rPr>
  </w:style>
  <w:style w:type="paragraph" w:customStyle="1" w:styleId="2b">
    <w:name w:val="列出段落2"/>
    <w:basedOn w:val="a6"/>
    <w:qFormat/>
    <w:rsid w:val="004C759B"/>
    <w:pPr>
      <w:ind w:firstLineChars="200" w:firstLine="420"/>
    </w:pPr>
    <w:rPr>
      <w:rFonts w:ascii="Calibri" w:eastAsia="宋体" w:hAnsi="Calibri" w:cs="Times New Roman"/>
    </w:rPr>
  </w:style>
  <w:style w:type="paragraph" w:customStyle="1" w:styleId="CharCharCharCharCharCharChar1">
    <w:name w:val="Char Char Char Char Char Char Char1"/>
    <w:basedOn w:val="a6"/>
    <w:qFormat/>
    <w:rsid w:val="004C759B"/>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3">
    <w:name w:val="xl23"/>
    <w:basedOn w:val="a6"/>
    <w:qFormat/>
    <w:rsid w:val="004C759B"/>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CharCharCharCharCharCharCharCharChar2">
    <w:name w:val="Char Char Char Char Char Char Char Char Char Char2"/>
    <w:basedOn w:val="a6"/>
    <w:qFormat/>
    <w:rsid w:val="004C759B"/>
    <w:rPr>
      <w:rFonts w:ascii="宋体" w:eastAsia="宋体" w:hAnsi="宋体" w:cs="Courier New"/>
      <w:sz w:val="32"/>
      <w:szCs w:val="32"/>
    </w:rPr>
  </w:style>
  <w:style w:type="paragraph" w:customStyle="1" w:styleId="TableParagraph">
    <w:name w:val="Table Paragraph"/>
    <w:basedOn w:val="a6"/>
    <w:uiPriority w:val="1"/>
    <w:qFormat/>
    <w:rsid w:val="004C759B"/>
    <w:pPr>
      <w:autoSpaceDE w:val="0"/>
      <w:autoSpaceDN w:val="0"/>
      <w:jc w:val="left"/>
    </w:pPr>
    <w:rPr>
      <w:rFonts w:ascii="宋体" w:eastAsia="宋体" w:hAnsi="宋体" w:cs="宋体"/>
      <w:kern w:val="0"/>
      <w:sz w:val="22"/>
      <w:lang w:eastAsia="en-US"/>
    </w:rPr>
  </w:style>
  <w:style w:type="paragraph" w:customStyle="1" w:styleId="1-">
    <w:name w:val="标题1-附件"/>
    <w:basedOn w:val="11"/>
    <w:qFormat/>
    <w:rsid w:val="004C759B"/>
    <w:pPr>
      <w:jc w:val="left"/>
    </w:pPr>
    <w:rPr>
      <w:sz w:val="24"/>
      <w:szCs w:val="24"/>
    </w:rPr>
  </w:style>
  <w:style w:type="paragraph" w:customStyle="1" w:styleId="Char3CharCharChar2">
    <w:name w:val="Char3 Char Char Char2"/>
    <w:basedOn w:val="a6"/>
    <w:qFormat/>
    <w:rsid w:val="004C759B"/>
    <w:rPr>
      <w:rFonts w:ascii="Tahoma" w:eastAsia="宋体" w:hAnsi="Tahoma" w:cs="Times New Roman"/>
      <w:sz w:val="24"/>
      <w:szCs w:val="20"/>
    </w:rPr>
  </w:style>
  <w:style w:type="paragraph" w:customStyle="1" w:styleId="2c">
    <w:name w:val="正文缩进2"/>
    <w:basedOn w:val="a6"/>
    <w:qFormat/>
    <w:rsid w:val="004C759B"/>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xl29">
    <w:name w:val="xl29"/>
    <w:basedOn w:val="a6"/>
    <w:qFormat/>
    <w:rsid w:val="004C75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2">
    <w:name w:val="正文须知-2级"/>
    <w:basedOn w:val="a6"/>
    <w:qFormat/>
    <w:rsid w:val="004C759B"/>
    <w:pPr>
      <w:numPr>
        <w:ilvl w:val="1"/>
        <w:numId w:val="7"/>
      </w:numPr>
      <w:adjustRightInd w:val="0"/>
      <w:snapToGrid w:val="0"/>
      <w:spacing w:line="300" w:lineRule="auto"/>
    </w:pPr>
    <w:rPr>
      <w:rFonts w:ascii="宋体" w:eastAsia="宋体" w:hAnsi="Calibri" w:cs="Times New Roman"/>
      <w:sz w:val="24"/>
      <w:szCs w:val="21"/>
    </w:rPr>
  </w:style>
  <w:style w:type="paragraph" w:customStyle="1" w:styleId="1CharCharCharChar">
    <w:name w:val="1 Char Char Char Char"/>
    <w:basedOn w:val="a6"/>
    <w:qFormat/>
    <w:rsid w:val="004C759B"/>
    <w:rPr>
      <w:rFonts w:ascii="Tahoma" w:eastAsia="宋体" w:hAnsi="Tahoma" w:cs="Times New Roman"/>
      <w:sz w:val="24"/>
      <w:szCs w:val="20"/>
    </w:rPr>
  </w:style>
  <w:style w:type="paragraph" w:customStyle="1" w:styleId="1c">
    <w:name w:val="列出段落1"/>
    <w:basedOn w:val="a6"/>
    <w:qFormat/>
    <w:rsid w:val="004C759B"/>
    <w:pPr>
      <w:ind w:firstLineChars="200" w:firstLine="420"/>
    </w:pPr>
    <w:rPr>
      <w:rFonts w:ascii="Calibri" w:eastAsia="宋体" w:hAnsi="Calibri" w:cs="Times New Roman"/>
    </w:rPr>
  </w:style>
  <w:style w:type="paragraph" w:customStyle="1" w:styleId="1d">
    <w:name w:val="表格1"/>
    <w:basedOn w:val="a6"/>
    <w:qFormat/>
    <w:rsid w:val="004C759B"/>
    <w:pPr>
      <w:ind w:firstLineChars="200" w:firstLine="480"/>
      <w:jc w:val="center"/>
    </w:pPr>
    <w:rPr>
      <w:rFonts w:ascii="Times New Roman" w:eastAsia="宋体" w:hAnsi="Times New Roman" w:cs="Times New Roman"/>
      <w:sz w:val="24"/>
      <w:szCs w:val="20"/>
    </w:rPr>
  </w:style>
  <w:style w:type="paragraph" w:customStyle="1" w:styleId="CharChar1CharCharCharCharCharChar1">
    <w:name w:val="Char Char1 Char Char Char Char Char Char1"/>
    <w:basedOn w:val="a6"/>
    <w:qFormat/>
    <w:rsid w:val="004C759B"/>
    <w:pPr>
      <w:widowControl/>
      <w:spacing w:after="160" w:line="240" w:lineRule="exact"/>
      <w:jc w:val="left"/>
    </w:pPr>
    <w:rPr>
      <w:rFonts w:ascii="Verdana" w:eastAsia="仿宋_GB2312" w:hAnsi="Verdana" w:cs="Times New Roman"/>
      <w:kern w:val="0"/>
      <w:sz w:val="24"/>
      <w:szCs w:val="20"/>
      <w:lang w:eastAsia="en-US"/>
    </w:rPr>
  </w:style>
  <w:style w:type="paragraph" w:customStyle="1" w:styleId="Style160">
    <w:name w:val="_Style 160"/>
    <w:qFormat/>
    <w:rsid w:val="004C759B"/>
    <w:rPr>
      <w:rFonts w:ascii="Times New Roman" w:eastAsia="宋体" w:hAnsi="Times New Roman" w:cs="Times New Roman"/>
      <w:szCs w:val="24"/>
    </w:rPr>
  </w:style>
  <w:style w:type="paragraph" w:styleId="afffc">
    <w:name w:val="No Spacing"/>
    <w:qFormat/>
    <w:rsid w:val="004C759B"/>
    <w:pPr>
      <w:widowControl w:val="0"/>
      <w:jc w:val="both"/>
    </w:pPr>
    <w:rPr>
      <w:rFonts w:ascii="Times New Roman" w:eastAsia="宋体" w:hAnsi="Times New Roman" w:cs="Times New Roman"/>
      <w:szCs w:val="24"/>
    </w:rPr>
  </w:style>
  <w:style w:type="paragraph" w:customStyle="1" w:styleId="afffd">
    <w:name w:val="表格文字"/>
    <w:basedOn w:val="aff0"/>
    <w:qFormat/>
    <w:rsid w:val="004C759B"/>
    <w:pPr>
      <w:spacing w:before="20" w:after="20" w:line="240" w:lineRule="auto"/>
      <w:ind w:firstLine="0"/>
    </w:pPr>
    <w:rPr>
      <w:rFonts w:ascii="Century Gothic" w:hAnsi="Century Gothic"/>
      <w:sz w:val="20"/>
      <w:szCs w:val="20"/>
    </w:rPr>
  </w:style>
  <w:style w:type="paragraph" w:customStyle="1" w:styleId="Char3CharCharChar1">
    <w:name w:val="Char3 Char Char Char1"/>
    <w:basedOn w:val="a6"/>
    <w:qFormat/>
    <w:rsid w:val="004C759B"/>
    <w:rPr>
      <w:rFonts w:ascii="Tahoma" w:eastAsia="宋体" w:hAnsi="Tahoma" w:cs="Times New Roman"/>
      <w:sz w:val="24"/>
      <w:szCs w:val="20"/>
    </w:rPr>
  </w:style>
  <w:style w:type="paragraph" w:customStyle="1" w:styleId="CharCharCharCharCharCharCharCharCharCharCharCharCharCharCharChar1">
    <w:name w:val="Char Char Char Char Char Char Char Char Char Char Char Char Char Char Char Char1"/>
    <w:basedOn w:val="a6"/>
    <w:qFormat/>
    <w:rsid w:val="004C759B"/>
    <w:pPr>
      <w:widowControl/>
      <w:spacing w:after="160" w:line="240" w:lineRule="exact"/>
      <w:jc w:val="center"/>
    </w:pPr>
    <w:rPr>
      <w:rFonts w:ascii="宋体" w:eastAsia="宋体" w:hAnsi="宋体" w:cs="Times New Roman"/>
      <w:b/>
      <w:kern w:val="0"/>
      <w:sz w:val="30"/>
      <w:szCs w:val="30"/>
      <w:lang w:eastAsia="en-US"/>
    </w:rPr>
  </w:style>
  <w:style w:type="paragraph" w:customStyle="1" w:styleId="pf0">
    <w:name w:val="pf0"/>
    <w:basedOn w:val="a6"/>
    <w:qFormat/>
    <w:rsid w:val="004C759B"/>
    <w:pPr>
      <w:widowControl/>
      <w:spacing w:before="100" w:beforeAutospacing="1" w:after="100" w:afterAutospacing="1"/>
      <w:jc w:val="left"/>
    </w:pPr>
    <w:rPr>
      <w:rFonts w:ascii="宋体" w:eastAsia="宋体" w:hAnsi="宋体" w:cs="宋体"/>
      <w:kern w:val="0"/>
      <w:sz w:val="24"/>
      <w:szCs w:val="24"/>
    </w:rPr>
  </w:style>
  <w:style w:type="paragraph" w:customStyle="1" w:styleId="2d">
    <w:name w:val="正文文本缩进2"/>
    <w:basedOn w:val="a6"/>
    <w:qFormat/>
    <w:rsid w:val="004C759B"/>
    <w:pPr>
      <w:spacing w:line="480" w:lineRule="exact"/>
      <w:ind w:firstLineChars="200" w:firstLine="480"/>
    </w:pPr>
    <w:rPr>
      <w:rFonts w:ascii="宋体" w:eastAsia="宋体" w:hAnsi="宋体" w:cs="Times New Roman"/>
      <w:kern w:val="0"/>
      <w:sz w:val="24"/>
      <w:szCs w:val="24"/>
      <w:lang w:val="zh-CN"/>
    </w:rPr>
  </w:style>
  <w:style w:type="paragraph" w:customStyle="1" w:styleId="CharCharCharCharCharCharCharCharCharChar1">
    <w:name w:val="Char Char Char Char Char Char Char Char Char Char1"/>
    <w:basedOn w:val="a6"/>
    <w:qFormat/>
    <w:rsid w:val="004C759B"/>
    <w:rPr>
      <w:rFonts w:ascii="宋体" w:eastAsia="宋体" w:hAnsi="宋体" w:cs="Courier New"/>
      <w:sz w:val="32"/>
      <w:szCs w:val="32"/>
    </w:rPr>
  </w:style>
  <w:style w:type="paragraph" w:customStyle="1" w:styleId="Char220">
    <w:name w:val="Char22"/>
    <w:basedOn w:val="a6"/>
    <w:qFormat/>
    <w:rsid w:val="004C759B"/>
    <w:rPr>
      <w:rFonts w:ascii="Tahoma" w:eastAsia="宋体" w:hAnsi="Tahoma" w:cs="Times New Roman"/>
      <w:sz w:val="24"/>
      <w:szCs w:val="20"/>
    </w:rPr>
  </w:style>
  <w:style w:type="paragraph" w:customStyle="1" w:styleId="Char2CharCharCharCharCharChar">
    <w:name w:val="Char2 Char Char Char Char Char Char"/>
    <w:basedOn w:val="a6"/>
    <w:qFormat/>
    <w:rsid w:val="004C759B"/>
    <w:pPr>
      <w:widowControl/>
      <w:spacing w:line="400" w:lineRule="exact"/>
      <w:jc w:val="center"/>
    </w:pPr>
    <w:rPr>
      <w:rFonts w:ascii="Times New Roman" w:eastAsia="宋体" w:hAnsi="Times New Roman" w:cs="Times New Roman"/>
      <w:szCs w:val="24"/>
    </w:rPr>
  </w:style>
  <w:style w:type="paragraph" w:customStyle="1" w:styleId="CharCharChar1Char2">
    <w:name w:val="Char Char Char1 Char2"/>
    <w:basedOn w:val="a6"/>
    <w:qFormat/>
    <w:rsid w:val="004C759B"/>
    <w:rPr>
      <w:rFonts w:ascii="Tahoma" w:eastAsia="宋体" w:hAnsi="Tahoma" w:cs="Times New Roman"/>
      <w:sz w:val="24"/>
      <w:szCs w:val="20"/>
    </w:rPr>
  </w:style>
  <w:style w:type="paragraph" w:customStyle="1" w:styleId="p0">
    <w:name w:val="p0"/>
    <w:basedOn w:val="a6"/>
    <w:uiPriority w:val="99"/>
    <w:qFormat/>
    <w:rsid w:val="004C759B"/>
    <w:pPr>
      <w:widowControl/>
      <w:spacing w:before="75" w:after="75"/>
      <w:jc w:val="left"/>
    </w:pPr>
    <w:rPr>
      <w:rFonts w:ascii="宋体" w:eastAsia="宋体" w:hAnsi="宋体" w:cs="宋体"/>
      <w:kern w:val="0"/>
      <w:sz w:val="24"/>
      <w:szCs w:val="24"/>
    </w:rPr>
  </w:style>
  <w:style w:type="paragraph" w:customStyle="1" w:styleId="afffe">
    <w:name w:val="图例"/>
    <w:basedOn w:val="a6"/>
    <w:qFormat/>
    <w:rsid w:val="004C759B"/>
    <w:pPr>
      <w:spacing w:before="120" w:after="120" w:line="360" w:lineRule="auto"/>
      <w:jc w:val="center"/>
    </w:pPr>
    <w:rPr>
      <w:rFonts w:ascii="Times New Roman" w:eastAsia="仿宋_GB2312" w:hAnsi="Times New Roman" w:cs="Times New Roman"/>
      <w:b/>
      <w:sz w:val="24"/>
      <w:szCs w:val="20"/>
    </w:rPr>
  </w:style>
  <w:style w:type="paragraph" w:customStyle="1" w:styleId="2e">
    <w:name w:val="字元 字元2"/>
    <w:basedOn w:val="a6"/>
    <w:qFormat/>
    <w:rsid w:val="004C759B"/>
    <w:rPr>
      <w:rFonts w:ascii="Tahoma" w:eastAsia="宋体" w:hAnsi="Tahoma" w:cs="Times New Roman"/>
      <w:sz w:val="24"/>
      <w:szCs w:val="20"/>
    </w:rPr>
  </w:style>
  <w:style w:type="paragraph" w:customStyle="1" w:styleId="ds-markdown-paragraph">
    <w:name w:val="ds-markdown-paragraph"/>
    <w:basedOn w:val="a6"/>
    <w:rsid w:val="004C759B"/>
    <w:pPr>
      <w:widowControl/>
      <w:spacing w:before="100" w:beforeAutospacing="1" w:after="100" w:afterAutospacing="1"/>
      <w:jc w:val="left"/>
    </w:pPr>
    <w:rPr>
      <w:rFonts w:ascii="宋体" w:eastAsia="宋体" w:hAnsi="宋体" w:cs="宋体"/>
      <w:kern w:val="0"/>
      <w:sz w:val="24"/>
      <w:szCs w:val="24"/>
    </w:rPr>
  </w:style>
  <w:style w:type="paragraph" w:customStyle="1" w:styleId="CharCharChar2">
    <w:name w:val="Char Char Char2"/>
    <w:basedOn w:val="a6"/>
    <w:qFormat/>
    <w:rsid w:val="004C759B"/>
    <w:rPr>
      <w:rFonts w:ascii="Tahoma" w:eastAsia="宋体" w:hAnsi="Tahoma" w:cs="Times New Roman"/>
      <w:sz w:val="24"/>
      <w:szCs w:val="20"/>
    </w:rPr>
  </w:style>
  <w:style w:type="paragraph" w:customStyle="1" w:styleId="CharCharCharCharCharCharChar2">
    <w:name w:val="Char Char Char Char Char Char Char2"/>
    <w:basedOn w:val="a6"/>
    <w:qFormat/>
    <w:rsid w:val="004C759B"/>
    <w:pPr>
      <w:snapToGrid w:val="0"/>
      <w:spacing w:line="360" w:lineRule="auto"/>
      <w:ind w:firstLineChars="200" w:firstLine="200"/>
    </w:pPr>
    <w:rPr>
      <w:rFonts w:ascii="Times New Roman" w:eastAsia="仿宋_GB2312" w:hAnsi="Times New Roman" w:cs="Times New Roman"/>
      <w:sz w:val="24"/>
      <w:szCs w:val="24"/>
    </w:rPr>
  </w:style>
  <w:style w:type="paragraph" w:customStyle="1" w:styleId="1e">
    <w:name w:val="修订1"/>
    <w:qFormat/>
    <w:rsid w:val="004C759B"/>
    <w:rPr>
      <w:rFonts w:ascii="Times New Roman" w:eastAsia="宋体" w:hAnsi="Times New Roman" w:cs="Times New Roman"/>
      <w:szCs w:val="24"/>
    </w:rPr>
  </w:style>
  <w:style w:type="paragraph" w:customStyle="1" w:styleId="Char2CharCharCharCharCharChar1">
    <w:name w:val="Char2 Char Char Char Char Char Char1"/>
    <w:basedOn w:val="a6"/>
    <w:qFormat/>
    <w:rsid w:val="004C759B"/>
    <w:pPr>
      <w:widowControl/>
      <w:spacing w:line="400" w:lineRule="exact"/>
      <w:jc w:val="center"/>
    </w:pPr>
    <w:rPr>
      <w:rFonts w:ascii="Times New Roman" w:eastAsia="宋体" w:hAnsi="Times New Roman" w:cs="Times New Roman"/>
      <w:szCs w:val="24"/>
    </w:rPr>
  </w:style>
  <w:style w:type="paragraph" w:customStyle="1" w:styleId="affff">
    <w:name w:val="表格内文字"/>
    <w:basedOn w:val="a6"/>
    <w:qFormat/>
    <w:rsid w:val="004C759B"/>
    <w:pPr>
      <w:adjustRightInd w:val="0"/>
      <w:jc w:val="left"/>
      <w:textAlignment w:val="baseline"/>
    </w:pPr>
    <w:rPr>
      <w:rFonts w:ascii="宋体" w:eastAsia="宋体" w:hAnsi="宋体" w:cs="Times New Roman" w:hint="eastAsia"/>
      <w:kern w:val="0"/>
      <w:sz w:val="24"/>
    </w:rPr>
  </w:style>
  <w:style w:type="paragraph" w:styleId="affff0">
    <w:name w:val="Revision"/>
    <w:uiPriority w:val="99"/>
    <w:unhideWhenUsed/>
    <w:rsid w:val="004C759B"/>
    <w:rPr>
      <w:rFonts w:ascii="Times New Roman" w:eastAsia="宋体" w:hAnsi="Times New Roman" w:cs="Times New Roman"/>
      <w:szCs w:val="24"/>
    </w:rPr>
  </w:style>
  <w:style w:type="table" w:styleId="1-2">
    <w:name w:val="Medium Grid 1 Accent 2"/>
    <w:basedOn w:val="a9"/>
    <w:qFormat/>
    <w:rsid w:val="004C759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1">
    <w:name w:val="Table Grid"/>
    <w:basedOn w:val="a9"/>
    <w:uiPriority w:val="39"/>
    <w:qFormat/>
    <w:rsid w:val="004C759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rsid w:val="004C759B"/>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s://baike.baidu.com/item/%E4%BA%A7%E5%93%81%E5%90%88%E6%A0%BC%E8%AF%81/6894131?fromModule=lemma_inlink"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8037</Words>
  <Characters>45817</Characters>
  <Application>Microsoft Office Word</Application>
  <DocSecurity>0</DocSecurity>
  <Lines>381</Lines>
  <Paragraphs>107</Paragraphs>
  <ScaleCrop>false</ScaleCrop>
  <Company/>
  <LinksUpToDate>false</LinksUpToDate>
  <CharactersWithSpaces>53747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2025-10-22T01:17:00Z</dcterms:created>
  <dcterms:modified xsi:type="dcterms:W3CDTF">2025-10-22T01:18:00Z</dcterms:modified>
</cp:coreProperties>
</file>