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rPr>
      </w:pPr>
      <w:bookmarkStart w:id="0" w:name="_Toc35393789"/>
      <w:bookmarkStart w:id="1" w:name="_Toc28359001"/>
      <w:r>
        <w:rPr>
          <w:rFonts w:hint="eastAsia" w:ascii="宋体" w:hAnsi="宋体" w:eastAsia="宋体" w:cs="宋体"/>
          <w:sz w:val="28"/>
          <w:szCs w:val="28"/>
        </w:rPr>
        <w:t>招标公告</w:t>
      </w:r>
      <w:bookmarkEnd w:id="0"/>
      <w:bookmarkEnd w:id="1"/>
      <w:bookmarkStart w:id="29" w:name="_GoBack"/>
      <w:bookmarkEnd w:id="29"/>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u w:val="single"/>
          <w:lang w:eastAsia="zh-CN"/>
        </w:rPr>
        <w:t>北京市属医院2025年医用设备集中带量采购项目超声及机器人组（超声类）</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2025年</w:t>
      </w:r>
      <w:r>
        <w:rPr>
          <w:rFonts w:hint="eastAsia" w:ascii="宋体" w:hAnsi="宋体" w:cs="宋体"/>
          <w:sz w:val="24"/>
          <w:szCs w:val="24"/>
          <w:highlight w:val="none"/>
          <w:u w:val="single"/>
          <w:lang w:val="en-US" w:eastAsia="zh-CN"/>
        </w:rPr>
        <w:t>11</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19</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28359079"/>
      <w:bookmarkStart w:id="3" w:name="_Toc35393790"/>
      <w:bookmarkStart w:id="4" w:name="_Toc35393621"/>
      <w:bookmarkStart w:id="5" w:name="_Toc28359002"/>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0686-2511BI041177Z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eastAsia="宋体" w:cs="宋体"/>
          <w:sz w:val="24"/>
          <w:szCs w:val="24"/>
          <w:lang w:eastAsia="zh-CN"/>
        </w:rPr>
        <w:t>北京市属医院2025年医用设备集中带量采购项目超声及机器人组（超声类）</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val="en-US" w:eastAsia="zh-CN"/>
        </w:rPr>
        <w:t>6935</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p w14:paraId="77B4FF96">
      <w:pPr>
        <w:pStyle w:val="16"/>
        <w:pageBreakBefore w:val="0"/>
        <w:kinsoku/>
        <w:overflowPunct/>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12"/>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877"/>
        <w:gridCol w:w="1965"/>
        <w:gridCol w:w="1309"/>
        <w:gridCol w:w="1309"/>
        <w:gridCol w:w="1268"/>
        <w:gridCol w:w="1726"/>
      </w:tblGrid>
      <w:tr w14:paraId="120F5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blHeader/>
          <w:jc w:val="center"/>
        </w:trPr>
        <w:tc>
          <w:tcPr>
            <w:tcW w:w="576" w:type="dxa"/>
            <w:vAlign w:val="center"/>
          </w:tcPr>
          <w:p w14:paraId="767195EF">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包号</w:t>
            </w:r>
          </w:p>
        </w:tc>
        <w:tc>
          <w:tcPr>
            <w:tcW w:w="877" w:type="dxa"/>
            <w:vAlign w:val="center"/>
          </w:tcPr>
          <w:p w14:paraId="0F1D064B">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品目号</w:t>
            </w:r>
          </w:p>
        </w:tc>
        <w:tc>
          <w:tcPr>
            <w:tcW w:w="1965" w:type="dxa"/>
            <w:vAlign w:val="center"/>
          </w:tcPr>
          <w:p w14:paraId="3C615156">
            <w:pPr>
              <w:keepNext w:val="0"/>
              <w:keepLines w:val="0"/>
              <w:widowControl/>
              <w:suppressLineNumbers w:val="0"/>
              <w:jc w:val="center"/>
              <w:textAlignment w:val="center"/>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标的名称</w:t>
            </w:r>
          </w:p>
        </w:tc>
        <w:tc>
          <w:tcPr>
            <w:tcW w:w="1309" w:type="dxa"/>
            <w:vAlign w:val="center"/>
          </w:tcPr>
          <w:p w14:paraId="5D975D51">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数量</w:t>
            </w:r>
          </w:p>
          <w:p w14:paraId="7BD127D9">
            <w:pPr>
              <w:jc w:val="center"/>
              <w:rPr>
                <w:rFonts w:hint="eastAsia" w:ascii="宋体" w:hAnsi="宋体" w:eastAsia="宋体" w:cs="宋体"/>
                <w:bCs/>
                <w:spacing w:val="0"/>
                <w:sz w:val="24"/>
                <w:szCs w:val="24"/>
                <w:highlight w:val="none"/>
                <w:lang w:eastAsia="zh-CN"/>
              </w:rPr>
            </w:pPr>
            <w:r>
              <w:rPr>
                <w:rFonts w:hint="eastAsia" w:ascii="宋体" w:hAnsi="宋体" w:eastAsia="宋体" w:cs="宋体"/>
                <w:spacing w:val="0"/>
                <w:sz w:val="24"/>
                <w:szCs w:val="24"/>
                <w:highlight w:val="none"/>
                <w:lang w:eastAsia="zh-CN"/>
              </w:rPr>
              <w:t>（台/套）</w:t>
            </w:r>
          </w:p>
        </w:tc>
        <w:tc>
          <w:tcPr>
            <w:tcW w:w="1309" w:type="dxa"/>
            <w:vAlign w:val="center"/>
          </w:tcPr>
          <w:p w14:paraId="75317FD2">
            <w:pPr>
              <w:jc w:val="center"/>
              <w:rPr>
                <w:rFonts w:hint="eastAsia" w:cs="宋体"/>
                <w:bCs/>
                <w:spacing w:val="0"/>
                <w:sz w:val="24"/>
                <w:szCs w:val="24"/>
                <w:highlight w:val="none"/>
                <w:lang w:val="en-US" w:eastAsia="zh-CN"/>
              </w:rPr>
            </w:pPr>
            <w:r>
              <w:rPr>
                <w:rFonts w:hint="eastAsia" w:cs="宋体"/>
                <w:bCs/>
                <w:spacing w:val="0"/>
                <w:sz w:val="24"/>
                <w:szCs w:val="24"/>
                <w:highlight w:val="none"/>
                <w:lang w:val="en-US" w:eastAsia="zh-CN"/>
              </w:rPr>
              <w:t>采购包</w:t>
            </w:r>
          </w:p>
          <w:p w14:paraId="60F640AB">
            <w:pPr>
              <w:jc w:val="center"/>
              <w:rPr>
                <w:rFonts w:hint="eastAsia" w:ascii="宋体" w:hAnsi="宋体" w:eastAsia="宋体" w:cs="宋体"/>
                <w:bCs/>
                <w:spacing w:val="0"/>
                <w:sz w:val="24"/>
                <w:szCs w:val="24"/>
                <w:highlight w:val="none"/>
                <w:lang w:val="en-US" w:eastAsia="zh-CN"/>
              </w:rPr>
            </w:pPr>
            <w:r>
              <w:rPr>
                <w:rFonts w:hint="eastAsia" w:ascii="宋体" w:hAnsi="宋体" w:eastAsia="宋体" w:cs="宋体"/>
                <w:bCs/>
                <w:spacing w:val="0"/>
                <w:sz w:val="24"/>
                <w:szCs w:val="24"/>
                <w:highlight w:val="none"/>
                <w:lang w:val="en-US" w:eastAsia="zh-CN"/>
              </w:rPr>
              <w:t>预算金额</w:t>
            </w:r>
          </w:p>
          <w:p w14:paraId="661968D5">
            <w:pPr>
              <w:jc w:val="center"/>
              <w:rPr>
                <w:rFonts w:hint="eastAsia" w:ascii="宋体" w:hAnsi="宋体" w:eastAsia="宋体" w:cs="宋体"/>
                <w:bCs/>
                <w:spacing w:val="0"/>
                <w:sz w:val="24"/>
                <w:szCs w:val="24"/>
                <w:highlight w:val="none"/>
                <w:lang w:eastAsia="zh-CN"/>
              </w:rPr>
            </w:pPr>
            <w:r>
              <w:rPr>
                <w:rFonts w:hint="eastAsia" w:ascii="宋体" w:hAnsi="宋体" w:eastAsia="宋体" w:cs="宋体"/>
                <w:bCs/>
                <w:spacing w:val="0"/>
                <w:sz w:val="24"/>
                <w:szCs w:val="24"/>
                <w:highlight w:val="none"/>
                <w:lang w:val="en-US" w:eastAsia="zh-CN"/>
              </w:rPr>
              <w:t>（万元）</w:t>
            </w:r>
          </w:p>
        </w:tc>
        <w:tc>
          <w:tcPr>
            <w:tcW w:w="1268" w:type="dxa"/>
            <w:vAlign w:val="center"/>
          </w:tcPr>
          <w:p w14:paraId="457E1D83">
            <w:pPr>
              <w:pStyle w:val="50"/>
              <w:jc w:val="center"/>
              <w:rPr>
                <w:rFonts w:hint="eastAsia" w:ascii="宋体" w:hAnsi="宋体" w:eastAsia="宋体" w:cs="宋体"/>
                <w:bCs/>
                <w:spacing w:val="0"/>
                <w:sz w:val="24"/>
                <w:szCs w:val="24"/>
                <w:highlight w:val="none"/>
                <w:lang w:val="en-US" w:eastAsia="zh-CN"/>
              </w:rPr>
            </w:pPr>
            <w:r>
              <w:rPr>
                <w:rFonts w:hint="eastAsia" w:cs="宋体"/>
                <w:bCs/>
                <w:spacing w:val="0"/>
                <w:sz w:val="24"/>
                <w:szCs w:val="24"/>
                <w:highlight w:val="none"/>
                <w:lang w:val="en-US" w:eastAsia="zh-CN"/>
              </w:rPr>
              <w:t>单价</w:t>
            </w:r>
            <w:r>
              <w:rPr>
                <w:rFonts w:hint="eastAsia" w:ascii="宋体" w:hAnsi="宋体" w:eastAsia="宋体" w:cs="宋体"/>
                <w:bCs/>
                <w:spacing w:val="0"/>
                <w:sz w:val="24"/>
                <w:szCs w:val="24"/>
                <w:highlight w:val="none"/>
                <w:lang w:val="en-US" w:eastAsia="zh-CN"/>
              </w:rPr>
              <w:t>最高</w:t>
            </w:r>
          </w:p>
          <w:p w14:paraId="78EAC60D">
            <w:pPr>
              <w:pStyle w:val="50"/>
              <w:jc w:val="center"/>
              <w:rPr>
                <w:rFonts w:hint="eastAsia" w:ascii="宋体" w:hAnsi="宋体" w:eastAsia="宋体" w:cs="宋体"/>
                <w:bCs/>
                <w:spacing w:val="0"/>
                <w:sz w:val="24"/>
                <w:szCs w:val="24"/>
                <w:highlight w:val="none"/>
                <w:lang w:val="en-US" w:eastAsia="zh-CN"/>
              </w:rPr>
            </w:pPr>
            <w:r>
              <w:rPr>
                <w:rFonts w:hint="eastAsia" w:ascii="宋体" w:hAnsi="宋体" w:eastAsia="宋体" w:cs="宋体"/>
                <w:bCs/>
                <w:spacing w:val="0"/>
                <w:sz w:val="24"/>
                <w:szCs w:val="24"/>
                <w:highlight w:val="none"/>
                <w:lang w:val="en-US" w:eastAsia="zh-CN"/>
              </w:rPr>
              <w:t>限价</w:t>
            </w:r>
          </w:p>
          <w:p w14:paraId="784B7765">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bCs/>
                <w:spacing w:val="0"/>
                <w:sz w:val="24"/>
                <w:szCs w:val="24"/>
                <w:highlight w:val="none"/>
                <w:lang w:val="en-US" w:eastAsia="zh-CN"/>
              </w:rPr>
              <w:t>（万元）</w:t>
            </w:r>
          </w:p>
        </w:tc>
        <w:tc>
          <w:tcPr>
            <w:tcW w:w="1726" w:type="dxa"/>
            <w:vAlign w:val="center"/>
          </w:tcPr>
          <w:p w14:paraId="5EBD6BDC">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简要技术需求或服务要求</w:t>
            </w:r>
          </w:p>
        </w:tc>
      </w:tr>
      <w:tr w14:paraId="0099F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576" w:type="dxa"/>
            <w:vMerge w:val="restart"/>
            <w:vAlign w:val="center"/>
          </w:tcPr>
          <w:p w14:paraId="132BF99D">
            <w:pPr>
              <w:pStyle w:val="50"/>
              <w:jc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w:t>
            </w:r>
          </w:p>
        </w:tc>
        <w:tc>
          <w:tcPr>
            <w:tcW w:w="877" w:type="dxa"/>
            <w:vAlign w:val="center"/>
          </w:tcPr>
          <w:p w14:paraId="54A789B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1-1</w:t>
            </w:r>
          </w:p>
        </w:tc>
        <w:tc>
          <w:tcPr>
            <w:tcW w:w="1965" w:type="dxa"/>
            <w:vAlign w:val="center"/>
          </w:tcPr>
          <w:p w14:paraId="6DA56674">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1</w:t>
            </w:r>
          </w:p>
          <w:p w14:paraId="5BEC417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cs="宋体"/>
                <w:spacing w:val="0"/>
                <w:sz w:val="24"/>
                <w:szCs w:val="24"/>
                <w:highlight w:val="none"/>
                <w:lang w:val="en-US" w:eastAsia="zh-CN"/>
              </w:rPr>
              <w:t>（心脏类）</w:t>
            </w:r>
          </w:p>
        </w:tc>
        <w:tc>
          <w:tcPr>
            <w:tcW w:w="1309" w:type="dxa"/>
            <w:vAlign w:val="center"/>
          </w:tcPr>
          <w:p w14:paraId="4CCBE123">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4</w:t>
            </w:r>
          </w:p>
        </w:tc>
        <w:tc>
          <w:tcPr>
            <w:tcW w:w="1309" w:type="dxa"/>
            <w:vMerge w:val="restart"/>
            <w:vAlign w:val="center"/>
          </w:tcPr>
          <w:p w14:paraId="6FBD916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1464</w:t>
            </w:r>
          </w:p>
        </w:tc>
        <w:tc>
          <w:tcPr>
            <w:tcW w:w="1268" w:type="dxa"/>
            <w:vAlign w:val="center"/>
          </w:tcPr>
          <w:p w14:paraId="77B4D66C">
            <w:pPr>
              <w:keepNext w:val="0"/>
              <w:keepLines w:val="0"/>
              <w:widowControl/>
              <w:suppressLineNumbers w:val="0"/>
              <w:jc w:val="center"/>
              <w:textAlignment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218</w:t>
            </w:r>
          </w:p>
        </w:tc>
        <w:tc>
          <w:tcPr>
            <w:tcW w:w="1726" w:type="dxa"/>
            <w:vAlign w:val="center"/>
          </w:tcPr>
          <w:p w14:paraId="0D985EA6">
            <w:pPr>
              <w:pStyle w:val="50"/>
              <w:jc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详见第五章采购需求</w:t>
            </w:r>
          </w:p>
        </w:tc>
      </w:tr>
      <w:tr w14:paraId="417D0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Merge w:val="continue"/>
            <w:vAlign w:val="center"/>
          </w:tcPr>
          <w:p w14:paraId="64801D01">
            <w:pPr>
              <w:pStyle w:val="50"/>
              <w:jc w:val="center"/>
              <w:rPr>
                <w:rFonts w:hint="eastAsia" w:ascii="宋体" w:hAnsi="宋体" w:eastAsia="宋体" w:cs="宋体"/>
                <w:spacing w:val="0"/>
                <w:sz w:val="24"/>
                <w:szCs w:val="24"/>
                <w:highlight w:val="none"/>
                <w:lang w:val="en-US" w:eastAsia="zh-CN"/>
              </w:rPr>
            </w:pPr>
          </w:p>
        </w:tc>
        <w:tc>
          <w:tcPr>
            <w:tcW w:w="877" w:type="dxa"/>
            <w:vAlign w:val="center"/>
          </w:tcPr>
          <w:p w14:paraId="3D9533B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965" w:type="dxa"/>
            <w:vAlign w:val="center"/>
          </w:tcPr>
          <w:p w14:paraId="7BC9A307">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2</w:t>
            </w:r>
          </w:p>
          <w:p w14:paraId="4AE36F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（心脏类）</w:t>
            </w:r>
          </w:p>
        </w:tc>
        <w:tc>
          <w:tcPr>
            <w:tcW w:w="1309" w:type="dxa"/>
            <w:vAlign w:val="center"/>
          </w:tcPr>
          <w:p w14:paraId="3402C0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09" w:type="dxa"/>
            <w:vMerge w:val="continue"/>
            <w:vAlign w:val="center"/>
          </w:tcPr>
          <w:p w14:paraId="73099D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68" w:type="dxa"/>
            <w:vAlign w:val="center"/>
          </w:tcPr>
          <w:p w14:paraId="31D9CF6B">
            <w:pPr>
              <w:keepNext w:val="0"/>
              <w:keepLines w:val="0"/>
              <w:widowControl/>
              <w:suppressLineNumbers w:val="0"/>
              <w:jc w:val="center"/>
              <w:textAlignment w:val="center"/>
              <w:rPr>
                <w:rFonts w:hint="eastAsia" w:cs="宋体"/>
                <w:spacing w:val="0"/>
                <w:sz w:val="24"/>
                <w:szCs w:val="24"/>
                <w:highlight w:val="none"/>
                <w:lang w:val="en-US" w:eastAsia="zh-CN"/>
              </w:rPr>
            </w:pPr>
            <w:r>
              <w:rPr>
                <w:rFonts w:hint="eastAsia" w:cs="宋体"/>
                <w:spacing w:val="0"/>
                <w:sz w:val="24"/>
                <w:szCs w:val="24"/>
                <w:highlight w:val="none"/>
                <w:lang w:val="en-US" w:eastAsia="zh-CN"/>
              </w:rPr>
              <w:t>160</w:t>
            </w:r>
          </w:p>
        </w:tc>
        <w:tc>
          <w:tcPr>
            <w:tcW w:w="1726" w:type="dxa"/>
            <w:vAlign w:val="center"/>
          </w:tcPr>
          <w:p w14:paraId="212DAA9E">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详见第五章采购需求</w:t>
            </w:r>
          </w:p>
        </w:tc>
      </w:tr>
    </w:tbl>
    <w:p w14:paraId="1B08B3C1">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val="en-US" w:eastAsia="zh-CN"/>
        </w:rPr>
        <w:t>详见第五章《采购需求》技术要求。</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bookmarkStart w:id="7" w:name="_Toc28359080"/>
      <w:bookmarkStart w:id="8" w:name="_Toc28359003"/>
      <w:bookmarkStart w:id="9" w:name="_Toc35393791"/>
      <w:bookmarkStart w:id="10" w:name="_Toc35393622"/>
      <w:r>
        <w:rPr>
          <w:rFonts w:hint="eastAsia" w:ascii="宋体" w:hAnsi="宋体" w:eastAsia="宋体" w:cs="宋体"/>
          <w:b w:val="0"/>
          <w:sz w:val="24"/>
          <w:szCs w:val="24"/>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2.落实政府采购政策需满足的资格要求：</w:t>
      </w:r>
    </w:p>
    <w:p w14:paraId="19014F57">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2.1中小企业政策</w:t>
      </w:r>
    </w:p>
    <w:p w14:paraId="5FDB1F74">
      <w:pPr>
        <w:pageBreakBefore w:val="0"/>
        <w:kinsoku/>
        <w:overflowPunct/>
        <w:bidi w:val="0"/>
        <w:spacing w:line="360" w:lineRule="auto"/>
        <w:ind w:left="559" w:leftChars="266"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■本项目不专门面向中小企业预留采购份额。</w:t>
      </w:r>
    </w:p>
    <w:p w14:paraId="17A4877D">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2.2其它落实政府采购政策的资格要求：无。</w:t>
      </w:r>
    </w:p>
    <w:p w14:paraId="5B61BB84">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bookmarkStart w:id="13" w:name="_Toc35393792"/>
      <w:bookmarkStart w:id="14" w:name="_Toc35393623"/>
    </w:p>
    <w:p w14:paraId="29D6F6D6">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3.1本项目是否接受分支机构参与投标：□是   ■否；</w:t>
      </w:r>
    </w:p>
    <w:p w14:paraId="3598BE9F">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3.2本项目是否属于政府购买服务：</w:t>
      </w:r>
    </w:p>
    <w:p w14:paraId="67C3B05C">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■否</w:t>
      </w:r>
    </w:p>
    <w:p w14:paraId="221F4F5B">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□是，公益一类事业单位、使用事业编制且由财政拨款保障的群团组织，不得作为承接主体；</w:t>
      </w:r>
    </w:p>
    <w:p w14:paraId="738B6EC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3.3其他特定资格要求：</w:t>
      </w:r>
      <w:r>
        <w:rPr>
          <w:rFonts w:hint="eastAsia" w:ascii="宋体" w:hAnsi="宋体" w:eastAsia="宋体" w:cs="宋体"/>
          <w:sz w:val="24"/>
          <w:szCs w:val="24"/>
          <w:lang w:eastAsia="zh-CN"/>
        </w:rPr>
        <w:t>投标产品属于医疗器械的，供应商如为代理商，应具有合法的医疗器械经营资格；供应商如为制造商，使用自身生产的产品投标时，应具有合法的医疗器械生产资格。</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793"/>
      <w:bookmarkStart w:id="18" w:name="_Toc35393624"/>
      <w:r>
        <w:rPr>
          <w:rFonts w:hint="eastAsia" w:ascii="宋体" w:hAnsi="宋体" w:eastAsia="宋体" w:cs="宋体"/>
          <w:sz w:val="24"/>
          <w:szCs w:val="24"/>
        </w:rPr>
        <w:t>1.时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eastAsia="zh-CN"/>
        </w:rPr>
        <w:t>2025年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r>
        <w:rPr>
          <w:rFonts w:hint="eastAsia" w:ascii="宋体" w:hAnsi="宋体" w:eastAsia="宋体" w:cs="宋体"/>
          <w:sz w:val="24"/>
          <w:szCs w:val="24"/>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\h </w:instrText>
      </w:r>
      <w:r>
        <w:rPr>
          <w:rFonts w:hint="eastAsia" w:ascii="宋体" w:hAnsi="宋体" w:eastAsia="宋体" w:cs="宋体"/>
          <w:sz w:val="24"/>
          <w:szCs w:val="24"/>
        </w:rPr>
        <w:fldChar w:fldCharType="separate"/>
      </w:r>
      <w:r>
        <w:rPr>
          <w:rFonts w:hint="eastAsia" w:ascii="宋体" w:hAnsi="宋体" w:eastAsia="宋体" w:cs="宋体"/>
          <w:sz w:val="24"/>
          <w:szCs w:val="24"/>
        </w:rPr>
        <w:t>http://zbcg-bjzc.zhongcy.com/bjczj-portal-site/index.html#/home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35393625"/>
      <w:bookmarkStart w:id="20" w:name="_Toc28359084"/>
      <w:bookmarkStart w:id="21" w:name="_Toc28359007"/>
      <w:bookmarkStart w:id="22" w:name="_Toc35393794"/>
      <w:r>
        <w:rPr>
          <w:rFonts w:hint="eastAsia" w:ascii="宋体" w:hAnsi="宋体" w:eastAsia="宋体" w:cs="宋体"/>
          <w:bCs/>
          <w:sz w:val="24"/>
          <w:szCs w:val="24"/>
        </w:rPr>
        <w:t>投标截止时间、开</w:t>
      </w:r>
      <w:r>
        <w:rPr>
          <w:rFonts w:hint="eastAsia" w:ascii="宋体" w:hAnsi="宋体" w:eastAsia="宋体" w:cs="宋体"/>
          <w:bCs/>
          <w:sz w:val="24"/>
          <w:szCs w:val="24"/>
          <w:highlight w:val="none"/>
        </w:rPr>
        <w:t>标时间：</w:t>
      </w:r>
      <w:r>
        <w:rPr>
          <w:rFonts w:hint="eastAsia" w:ascii="宋体" w:hAnsi="宋体" w:eastAsia="宋体" w:cs="宋体"/>
          <w:bCs/>
          <w:sz w:val="24"/>
          <w:szCs w:val="24"/>
          <w:highlight w:val="none"/>
          <w:lang w:eastAsia="zh-CN"/>
        </w:rPr>
        <w:t>2025年</w:t>
      </w:r>
      <w:r>
        <w:rPr>
          <w:rFonts w:hint="eastAsia" w:ascii="宋体" w:hAnsi="宋体" w:cs="宋体"/>
          <w:bCs/>
          <w:sz w:val="24"/>
          <w:szCs w:val="24"/>
          <w:highlight w:val="none"/>
          <w:lang w:val="en-US" w:eastAsia="zh-CN"/>
        </w:rPr>
        <w:t>11</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19</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1F50E26">
      <w:pPr>
        <w:pageBreakBefore w:val="0"/>
        <w:kinsoku/>
        <w:overflowPunct/>
        <w:bidi w:val="0"/>
        <w:spacing w:line="360" w:lineRule="auto"/>
        <w:ind w:firstLine="360" w:firstLineChars="150"/>
        <w:rPr>
          <w:rFonts w:hint="eastAsia" w:ascii="宋体" w:hAnsi="宋体" w:eastAsia="宋体" w:cs="宋体"/>
          <w:bCs/>
          <w:sz w:val="24"/>
          <w:szCs w:val="24"/>
        </w:rPr>
      </w:pPr>
    </w:p>
    <w:p w14:paraId="56E1BB06">
      <w:pPr>
        <w:pageBreakBefore w:val="0"/>
        <w:kinsoku/>
        <w:overflowPunct/>
        <w:bidi w:val="0"/>
        <w:spacing w:line="360" w:lineRule="auto"/>
        <w:rPr>
          <w:rFonts w:hint="eastAsia" w:ascii="宋体" w:hAnsi="宋体" w:eastAsia="宋体" w:cs="宋体"/>
          <w:sz w:val="24"/>
          <w:szCs w:val="24"/>
        </w:rPr>
      </w:pPr>
      <w:r>
        <w:rPr>
          <w:rFonts w:hint="eastAsia" w:ascii="宋体" w:hAnsi="宋体" w:eastAsia="宋体" w:cs="宋体"/>
          <w:sz w:val="24"/>
          <w:szCs w:val="24"/>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numPr>
          <w:ilvl w:val="0"/>
          <w:numId w:val="1"/>
        </w:numPr>
        <w:kinsoku/>
        <w:overflowPunct/>
        <w:bidi w:val="0"/>
        <w:spacing w:before="0" w:after="0" w:line="360" w:lineRule="auto"/>
        <w:rPr>
          <w:rFonts w:hint="eastAsia" w:ascii="宋体" w:hAnsi="宋体" w:eastAsia="宋体" w:cs="宋体"/>
          <w:kern w:val="0"/>
          <w:sz w:val="24"/>
          <w:szCs w:val="24"/>
        </w:rPr>
      </w:pPr>
      <w:bookmarkStart w:id="23" w:name="_Toc35393795"/>
      <w:bookmarkStart w:id="24" w:name="_Toc35393626"/>
      <w:r>
        <w:rPr>
          <w:rFonts w:hint="eastAsia" w:ascii="宋体" w:hAnsi="宋体" w:eastAsia="宋体" w:cs="宋体"/>
          <w:b w:val="0"/>
          <w:sz w:val="24"/>
          <w:szCs w:val="24"/>
        </w:rPr>
        <w:t>其他补充事宜</w:t>
      </w:r>
      <w:bookmarkEnd w:id="23"/>
      <w:bookmarkEnd w:id="24"/>
      <w:bookmarkStart w:id="25" w:name="_Toc28359085"/>
      <w:bookmarkStart w:id="26" w:name="_Toc35393627"/>
      <w:bookmarkStart w:id="27" w:name="_Toc35393796"/>
      <w:bookmarkStart w:id="28" w:name="_Toc28359008"/>
    </w:p>
    <w:p w14:paraId="4BA2E008">
      <w:pPr>
        <w:pStyle w:val="5"/>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kinsoku/>
        <w:wordWrap/>
        <w:overflowPunct/>
        <w:topLinePunct w:val="0"/>
        <w:autoSpaceDE w:val="0"/>
        <w:autoSpaceDN w:val="0"/>
        <w:bidi w:val="0"/>
        <w:spacing w:line="560" w:lineRule="exact"/>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1.本项目需要落实的政府采购政策：</w:t>
      </w:r>
    </w:p>
    <w:p w14:paraId="6E4FF7DE">
      <w:pPr>
        <w:pStyle w:val="5"/>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kinsoku/>
        <w:wordWrap/>
        <w:overflowPunct/>
        <w:topLinePunct w:val="0"/>
        <w:autoSpaceDE w:val="0"/>
        <w:autoSpaceDN w:val="0"/>
        <w:bidi w:val="0"/>
        <w:spacing w:line="560" w:lineRule="exac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（1）鼓励节能、环保政策：依据《财政部发展改革委生态环境部市场监管总局关于调整</w:t>
      </w:r>
    </w:p>
    <w:p w14:paraId="65EB7C5F">
      <w:pPr>
        <w:pStyle w:val="5"/>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kinsoku/>
        <w:wordWrap/>
        <w:overflowPunct/>
        <w:topLinePunct w:val="0"/>
        <w:autoSpaceDE w:val="0"/>
        <w:autoSpaceDN w:val="0"/>
        <w:bidi w:val="0"/>
        <w:spacing w:line="560" w:lineRule="exac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优化节能产品、环境标志产品政府采购执行机制的通知（财库（2019）9 号）》执</w:t>
      </w:r>
    </w:p>
    <w:p w14:paraId="4205172B">
      <w:pPr>
        <w:pStyle w:val="5"/>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kinsoku/>
        <w:wordWrap/>
        <w:overflowPunct/>
        <w:topLinePunct w:val="0"/>
        <w:autoSpaceDE w:val="0"/>
        <w:autoSpaceDN w:val="0"/>
        <w:bidi w:val="0"/>
        <w:spacing w:line="560" w:lineRule="exac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行。 </w:t>
      </w:r>
    </w:p>
    <w:p w14:paraId="1278AC19">
      <w:pPr>
        <w:pStyle w:val="5"/>
        <w:keepNext w:val="0"/>
        <w:keepLines w:val="0"/>
        <w:pageBreakBefore w:val="0"/>
        <w:numPr>
          <w:ilvl w:val="0"/>
          <w:numId w:val="2"/>
        </w:numPr>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扶持中小企业政策：本项目评审时小型和微型企业产品享受10%的价格折扣。监</w:t>
      </w:r>
    </w:p>
    <w:p w14:paraId="6EFA3073">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狱企业视同小型、微型企业。残疾人福利性单位视同小型、微型企业。不重复享</w:t>
      </w:r>
    </w:p>
    <w:p w14:paraId="7341D055">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受政策。</w:t>
      </w:r>
    </w:p>
    <w:p w14:paraId="16F010F9">
      <w:pPr>
        <w:pStyle w:val="5"/>
        <w:keepNext w:val="0"/>
        <w:keepLines w:val="0"/>
        <w:pageBreakBefore w:val="0"/>
        <w:numPr>
          <w:ilvl w:val="0"/>
          <w:numId w:val="2"/>
        </w:numPr>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本项目采购标的接受进口产品情况：本项目是否接受进口产品见第五章《采购需</w:t>
      </w:r>
    </w:p>
    <w:p w14:paraId="106218D3">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求》。 </w:t>
      </w:r>
    </w:p>
    <w:p w14:paraId="1A0079DC">
      <w:pPr>
        <w:pStyle w:val="5"/>
        <w:keepNext w:val="0"/>
        <w:keepLines w:val="0"/>
        <w:pageBreakBefore w:val="0"/>
        <w:numPr>
          <w:ilvl w:val="0"/>
          <w:numId w:val="3"/>
        </w:numPr>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申请人的资格要求补充： </w:t>
      </w:r>
    </w:p>
    <w:p w14:paraId="02A35122">
      <w:pPr>
        <w:pStyle w:val="5"/>
        <w:keepNext w:val="0"/>
        <w:keepLines w:val="0"/>
        <w:pageBreakBefore w:val="0"/>
        <w:numPr>
          <w:ilvl w:val="0"/>
          <w:numId w:val="4"/>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被“信用中国”网站（www.creditchina.gov.cn）列入失信被执行人和重大税收</w:t>
      </w:r>
    </w:p>
    <w:p w14:paraId="4CE5DCF6">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违法案件当事人名单的、被“中国政府采购网”网站（www.ccgp.gov.cn）列入政</w:t>
      </w:r>
    </w:p>
    <w:p w14:paraId="78FD623D">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府采购严重违法失信行为记录名单（处罚期限尚未届满的）的供应商，不得参与</w:t>
      </w:r>
    </w:p>
    <w:p w14:paraId="446F73FD">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本项目的政府采购活动。 </w:t>
      </w:r>
    </w:p>
    <w:p w14:paraId="7B919861">
      <w:pPr>
        <w:pStyle w:val="5"/>
        <w:keepNext w:val="0"/>
        <w:keepLines w:val="0"/>
        <w:pageBreakBefore w:val="0"/>
        <w:numPr>
          <w:ilvl w:val="0"/>
          <w:numId w:val="4"/>
        </w:numPr>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单位负责人为同一人或者存在直接控股、管理关系的不同供应商，不得参加同一</w:t>
      </w:r>
    </w:p>
    <w:p w14:paraId="6A1EDCF2">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包的投标或者未划分包的同一招标项目的投标。 </w:t>
      </w:r>
    </w:p>
    <w:p w14:paraId="6057C546">
      <w:pPr>
        <w:pStyle w:val="5"/>
        <w:keepNext w:val="0"/>
        <w:keepLines w:val="0"/>
        <w:pageBreakBefore w:val="0"/>
        <w:numPr>
          <w:ilvl w:val="0"/>
          <w:numId w:val="5"/>
        </w:numPr>
        <w:kinsoku/>
        <w:wordWrap/>
        <w:overflowPunct/>
        <w:topLinePunct w:val="0"/>
        <w:autoSpaceDE w:val="0"/>
        <w:autoSpaceDN w:val="0"/>
        <w:bidi w:val="0"/>
        <w:spacing w:line="560" w:lineRule="exact"/>
        <w:ind w:left="121" w:right="169" w:firstLine="480"/>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本条所指单位负责人为同一人指单位法定代表人或者法律、行政法规规定代表</w:t>
      </w:r>
    </w:p>
    <w:p w14:paraId="36C30174">
      <w:pPr>
        <w:pStyle w:val="5"/>
        <w:keepNext w:val="0"/>
        <w:keepLines w:val="0"/>
        <w:pageBreakBefore w:val="0"/>
        <w:numPr>
          <w:ilvl w:val="0"/>
          <w:numId w:val="0"/>
        </w:numPr>
        <w:kinsoku/>
        <w:wordWrap/>
        <w:overflowPunct/>
        <w:topLinePunct w:val="0"/>
        <w:autoSpaceDE w:val="0"/>
        <w:autoSpaceDN w:val="0"/>
        <w:bidi w:val="0"/>
        <w:spacing w:line="560" w:lineRule="exact"/>
        <w:ind w:left="601" w:leftChars="0" w:right="169" w:rightChars="0"/>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单位行使职权的主要负责人。 </w:t>
      </w:r>
    </w:p>
    <w:p w14:paraId="65127654">
      <w:pPr>
        <w:pStyle w:val="5"/>
        <w:keepNext w:val="0"/>
        <w:keepLines w:val="0"/>
        <w:pageBreakBefore w:val="0"/>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2)</w:t>
      </w: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本条所指控股关系指单位或股东的控股关系。控股股东指：</w:t>
      </w:r>
    </w:p>
    <w:p w14:paraId="0E2F2BCC">
      <w:pPr>
        <w:pStyle w:val="5"/>
        <w:keepNext w:val="0"/>
        <w:keepLines w:val="0"/>
        <w:pageBreakBefore w:val="0"/>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a.出资额占有限责任公司资本总额百分之五十以上或者其持有的股份占股份有限</w:t>
      </w:r>
    </w:p>
    <w:p w14:paraId="5E850AAC">
      <w:pPr>
        <w:pStyle w:val="5"/>
        <w:keepNext w:val="0"/>
        <w:keepLines w:val="0"/>
        <w:pageBreakBefore w:val="0"/>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公司股本总额百分之五十以上的股东； </w:t>
      </w:r>
    </w:p>
    <w:p w14:paraId="50D530D6">
      <w:pPr>
        <w:pStyle w:val="5"/>
        <w:keepNext w:val="0"/>
        <w:keepLines w:val="0"/>
        <w:pageBreakBefore w:val="0"/>
        <w:kinsoku/>
        <w:wordWrap/>
        <w:overflowPunct/>
        <w:topLinePunct w:val="0"/>
        <w:autoSpaceDE w:val="0"/>
        <w:autoSpaceDN w:val="0"/>
        <w:bidi w:val="0"/>
        <w:spacing w:line="560" w:lineRule="exact"/>
        <w:ind w:left="121" w:right="169" w:firstLine="480"/>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b.出资额或者持有股份的比例不足百分之五十，但其出资额或者持有的股份所享</w:t>
      </w:r>
    </w:p>
    <w:p w14:paraId="440FB27C">
      <w:pPr>
        <w:pStyle w:val="5"/>
        <w:keepNext w:val="0"/>
        <w:keepLines w:val="0"/>
        <w:pageBreakBefore w:val="0"/>
        <w:kinsoku/>
        <w:wordWrap/>
        <w:overflowPunct/>
        <w:topLinePunct w:val="0"/>
        <w:autoSpaceDE w:val="0"/>
        <w:autoSpaceDN w:val="0"/>
        <w:bidi w:val="0"/>
        <w:spacing w:line="560" w:lineRule="exact"/>
        <w:ind w:left="121" w:right="169" w:firstLine="480"/>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有的表决权已足以对股东会、股东大会的决议产生重大影响的股东。 </w:t>
      </w:r>
    </w:p>
    <w:p w14:paraId="2E312BA9">
      <w:pPr>
        <w:pStyle w:val="5"/>
        <w:keepNext w:val="0"/>
        <w:keepLines w:val="0"/>
        <w:pageBreakBefore w:val="0"/>
        <w:numPr>
          <w:ilvl w:val="0"/>
          <w:numId w:val="6"/>
        </w:numPr>
        <w:kinsoku/>
        <w:wordWrap/>
        <w:overflowPunct/>
        <w:topLinePunct w:val="0"/>
        <w:autoSpaceDE w:val="0"/>
        <w:autoSpaceDN w:val="0"/>
        <w:bidi w:val="0"/>
        <w:spacing w:line="560" w:lineRule="exact"/>
        <w:ind w:left="121" w:right="169" w:firstLine="480"/>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本条所指管理关系指不具有出资持股关系的其他单位之间存在的管理与被管理</w:t>
      </w:r>
    </w:p>
    <w:p w14:paraId="67DA0AF5">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关系。 </w:t>
      </w:r>
    </w:p>
    <w:p w14:paraId="5F9AC277">
      <w:pPr>
        <w:pStyle w:val="5"/>
        <w:keepNext w:val="0"/>
        <w:keepLines w:val="0"/>
        <w:pageBreakBefore w:val="0"/>
        <w:kinsoku/>
        <w:wordWrap/>
        <w:overflowPunct/>
        <w:topLinePunct w:val="0"/>
        <w:autoSpaceDE w:val="0"/>
        <w:autoSpaceDN w:val="0"/>
        <w:bidi w:val="0"/>
        <w:spacing w:line="560" w:lineRule="exact"/>
        <w:ind w:left="121" w:right="169"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注：本条所指的控股、管理关系仅限于直接控股、直接管理关系，不包括间接控</w:t>
      </w:r>
    </w:p>
    <w:p w14:paraId="7CC66BB6">
      <w:pPr>
        <w:pStyle w:val="5"/>
        <w:keepNext w:val="0"/>
        <w:keepLines w:val="0"/>
        <w:pageBreakBefore w:val="0"/>
        <w:kinsoku/>
        <w:wordWrap/>
        <w:overflowPunct/>
        <w:topLinePunct w:val="0"/>
        <w:autoSpaceDE w:val="0"/>
        <w:autoSpaceDN w:val="0"/>
        <w:bidi w:val="0"/>
        <w:spacing w:line="560" w:lineRule="exact"/>
        <w:ind w:left="121" w:right="169" w:firstLine="48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 xml:space="preserve">股或管理关系。 </w:t>
      </w:r>
    </w:p>
    <w:p w14:paraId="6EB2867D">
      <w:pPr>
        <w:pStyle w:val="5"/>
        <w:keepNext w:val="0"/>
        <w:keepLines w:val="0"/>
        <w:pageBreakBefore w:val="0"/>
        <w:numPr>
          <w:ilvl w:val="0"/>
          <w:numId w:val="7"/>
        </w:numPr>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为本采购项目提供过整体设计、规范编制或者项目管理、监理、检测等服务的供</w:t>
      </w:r>
    </w:p>
    <w:p w14:paraId="2CB795D6">
      <w:pPr>
        <w:pStyle w:val="5"/>
        <w:keepNext w:val="0"/>
        <w:keepLines w:val="0"/>
        <w:pageBreakBefore w:val="0"/>
        <w:numPr>
          <w:ilvl w:val="0"/>
          <w:numId w:val="0"/>
        </w:numPr>
        <w:kinsoku/>
        <w:wordWrap/>
        <w:overflowPunct/>
        <w:topLinePunct w:val="0"/>
        <w:autoSpaceDE w:val="0"/>
        <w:autoSpaceDN w:val="0"/>
        <w:bidi w:val="0"/>
        <w:spacing w:line="560" w:lineRule="exact"/>
        <w:ind w:right="169" w:rightChars="0"/>
        <w:textAlignment w:val="auto"/>
        <w:rPr>
          <w:rFonts w:hint="eastAsia" w:ascii="宋体" w:hAnsi="宋体" w:eastAsia="宋体" w:cs="宋体"/>
          <w:spacing w:val="0"/>
          <w:sz w:val="24"/>
          <w:szCs w:val="24"/>
          <w:lang w:eastAsia="zh-CN"/>
        </w:rPr>
      </w:pPr>
      <w:r>
        <w:rPr>
          <w:rFonts w:hint="eastAsia" w:cs="宋体"/>
          <w:spacing w:val="0"/>
          <w:sz w:val="24"/>
          <w:szCs w:val="24"/>
          <w:lang w:val="en-US" w:eastAsia="zh-CN"/>
        </w:rPr>
        <w:t xml:space="preserve">     </w:t>
      </w:r>
      <w:r>
        <w:rPr>
          <w:rFonts w:hint="eastAsia" w:ascii="宋体" w:hAnsi="宋体" w:eastAsia="宋体" w:cs="宋体"/>
          <w:spacing w:val="0"/>
          <w:sz w:val="24"/>
          <w:szCs w:val="24"/>
          <w:lang w:val="en-US" w:eastAsia="zh-CN"/>
        </w:rPr>
        <w:t xml:space="preserve">应商及其附属机构，不得再参加本采购项目的投标活动。 </w:t>
      </w:r>
    </w:p>
    <w:p w14:paraId="548DF38E">
      <w:pPr>
        <w:pStyle w:val="5"/>
        <w:keepNext w:val="0"/>
        <w:keepLines w:val="0"/>
        <w:pageBreakBefore w:val="0"/>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（4）按照招标公告要求</w:t>
      </w:r>
      <w:r>
        <w:rPr>
          <w:rFonts w:hint="eastAsia" w:cs="宋体"/>
          <w:spacing w:val="0"/>
          <w:sz w:val="24"/>
          <w:szCs w:val="24"/>
          <w:lang w:val="en-US" w:eastAsia="zh-CN"/>
        </w:rPr>
        <w:t>获取</w:t>
      </w:r>
      <w:r>
        <w:rPr>
          <w:rFonts w:hint="eastAsia" w:ascii="宋体" w:hAnsi="宋体" w:eastAsia="宋体" w:cs="宋体"/>
          <w:spacing w:val="0"/>
          <w:sz w:val="24"/>
          <w:szCs w:val="24"/>
          <w:lang w:val="en-US" w:eastAsia="zh-CN"/>
        </w:rPr>
        <w:t xml:space="preserve">了招标文件。 </w:t>
      </w:r>
    </w:p>
    <w:p w14:paraId="5C06BCB2">
      <w:pPr>
        <w:pStyle w:val="5"/>
        <w:keepNext w:val="0"/>
        <w:keepLines w:val="0"/>
        <w:pageBreakBefore w:val="0"/>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（5）符合法律、行政法规规定的其他要求。</w:t>
      </w:r>
    </w:p>
    <w:p w14:paraId="0635D1F0">
      <w:pPr>
        <w:keepNext w:val="0"/>
        <w:keepLines w:val="0"/>
        <w:pageBreakBefore w:val="0"/>
        <w:tabs>
          <w:tab w:val="left" w:pos="3469"/>
          <w:tab w:val="left" w:pos="5579"/>
          <w:tab w:val="left" w:pos="8166"/>
        </w:tabs>
        <w:kinsoku/>
        <w:wordWrap/>
        <w:overflowPunct/>
        <w:topLinePunct w:val="0"/>
        <w:autoSpaceDE w:val="0"/>
        <w:autoSpaceDN w:val="0"/>
        <w:bidi w:val="0"/>
        <w:spacing w:line="560" w:lineRule="exact"/>
        <w:ind w:right="169"/>
        <w:textAlignment w:val="auto"/>
        <w:rPr>
          <w:rFonts w:hint="eastAsia" w:ascii="宋体" w:hAnsi="宋体" w:eastAsia="宋体" w:cs="宋体"/>
          <w:i/>
          <w:spacing w:val="0"/>
          <w:sz w:val="24"/>
          <w:szCs w:val="24"/>
          <w:lang w:eastAsia="zh-CN"/>
        </w:rPr>
      </w:pP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lang w:eastAsia="zh-CN"/>
        </w:rPr>
        <w:t>.本次招标供应商必须以包为单位进行投标响应，评标和合同授予也以包为单位</w:t>
      </w:r>
      <w:r>
        <w:rPr>
          <w:rFonts w:hint="eastAsia" w:cs="宋体"/>
          <w:spacing w:val="0"/>
          <w:sz w:val="24"/>
          <w:szCs w:val="24"/>
          <w:lang w:eastAsia="zh-CN"/>
        </w:rPr>
        <w:t>。</w:t>
      </w:r>
    </w:p>
    <w:p w14:paraId="5338F414">
      <w:pPr>
        <w:pStyle w:val="5"/>
        <w:keepNext w:val="0"/>
        <w:keepLines w:val="0"/>
        <w:pageBreakBefore w:val="0"/>
        <w:kinsoku/>
        <w:wordWrap/>
        <w:overflowPunct/>
        <w:topLinePunct w:val="0"/>
        <w:autoSpaceDE w:val="0"/>
        <w:autoSpaceDN w:val="0"/>
        <w:bidi w:val="0"/>
        <w:spacing w:line="560" w:lineRule="exact"/>
        <w:ind w:right="169"/>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lang w:eastAsia="zh-CN"/>
        </w:rPr>
        <w:t>.</w:t>
      </w:r>
      <w:r>
        <w:rPr>
          <w:rFonts w:hint="eastAsia" w:ascii="宋体" w:hAnsi="宋体" w:eastAsia="宋体" w:cs="宋体"/>
          <w:b/>
          <w:bCs/>
          <w:spacing w:val="0"/>
          <w:sz w:val="24"/>
          <w:szCs w:val="24"/>
          <w:lang w:eastAsia="zh-CN" w:bidi="ar"/>
        </w:rPr>
        <w:t>本项目采用电子化与线下流程结合招标方式</w:t>
      </w:r>
      <w:r>
        <w:rPr>
          <w:rFonts w:hint="eastAsia" w:ascii="宋体" w:hAnsi="宋体" w:eastAsia="宋体" w:cs="宋体"/>
          <w:b/>
          <w:bCs/>
          <w:spacing w:val="0"/>
          <w:sz w:val="24"/>
          <w:szCs w:val="24"/>
          <w:lang w:eastAsia="zh-CN"/>
        </w:rPr>
        <w:t>，</w:t>
      </w:r>
      <w:r>
        <w:rPr>
          <w:rFonts w:hint="eastAsia" w:ascii="宋体" w:hAnsi="宋体" w:eastAsia="宋体" w:cs="宋体"/>
          <w:spacing w:val="0"/>
          <w:sz w:val="24"/>
          <w:szCs w:val="24"/>
          <w:lang w:eastAsia="zh-CN"/>
        </w:rPr>
        <w:t>请供应商认真学习北京市政府采购电子交易平台发布的相关操作手册（供应商可在交易平台下载相关手册），办理</w:t>
      </w:r>
      <w:r>
        <w:rPr>
          <w:rFonts w:hint="eastAsia" w:ascii="宋体" w:hAnsi="宋体" w:eastAsia="宋体" w:cs="宋体"/>
          <w:spacing w:val="0"/>
          <w:w w:val="85"/>
          <w:sz w:val="24"/>
          <w:szCs w:val="24"/>
          <w:lang w:eastAsia="zh-CN"/>
        </w:rPr>
        <w:t>C</w:t>
      </w:r>
      <w:r>
        <w:rPr>
          <w:rFonts w:hint="eastAsia" w:ascii="宋体" w:hAnsi="宋体" w:eastAsia="宋体" w:cs="宋体"/>
          <w:spacing w:val="0"/>
          <w:w w:val="92"/>
          <w:sz w:val="24"/>
          <w:szCs w:val="24"/>
          <w:lang w:eastAsia="zh-CN"/>
        </w:rPr>
        <w:t>A</w:t>
      </w:r>
      <w:r>
        <w:rPr>
          <w:rFonts w:hint="eastAsia" w:ascii="宋体" w:hAnsi="宋体" w:eastAsia="宋体" w:cs="宋体"/>
          <w:spacing w:val="0"/>
          <w:sz w:val="24"/>
          <w:szCs w:val="24"/>
          <w:lang w:eastAsia="zh-CN"/>
        </w:rPr>
        <w:t>数字证书或电子营业执照、进行北京市政府采购电子交易平台注册绑定，并认真核实CA数字证书或电子营业执照情况确认是否符合本项目电子化采购流程要求。</w:t>
      </w:r>
    </w:p>
    <w:p w14:paraId="4DB625F5">
      <w:pPr>
        <w:pStyle w:val="5"/>
        <w:keepNext w:val="0"/>
        <w:keepLines w:val="0"/>
        <w:pageBreakBefore w:val="0"/>
        <w:kinsoku/>
        <w:wordWrap/>
        <w:overflowPunct/>
        <w:topLinePunct w:val="0"/>
        <w:autoSpaceDE w:val="0"/>
        <w:autoSpaceDN w:val="0"/>
        <w:bidi w:val="0"/>
        <w:spacing w:line="560" w:lineRule="exact"/>
        <w:ind w:left="601"/>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CA 数字证书服务热线 010-58511086</w:t>
      </w:r>
    </w:p>
    <w:p w14:paraId="3411BC56">
      <w:pPr>
        <w:pStyle w:val="5"/>
        <w:keepNext w:val="0"/>
        <w:keepLines w:val="0"/>
        <w:pageBreakBefore w:val="0"/>
        <w:kinsoku/>
        <w:wordWrap/>
        <w:overflowPunct/>
        <w:topLinePunct w:val="0"/>
        <w:autoSpaceDE w:val="0"/>
        <w:autoSpaceDN w:val="0"/>
        <w:bidi w:val="0"/>
        <w:spacing w:line="560" w:lineRule="exact"/>
        <w:ind w:left="601"/>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电子营业执照服务热线  400-699-7000</w:t>
      </w:r>
    </w:p>
    <w:p w14:paraId="4E6D1D51">
      <w:pPr>
        <w:pStyle w:val="5"/>
        <w:keepNext w:val="0"/>
        <w:keepLines w:val="0"/>
        <w:pageBreakBefore w:val="0"/>
        <w:tabs>
          <w:tab w:val="left" w:pos="3001"/>
        </w:tabs>
        <w:kinsoku/>
        <w:wordWrap/>
        <w:overflowPunct/>
        <w:topLinePunct w:val="0"/>
        <w:autoSpaceDE w:val="0"/>
        <w:autoSpaceDN w:val="0"/>
        <w:bidi w:val="0"/>
        <w:spacing w:line="560" w:lineRule="exact"/>
        <w:ind w:left="601"/>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技术支持服务热线  010-86483801</w:t>
      </w:r>
    </w:p>
    <w:p w14:paraId="7EE6C7BE">
      <w:pPr>
        <w:pStyle w:val="53"/>
        <w:keepNext w:val="0"/>
        <w:keepLines w:val="0"/>
        <w:pageBreakBefore w:val="0"/>
        <w:numPr>
          <w:ilvl w:val="1"/>
          <w:numId w:val="0"/>
        </w:numPr>
        <w:tabs>
          <w:tab w:val="left" w:pos="1041"/>
        </w:tabs>
        <w:kinsoku/>
        <w:wordWrap/>
        <w:overflowPunct/>
        <w:topLinePunct w:val="0"/>
        <w:autoSpaceDE w:val="0"/>
        <w:autoSpaceDN w:val="0"/>
        <w:bidi w:val="0"/>
        <w:spacing w:before="0" w:line="560" w:lineRule="exact"/>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lang w:eastAsia="zh-CN"/>
        </w:rPr>
        <w:t>.1</w:t>
      </w:r>
      <w:r>
        <w:rPr>
          <w:rFonts w:hint="eastAsia" w:cs="宋体"/>
          <w:spacing w:val="0"/>
          <w:sz w:val="24"/>
          <w:szCs w:val="24"/>
          <w:lang w:val="en-US" w:eastAsia="zh-CN"/>
        </w:rPr>
        <w:t xml:space="preserve"> </w:t>
      </w:r>
      <w:r>
        <w:rPr>
          <w:rFonts w:hint="eastAsia" w:ascii="宋体" w:hAnsi="宋体" w:eastAsia="宋体" w:cs="宋体"/>
          <w:spacing w:val="0"/>
          <w:sz w:val="24"/>
          <w:szCs w:val="24"/>
          <w:lang w:eastAsia="zh-CN"/>
        </w:rPr>
        <w:t>办理 CA 数字证书或电子营业执照</w:t>
      </w:r>
    </w:p>
    <w:p w14:paraId="1597BFEB">
      <w:pPr>
        <w:pStyle w:val="5"/>
        <w:keepNext w:val="0"/>
        <w:keepLines w:val="0"/>
        <w:pageBreakBefore w:val="0"/>
        <w:kinsoku/>
        <w:wordWrap/>
        <w:overflowPunct/>
        <w:topLinePunct w:val="0"/>
        <w:autoSpaceDE w:val="0"/>
        <w:autoSpaceDN w:val="0"/>
        <w:bidi w:val="0"/>
        <w:spacing w:line="560" w:lineRule="exact"/>
        <w:ind w:right="464" w:firstLine="480" w:firstLineChars="20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供应商登录北京市政府采购电子交易平台查阅 “用户指南”—“操作指南”—</w:t>
      </w:r>
    </w:p>
    <w:p w14:paraId="21B4F6DF">
      <w:pPr>
        <w:pStyle w:val="5"/>
        <w:keepNext w:val="0"/>
        <w:keepLines w:val="0"/>
        <w:pageBreakBefore w:val="0"/>
        <w:kinsoku/>
        <w:wordWrap/>
        <w:overflowPunct/>
        <w:topLinePunct w:val="0"/>
        <w:autoSpaceDE w:val="0"/>
        <w:autoSpaceDN w:val="0"/>
        <w:bidi w:val="0"/>
        <w:spacing w:line="560" w:lineRule="exact"/>
        <w:ind w:right="464"/>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“市场主体 CA 办理操作流程指引”/“电子营业执照使用指南”，按照程序要求办理。</w:t>
      </w:r>
    </w:p>
    <w:p w14:paraId="29B9EB88">
      <w:pPr>
        <w:pStyle w:val="53"/>
        <w:keepNext w:val="0"/>
        <w:keepLines w:val="0"/>
        <w:pageBreakBefore w:val="0"/>
        <w:numPr>
          <w:ilvl w:val="1"/>
          <w:numId w:val="0"/>
        </w:numPr>
        <w:tabs>
          <w:tab w:val="left" w:pos="1041"/>
        </w:tabs>
        <w:kinsoku/>
        <w:wordWrap/>
        <w:overflowPunct/>
        <w:topLinePunct w:val="0"/>
        <w:autoSpaceDE w:val="0"/>
        <w:autoSpaceDN w:val="0"/>
        <w:bidi w:val="0"/>
        <w:spacing w:before="0" w:line="560" w:lineRule="exact"/>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lang w:eastAsia="zh-CN"/>
        </w:rPr>
        <w:t>.2</w:t>
      </w:r>
      <w:r>
        <w:rPr>
          <w:rFonts w:hint="eastAsia" w:cs="宋体"/>
          <w:spacing w:val="0"/>
          <w:sz w:val="24"/>
          <w:szCs w:val="24"/>
          <w:lang w:val="en-US" w:eastAsia="zh-CN"/>
        </w:rPr>
        <w:t xml:space="preserve"> </w:t>
      </w:r>
      <w:r>
        <w:rPr>
          <w:rFonts w:hint="eastAsia" w:ascii="宋体" w:hAnsi="宋体" w:eastAsia="宋体" w:cs="宋体"/>
          <w:spacing w:val="0"/>
          <w:sz w:val="24"/>
          <w:szCs w:val="24"/>
          <w:lang w:eastAsia="zh-CN"/>
        </w:rPr>
        <w:t>注册</w:t>
      </w:r>
    </w:p>
    <w:p w14:paraId="0139593D">
      <w:pPr>
        <w:pStyle w:val="5"/>
        <w:keepNext w:val="0"/>
        <w:keepLines w:val="0"/>
        <w:pageBreakBefore w:val="0"/>
        <w:kinsoku/>
        <w:wordWrap/>
        <w:overflowPunct/>
        <w:topLinePunct w:val="0"/>
        <w:autoSpaceDE w:val="0"/>
        <w:autoSpaceDN w:val="0"/>
        <w:bidi w:val="0"/>
        <w:spacing w:line="560" w:lineRule="exact"/>
        <w:ind w:left="121" w:right="464" w:firstLine="479"/>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供应商登录北京市政府采购电子交易平台“用户指南”—“操作指南”—“市</w:t>
      </w:r>
    </w:p>
    <w:p w14:paraId="1D5EEC3D">
      <w:pPr>
        <w:pStyle w:val="5"/>
        <w:keepNext w:val="0"/>
        <w:keepLines w:val="0"/>
        <w:pageBreakBefore w:val="0"/>
        <w:kinsoku/>
        <w:wordWrap/>
        <w:overflowPunct/>
        <w:topLinePunct w:val="0"/>
        <w:autoSpaceDE w:val="0"/>
        <w:autoSpaceDN w:val="0"/>
        <w:bidi w:val="0"/>
        <w:spacing w:line="560" w:lineRule="exact"/>
        <w:ind w:right="464"/>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场主体注册入库操作流程指引”进行自助注册绑定。</w:t>
      </w:r>
    </w:p>
    <w:p w14:paraId="3E8F218C">
      <w:pPr>
        <w:pStyle w:val="53"/>
        <w:keepNext w:val="0"/>
        <w:keepLines w:val="0"/>
        <w:pageBreakBefore w:val="0"/>
        <w:numPr>
          <w:ilvl w:val="1"/>
          <w:numId w:val="0"/>
        </w:numPr>
        <w:tabs>
          <w:tab w:val="left" w:pos="1041"/>
        </w:tabs>
        <w:kinsoku/>
        <w:wordWrap/>
        <w:overflowPunct/>
        <w:topLinePunct w:val="0"/>
        <w:autoSpaceDE w:val="0"/>
        <w:autoSpaceDN w:val="0"/>
        <w:bidi w:val="0"/>
        <w:spacing w:before="0" w:line="560" w:lineRule="exact"/>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lang w:eastAsia="zh-CN"/>
        </w:rPr>
        <w:t>.3</w:t>
      </w:r>
      <w:r>
        <w:rPr>
          <w:rFonts w:hint="eastAsia" w:cs="宋体"/>
          <w:spacing w:val="0"/>
          <w:sz w:val="24"/>
          <w:szCs w:val="24"/>
          <w:lang w:val="en-US" w:eastAsia="zh-CN"/>
        </w:rPr>
        <w:t xml:space="preserve"> </w:t>
      </w:r>
      <w:r>
        <w:rPr>
          <w:rFonts w:hint="eastAsia" w:ascii="宋体" w:hAnsi="宋体" w:eastAsia="宋体" w:cs="宋体"/>
          <w:spacing w:val="0"/>
          <w:sz w:val="24"/>
          <w:szCs w:val="24"/>
          <w:lang w:eastAsia="zh-CN"/>
        </w:rPr>
        <w:t>驱动、客户端下载</w:t>
      </w:r>
    </w:p>
    <w:p w14:paraId="5FD8BD0E">
      <w:pPr>
        <w:pStyle w:val="5"/>
        <w:keepNext w:val="0"/>
        <w:keepLines w:val="0"/>
        <w:pageBreakBefore w:val="0"/>
        <w:kinsoku/>
        <w:wordWrap/>
        <w:overflowPunct/>
        <w:topLinePunct w:val="0"/>
        <w:autoSpaceDE w:val="0"/>
        <w:autoSpaceDN w:val="0"/>
        <w:bidi w:val="0"/>
        <w:spacing w:line="560" w:lineRule="exact"/>
        <w:ind w:left="121" w:right="464" w:firstLine="479"/>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供应商登录北京市政府采购电子交易平台“用户指南”—“工具下载”—“招</w:t>
      </w:r>
    </w:p>
    <w:p w14:paraId="4615E4A4">
      <w:pPr>
        <w:pStyle w:val="5"/>
        <w:keepNext w:val="0"/>
        <w:keepLines w:val="0"/>
        <w:pageBreakBefore w:val="0"/>
        <w:kinsoku/>
        <w:wordWrap/>
        <w:overflowPunct/>
        <w:topLinePunct w:val="0"/>
        <w:autoSpaceDE w:val="0"/>
        <w:autoSpaceDN w:val="0"/>
        <w:bidi w:val="0"/>
        <w:spacing w:line="560" w:lineRule="exact"/>
        <w:ind w:right="464"/>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标采购系统文件驱动安装包”下载相关驱动。</w:t>
      </w:r>
    </w:p>
    <w:p w14:paraId="08B9A97B">
      <w:pPr>
        <w:pStyle w:val="5"/>
        <w:keepNext w:val="0"/>
        <w:keepLines w:val="0"/>
        <w:pageBreakBefore w:val="0"/>
        <w:kinsoku/>
        <w:wordWrap/>
        <w:overflowPunct/>
        <w:topLinePunct w:val="0"/>
        <w:autoSpaceDE w:val="0"/>
        <w:autoSpaceDN w:val="0"/>
        <w:bidi w:val="0"/>
        <w:spacing w:line="560" w:lineRule="exact"/>
        <w:ind w:left="121" w:right="464" w:firstLine="479"/>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供应商登录北京市政府采购电子交易平台“用户指南”—“工具下载”—“投</w:t>
      </w:r>
    </w:p>
    <w:p w14:paraId="6DB33FEA">
      <w:pPr>
        <w:pStyle w:val="5"/>
        <w:keepNext w:val="0"/>
        <w:keepLines w:val="0"/>
        <w:pageBreakBefore w:val="0"/>
        <w:kinsoku/>
        <w:wordWrap/>
        <w:overflowPunct/>
        <w:topLinePunct w:val="0"/>
        <w:autoSpaceDE w:val="0"/>
        <w:autoSpaceDN w:val="0"/>
        <w:bidi w:val="0"/>
        <w:spacing w:line="560" w:lineRule="exact"/>
        <w:ind w:right="464"/>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标文件编制工具”下载相关客户端。</w:t>
      </w:r>
    </w:p>
    <w:p w14:paraId="18AC22C3">
      <w:pPr>
        <w:pStyle w:val="53"/>
        <w:keepNext w:val="0"/>
        <w:keepLines w:val="0"/>
        <w:pageBreakBefore w:val="0"/>
        <w:numPr>
          <w:ilvl w:val="1"/>
          <w:numId w:val="0"/>
        </w:numPr>
        <w:tabs>
          <w:tab w:val="left" w:pos="1041"/>
        </w:tabs>
        <w:kinsoku/>
        <w:wordWrap/>
        <w:overflowPunct/>
        <w:topLinePunct w:val="0"/>
        <w:autoSpaceDE w:val="0"/>
        <w:autoSpaceDN w:val="0"/>
        <w:bidi w:val="0"/>
        <w:spacing w:before="0" w:line="560" w:lineRule="exact"/>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lang w:eastAsia="zh-CN"/>
        </w:rPr>
        <w:t>.4</w:t>
      </w:r>
      <w:r>
        <w:rPr>
          <w:rFonts w:hint="eastAsia" w:cs="宋体"/>
          <w:spacing w:val="0"/>
          <w:sz w:val="24"/>
          <w:szCs w:val="24"/>
          <w:lang w:val="en-US" w:eastAsia="zh-CN"/>
        </w:rPr>
        <w:t xml:space="preserve"> </w:t>
      </w:r>
      <w:r>
        <w:rPr>
          <w:rFonts w:hint="eastAsia" w:ascii="宋体" w:hAnsi="宋体" w:eastAsia="宋体" w:cs="宋体"/>
          <w:spacing w:val="0"/>
          <w:sz w:val="24"/>
          <w:szCs w:val="24"/>
          <w:lang w:eastAsia="zh-CN"/>
        </w:rPr>
        <w:t>获取电子招标文件</w:t>
      </w:r>
    </w:p>
    <w:p w14:paraId="35AB55F4">
      <w:pPr>
        <w:pStyle w:val="5"/>
        <w:keepNext w:val="0"/>
        <w:keepLines w:val="0"/>
        <w:pageBreakBefore w:val="0"/>
        <w:kinsoku/>
        <w:wordWrap/>
        <w:overflowPunct/>
        <w:topLinePunct w:val="0"/>
        <w:autoSpaceDE w:val="0"/>
        <w:autoSpaceDN w:val="0"/>
        <w:bidi w:val="0"/>
        <w:spacing w:line="560" w:lineRule="exact"/>
        <w:ind w:left="121" w:right="147" w:firstLine="48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供应商使用 CA 数字证书或电子营业执照登录北京市政府采购电子交易平台获取</w:t>
      </w:r>
    </w:p>
    <w:p w14:paraId="4D73558E">
      <w:pPr>
        <w:pStyle w:val="5"/>
        <w:keepNext w:val="0"/>
        <w:keepLines w:val="0"/>
        <w:pageBreakBefore w:val="0"/>
        <w:kinsoku/>
        <w:wordWrap/>
        <w:overflowPunct/>
        <w:topLinePunct w:val="0"/>
        <w:autoSpaceDE w:val="0"/>
        <w:autoSpaceDN w:val="0"/>
        <w:bidi w:val="0"/>
        <w:spacing w:line="560" w:lineRule="exact"/>
        <w:ind w:right="147"/>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电子招标文件。</w:t>
      </w:r>
    </w:p>
    <w:p w14:paraId="17008071">
      <w:pPr>
        <w:pStyle w:val="5"/>
        <w:keepNext w:val="0"/>
        <w:keepLines w:val="0"/>
        <w:pageBreakBefore w:val="0"/>
        <w:kinsoku/>
        <w:wordWrap/>
        <w:overflowPunct/>
        <w:topLinePunct w:val="0"/>
        <w:autoSpaceDE w:val="0"/>
        <w:autoSpaceDN w:val="0"/>
        <w:bidi w:val="0"/>
        <w:spacing w:line="560" w:lineRule="exact"/>
        <w:ind w:left="121" w:right="303" w:firstLine="479"/>
        <w:jc w:val="both"/>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供应商如计划参与多个采购包的投标，应在登录北京市政府采购电子交易平台后，在【我的项目】栏目依次选择对应采购包，进入项目工作台招标/采购文件环节</w:t>
      </w:r>
    </w:p>
    <w:p w14:paraId="2952FC62">
      <w:pPr>
        <w:pStyle w:val="5"/>
        <w:keepNext w:val="0"/>
        <w:keepLines w:val="0"/>
        <w:pageBreakBefore w:val="0"/>
        <w:kinsoku/>
        <w:wordWrap/>
        <w:overflowPunct/>
        <w:topLinePunct w:val="0"/>
        <w:autoSpaceDE w:val="0"/>
        <w:autoSpaceDN w:val="0"/>
        <w:bidi w:val="0"/>
        <w:spacing w:line="560" w:lineRule="exact"/>
        <w:ind w:right="303"/>
        <w:jc w:val="both"/>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分别按采购包下载招标文件电子版。未在规定期限内按上述操作获取招标文件的</w:t>
      </w:r>
      <w:r>
        <w:rPr>
          <w:rFonts w:hint="eastAsia" w:ascii="宋体" w:hAnsi="宋体" w:eastAsia="宋体" w:cs="宋体"/>
          <w:b/>
          <w:bCs/>
          <w:spacing w:val="0"/>
          <w:sz w:val="24"/>
          <w:szCs w:val="24"/>
          <w:lang w:eastAsia="zh-CN"/>
        </w:rPr>
        <w:t>投标无效</w:t>
      </w:r>
      <w:r>
        <w:rPr>
          <w:rFonts w:hint="eastAsia" w:ascii="宋体" w:hAnsi="宋体" w:eastAsia="宋体" w:cs="宋体"/>
          <w:spacing w:val="0"/>
          <w:sz w:val="24"/>
          <w:szCs w:val="24"/>
          <w:lang w:eastAsia="zh-CN"/>
        </w:rPr>
        <w:t>。</w:t>
      </w:r>
    </w:p>
    <w:p w14:paraId="075AA781">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val="en-US" w:eastAsia="zh-CN" w:bidi="ar"/>
        </w:rPr>
        <w:t>4</w:t>
      </w:r>
      <w:r>
        <w:rPr>
          <w:rFonts w:hint="eastAsia" w:ascii="宋体" w:hAnsi="宋体" w:eastAsia="宋体" w:cs="宋体"/>
          <w:spacing w:val="0"/>
          <w:sz w:val="24"/>
          <w:szCs w:val="24"/>
          <w:lang w:eastAsia="zh-CN" w:bidi="ar"/>
        </w:rPr>
        <w:t>.5</w:t>
      </w:r>
      <w:r>
        <w:rPr>
          <w:rFonts w:hint="eastAsia" w:cs="宋体"/>
          <w:spacing w:val="0"/>
          <w:sz w:val="24"/>
          <w:szCs w:val="24"/>
          <w:lang w:val="en-US" w:eastAsia="zh-CN" w:bidi="ar"/>
        </w:rPr>
        <w:t xml:space="preserve"> </w:t>
      </w:r>
      <w:r>
        <w:rPr>
          <w:rFonts w:hint="eastAsia" w:ascii="宋体" w:hAnsi="宋体" w:eastAsia="宋体" w:cs="宋体"/>
          <w:spacing w:val="0"/>
          <w:sz w:val="24"/>
          <w:szCs w:val="24"/>
          <w:lang w:eastAsia="zh-CN" w:bidi="ar"/>
        </w:rPr>
        <w:t>编制电子投标文件</w:t>
      </w:r>
      <w:r>
        <w:rPr>
          <w:rFonts w:hint="eastAsia" w:ascii="宋体" w:hAnsi="宋体" w:eastAsia="宋体" w:cs="宋体"/>
          <w:b/>
          <w:bCs/>
          <w:spacing w:val="0"/>
          <w:sz w:val="24"/>
          <w:szCs w:val="24"/>
          <w:lang w:eastAsia="zh-CN" w:bidi="ar"/>
        </w:rPr>
        <w:t>（本项目不适用）</w:t>
      </w:r>
    </w:p>
    <w:p w14:paraId="5B3A02F2">
      <w:pPr>
        <w:keepNext w:val="0"/>
        <w:keepLines w:val="0"/>
        <w:pageBreakBefore w:val="0"/>
        <w:kinsoku/>
        <w:wordWrap/>
        <w:overflowPunct/>
        <w:topLinePunct w:val="0"/>
        <w:autoSpaceDE w:val="0"/>
        <w:autoSpaceDN w:val="0"/>
        <w:bidi w:val="0"/>
        <w:adjustRightInd w:val="0"/>
        <w:snapToGrid w:val="0"/>
        <w:spacing w:line="560" w:lineRule="exact"/>
        <w:ind w:firstLine="480" w:firstLineChars="200"/>
        <w:textAlignment w:val="auto"/>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eastAsia="zh-CN" w:bidi="ar"/>
        </w:rPr>
        <w:t>供应商应使用电子投标客户端编制电子投标文件并进行线上投标，供应商电子投标</w:t>
      </w:r>
    </w:p>
    <w:p w14:paraId="3CABBC08">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eastAsia="zh-CN" w:bidi="ar"/>
        </w:rPr>
        <w:t>文件需要加密并加盖电子签章</w:t>
      </w:r>
      <w:r>
        <w:rPr>
          <w:rFonts w:hint="eastAsia" w:ascii="宋体" w:hAnsi="宋体" w:eastAsia="宋体" w:cs="宋体"/>
          <w:bCs/>
          <w:spacing w:val="0"/>
          <w:sz w:val="24"/>
          <w:szCs w:val="24"/>
          <w:lang w:eastAsia="zh-CN" w:bidi="ar"/>
        </w:rPr>
        <w:t>，如无法按照要求在电子投标文件中加盖电子签章和加密，请及时通过技术支持服务热线联系技术人员</w:t>
      </w:r>
      <w:r>
        <w:rPr>
          <w:rFonts w:hint="eastAsia" w:ascii="宋体" w:hAnsi="宋体" w:eastAsia="宋体" w:cs="宋体"/>
          <w:spacing w:val="0"/>
          <w:sz w:val="24"/>
          <w:szCs w:val="24"/>
          <w:lang w:eastAsia="zh-CN" w:bidi="ar"/>
        </w:rPr>
        <w:t>。</w:t>
      </w:r>
    </w:p>
    <w:p w14:paraId="7D980BF7">
      <w:pPr>
        <w:keepNext w:val="0"/>
        <w:keepLines w:val="0"/>
        <w:pageBreakBefore w:val="0"/>
        <w:widowControl/>
        <w:kinsoku/>
        <w:wordWrap/>
        <w:overflowPunct/>
        <w:topLinePunct w:val="0"/>
        <w:autoSpaceDE w:val="0"/>
        <w:autoSpaceDN w:val="0"/>
        <w:bidi w:val="0"/>
        <w:snapToGrid w:val="0"/>
        <w:spacing w:line="560" w:lineRule="exact"/>
        <w:textAlignment w:val="auto"/>
        <w:rPr>
          <w:rFonts w:hint="eastAsia" w:ascii="宋体" w:hAnsi="宋体" w:eastAsia="宋体" w:cs="宋体"/>
          <w:spacing w:val="0"/>
          <w:sz w:val="24"/>
          <w:szCs w:val="24"/>
          <w:lang w:val="zh-TW" w:eastAsia="zh-CN" w:bidi="ar"/>
        </w:rPr>
      </w:pPr>
      <w:r>
        <w:rPr>
          <w:rFonts w:hint="eastAsia" w:ascii="宋体" w:hAnsi="宋体" w:eastAsia="宋体" w:cs="宋体"/>
          <w:spacing w:val="0"/>
          <w:sz w:val="24"/>
          <w:szCs w:val="24"/>
          <w:lang w:val="en-US" w:eastAsia="zh-CN" w:bidi="ar"/>
        </w:rPr>
        <w:t>4</w:t>
      </w:r>
      <w:r>
        <w:rPr>
          <w:rFonts w:hint="eastAsia" w:ascii="宋体" w:hAnsi="宋体" w:eastAsia="宋体" w:cs="宋体"/>
          <w:spacing w:val="0"/>
          <w:sz w:val="24"/>
          <w:szCs w:val="24"/>
          <w:lang w:val="zh-TW" w:eastAsia="zh-TW" w:bidi="ar"/>
        </w:rPr>
        <w:t>.6</w:t>
      </w:r>
      <w:r>
        <w:rPr>
          <w:rFonts w:hint="eastAsia" w:cs="宋体"/>
          <w:spacing w:val="0"/>
          <w:sz w:val="24"/>
          <w:szCs w:val="24"/>
          <w:lang w:val="en-US" w:eastAsia="zh-CN" w:bidi="ar"/>
        </w:rPr>
        <w:t xml:space="preserve"> </w:t>
      </w:r>
      <w:r>
        <w:rPr>
          <w:rFonts w:hint="eastAsia" w:ascii="宋体" w:hAnsi="宋体" w:eastAsia="宋体" w:cs="宋体"/>
          <w:spacing w:val="0"/>
          <w:sz w:val="24"/>
          <w:szCs w:val="24"/>
          <w:lang w:val="zh-TW" w:eastAsia="zh-CN" w:bidi="ar"/>
        </w:rPr>
        <w:t>提交电子投标文件</w:t>
      </w:r>
      <w:r>
        <w:rPr>
          <w:rFonts w:hint="eastAsia" w:ascii="宋体" w:hAnsi="宋体" w:eastAsia="宋体" w:cs="宋体"/>
          <w:b/>
          <w:bCs/>
          <w:spacing w:val="0"/>
          <w:sz w:val="24"/>
          <w:szCs w:val="24"/>
          <w:lang w:eastAsia="zh-CN" w:bidi="ar"/>
        </w:rPr>
        <w:t>（本项目不适用）</w:t>
      </w:r>
    </w:p>
    <w:p w14:paraId="7D5D90A8">
      <w:pPr>
        <w:keepNext w:val="0"/>
        <w:keepLines w:val="0"/>
        <w:pageBreakBefore w:val="0"/>
        <w:widowControl/>
        <w:kinsoku/>
        <w:wordWrap/>
        <w:overflowPunct/>
        <w:topLinePunct w:val="0"/>
        <w:autoSpaceDE w:val="0"/>
        <w:autoSpaceDN w:val="0"/>
        <w:bidi w:val="0"/>
        <w:snapToGrid w:val="0"/>
        <w:spacing w:line="560" w:lineRule="exact"/>
        <w:ind w:firstLine="480" w:firstLineChars="200"/>
        <w:textAlignment w:val="auto"/>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eastAsia="zh-CN" w:bidi="ar"/>
        </w:rPr>
        <w:t>供应商应于投标截止时间前在北京市政府采购电子交易平台提交电子投标文件，上</w:t>
      </w:r>
    </w:p>
    <w:p w14:paraId="41289532">
      <w:pPr>
        <w:keepNext w:val="0"/>
        <w:keepLines w:val="0"/>
        <w:pageBreakBefore w:val="0"/>
        <w:widowControl/>
        <w:kinsoku/>
        <w:wordWrap/>
        <w:overflowPunct/>
        <w:topLinePunct w:val="0"/>
        <w:autoSpaceDE w:val="0"/>
        <w:autoSpaceDN w:val="0"/>
        <w:bidi w:val="0"/>
        <w:snapToGrid w:val="0"/>
        <w:spacing w:line="560" w:lineRule="exact"/>
        <w:textAlignment w:val="auto"/>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eastAsia="zh-CN" w:bidi="ar"/>
        </w:rPr>
        <w:t>传电子投标文件过程中请保持与互联网的连接畅通。</w:t>
      </w:r>
    </w:p>
    <w:p w14:paraId="10C35B76">
      <w:pPr>
        <w:keepNext w:val="0"/>
        <w:keepLines w:val="0"/>
        <w:pageBreakBefore w:val="0"/>
        <w:widowControl/>
        <w:kinsoku/>
        <w:wordWrap/>
        <w:overflowPunct/>
        <w:topLinePunct w:val="0"/>
        <w:autoSpaceDE w:val="0"/>
        <w:autoSpaceDN w:val="0"/>
        <w:bidi w:val="0"/>
        <w:snapToGrid w:val="0"/>
        <w:spacing w:line="560" w:lineRule="exact"/>
        <w:textAlignment w:val="auto"/>
        <w:rPr>
          <w:rFonts w:hint="eastAsia" w:ascii="宋体" w:hAnsi="宋体" w:eastAsia="宋体" w:cs="宋体"/>
          <w:spacing w:val="0"/>
          <w:sz w:val="24"/>
          <w:szCs w:val="24"/>
          <w:lang w:eastAsia="zh-TW" w:bidi="ar"/>
        </w:rPr>
      </w:pPr>
      <w:r>
        <w:rPr>
          <w:rFonts w:hint="eastAsia" w:ascii="宋体" w:hAnsi="宋体" w:eastAsia="宋体" w:cs="宋体"/>
          <w:spacing w:val="0"/>
          <w:sz w:val="24"/>
          <w:szCs w:val="24"/>
          <w:lang w:val="en-US" w:eastAsia="zh-CN" w:bidi="ar"/>
        </w:rPr>
        <w:t>4</w:t>
      </w:r>
      <w:r>
        <w:rPr>
          <w:rFonts w:hint="eastAsia" w:ascii="宋体" w:hAnsi="宋体" w:eastAsia="宋体" w:cs="宋体"/>
          <w:spacing w:val="0"/>
          <w:sz w:val="24"/>
          <w:szCs w:val="24"/>
          <w:lang w:val="zh-TW" w:eastAsia="zh-CN" w:bidi="ar"/>
        </w:rPr>
        <w:t>.</w:t>
      </w:r>
      <w:r>
        <w:rPr>
          <w:rFonts w:hint="eastAsia" w:ascii="宋体" w:hAnsi="宋体" w:eastAsia="宋体" w:cs="宋体"/>
          <w:spacing w:val="0"/>
          <w:sz w:val="24"/>
          <w:szCs w:val="24"/>
          <w:lang w:val="zh-TW" w:eastAsia="zh-TW" w:bidi="ar"/>
        </w:rPr>
        <w:t>7</w:t>
      </w:r>
      <w:r>
        <w:rPr>
          <w:rFonts w:hint="eastAsia" w:cs="宋体"/>
          <w:spacing w:val="0"/>
          <w:sz w:val="24"/>
          <w:szCs w:val="24"/>
          <w:lang w:val="en-US" w:eastAsia="zh-CN" w:bidi="ar"/>
        </w:rPr>
        <w:t xml:space="preserve"> </w:t>
      </w:r>
      <w:r>
        <w:rPr>
          <w:rFonts w:hint="eastAsia" w:ascii="宋体" w:hAnsi="宋体" w:eastAsia="宋体" w:cs="宋体"/>
          <w:spacing w:val="0"/>
          <w:sz w:val="24"/>
          <w:szCs w:val="24"/>
          <w:lang w:val="zh-TW" w:eastAsia="zh-CN" w:bidi="ar"/>
        </w:rPr>
        <w:t>电子开标</w:t>
      </w:r>
      <w:r>
        <w:rPr>
          <w:rFonts w:hint="eastAsia" w:ascii="宋体" w:hAnsi="宋体" w:eastAsia="宋体" w:cs="宋体"/>
          <w:b/>
          <w:bCs/>
          <w:spacing w:val="0"/>
          <w:sz w:val="24"/>
          <w:szCs w:val="24"/>
          <w:lang w:eastAsia="zh-CN" w:bidi="ar"/>
        </w:rPr>
        <w:t>（本项目不适用）</w:t>
      </w:r>
    </w:p>
    <w:p w14:paraId="03917DF0">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pacing w:val="0"/>
          <w:sz w:val="24"/>
          <w:szCs w:val="24"/>
          <w:lang w:val="zh-TW" w:eastAsia="zh-CN" w:bidi="ar"/>
        </w:rPr>
        <w:t>供应商在开标地点使用</w:t>
      </w:r>
      <w:r>
        <w:rPr>
          <w:rFonts w:hint="eastAsia" w:ascii="宋体" w:hAnsi="宋体" w:eastAsia="宋体" w:cs="宋体"/>
          <w:spacing w:val="0"/>
          <w:sz w:val="24"/>
          <w:szCs w:val="24"/>
          <w:lang w:eastAsia="zh-CN" w:bidi="ar"/>
        </w:rPr>
        <w:t>CA认证证书</w:t>
      </w:r>
      <w:r>
        <w:rPr>
          <w:rFonts w:hint="eastAsia" w:ascii="宋体" w:hAnsi="宋体" w:eastAsia="宋体" w:cs="宋体"/>
          <w:spacing w:val="0"/>
          <w:sz w:val="24"/>
          <w:szCs w:val="24"/>
          <w:lang w:val="zh-TW" w:eastAsia="zh-CN" w:bidi="ar"/>
        </w:rPr>
        <w:t>登录</w:t>
      </w:r>
      <w:r>
        <w:rPr>
          <w:rFonts w:hint="eastAsia" w:ascii="宋体" w:hAnsi="宋体" w:eastAsia="宋体" w:cs="宋体"/>
          <w:spacing w:val="0"/>
          <w:sz w:val="24"/>
          <w:szCs w:val="24"/>
          <w:lang w:eastAsia="zh-CN" w:bidi="ar"/>
        </w:rPr>
        <w:t>北京市政府采购电子交易平台进行电子开标</w:t>
      </w:r>
      <w:r>
        <w:rPr>
          <w:rFonts w:hint="eastAsia" w:ascii="宋体" w:hAnsi="宋体" w:eastAsia="宋体" w:cs="宋体"/>
          <w:spacing w:val="0"/>
          <w:sz w:val="24"/>
          <w:szCs w:val="24"/>
          <w:lang w:val="zh-TW" w:eastAsia="zh-CN" w:bidi="ar"/>
        </w:rPr>
        <w:t>。</w:t>
      </w:r>
    </w:p>
    <w:p w14:paraId="2263C9A6">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称：首都医科大学附属北京世纪坛医院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址：北京市海淀区羊坊店铁医路10号</w:t>
      </w:r>
    </w:p>
    <w:p w14:paraId="06EAE1F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联系方式：010-63926970</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联系方式：010-85343457</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项目联系人：梁潇、齐汉、臧妍、</w:t>
      </w:r>
      <w:r>
        <w:rPr>
          <w:rFonts w:hint="eastAsia" w:ascii="宋体" w:hAnsi="宋体" w:cs="宋体"/>
          <w:bCs/>
          <w:sz w:val="24"/>
          <w:szCs w:val="24"/>
          <w:u w:val="single"/>
          <w:lang w:val="en-US" w:eastAsia="zh-CN"/>
        </w:rPr>
        <w:t>张珊</w:t>
      </w:r>
    </w:p>
    <w:p w14:paraId="6C61FB2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电话：010-85343457、010-8534345</w:t>
      </w:r>
      <w:r>
        <w:rPr>
          <w:rFonts w:hint="eastAsia" w:ascii="宋体" w:hAnsi="宋体" w:cs="宋体"/>
          <w:bCs/>
          <w:sz w:val="24"/>
          <w:szCs w:val="24"/>
          <w:u w:val="single"/>
          <w:lang w:val="en-US" w:eastAsia="zh-CN"/>
        </w:rPr>
        <w:t>8</w:t>
      </w:r>
      <w:r>
        <w:rPr>
          <w:rFonts w:hint="eastAsia" w:ascii="宋体" w:hAnsi="宋体" w:eastAsia="宋体" w:cs="宋体"/>
          <w:bCs/>
          <w:sz w:val="24"/>
          <w:szCs w:val="24"/>
          <w:u w:val="single"/>
          <w:lang w:val="en-US" w:eastAsia="zh-CN"/>
        </w:rPr>
        <w:t>、010-85343434</w:t>
      </w:r>
    </w:p>
    <w:p w14:paraId="16C7C80E">
      <w:pPr>
        <w:rPr>
          <w:rFonts w:hint="eastAsia" w:ascii="宋体" w:hAnsi="宋体" w:eastAsia="宋体" w:cs="宋体"/>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0F"/>
    <w:multiLevelType w:val="singleLevel"/>
    <w:tmpl w:val="68A6D30F"/>
    <w:lvl w:ilvl="0" w:tentative="0">
      <w:start w:val="2"/>
      <w:numFmt w:val="decimal"/>
      <w:suff w:val="nothing"/>
      <w:lvlText w:val="（%1）"/>
      <w:lvlJc w:val="left"/>
    </w:lvl>
  </w:abstractNum>
  <w:abstractNum w:abstractNumId="4">
    <w:nsid w:val="68A6D345"/>
    <w:multiLevelType w:val="singleLevel"/>
    <w:tmpl w:val="68A6D345"/>
    <w:lvl w:ilvl="0" w:tentative="0">
      <w:start w:val="1"/>
      <w:numFmt w:val="decimal"/>
      <w:suff w:val="nothing"/>
      <w:lvlText w:val="%1)"/>
      <w:lvlJc w:val="left"/>
    </w:lvl>
  </w:abstractNum>
  <w:abstractNum w:abstractNumId="5">
    <w:nsid w:val="68A6D371"/>
    <w:multiLevelType w:val="singleLevel"/>
    <w:tmpl w:val="68A6D371"/>
    <w:lvl w:ilvl="0" w:tentative="0">
      <w:start w:val="3"/>
      <w:numFmt w:val="decimal"/>
      <w:suff w:val="nothing"/>
      <w:lvlText w:val="%1)"/>
      <w:lvlJc w:val="left"/>
    </w:lvl>
  </w:abstractNum>
  <w:abstractNum w:abstractNumId="6">
    <w:nsid w:val="68A6D3C0"/>
    <w:multiLevelType w:val="singleLevel"/>
    <w:tmpl w:val="68A6D3C0"/>
    <w:lvl w:ilvl="0" w:tentative="0">
      <w:start w:val="3"/>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C1D1568"/>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4972F3"/>
    <w:rsid w:val="1CCA710D"/>
    <w:rsid w:val="1E1411A7"/>
    <w:rsid w:val="1ED35AA3"/>
    <w:rsid w:val="1EE17DC8"/>
    <w:rsid w:val="205C14B5"/>
    <w:rsid w:val="2113111A"/>
    <w:rsid w:val="21457417"/>
    <w:rsid w:val="2224601B"/>
    <w:rsid w:val="230456A7"/>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D41352"/>
    <w:rsid w:val="36D81DC5"/>
    <w:rsid w:val="387B69BA"/>
    <w:rsid w:val="390377C3"/>
    <w:rsid w:val="3B82647B"/>
    <w:rsid w:val="3D0657A9"/>
    <w:rsid w:val="3D7344A5"/>
    <w:rsid w:val="3DA90D42"/>
    <w:rsid w:val="3F302C3B"/>
    <w:rsid w:val="3F3630FE"/>
    <w:rsid w:val="40331F2C"/>
    <w:rsid w:val="40E6314D"/>
    <w:rsid w:val="40FD2E2B"/>
    <w:rsid w:val="425D1A0B"/>
    <w:rsid w:val="43CA6B8D"/>
    <w:rsid w:val="440700DA"/>
    <w:rsid w:val="459660BA"/>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FC96956"/>
    <w:rsid w:val="4FDC00B4"/>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5F1617EB"/>
    <w:rsid w:val="62AC0550"/>
    <w:rsid w:val="62CA27A3"/>
    <w:rsid w:val="63DB4629"/>
    <w:rsid w:val="643D1F77"/>
    <w:rsid w:val="64793376"/>
    <w:rsid w:val="65EE2A50"/>
    <w:rsid w:val="66940DD7"/>
    <w:rsid w:val="66DD3ED2"/>
    <w:rsid w:val="677A75D3"/>
    <w:rsid w:val="683A1C4F"/>
    <w:rsid w:val="68DF504F"/>
    <w:rsid w:val="68E02922"/>
    <w:rsid w:val="69725190"/>
    <w:rsid w:val="69A54848"/>
    <w:rsid w:val="6A373141"/>
    <w:rsid w:val="6B2262B4"/>
    <w:rsid w:val="6C3D7821"/>
    <w:rsid w:val="6CAC58D7"/>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2554</Words>
  <Characters>2934</Characters>
  <Lines>18</Lines>
  <Paragraphs>5</Paragraphs>
  <TotalTime>8</TotalTime>
  <ScaleCrop>false</ScaleCrop>
  <LinksUpToDate>false</LinksUpToDate>
  <CharactersWithSpaces>3074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张珊。</cp:lastModifiedBy>
  <cp:lastPrinted>2022-08-09T12:07:00Z</cp:lastPrinted>
  <dcterms:modified xsi:type="dcterms:W3CDTF">2025-10-29T06:51:54Z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1AF57E7C2ADE44E093BFD63326A18DA8_13</vt:lpwstr>
  </property>
  <property fmtid="{D5CDD505-2E9C-101B-9397-08002B2CF9AE}" pid="4" name="KSOTemplateDocerSaveRecord">
    <vt:lpwstr>eyJoZGlkIjoiOTllNzg2ODhhZDMzZWZlMDBhMGEwMTU2YzhhNDIxNGUiLCJ1c2VySWQiOiIyOTI0MDc2NjUifQ==</vt:lpwstr>
  </property>
</Properties>
</file>