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9AED5">
      <w:pPr>
        <w:pStyle w:val="5"/>
        <w:numPr>
          <w:numId w:val="0"/>
        </w:numPr>
        <w:tabs>
          <w:tab w:val="left" w:pos="1630"/>
        </w:tabs>
        <w:spacing w:line="460" w:lineRule="exact"/>
        <w:jc w:val="center"/>
        <w:rPr>
          <w:rFonts w:hint="eastAsia" w:ascii="宋体" w:hAnsi="宋体" w:eastAsia="宋体" w:cs="宋体"/>
          <w:b/>
          <w:bCs/>
        </w:rPr>
      </w:pPr>
      <w:bookmarkStart w:id="12" w:name="_GoBack"/>
      <w:bookmarkEnd w:id="12"/>
      <w:bookmarkStart w:id="0" w:name="_Toc18074"/>
      <w:r>
        <w:rPr>
          <w:rFonts w:hint="eastAsia" w:ascii="宋体" w:hAnsi="宋体" w:eastAsia="宋体" w:cs="宋体"/>
          <w:b/>
          <w:bCs/>
        </w:rPr>
        <w:t>采购需求</w:t>
      </w:r>
      <w:bookmarkEnd w:id="0"/>
    </w:p>
    <w:p w14:paraId="57659E21">
      <w:pPr>
        <w:numPr>
          <w:ilvl w:val="0"/>
          <w:numId w:val="0"/>
        </w:numPr>
        <w:rPr>
          <w:rFonts w:hint="eastAsia" w:ascii="宋体" w:hAnsi="宋体" w:eastAsia="宋体" w:cs="宋体"/>
        </w:rPr>
      </w:pPr>
    </w:p>
    <w:p w14:paraId="33418492">
      <w:pPr>
        <w:pStyle w:val="3"/>
        <w:spacing w:before="1"/>
        <w:ind w:left="121"/>
        <w:rPr>
          <w:rFonts w:hint="eastAsia" w:ascii="宋体" w:hAnsi="宋体" w:eastAsia="宋体" w:cs="宋体"/>
          <w:b/>
          <w:bCs/>
        </w:rPr>
      </w:pPr>
      <w:r>
        <w:rPr>
          <w:rFonts w:hint="eastAsia" w:ascii="宋体" w:hAnsi="宋体" w:eastAsia="宋体" w:cs="宋体"/>
          <w:b/>
          <w:bCs/>
        </w:rPr>
        <w:t>一、采购标的</w:t>
      </w:r>
    </w:p>
    <w:p w14:paraId="53C2E6E1">
      <w:pPr>
        <w:pStyle w:val="11"/>
        <w:tabs>
          <w:tab w:val="left" w:pos="470"/>
          <w:tab w:val="left" w:pos="7040"/>
        </w:tabs>
        <w:spacing w:before="154" w:line="338" w:lineRule="auto"/>
        <w:ind w:left="121" w:right="1830" w:firstLine="269" w:firstLineChars="100"/>
        <w:rPr>
          <w:rFonts w:hint="eastAsia" w:ascii="宋体" w:hAnsi="宋体" w:eastAsia="宋体" w:cs="宋体"/>
          <w:sz w:val="24"/>
          <w:lang w:eastAsia="zh-CN"/>
        </w:rPr>
      </w:pPr>
      <w:r>
        <w:rPr>
          <w:rFonts w:hint="eastAsia" w:ascii="宋体" w:hAnsi="宋体" w:eastAsia="宋体" w:cs="宋体"/>
          <w:spacing w:val="-2"/>
          <w:w w:val="114"/>
          <w:sz w:val="24"/>
          <w:szCs w:val="24"/>
          <w:lang w:eastAsia="zh-CN"/>
        </w:rPr>
        <w:t>1.</w:t>
      </w:r>
      <w:r>
        <w:rPr>
          <w:rFonts w:hint="eastAsia" w:ascii="宋体" w:hAnsi="宋体" w:eastAsia="宋体" w:cs="宋体"/>
          <w:sz w:val="24"/>
          <w:lang w:eastAsia="zh-CN"/>
        </w:rPr>
        <w:t>采购标的（货物需求一览表）</w:t>
      </w:r>
    </w:p>
    <w:tbl>
      <w:tblPr>
        <w:tblStyle w:val="9"/>
        <w:tblW w:w="80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05"/>
        <w:gridCol w:w="3555"/>
        <w:gridCol w:w="1275"/>
        <w:gridCol w:w="1411"/>
      </w:tblGrid>
      <w:tr w14:paraId="38FAF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15E829AC">
            <w:pPr>
              <w:pStyle w:val="12"/>
              <w:jc w:val="center"/>
              <w:rPr>
                <w:rFonts w:hint="eastAsia" w:ascii="宋体" w:hAnsi="宋体" w:eastAsia="宋体" w:cs="宋体"/>
                <w:spacing w:val="0"/>
                <w:sz w:val="24"/>
                <w:szCs w:val="24"/>
                <w:highlight w:val="none"/>
                <w:lang w:eastAsia="zh-CN"/>
              </w:rPr>
            </w:pPr>
            <w:r>
              <w:rPr>
                <w:rFonts w:hint="eastAsia" w:ascii="宋体" w:hAnsi="宋体" w:eastAsia="宋体" w:cs="宋体"/>
                <w:b/>
                <w:bCs/>
                <w:sz w:val="24"/>
                <w:szCs w:val="24"/>
                <w:lang w:eastAsia="zh-CN"/>
              </w:rPr>
              <w:t>包号</w:t>
            </w:r>
          </w:p>
        </w:tc>
        <w:tc>
          <w:tcPr>
            <w:tcW w:w="1005" w:type="dxa"/>
            <w:vAlign w:val="center"/>
          </w:tcPr>
          <w:p w14:paraId="47FE4EED">
            <w:pPr>
              <w:pStyle w:val="12"/>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品目号</w:t>
            </w:r>
          </w:p>
        </w:tc>
        <w:tc>
          <w:tcPr>
            <w:tcW w:w="3555" w:type="dxa"/>
            <w:vAlign w:val="center"/>
          </w:tcPr>
          <w:p w14:paraId="66775172">
            <w:pPr>
              <w:pStyle w:val="12"/>
              <w:jc w:val="center"/>
              <w:rPr>
                <w:rFonts w:hint="eastAsia" w:ascii="宋体" w:hAnsi="宋体" w:eastAsia="宋体" w:cs="宋体"/>
                <w:spacing w:val="0"/>
                <w:sz w:val="24"/>
                <w:szCs w:val="24"/>
                <w:highlight w:val="none"/>
                <w:lang w:val="en-US" w:eastAsia="zh-CN"/>
              </w:rPr>
            </w:pPr>
            <w:r>
              <w:rPr>
                <w:rFonts w:hint="eastAsia" w:ascii="宋体" w:hAnsi="宋体" w:eastAsia="宋体" w:cs="宋体"/>
                <w:b/>
                <w:bCs/>
                <w:sz w:val="24"/>
                <w:szCs w:val="24"/>
                <w:lang w:val="en-US" w:eastAsia="zh-CN"/>
              </w:rPr>
              <w:t>标的名称</w:t>
            </w:r>
          </w:p>
        </w:tc>
        <w:tc>
          <w:tcPr>
            <w:tcW w:w="1275" w:type="dxa"/>
            <w:vAlign w:val="center"/>
          </w:tcPr>
          <w:p w14:paraId="1306003C">
            <w:pPr>
              <w:pStyle w:val="12"/>
              <w:jc w:val="center"/>
              <w:rPr>
                <w:rFonts w:hint="eastAsia" w:ascii="宋体" w:hAnsi="宋体" w:eastAsia="宋体" w:cs="宋体"/>
                <w:b/>
                <w:bCs/>
                <w:sz w:val="24"/>
                <w:szCs w:val="24"/>
              </w:rPr>
            </w:pPr>
            <w:r>
              <w:rPr>
                <w:rFonts w:hint="eastAsia" w:ascii="宋体" w:hAnsi="宋体" w:eastAsia="宋体" w:cs="宋体"/>
                <w:b/>
                <w:bCs/>
                <w:sz w:val="24"/>
                <w:szCs w:val="24"/>
              </w:rPr>
              <w:t>数量</w:t>
            </w:r>
          </w:p>
          <w:p w14:paraId="7BF74D25">
            <w:pPr>
              <w:pStyle w:val="12"/>
              <w:jc w:val="center"/>
              <w:rPr>
                <w:rFonts w:hint="eastAsia" w:ascii="宋体" w:hAnsi="宋体" w:eastAsia="宋体" w:cs="宋体"/>
                <w:b/>
                <w:bCs/>
                <w:sz w:val="24"/>
                <w:szCs w:val="24"/>
                <w:lang w:eastAsia="zh-CN"/>
              </w:rPr>
            </w:pPr>
            <w:r>
              <w:rPr>
                <w:rFonts w:hint="eastAsia" w:ascii="宋体" w:hAnsi="宋体" w:eastAsia="宋体" w:cs="宋体"/>
                <w:b/>
                <w:bCs/>
                <w:spacing w:val="0"/>
                <w:sz w:val="24"/>
                <w:szCs w:val="24"/>
                <w:highlight w:val="none"/>
                <w:lang w:eastAsia="zh-CN"/>
              </w:rPr>
              <w:t>（台/套）</w:t>
            </w:r>
          </w:p>
        </w:tc>
        <w:tc>
          <w:tcPr>
            <w:tcW w:w="1411" w:type="dxa"/>
            <w:vAlign w:val="center"/>
          </w:tcPr>
          <w:p w14:paraId="4DC9E016">
            <w:pPr>
              <w:pStyle w:val="12"/>
              <w:jc w:val="center"/>
              <w:rPr>
                <w:rFonts w:hint="eastAsia" w:ascii="宋体" w:hAnsi="宋体" w:eastAsia="宋体" w:cs="宋体"/>
                <w:b/>
                <w:bCs/>
                <w:sz w:val="24"/>
                <w:szCs w:val="24"/>
              </w:rPr>
            </w:pPr>
            <w:r>
              <w:rPr>
                <w:rFonts w:hint="eastAsia" w:ascii="宋体" w:hAnsi="宋体" w:eastAsia="宋体" w:cs="宋体"/>
                <w:b/>
                <w:bCs/>
                <w:spacing w:val="0"/>
                <w:sz w:val="24"/>
                <w:szCs w:val="24"/>
                <w:highlight w:val="none"/>
                <w:lang w:eastAsia="zh-CN"/>
              </w:rPr>
              <w:t>是否允许采购进口产品</w:t>
            </w:r>
          </w:p>
        </w:tc>
      </w:tr>
      <w:tr w14:paraId="281E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restart"/>
            <w:vAlign w:val="center"/>
          </w:tcPr>
          <w:p w14:paraId="0E67A451">
            <w:pPr>
              <w:pStyle w:val="12"/>
              <w:jc w:val="center"/>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w:t>
            </w:r>
          </w:p>
        </w:tc>
        <w:tc>
          <w:tcPr>
            <w:tcW w:w="1005" w:type="dxa"/>
            <w:vAlign w:val="center"/>
          </w:tcPr>
          <w:p w14:paraId="4A707C7C">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3555" w:type="dxa"/>
            <w:vAlign w:val="center"/>
          </w:tcPr>
          <w:p w14:paraId="1BA5CF69">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1（心脏类）</w:t>
            </w:r>
          </w:p>
        </w:tc>
        <w:tc>
          <w:tcPr>
            <w:tcW w:w="1275" w:type="dxa"/>
            <w:vAlign w:val="center"/>
          </w:tcPr>
          <w:p w14:paraId="7EB5FB93">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4</w:t>
            </w:r>
          </w:p>
        </w:tc>
        <w:tc>
          <w:tcPr>
            <w:tcW w:w="1411" w:type="dxa"/>
            <w:vAlign w:val="center"/>
          </w:tcPr>
          <w:p w14:paraId="73C3A1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7B334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14:paraId="7B26EB84">
            <w:pPr>
              <w:pStyle w:val="12"/>
              <w:jc w:val="center"/>
              <w:rPr>
                <w:rFonts w:hint="eastAsia" w:ascii="宋体" w:hAnsi="宋体" w:eastAsia="宋体" w:cs="宋体"/>
                <w:sz w:val="24"/>
                <w:szCs w:val="24"/>
                <w:lang w:val="en-US" w:eastAsia="zh-CN"/>
              </w:rPr>
            </w:pPr>
          </w:p>
        </w:tc>
        <w:tc>
          <w:tcPr>
            <w:tcW w:w="1005" w:type="dxa"/>
            <w:vAlign w:val="center"/>
          </w:tcPr>
          <w:p w14:paraId="126D6A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3555" w:type="dxa"/>
            <w:vAlign w:val="center"/>
          </w:tcPr>
          <w:p w14:paraId="2AF32D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2（心脏类）</w:t>
            </w:r>
          </w:p>
        </w:tc>
        <w:tc>
          <w:tcPr>
            <w:tcW w:w="1275" w:type="dxa"/>
            <w:vAlign w:val="center"/>
          </w:tcPr>
          <w:p w14:paraId="518C2C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11" w:type="dxa"/>
            <w:vAlign w:val="center"/>
          </w:tcPr>
          <w:p w14:paraId="6AE787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bl>
    <w:p w14:paraId="5DB021F0">
      <w:pPr>
        <w:pStyle w:val="13"/>
        <w:keepNext w:val="0"/>
        <w:keepLines w:val="0"/>
        <w:pageBreakBefore w:val="0"/>
        <w:widowControl w:val="0"/>
        <w:numPr>
          <w:ilvl w:val="0"/>
          <w:numId w:val="0"/>
        </w:numPr>
        <w:tabs>
          <w:tab w:val="left" w:pos="1197"/>
        </w:tabs>
        <w:kinsoku/>
        <w:wordWrap/>
        <w:overflowPunct/>
        <w:topLinePunct w:val="0"/>
        <w:bidi w:val="0"/>
        <w:snapToGrid/>
        <w:spacing w:before="0" w:line="480" w:lineRule="exact"/>
        <w:ind w:right="233" w:rightChars="0"/>
        <w:jc w:val="both"/>
        <w:textAlignment w:val="auto"/>
        <w:outlineLvl w:val="9"/>
        <w:rPr>
          <w:rFonts w:hint="eastAsia" w:ascii="宋体" w:hAnsi="宋体" w:eastAsia="宋体" w:cs="宋体"/>
          <w:b/>
          <w:bCs/>
          <w:spacing w:val="0"/>
          <w:sz w:val="24"/>
          <w:szCs w:val="24"/>
          <w:highlight w:val="yellow"/>
          <w:lang w:eastAsia="zh-CN"/>
        </w:rPr>
      </w:pPr>
    </w:p>
    <w:p w14:paraId="1DDBC6B8">
      <w:pPr>
        <w:pStyle w:val="13"/>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14:paraId="5047143D">
      <w:pPr>
        <w:pStyle w:val="13"/>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1.交货时间和地点：</w:t>
      </w:r>
    </w:p>
    <w:p w14:paraId="16FD92B5">
      <w:pPr>
        <w:pStyle w:val="13"/>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bidi="ar-SA"/>
        </w:rPr>
      </w:pPr>
      <w:bookmarkStart w:id="1" w:name="_Toc256196753"/>
      <w:bookmarkStart w:id="2" w:name="_Toc24278"/>
      <w:bookmarkStart w:id="3" w:name="_Toc23382"/>
      <w:bookmarkStart w:id="4" w:name="_Toc14802"/>
      <w:bookmarkStart w:id="5" w:name="_Toc8925"/>
      <w:r>
        <w:rPr>
          <w:rFonts w:hint="eastAsia" w:ascii="宋体" w:hAnsi="宋体" w:eastAsia="宋体" w:cs="宋体"/>
          <w:b w:val="0"/>
          <w:bCs w:val="0"/>
          <w:color w:val="auto"/>
          <w:sz w:val="24"/>
          <w:szCs w:val="24"/>
          <w:highlight w:val="none"/>
          <w:lang w:val="en-US" w:eastAsia="zh-CN" w:bidi="ar-SA"/>
        </w:rPr>
        <w:t>1.1 交货时间：</w:t>
      </w:r>
      <w:bookmarkEnd w:id="1"/>
      <w:bookmarkEnd w:id="2"/>
      <w:bookmarkEnd w:id="3"/>
      <w:bookmarkEnd w:id="4"/>
      <w:bookmarkEnd w:id="5"/>
      <w:r>
        <w:rPr>
          <w:rFonts w:hint="eastAsia" w:ascii="宋体" w:hAnsi="宋体" w:eastAsia="宋体" w:cs="宋体"/>
          <w:b w:val="0"/>
          <w:bCs w:val="0"/>
          <w:color w:val="auto"/>
          <w:sz w:val="24"/>
          <w:szCs w:val="24"/>
          <w:highlight w:val="none"/>
          <w:lang w:val="en-US" w:eastAsia="zh-CN" w:bidi="ar-SA"/>
        </w:rPr>
        <w:t xml:space="preserve">合同签订之日起60个日历日内。 </w:t>
      </w:r>
    </w:p>
    <w:p w14:paraId="483B3A95">
      <w:pPr>
        <w:pStyle w:val="13"/>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firstLine="480" w:firstLineChars="200"/>
        <w:jc w:val="both"/>
        <w:textAlignment w:val="auto"/>
        <w:outlineLvl w:val="9"/>
        <w:rPr>
          <w:rFonts w:hint="eastAsia" w:cs="宋体"/>
          <w:b w:val="0"/>
          <w:bCs w:val="0"/>
          <w:spacing w:val="0"/>
          <w:sz w:val="24"/>
          <w:szCs w:val="24"/>
          <w:lang w:val="en-US" w:eastAsia="zh-CN"/>
        </w:rPr>
      </w:pPr>
      <w:bookmarkStart w:id="6" w:name="_Toc8853"/>
      <w:bookmarkStart w:id="7" w:name="_Toc6107"/>
      <w:bookmarkStart w:id="8" w:name="_Toc19535"/>
      <w:bookmarkStart w:id="9" w:name="_Toc30936"/>
      <w:bookmarkStart w:id="10" w:name="_Toc194115436"/>
      <w:r>
        <w:rPr>
          <w:rFonts w:hint="eastAsia" w:ascii="宋体" w:hAnsi="宋体" w:eastAsia="宋体" w:cs="宋体"/>
          <w:b w:val="0"/>
          <w:bCs w:val="0"/>
          <w:color w:val="auto"/>
          <w:sz w:val="24"/>
          <w:szCs w:val="24"/>
          <w:highlight w:val="none"/>
          <w:lang w:val="en-US" w:eastAsia="zh-CN" w:bidi="ar-SA"/>
        </w:rPr>
        <w:t>1.2 交货地点：</w:t>
      </w:r>
      <w:bookmarkEnd w:id="6"/>
      <w:bookmarkEnd w:id="7"/>
      <w:bookmarkEnd w:id="8"/>
      <w:bookmarkEnd w:id="9"/>
      <w:bookmarkEnd w:id="10"/>
      <w:r>
        <w:rPr>
          <w:rFonts w:hint="eastAsia" w:ascii="宋体" w:hAnsi="宋体" w:eastAsia="宋体" w:cs="宋体"/>
          <w:b w:val="0"/>
          <w:bCs w:val="0"/>
          <w:color w:val="auto"/>
          <w:sz w:val="24"/>
          <w:szCs w:val="24"/>
          <w:highlight w:val="none"/>
          <w:lang w:val="en-US" w:eastAsia="zh-CN" w:bidi="ar-SA"/>
        </w:rPr>
        <w:t>各</w:t>
      </w:r>
      <w:r>
        <w:rPr>
          <w:rFonts w:hint="eastAsia" w:cs="宋体"/>
          <w:b w:val="0"/>
          <w:bCs w:val="0"/>
          <w:spacing w:val="0"/>
          <w:sz w:val="24"/>
          <w:szCs w:val="24"/>
          <w:lang w:val="en-US" w:eastAsia="zh-CN"/>
        </w:rPr>
        <w:t>市属医院指定地点。</w:t>
      </w:r>
    </w:p>
    <w:p w14:paraId="0455BF9F">
      <w:pPr>
        <w:pStyle w:val="13"/>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spacing w:val="0"/>
          <w:sz w:val="24"/>
          <w:szCs w:val="24"/>
          <w:lang w:eastAsia="zh-CN"/>
        </w:rPr>
      </w:pPr>
      <w:r>
        <w:rPr>
          <w:rFonts w:hint="eastAsia" w:ascii="宋体" w:hAnsi="宋体" w:eastAsia="宋体" w:cs="宋体"/>
          <w:b/>
          <w:bCs/>
          <w:spacing w:val="0"/>
          <w:sz w:val="24"/>
          <w:szCs w:val="24"/>
          <w:lang w:eastAsia="zh-CN"/>
        </w:rPr>
        <w:t>2.付款条件（进度和方式）</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由卖方分别与各市属医院通过签订分合同确定。</w:t>
      </w:r>
    </w:p>
    <w:p w14:paraId="628FE7D7">
      <w:pPr>
        <w:pStyle w:val="13"/>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3.包装和运输（如适用，须满足《关于印发〈商品包装政府采购需求标准（试行）〉、〈快递包装政府采购需求标准（试行）〉的通知》（财办库﹝2020﹞123号））</w:t>
      </w:r>
    </w:p>
    <w:p w14:paraId="0F3290D5">
      <w:pPr>
        <w:pStyle w:val="13"/>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4.质保</w:t>
      </w:r>
      <w:r>
        <w:rPr>
          <w:rFonts w:hint="eastAsia" w:cs="宋体"/>
          <w:b/>
          <w:bCs/>
          <w:spacing w:val="0"/>
          <w:sz w:val="24"/>
          <w:szCs w:val="24"/>
          <w:lang w:val="en-US" w:eastAsia="zh-CN"/>
        </w:rPr>
        <w:t>服务</w:t>
      </w:r>
      <w:r>
        <w:rPr>
          <w:rFonts w:hint="eastAsia" w:ascii="宋体" w:hAnsi="宋体" w:eastAsia="宋体" w:cs="宋体"/>
          <w:b/>
          <w:bCs/>
          <w:spacing w:val="0"/>
          <w:sz w:val="24"/>
          <w:szCs w:val="24"/>
          <w:lang w:eastAsia="zh-CN"/>
        </w:rPr>
        <w:t>：</w:t>
      </w:r>
    </w:p>
    <w:p w14:paraId="683B4C09">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提供设备原厂售后服务承诺：承诺整机（含所配探头）6年质保，终身维修服务。负责提供技术服务与技术支持，软件免费升级。</w:t>
      </w:r>
      <w:r>
        <w:rPr>
          <w:rFonts w:hint="eastAsia" w:cs="宋体"/>
          <w:color w:val="auto"/>
          <w:sz w:val="24"/>
          <w:szCs w:val="24"/>
          <w:highlight w:val="none"/>
          <w:lang w:val="en-US" w:eastAsia="zh-CN"/>
        </w:rPr>
        <w:t>（投标人和制造商需要同时提供承诺函并加盖单位公章）</w:t>
      </w:r>
    </w:p>
    <w:p w14:paraId="2A8EDA15">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机（含所配探头）6年质保指：由原厂工程师安装完成，经医院或第三方检测、验收合格入库之日起的6年之内为质保。在质保内，任何由于机器质量原因或正常使用引起的故障及损坏，除人为因素损坏外，由原厂提供免费维修</w:t>
      </w:r>
      <w:r>
        <w:rPr>
          <w:rFonts w:hint="eastAsia" w:cs="宋体"/>
          <w:color w:val="auto"/>
          <w:sz w:val="24"/>
          <w:szCs w:val="24"/>
          <w:highlight w:val="none"/>
          <w:lang w:val="en-US" w:eastAsia="zh-CN"/>
        </w:rPr>
        <w:t>。</w:t>
      </w:r>
    </w:p>
    <w:p w14:paraId="30D2BF5D">
      <w:pPr>
        <w:pStyle w:val="6"/>
        <w:keepNext w:val="0"/>
        <w:keepLines w:val="0"/>
        <w:pageBreakBefore w:val="0"/>
        <w:numPr>
          <w:ilvl w:val="0"/>
          <w:numId w:val="0"/>
        </w:numPr>
        <w:kinsoku/>
        <w:wordWrap/>
        <w:overflowPunct/>
        <w:topLinePunct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终身维修指：原厂对所售产品提供终身维修服务。如果因为该产品生产年限过长，零配件无法供应，维修方案将与用户协商解决。  </w:t>
      </w:r>
    </w:p>
    <w:p w14:paraId="2C3B7A6F">
      <w:pPr>
        <w:pStyle w:val="6"/>
        <w:keepNext w:val="0"/>
        <w:keepLines w:val="0"/>
        <w:pageBreakBefore w:val="0"/>
        <w:numPr>
          <w:ilvl w:val="0"/>
          <w:numId w:val="0"/>
        </w:numPr>
        <w:kinsoku/>
        <w:wordWrap/>
        <w:overflowPunct/>
        <w:topLinePunct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1.2、供应商还需要提供质保期结束后，维保费用最高不超过合同金额8%的承诺。保修费用应含维保工时费、零配件费用和软件维护、升级费用，服务内容和细则与免费维保期相同。（含所有第三方辅助关联设备）</w:t>
      </w:r>
    </w:p>
    <w:p w14:paraId="0ECD25A9">
      <w:pPr>
        <w:pStyle w:val="11"/>
        <w:keepNext w:val="0"/>
        <w:keepLines w:val="0"/>
        <w:pageBreakBefore w:val="0"/>
        <w:widowControl w:val="0"/>
        <w:tabs>
          <w:tab w:val="left" w:pos="470"/>
        </w:tabs>
        <w:kinsoku/>
        <w:wordWrap/>
        <w:overflowPunct/>
        <w:topLinePunct w:val="0"/>
        <w:bidi w:val="0"/>
        <w:snapToGrid/>
        <w:spacing w:before="0" w:line="486" w:lineRule="exact"/>
        <w:ind w:left="0" w:leftChars="0" w:right="7155" w:firstLine="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lang w:eastAsia="zh-CN"/>
        </w:rPr>
        <w:t>三、技术要求</w:t>
      </w:r>
    </w:p>
    <w:p w14:paraId="4454453A">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1. 基本要求</w:t>
      </w:r>
    </w:p>
    <w:p w14:paraId="49ACAA31">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lang w:eastAsia="zh-CN"/>
        </w:rPr>
        <w:t>1.1 采购标的需实现的</w:t>
      </w:r>
      <w:r>
        <w:rPr>
          <w:rFonts w:hint="eastAsia" w:ascii="宋体" w:hAnsi="宋体" w:eastAsia="宋体" w:cs="宋体"/>
          <w:b/>
          <w:bCs/>
          <w:spacing w:val="0"/>
          <w:sz w:val="24"/>
          <w:szCs w:val="24"/>
          <w:highlight w:val="none"/>
          <w:lang w:eastAsia="zh-CN"/>
        </w:rPr>
        <w:t>功能或者目标</w:t>
      </w:r>
    </w:p>
    <w:p w14:paraId="340F40D9">
      <w:pPr>
        <w:keepNext w:val="0"/>
        <w:keepLines w:val="0"/>
        <w:pageBreakBefore w:val="0"/>
        <w:widowControl w:val="0"/>
        <w:kinsoku/>
        <w:wordWrap/>
        <w:overflowPunct/>
        <w:topLinePunct w:val="0"/>
        <w:bidi w:val="0"/>
        <w:adjustRightInd w:val="0"/>
        <w:snapToGrid/>
        <w:spacing w:line="486"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本次招标采购是为</w:t>
      </w:r>
      <w:r>
        <w:rPr>
          <w:rFonts w:hint="eastAsia" w:cs="宋体"/>
          <w:spacing w:val="0"/>
          <w:sz w:val="24"/>
          <w:szCs w:val="24"/>
          <w:highlight w:val="none"/>
          <w:lang w:val="en-US" w:eastAsia="zh-CN"/>
        </w:rPr>
        <w:t>北京市属医院配置</w:t>
      </w:r>
      <w:r>
        <w:rPr>
          <w:rFonts w:hint="eastAsia" w:ascii="宋体" w:hAnsi="宋体" w:eastAsia="宋体" w:cs="宋体"/>
          <w:spacing w:val="0"/>
          <w:kern w:val="2"/>
          <w:sz w:val="24"/>
          <w:szCs w:val="24"/>
          <w:highlight w:val="none"/>
          <w:lang w:val="en-US" w:eastAsia="zh-CN"/>
        </w:rPr>
        <w:t>超声诊断仪</w:t>
      </w:r>
      <w:r>
        <w:rPr>
          <w:rFonts w:hint="eastAsia" w:ascii="宋体" w:hAnsi="宋体" w:eastAsia="宋体" w:cs="宋体"/>
          <w:bCs/>
          <w:spacing w:val="0"/>
          <w:sz w:val="24"/>
          <w:szCs w:val="24"/>
          <w:highlight w:val="none"/>
          <w:lang w:eastAsia="zh-CN"/>
        </w:rPr>
        <w:t>设备</w:t>
      </w:r>
      <w:r>
        <w:rPr>
          <w:rFonts w:hint="eastAsia" w:ascii="宋体" w:hAnsi="宋体" w:eastAsia="宋体" w:cs="宋体"/>
          <w:spacing w:val="0"/>
          <w:sz w:val="24"/>
          <w:szCs w:val="24"/>
          <w:highlight w:val="none"/>
          <w:lang w:eastAsia="zh-CN"/>
        </w:rPr>
        <w:t>，</w:t>
      </w:r>
      <w:r>
        <w:rPr>
          <w:rFonts w:hint="eastAsia" w:ascii="宋体" w:hAnsi="宋体" w:eastAsia="宋体" w:cs="宋体"/>
          <w:color w:val="auto"/>
          <w:sz w:val="24"/>
          <w:szCs w:val="24"/>
          <w:highlight w:val="none"/>
        </w:rPr>
        <w:t>供应商应根据招标文件所提出的技术规格和服务要求，综合考虑所投货物的适用性，选择</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最佳性能价格比的货物前来投标。供应商应以先进的技术、优良的服务和优惠的价格，充分显示自己的竞争实力。</w:t>
      </w:r>
    </w:p>
    <w:p w14:paraId="0461389C">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 需执行的国家相关标准、行业标准、地方标准或者其他标准、规范</w:t>
      </w:r>
    </w:p>
    <w:p w14:paraId="20D2EDE6">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投标产品属于医疗器械的，应按</w:t>
      </w:r>
      <w:r>
        <w:rPr>
          <w:rFonts w:hint="eastAsia" w:cs="宋体"/>
          <w:color w:val="auto"/>
          <w:sz w:val="24"/>
          <w:szCs w:val="24"/>
          <w:highlight w:val="none"/>
          <w:lang w:eastAsia="zh-CN"/>
        </w:rPr>
        <w:t>国家市场监督管理总局颁发的</w:t>
      </w:r>
      <w:r>
        <w:rPr>
          <w:rFonts w:hint="eastAsia" w:ascii="宋体" w:hAnsi="宋体" w:eastAsia="宋体" w:cs="宋体"/>
          <w:color w:val="auto"/>
          <w:sz w:val="24"/>
          <w:szCs w:val="24"/>
          <w:highlight w:val="none"/>
          <w:lang w:eastAsia="zh-CN"/>
        </w:rPr>
        <w:t>《医疗器械注册与备案管理办法》，办理医疗器械注册证或者办理备案，供应商须提供有效的医疗器械注册证复印件或备案凭证并加盖公章。</w:t>
      </w:r>
    </w:p>
    <w:p w14:paraId="71A67663">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产品属于医疗器械的，中华人民共和国境内制造商应按国家市场监督管理总局颁发的《医疗器械生产监督管理办法》，办理医疗器械生产许可证或者办理备案，供应商须提供医疗器械生产许可证复印件或备案凭证。</w:t>
      </w:r>
    </w:p>
    <w:p w14:paraId="32722817">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32CF6193">
      <w:pPr>
        <w:keepNext w:val="0"/>
        <w:keepLines w:val="0"/>
        <w:pageBreakBefore w:val="0"/>
        <w:numPr>
          <w:ilvl w:val="0"/>
          <w:numId w:val="0"/>
        </w:numPr>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服务内容及要求/货物技术要求</w:t>
      </w:r>
    </w:p>
    <w:p w14:paraId="2C528818">
      <w:pPr>
        <w:keepNext w:val="0"/>
        <w:keepLines w:val="0"/>
        <w:pageBreakBefore w:val="0"/>
        <w:widowControl/>
        <w:kinsoku/>
        <w:wordWrap/>
        <w:overflowPunct/>
        <w:topLinePunct w:val="0"/>
        <w:bidi w:val="0"/>
        <w:snapToGrid/>
        <w:spacing w:line="486" w:lineRule="exact"/>
        <w:ind w:left="-1" w:leftChars="0" w:firstLine="241" w:firstLineChars="100"/>
        <w:contextualSpacing/>
        <w:textAlignment w:val="auto"/>
        <w:rPr>
          <w:rFonts w:hint="eastAsia" w:ascii="宋体" w:hAnsi="宋体" w:eastAsia="宋体" w:cs="宋体"/>
          <w:b/>
          <w:bCs/>
          <w:sz w:val="24"/>
          <w:szCs w:val="24"/>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采购标的需满足的性能、材料、结构、外观、质量、安全、技术规格、物理特性等要求；</w:t>
      </w:r>
    </w:p>
    <w:p w14:paraId="76AB4452">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01包 </w:t>
      </w:r>
    </w:p>
    <w:p w14:paraId="2643E2D7">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w:t>
      </w:r>
      <w:r>
        <w:rPr>
          <w:rFonts w:hint="eastAsia" w:cs="宋体"/>
          <w:b/>
          <w:bCs/>
          <w:sz w:val="24"/>
          <w:szCs w:val="24"/>
          <w:highlight w:val="none"/>
          <w:lang w:val="en-US" w:eastAsia="zh-CN"/>
        </w:rPr>
        <w:t>1-1</w:t>
      </w:r>
    </w:p>
    <w:p w14:paraId="77FF812A">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一、</w:t>
      </w:r>
      <w:r>
        <w:rPr>
          <w:rFonts w:hint="eastAsia" w:cs="宋体"/>
          <w:b w:val="0"/>
          <w:bCs w:val="0"/>
          <w:sz w:val="24"/>
          <w:szCs w:val="24"/>
          <w:highlight w:val="none"/>
          <w:lang w:eastAsia="zh-CN"/>
        </w:rPr>
        <w:t>标的名称</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超声诊断仪1（心脏类）</w:t>
      </w:r>
    </w:p>
    <w:p w14:paraId="65C1ADA1">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二、数量：</w:t>
      </w:r>
      <w:r>
        <w:rPr>
          <w:rFonts w:hint="eastAsia" w:ascii="宋体" w:hAnsi="宋体" w:eastAsia="宋体" w:cs="宋体"/>
          <w:sz w:val="24"/>
          <w:szCs w:val="24"/>
          <w:highlight w:val="none"/>
          <w:lang w:val="en-US" w:eastAsia="zh-CN"/>
        </w:rPr>
        <w:t>4套</w:t>
      </w:r>
    </w:p>
    <w:p w14:paraId="121FC6D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三、主要用途：用于成人心脏、儿童心脏、新生儿心脏及胎儿心脏、外周血管及经颅多普勒脑血管等临床超声检查及科研应用，提供最新软件版本。</w:t>
      </w:r>
    </w:p>
    <w:p w14:paraId="1D52956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四、主机系统技术规格及概述</w:t>
      </w:r>
    </w:p>
    <w:p w14:paraId="0642E7D7">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1、主机成像系统包括：</w:t>
      </w:r>
    </w:p>
    <w:p w14:paraId="2881220A">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1.1、数字化二维灰阶成像单元。 </w:t>
      </w:r>
    </w:p>
    <w:p w14:paraId="26CB9EFC">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1.2、M型及解剖M型技术。</w:t>
      </w:r>
    </w:p>
    <w:p w14:paraId="26B130C1">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1.3、脉冲反向谐波成像技术。</w:t>
      </w:r>
    </w:p>
    <w:p w14:paraId="44D9153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1.4、彩色多普勒成像单元。</w:t>
      </w:r>
    </w:p>
    <w:p w14:paraId="5E42BEE6">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1.5、数字化频谱多普勒成像单元。</w:t>
      </w:r>
    </w:p>
    <w:p w14:paraId="4DCEAE7C">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1.6、全域聚焦技术。 </w:t>
      </w:r>
    </w:p>
    <w:p w14:paraId="4DE01E98">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val="en-US" w:eastAsia="zh-CN"/>
        </w:rPr>
        <w:sectPr>
          <w:headerReference r:id="rId3" w:type="default"/>
          <w:footerReference r:id="rId4" w:type="default"/>
          <w:pgSz w:w="11910" w:h="16840"/>
          <w:pgMar w:top="1100" w:right="920" w:bottom="1080" w:left="1580" w:header="879" w:footer="892" w:gutter="0"/>
          <w:pgNumType w:fmt="decimal"/>
          <w:cols w:space="720" w:num="1"/>
        </w:sectPr>
      </w:pPr>
    </w:p>
    <w:p w14:paraId="4E4EA53A">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1.7、实时双同步/三同步功能。</w:t>
      </w:r>
    </w:p>
    <w:p w14:paraId="259AC49B">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1.8、具备自适应像素优化技术，多级可调，可用于多种模式（2D、3D），支持所配探头，可增强组织边界，抑制斑点噪声。</w:t>
      </w:r>
    </w:p>
    <w:p w14:paraId="5EFC96A0">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1.9、具备心肌增强功能，使用自适应算法抑制组织杂波，增加心肌和其他心脏结构信号。</w:t>
      </w:r>
    </w:p>
    <w:p w14:paraId="3190FFFC">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1.10、具备实时空间复合成像技术，同时作用于发射和接收。</w:t>
      </w:r>
    </w:p>
    <w:p w14:paraId="27D33388">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1.11、凸阵、线阵探头具备扩展成像技术，可与空间复合成像、斑点噪声抑制技术联合使用</w:t>
      </w:r>
      <w:r>
        <w:rPr>
          <w:rFonts w:hint="eastAsia" w:ascii="宋体" w:hAnsi="宋体" w:eastAsia="宋体" w:cs="宋体"/>
          <w:sz w:val="24"/>
          <w:szCs w:val="24"/>
          <w:highlight w:val="none"/>
          <w:lang w:eastAsia="zh-CN"/>
        </w:rPr>
        <w:t>。</w:t>
      </w:r>
    </w:p>
    <w:p w14:paraId="393BE234">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1.12、具备图像一键优化功能，可实时优化二维增益、TGC曲线等成像参数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p>
    <w:p w14:paraId="07B8AFF6">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1.13、具备实时自动增益补偿功能</w:t>
      </w:r>
      <w:r>
        <w:rPr>
          <w:rFonts w:hint="eastAsia" w:ascii="宋体" w:hAnsi="宋体" w:eastAsia="宋体" w:cs="宋体"/>
          <w:sz w:val="24"/>
          <w:szCs w:val="24"/>
          <w:highlight w:val="none"/>
          <w:lang w:eastAsia="zh-CN"/>
        </w:rPr>
        <w:t>。</w:t>
      </w:r>
    </w:p>
    <w:p w14:paraId="49D4897E">
      <w:pPr>
        <w:keepNext w:val="0"/>
        <w:keepLines w:val="0"/>
        <w:pageBreakBefore w:val="0"/>
        <w:widowControl w:val="0"/>
        <w:kinsoku/>
        <w:wordWrap/>
        <w:overflowPunct/>
        <w:topLinePunct w:val="0"/>
        <w:autoSpaceDE/>
        <w:autoSpaceDN/>
        <w:bidi w:val="0"/>
        <w:adjustRightInd/>
        <w:snapToGrid/>
        <w:spacing w:line="486"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1.14、具备侧向增益补偿技术，可视可调≥4段，支持相控阵探头、矩阵实时三维探头。</w:t>
      </w:r>
    </w:p>
    <w:p w14:paraId="085F96CB">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1.15、具备双幅对比显示功能，可自动识别收缩期及舒张期。</w:t>
      </w:r>
    </w:p>
    <w:p w14:paraId="4C033B35">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1.16、分辨率和帧频可视可调，且支持所配线阵、相控阵、矩阵实时三维探头。</w:t>
      </w:r>
    </w:p>
    <w:p w14:paraId="1D5C4CD9">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1.17、组织多普勒成像：</w:t>
      </w:r>
    </w:p>
    <w:p w14:paraId="6FF9096B">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1.17.1、成像模式：高帧频彩色成像模式、脉冲波组织多普勒成像模式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07FF2CDB">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1.17.2、二维、速度曲线可同屏显示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42BEAADA">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1.17.3、可同时显示≥16个亚节段的心肌速度曲线、位移曲线、应变及应变率曲线。</w:t>
      </w:r>
    </w:p>
    <w:p w14:paraId="6B3993FB">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1.18、组织谐波成像：具备脉冲反相谐波技术，可显示谐波频率和基波频率。 </w:t>
      </w:r>
    </w:p>
    <w:p w14:paraId="754D034B">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1.19、超声造影成像：</w:t>
      </w:r>
    </w:p>
    <w:p w14:paraId="78D8A876">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1.19.1、具备左心腔造影、心肌实时灌注成像和爆破造影成像功能。 </w:t>
      </w:r>
    </w:p>
    <w:p w14:paraId="742A936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1.19.2、造影成像可与斑点噪声抑制技术结合使用，支持所配线阵、相控阵、矩阵实时三维探头。 </w:t>
      </w:r>
    </w:p>
    <w:p w14:paraId="34E8FC7D">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1.19.3、具备负荷超声成像下的心肌灌注造影功能。 </w:t>
      </w:r>
    </w:p>
    <w:p w14:paraId="44536159">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1.19.4、具有造影计时器及闪烁造影成像技术，且闪烁帧数、机械指数、存储时长均可调节，可心电触发和时间触发。 </w:t>
      </w:r>
    </w:p>
    <w:p w14:paraId="49B0BD52">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1.19.5、具有心腔和心肌造影成像功能</w:t>
      </w:r>
      <w:r>
        <w:rPr>
          <w:rFonts w:hint="eastAsia" w:ascii="宋体" w:hAnsi="宋体" w:eastAsia="宋体" w:cs="宋体"/>
          <w:sz w:val="24"/>
          <w:szCs w:val="24"/>
          <w:highlight w:val="none"/>
          <w:lang w:eastAsia="zh-CN"/>
        </w:rPr>
        <w:t>。</w:t>
      </w:r>
    </w:p>
    <w:p w14:paraId="7F0C55A0">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1.19.6、支持实时相交互两个平面同屏同时相显示造影图像。 </w:t>
      </w:r>
    </w:p>
    <w:p w14:paraId="7692FCE8">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1.19.7、具备矩阵探头实时三维造影成像技术。</w:t>
      </w:r>
    </w:p>
    <w:p w14:paraId="1A4B0B07">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1.19.8、具备造影定量分析功能及运动补偿功能，可追踪被定量组织，消除因患者呼吸、运动等产生的组织位移。 </w:t>
      </w:r>
    </w:p>
    <w:p w14:paraId="43B20FCB">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1.19.9、具备在机造影定量分析软件，可提供≥5种参数及动态曲线，造影连续采集时间≥5min。 </w:t>
      </w:r>
    </w:p>
    <w:p w14:paraId="67184508">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1.19.10、分析结果自动导入系统工作表进行存储。</w:t>
      </w:r>
    </w:p>
    <w:p w14:paraId="588CB959">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1.20、负荷超声成像单元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5B831176">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1.20.1、内置专业负荷超声模板，可自定义编辑模板</w:t>
      </w:r>
      <w:r>
        <w:rPr>
          <w:rFonts w:hint="eastAsia" w:ascii="宋体" w:hAnsi="宋体" w:eastAsia="宋体" w:cs="宋体"/>
          <w:sz w:val="24"/>
          <w:szCs w:val="24"/>
          <w:highlight w:val="none"/>
          <w:lang w:eastAsia="zh-CN"/>
        </w:rPr>
        <w:t>。</w:t>
      </w:r>
    </w:p>
    <w:p w14:paraId="6AC1FEA1">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1.20.2、支持平板运动负荷、踏车运动负荷、药物负荷等多种模式。</w:t>
      </w:r>
    </w:p>
    <w:p w14:paraId="3EE1293F">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1.21、心脏实时三维成像单元：</w:t>
      </w:r>
    </w:p>
    <w:p w14:paraId="0FDC0D9F">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1.21.1、实时三维心脏容积探头功能：</w:t>
      </w:r>
    </w:p>
    <w:p w14:paraId="677A237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1.21.1.1、可在不移动探头位置和角度的状态下，通过电子晶片发射角度改变获取不同切面图像；支持横向倾斜和仰角倾斜等多种实时任意多平面视图模式，可实时获取不同切面图像。 </w:t>
      </w:r>
    </w:p>
    <w:p w14:paraId="5968129F">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1.21.1.2、支持单心动周期和多心动周期实时三维成像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6247545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1.21.1.3、支持各显示平面容积成像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22705710">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1.21.1.4、具备三维成像直接测量功能，可测量距离、面积等。</w:t>
      </w:r>
    </w:p>
    <w:p w14:paraId="4AFB00DF">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1.21.2、实时智能旋转成像： </w:t>
      </w:r>
    </w:p>
    <w:p w14:paraId="35A7F3E6">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1.21.2.1、可在不移动实时三维心脏容积探头位置和角度的状态下，实现0～360°任意平面显像。</w:t>
      </w:r>
    </w:p>
    <w:p w14:paraId="314C3C7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1.21.2.2、无需转动探头，可一键快速进行心尖四腔、心尖两腔、心尖三腔等常用心脏切面切换。</w:t>
      </w:r>
    </w:p>
    <w:p w14:paraId="4E0EC9B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rPr>
        <w:t xml:space="preserve">.21.2.3、支持二维、彩色、M型、组织多普勒、负荷、心腔造影、心肌造影等多种模式下应用。 </w:t>
      </w:r>
    </w:p>
    <w:p w14:paraId="0915298F">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1.21.3、实时任意多平面成像</w:t>
      </w:r>
      <w:r>
        <w:rPr>
          <w:rFonts w:hint="eastAsia" w:ascii="宋体" w:hAnsi="宋体" w:eastAsia="宋体" w:cs="宋体"/>
          <w:sz w:val="24"/>
          <w:szCs w:val="24"/>
          <w:highlight w:val="none"/>
          <w:lang w:eastAsia="zh-CN"/>
        </w:rPr>
        <w:t>：</w:t>
      </w:r>
    </w:p>
    <w:p w14:paraId="10477342">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1.21.3.1、同屏显示任意相交互的两幅图像，支持横向、旋转和仰角转向</w:t>
      </w:r>
      <w:r>
        <w:rPr>
          <w:rFonts w:hint="eastAsia" w:ascii="宋体" w:hAnsi="宋体" w:eastAsia="宋体" w:cs="宋体"/>
          <w:sz w:val="24"/>
          <w:szCs w:val="24"/>
          <w:highlight w:val="none"/>
          <w:lang w:eastAsia="zh-CN"/>
        </w:rPr>
        <w:t>。</w:t>
      </w:r>
    </w:p>
    <w:p w14:paraId="4F5C0ED6">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1.21.3.2、支持二维、彩色、负荷、心腔造影、心肌造影等多种模式下应用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7B8AD604">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1.21.3.3、实时任意多平面成像支持自动心脏功能定量分析。 </w:t>
      </w:r>
    </w:p>
    <w:p w14:paraId="026CFDDA">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1.21.4、实时三维成像模式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3FEC1961">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1.21.4.1、具备实时三维灰阶成像和实时三维血流成像功能。</w:t>
      </w:r>
    </w:p>
    <w:p w14:paraId="78B99F3F">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1.21.4.2、具备实时三维造影成像功能。 </w:t>
      </w:r>
    </w:p>
    <w:p w14:paraId="6C6142CD">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1.21.4.3、高分辨率三维渲染显示心脏立体结构，突出显示病变部位及组织毗邻关系；支持平面和深度光源投照，可根据需要改变光源投照角度、方向及深度。通过改变光源照射方法，三维渲染增强心脏结构显示</w:t>
      </w:r>
      <w:r>
        <w:rPr>
          <w:rFonts w:hint="eastAsia" w:ascii="宋体" w:hAnsi="宋体" w:eastAsia="宋体" w:cs="宋体"/>
          <w:sz w:val="24"/>
          <w:szCs w:val="24"/>
          <w:highlight w:val="none"/>
          <w:lang w:eastAsia="zh-CN"/>
        </w:rPr>
        <w:t>。</w:t>
      </w:r>
    </w:p>
    <w:p w14:paraId="2BEECC77">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1.21.4.4、具备实时双容积视野。</w:t>
      </w:r>
    </w:p>
    <w:p w14:paraId="5982FBFD">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1.22、预设条件：针对不同的检查脏器,预置图像的检查条件。</w:t>
      </w:r>
    </w:p>
    <w:p w14:paraId="4B3F5A2F">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2、测量和分析（B型、M型、频谱多普勒、彩色多普勒）包括：</w:t>
      </w:r>
    </w:p>
    <w:p w14:paraId="33597B9E">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2.1、常规测量和分析：可测量直径、面积、体积、狭窄率、压差等。 </w:t>
      </w:r>
    </w:p>
    <w:p w14:paraId="1DFD94E5">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2.2、多普勒血流测量及分析软件包。</w:t>
      </w:r>
    </w:p>
    <w:p w14:paraId="101F5C2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2.3、心脏功能测量与分析：支持三点法快速描记心内膜。</w:t>
      </w:r>
    </w:p>
    <w:p w14:paraId="462912AA">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2.4、自动、实时多普勒频谱波形分析：在实时或者冻结模式下都可以使用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7B529CF1">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2.5、组织多普勒测量软件包：可进行组织速度、位移、应变、应变率等进行整体和节段定量分析。</w:t>
      </w:r>
    </w:p>
    <w:p w14:paraId="5A8E1527">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2.6、心脏自动应变定量： </w:t>
      </w:r>
    </w:p>
    <w:p w14:paraId="6ABB2629">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2.6.1、连接和未连接心电信号的超声图像均可在机分析。支持心脏常规二维、心脏造影成像等多种模式下使用</w:t>
      </w:r>
      <w:r>
        <w:rPr>
          <w:rFonts w:hint="eastAsia" w:ascii="宋体" w:hAnsi="宋体" w:eastAsia="宋体" w:cs="宋体"/>
          <w:sz w:val="24"/>
          <w:szCs w:val="24"/>
          <w:highlight w:val="none"/>
          <w:lang w:eastAsia="zh-CN"/>
        </w:rPr>
        <w:t>。</w:t>
      </w:r>
    </w:p>
    <w:p w14:paraId="79F5317B">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2.6.2、全自动识别左心室切面并追踪，获取左心室整体应变值、左心室长径值、左心室18节段应变牛眼图和达峰时间牛眼图。</w:t>
      </w:r>
    </w:p>
    <w:p w14:paraId="0FCED1A7">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2.6.3、全自动识别追踪左心房切面，获取左心房储备功能、管道功能、收缩功能应变值及曲线，并同时提供≥2个参考时间点左心房应变值。 </w:t>
      </w:r>
    </w:p>
    <w:p w14:paraId="6FBA470A">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2.6.4、全自动识别追踪右心室切面，获取右心室四腔和游离壁整体应变值和右心室游离壁三个节段应变曲线。 </w:t>
      </w:r>
    </w:p>
    <w:p w14:paraId="334189D2">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2.7、三维自动左心模型定量：</w:t>
      </w:r>
    </w:p>
    <w:p w14:paraId="5A16457C">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2.7.1、具备自动化心脏三维定量功能，通过智能分割和自动边界检测，全自动识别追踪左室、左房、右室、右房等结构并以不同色彩标识；提供自动的四腔、两腔、三腔二维切面和短轴视图，并可进行局部或整体的边界调节。</w:t>
      </w:r>
    </w:p>
    <w:p w14:paraId="0CE763CB">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2.7.2、同步显示左心房、左心室容积曲线</w:t>
      </w:r>
      <w:r>
        <w:rPr>
          <w:rFonts w:hint="eastAsia" w:ascii="宋体" w:hAnsi="宋体" w:eastAsia="宋体" w:cs="宋体"/>
          <w:sz w:val="24"/>
          <w:szCs w:val="24"/>
          <w:highlight w:val="none"/>
          <w:lang w:eastAsia="zh-CN"/>
        </w:rPr>
        <w:t>。</w:t>
      </w:r>
    </w:p>
    <w:p w14:paraId="073DC87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2.7.3、可同时提供左心三维定量参数，包括左心室容积、径线、射血分数、心肌质量、心脏指数以及左心房最大、最小容积、左心房射血分数、左心房指数等；具备多个心动周期分析功能，可分析≥5个心动周期，并自动显示平均结果。</w:t>
      </w:r>
    </w:p>
    <w:p w14:paraId="4A595E9B">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2.8、自动右心室三维定量：</w:t>
      </w:r>
    </w:p>
    <w:p w14:paraId="7511893E">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2.8.</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、自动获取包含右心室的标准心尖四腔心切面并计算右心室二维定量参数，包括右心室长径及短径、三尖瓣环收缩期位移、右室面积变化分数、间隔和游离壁纵向应变。</w:t>
      </w:r>
    </w:p>
    <w:p w14:paraId="09CBBE78">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2.8.</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、感兴趣区域定量：生成时间－密度曲线，支持多种曲线拟合模式，分析结果包括每一帧图像的dB数值、密度或速度/频率、达峰时间、"A” 值，曲线下面积和峰值密度。</w:t>
      </w:r>
    </w:p>
    <w:p w14:paraId="2C25F190">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3、图像存储与（电影）回放重现及病案管理单元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5732228F">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3.1、内置一体化超声工作站，可数字化捕捉、回放、存储动、静态图像，实时图像传输，实时JPEG解压缩，可进行参数编程调节。 </w:t>
      </w:r>
    </w:p>
    <w:p w14:paraId="3F9970A1">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3.2、病案管理单元：可存储、修改、检索和打印病人资料、报告、图像。</w:t>
      </w:r>
    </w:p>
    <w:p w14:paraId="504C2938">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3.3、动态图像采集、存储：一次连续采集≥100幅。</w:t>
      </w:r>
    </w:p>
    <w:p w14:paraId="3C1AD0C2">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3.4、同屏电影回放≥4画面,可调回放速度。 </w:t>
      </w:r>
    </w:p>
    <w:p w14:paraId="2512122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3.5、具备报告存储、检索、统计功能。</w:t>
      </w:r>
    </w:p>
    <w:p w14:paraId="0E870D04">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4、参考信号：ECG心电信号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37B37D07">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5、连通性：</w:t>
      </w:r>
    </w:p>
    <w:p w14:paraId="366707E8">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5.1、支持DVD或USB导出图像。</w:t>
      </w:r>
    </w:p>
    <w:p w14:paraId="6750C3B7">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5.2、具备DICOM 3.0接口，开放查询、存储、传输、打印和工作列表协议。 </w:t>
      </w:r>
    </w:p>
    <w:p w14:paraId="6DE30316">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五、技术参数</w:t>
      </w:r>
    </w:p>
    <w:p w14:paraId="0CCA1B71">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1、主机通用参数</w:t>
      </w:r>
      <w:r>
        <w:rPr>
          <w:rFonts w:hint="eastAsia" w:ascii="宋体" w:hAnsi="宋体" w:eastAsia="宋体" w:cs="宋体"/>
          <w:sz w:val="24"/>
          <w:szCs w:val="24"/>
          <w:highlight w:val="none"/>
          <w:lang w:eastAsia="zh-CN"/>
        </w:rPr>
        <w:t>：</w:t>
      </w:r>
    </w:p>
    <w:p w14:paraId="3C69854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1.1、彩色液晶显示器≥21英寸，无闪烁，可上下、左右旋转。 </w:t>
      </w:r>
    </w:p>
    <w:p w14:paraId="7CF25377">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1.2、操作面板</w:t>
      </w:r>
      <w:r>
        <w:rPr>
          <w:rFonts w:hint="eastAsia" w:ascii="宋体" w:hAnsi="宋体" w:eastAsia="宋体" w:cs="宋体"/>
          <w:sz w:val="24"/>
          <w:szCs w:val="24"/>
          <w:highlight w:val="none"/>
          <w:lang w:eastAsia="zh-CN"/>
        </w:rPr>
        <w:t>：</w:t>
      </w:r>
    </w:p>
    <w:p w14:paraId="388EF670">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1.2.1、彩色液晶触摸显示屏≥12英寸,具备多点触控功能。</w:t>
      </w:r>
    </w:p>
    <w:p w14:paraId="40A8810D">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1.2.2、触摸屏可以与主显示器实时同步显示动态图像，并可在触摸屏上调整容积图像的旋转、放大、光源位置。</w:t>
      </w:r>
    </w:p>
    <w:p w14:paraId="630F686F">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1.2.3、控制面板可升降、旋转、前后、左右平移,可锁定。</w:t>
      </w:r>
      <w:r>
        <w:rPr>
          <w:rFonts w:hint="eastAsia" w:ascii="宋体" w:hAnsi="宋体" w:eastAsia="宋体" w:cs="宋体"/>
          <w:sz w:val="24"/>
          <w:szCs w:val="24"/>
          <w:highlight w:val="none"/>
          <w:lang w:val="en-US" w:eastAsia="zh-CN"/>
        </w:rPr>
        <w:t xml:space="preserve"> </w:t>
      </w:r>
    </w:p>
    <w:p w14:paraId="4044CF5B">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▲1.2.4、通用成像探头接口≥4个，可同时支持≥2只矩阵实时三维探头，可任意互换。</w:t>
      </w:r>
    </w:p>
    <w:p w14:paraId="5F50F78E">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1.2.5、主机内置硬盘≥1T。</w:t>
      </w:r>
    </w:p>
    <w:p w14:paraId="38BEE1DB">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2、探头：</w:t>
      </w:r>
    </w:p>
    <w:p w14:paraId="750E9985">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2.1、所配探头均为宽频、变频探头。</w:t>
      </w:r>
    </w:p>
    <w:p w14:paraId="44611BFA">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2.2、探头频率</w:t>
      </w:r>
      <w:r>
        <w:rPr>
          <w:rFonts w:hint="eastAsia" w:ascii="宋体" w:hAnsi="宋体" w:eastAsia="宋体" w:cs="宋体"/>
          <w:sz w:val="24"/>
          <w:szCs w:val="24"/>
          <w:highlight w:val="none"/>
          <w:lang w:eastAsia="zh-CN"/>
        </w:rPr>
        <w:t>：</w:t>
      </w:r>
    </w:p>
    <w:p w14:paraId="54EEB5C8">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2.2.1、单晶体成人三维经胸矩阵探头：1.5～4.5MHz。</w:t>
      </w:r>
    </w:p>
    <w:p w14:paraId="4B326F75">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2.2.2、单晶体成人三维经食管矩阵探头：2～8MHz。</w:t>
      </w:r>
    </w:p>
    <w:p w14:paraId="3CFA8D86">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2.2.3、单晶体儿童二维经胸探头：2～8MHz</w:t>
      </w:r>
      <w:r>
        <w:rPr>
          <w:rFonts w:hint="eastAsia" w:ascii="宋体" w:hAnsi="宋体" w:eastAsia="宋体" w:cs="宋体"/>
          <w:sz w:val="24"/>
          <w:szCs w:val="24"/>
          <w:highlight w:val="none"/>
          <w:lang w:val="en-US" w:eastAsia="zh-CN"/>
        </w:rPr>
        <w:t xml:space="preserve">  </w:t>
      </w:r>
    </w:p>
    <w:p w14:paraId="203D0BEF">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2.2.4、单晶体成人二维经胸探头：1.5～4.5MHz。</w:t>
      </w:r>
    </w:p>
    <w:p w14:paraId="2BBE556B">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2.2.5、血管探头：3～12MHz。</w:t>
      </w:r>
    </w:p>
    <w:p w14:paraId="7A648E3A">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2.2.6、单晶体成人二维腹部凸阵探头：1.5～4.5MHz。</w:t>
      </w:r>
    </w:p>
    <w:p w14:paraId="76F3A5CC">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、探头阵元</w:t>
      </w:r>
    </w:p>
    <w:p w14:paraId="7CCC0EAE">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.1、成人三维经胸矩阵探头：≥3000个。</w:t>
      </w:r>
    </w:p>
    <w:p w14:paraId="33CC4CE6">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.2、成人三维经食管矩阵探头：≥2000个，成像容积角度≥90*90°</w:t>
      </w:r>
      <w:r>
        <w:rPr>
          <w:rFonts w:hint="eastAsia" w:ascii="宋体" w:hAnsi="宋体" w:eastAsia="宋体" w:cs="宋体"/>
          <w:sz w:val="24"/>
          <w:szCs w:val="24"/>
          <w:highlight w:val="none"/>
          <w:lang w:eastAsia="zh-CN"/>
        </w:rPr>
        <w:t>。</w:t>
      </w:r>
    </w:p>
    <w:p w14:paraId="6BB496AB">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、实时矩阵实时三维探头均支持二维、彩色、频谱多普勒、连续波多普勒、M型、智能旋转、实时任意多平面、全容积三维成像、实时三维缩放成像等多种成像模式。</w:t>
      </w:r>
    </w:p>
    <w:p w14:paraId="755694E7">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、穿刺引导功能：支持所配相控阵、线阵探头；相控阵探头穿刺引导角度≥3个，线阵探头穿刺引导角度≥3个。</w:t>
      </w:r>
    </w:p>
    <w:p w14:paraId="0F47A50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3、二维灰阶成像单元</w:t>
      </w:r>
      <w:r>
        <w:rPr>
          <w:rFonts w:hint="eastAsia" w:ascii="宋体" w:hAnsi="宋体" w:eastAsia="宋体" w:cs="宋体"/>
          <w:sz w:val="24"/>
          <w:szCs w:val="24"/>
          <w:highlight w:val="none"/>
          <w:lang w:eastAsia="zh-CN"/>
        </w:rPr>
        <w:t>：</w:t>
      </w:r>
    </w:p>
    <w:p w14:paraId="10A6110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3.1、扫描速率： </w:t>
      </w:r>
    </w:p>
    <w:p w14:paraId="6B242A42">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3.1.1、相控阵探头：帧速率≥100 帧/秒@全视野、18cm深度。</w:t>
      </w:r>
    </w:p>
    <w:p w14:paraId="0202BEF7">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3.1.2、线阵探头：帧速率≥60帧/秒@全视野、4cm深度。</w:t>
      </w:r>
    </w:p>
    <w:p w14:paraId="30D8A299">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▲3.1.3、最大扫描深度</w:t>
      </w:r>
      <w:r>
        <w:rPr>
          <w:rFonts w:hint="eastAsia" w:cs="宋体"/>
          <w:sz w:val="24"/>
          <w:szCs w:val="24"/>
          <w:highlight w:val="none"/>
          <w:lang w:eastAsia="zh-CN"/>
        </w:rPr>
        <w:t>（</w:t>
      </w:r>
      <w:r>
        <w:rPr>
          <w:rFonts w:hint="eastAsia" w:cs="宋体"/>
          <w:sz w:val="24"/>
          <w:szCs w:val="24"/>
          <w:highlight w:val="none"/>
          <w:lang w:val="en-US" w:eastAsia="zh-CN"/>
        </w:rPr>
        <w:t>非显示深度</w:t>
      </w:r>
      <w:r>
        <w:rPr>
          <w:rFonts w:hint="eastAsia" w:cs="宋体"/>
          <w:sz w:val="24"/>
          <w:szCs w:val="24"/>
          <w:highlight w:val="none"/>
          <w:lang w:eastAsia="zh-CN"/>
        </w:rPr>
        <w:t>）</w:t>
      </w:r>
      <w:r>
        <w:rPr>
          <w:rFonts w:hint="eastAsia" w:ascii="宋体" w:hAnsi="宋体" w:eastAsia="宋体" w:cs="宋体"/>
          <w:sz w:val="24"/>
          <w:szCs w:val="24"/>
          <w:highlight w:val="none"/>
        </w:rPr>
        <w:t>：≥40cm。</w:t>
      </w:r>
    </w:p>
    <w:p w14:paraId="2AC577CC">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3.1.4、声束聚焦：发射接收动态连续聚焦。</w:t>
      </w:r>
    </w:p>
    <w:p w14:paraId="0E81CF26">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3.1.5、灰阶图像回放≥2500幅，存储时间≥5min。 </w:t>
      </w:r>
    </w:p>
    <w:p w14:paraId="4A03A756">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、增益调节：二维、彩色、多普勒可独立调节, TGC分段≥8。</w:t>
      </w:r>
    </w:p>
    <w:p w14:paraId="2280A671">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4、频谱多普勒成像单元：</w:t>
      </w:r>
    </w:p>
    <w:p w14:paraId="26B0CBE5">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4.1、具备自适应自动多普勒技术，可一键实时追踪血管位置，调整彩色多普勒（包括取样框角度、位置、取样容积位置等），自动优化频谱测量。</w:t>
      </w:r>
    </w:p>
    <w:p w14:paraId="75F4484F">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4.2、成像模式：脉冲多普勒、连续多普勒、高脉冲重复频率模式。</w:t>
      </w:r>
    </w:p>
    <w:p w14:paraId="0FE88A84">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4.3、频谱自动分析：包括实时自动包络、手动包络；自动计算各血流动力学参数，参数可选择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p>
    <w:p w14:paraId="27AE5766">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4.4、可一键自动优化多普勒频谱，自动调整基线及量程等参数。 </w:t>
      </w:r>
    </w:p>
    <w:p w14:paraId="5A8BF126">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4.5、最大测量速度：</w:t>
      </w:r>
    </w:p>
    <w:p w14:paraId="751F5D65">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4.5.1、PW：血流速度≥8m/s。</w:t>
      </w:r>
    </w:p>
    <w:p w14:paraId="4F3AA3A1">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4.5.2、CW：血流速度≥25m/s。</w:t>
      </w:r>
    </w:p>
    <w:p w14:paraId="2EA3870F">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4.6、最低测量速度≤1mm/s (非噪声信号)。</w:t>
      </w:r>
    </w:p>
    <w:p w14:paraId="05589C2D">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4.7、显示方式：B/D、B/C/D、D。 </w:t>
      </w:r>
    </w:p>
    <w:p w14:paraId="017A2F01">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4.8、电影回放：≥2000帧。</w:t>
      </w:r>
    </w:p>
    <w:p w14:paraId="5DF94A92">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4.9、零位移动: ≥5级。</w:t>
      </w:r>
    </w:p>
    <w:p w14:paraId="73A4127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4.10、取样宽度：0.5～20mm，分级可调。</w:t>
      </w:r>
    </w:p>
    <w:p w14:paraId="7107EF1C">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4.11、滤波器：高通滤波、低通滤波。</w:t>
      </w:r>
    </w:p>
    <w:p w14:paraId="0C14F129">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4.12、显示控制：反转显示(左/右,上/下)、零移位、D扩展、B/D扩展、局放及移位。 </w:t>
      </w:r>
    </w:p>
    <w:p w14:paraId="25CF9B5B">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5、彩色多普勒成像单元</w:t>
      </w:r>
      <w:r>
        <w:rPr>
          <w:rFonts w:hint="eastAsia" w:ascii="宋体" w:hAnsi="宋体" w:eastAsia="宋体" w:cs="宋体"/>
          <w:sz w:val="24"/>
          <w:szCs w:val="24"/>
          <w:highlight w:val="none"/>
          <w:lang w:eastAsia="zh-CN"/>
        </w:rPr>
        <w:t>：</w:t>
      </w:r>
    </w:p>
    <w:p w14:paraId="399D18C5">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5.1、成像模式：具有二维彩色模式、实时三维彩色模式、能量图模式、血流成像模式、彩色M型模式、组织多普勒模式。</w:t>
      </w:r>
    </w:p>
    <w:p w14:paraId="31399022">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5.2、可彩色实时同屏双幅对比显像。</w:t>
      </w:r>
    </w:p>
    <w:p w14:paraId="12FB6849">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5.3、具备血流自动追踪技术，可一键实时追踪血管位置，自动调整彩色图像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（包括取样框角度、位置等） </w:t>
      </w:r>
    </w:p>
    <w:p w14:paraId="6D46FDDD">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5.4、具备冠脉血流成像模式，支持所配心脏成像探头。 </w:t>
      </w:r>
    </w:p>
    <w:p w14:paraId="641E7E92">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5.5、彩色增益独立可调，支持所配线阵、相控阵、矩阵实时三维探头。 </w:t>
      </w:r>
    </w:p>
    <w:p w14:paraId="7F6446A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5.6、显示方式：速度方差显示、能量显示、速度显示、方差显示。</w:t>
      </w:r>
    </w:p>
    <w:p w14:paraId="56EA20AA">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5.7、具备二维图像、频谱多普勒、彩色血流成像三同步显示功能。</w:t>
      </w:r>
    </w:p>
    <w:p w14:paraId="27D0E955">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5.8、彩色显示角度调节范围：20-120°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4F51B832">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5.9、彩色显示帧频：≥19帧/s@全视野、18cm深。</w:t>
      </w:r>
    </w:p>
    <w:p w14:paraId="1A6D8337">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5.10、组织多普勒帧频：≥110帧/s@全视野、18cm深。</w:t>
      </w:r>
    </w:p>
    <w:p w14:paraId="584D5C6E">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5.11、显示位置调整： -20°～+20°。 </w:t>
      </w:r>
    </w:p>
    <w:p w14:paraId="02C669A4">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5.12、显示控制：零位移动≥10级、黑/白与彩色比较、彩色对比。 </w:t>
      </w:r>
    </w:p>
    <w:p w14:paraId="57E68EB0">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5.13、彩色增强功能：彩色多普勒能量图(CDE/CPI)、组织多普勒(TDI)</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6D70D2C5">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6、超声功率输出调节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B/M、PW、CDFI输出功率多级可调。</w:t>
      </w:r>
    </w:p>
    <w:p w14:paraId="224D3576">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六、独立报告工作站：</w:t>
      </w:r>
    </w:p>
    <w:p w14:paraId="02CB4B2D">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6.1、CPU：i7或以上性能；内存≥8G；硬盘≥1T；彩色液晶显示器≥24英寸；打印机：彩色激光打印机。</w:t>
      </w:r>
    </w:p>
    <w:p w14:paraId="1F332217">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6.2、配套图像采集报告软件。</w:t>
      </w:r>
    </w:p>
    <w:p w14:paraId="34F5AD5C">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、探头配置：</w:t>
      </w:r>
    </w:p>
    <w:p w14:paraId="0A51FB67">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1、探头一共提供4套。</w:t>
      </w:r>
    </w:p>
    <w:p w14:paraId="6ED3DAF8">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1.1、</w:t>
      </w:r>
      <w:r>
        <w:rPr>
          <w:rFonts w:hint="eastAsia" w:ascii="宋体" w:hAnsi="宋体" w:eastAsia="宋体" w:cs="宋体"/>
          <w:sz w:val="24"/>
          <w:szCs w:val="24"/>
          <w:highlight w:val="none"/>
        </w:rPr>
        <w:t>配置1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：探头≥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把，至少包含单晶体成人三维经胸矩阵探头</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把、单晶体成人三维经食管矩阵探头</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把、单晶体儿童二维经胸探头</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把、单晶体成人二维经胸探头</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把、血管探头</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把。</w:t>
      </w:r>
    </w:p>
    <w:p w14:paraId="330332CF">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1.2、配置2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：探头≥5把，至少包含单晶体成人三维经胸矩阵探头1把、单晶体成人三维经食管矩阵探头1把、单晶体儿童二维经胸探头1把、单晶体二维腹部凸阵探头1把、血管线阵探头1把</w:t>
      </w:r>
      <w:r>
        <w:rPr>
          <w:rFonts w:hint="eastAsia" w:ascii="宋体" w:hAnsi="宋体" w:eastAsia="宋体" w:cs="宋体"/>
          <w:sz w:val="24"/>
          <w:szCs w:val="24"/>
          <w:highlight w:val="none"/>
          <w:lang w:eastAsia="zh-CN"/>
        </w:rPr>
        <w:t>。</w:t>
      </w:r>
    </w:p>
    <w:p w14:paraId="7CE11DB0">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1.3、</w:t>
      </w:r>
      <w:r>
        <w:rPr>
          <w:rFonts w:hint="eastAsia" w:ascii="宋体" w:hAnsi="宋体" w:eastAsia="宋体" w:cs="宋体"/>
          <w:sz w:val="24"/>
          <w:szCs w:val="24"/>
          <w:highlight w:val="none"/>
        </w:rPr>
        <w:t>配置</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：探头≥5把，至少包含单晶体成人三维经胸矩阵探头1把、单晶体成人三维经食管矩阵探头1把、单晶体二维腹部凸阵探头1把、血管线阵探头1把</w:t>
      </w:r>
      <w:r>
        <w:rPr>
          <w:rFonts w:hint="eastAsia" w:ascii="宋体" w:hAnsi="宋体" w:eastAsia="宋体" w:cs="宋体"/>
          <w:sz w:val="24"/>
          <w:szCs w:val="24"/>
          <w:highlight w:val="none"/>
          <w:lang w:eastAsia="zh-CN"/>
        </w:rPr>
        <w:t>、单晶体成人二维经胸探头1把</w:t>
      </w:r>
      <w:r>
        <w:rPr>
          <w:rFonts w:hint="eastAsia" w:ascii="宋体" w:hAnsi="宋体" w:eastAsia="宋体" w:cs="宋体"/>
          <w:sz w:val="24"/>
          <w:szCs w:val="24"/>
          <w:highlight w:val="none"/>
        </w:rPr>
        <w:t>。</w:t>
      </w:r>
    </w:p>
    <w:p w14:paraId="764451D6">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p>
    <w:p w14:paraId="2167003E">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w:t>
      </w:r>
      <w:r>
        <w:rPr>
          <w:rFonts w:hint="eastAsia" w:cs="宋体"/>
          <w:b/>
          <w:bCs/>
          <w:sz w:val="24"/>
          <w:szCs w:val="24"/>
          <w:highlight w:val="none"/>
          <w:lang w:val="en-US" w:eastAsia="zh-CN"/>
        </w:rPr>
        <w:t>1-2</w:t>
      </w:r>
    </w:p>
    <w:p w14:paraId="50B2944D">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cs="宋体"/>
          <w:sz w:val="24"/>
          <w:szCs w:val="24"/>
          <w:highlight w:val="none"/>
          <w:lang w:eastAsia="zh-CN"/>
        </w:rPr>
        <w:t>标的名称</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lang w:val="en-US" w:eastAsia="zh-CN"/>
        </w:rPr>
        <w:t>超声诊断仪2（心脏类）</w:t>
      </w:r>
    </w:p>
    <w:p w14:paraId="6B0236F7">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二、数量：3</w:t>
      </w:r>
      <w:r>
        <w:rPr>
          <w:rFonts w:hint="eastAsia" w:ascii="宋体" w:hAnsi="宋体" w:eastAsia="宋体" w:cs="宋体"/>
          <w:sz w:val="24"/>
          <w:szCs w:val="24"/>
          <w:highlight w:val="none"/>
          <w:lang w:val="en-US" w:eastAsia="zh-CN"/>
        </w:rPr>
        <w:t>套</w:t>
      </w:r>
    </w:p>
    <w:p w14:paraId="40A41E66">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三、用途（适用范围）：用于腹部、血管（外周、颅脑、腹部）、心脏、小器官、骨骼肌肉、神经、术中、造影、介入等方面的临床超声诊断和科研教学工作</w:t>
      </w:r>
      <w:r>
        <w:rPr>
          <w:rFonts w:hint="eastAsia" w:ascii="宋体" w:hAnsi="宋体" w:eastAsia="宋体" w:cs="宋体"/>
          <w:sz w:val="24"/>
          <w:szCs w:val="24"/>
          <w:highlight w:val="none"/>
          <w:lang w:eastAsia="zh-CN"/>
        </w:rPr>
        <w:t>。</w:t>
      </w:r>
    </w:p>
    <w:p w14:paraId="14DEBD8B">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四、主机系统技术规格及概述</w:t>
      </w:r>
    </w:p>
    <w:p w14:paraId="26F0DA1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1、主机系统包括：</w:t>
      </w:r>
    </w:p>
    <w:p w14:paraId="749E600B">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1.1、集束精准发射技术、脉冲优化处理技术、并行处理技术、自适应增益补偿技术。</w:t>
      </w:r>
    </w:p>
    <w:p w14:paraId="6620920E">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1.2、超声声速自动校正技术：可用于肥胖及困难病人，校正级别可调整。</w:t>
      </w:r>
    </w:p>
    <w:p w14:paraId="0BDC6155">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1.3、数字化二维灰阶成像及M型显像单元；具备解剖M型技术,可360°旋转M型取样线角度。</w:t>
      </w:r>
    </w:p>
    <w:p w14:paraId="7D555C0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1.4、脉冲反向谐波成像技术</w:t>
      </w:r>
      <w:r>
        <w:rPr>
          <w:rFonts w:hint="eastAsia" w:ascii="宋体" w:hAnsi="宋体" w:eastAsia="宋体" w:cs="宋体"/>
          <w:sz w:val="24"/>
          <w:szCs w:val="24"/>
          <w:highlight w:val="none"/>
          <w:lang w:eastAsia="zh-CN"/>
        </w:rPr>
        <w:t>。</w:t>
      </w:r>
    </w:p>
    <w:p w14:paraId="6561A0FC">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1.5、彩色多普勒成像单元。</w:t>
      </w:r>
    </w:p>
    <w:p w14:paraId="1D6FBAA2">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1.6、数字化频谱多普勒显示和分析单元。</w:t>
      </w:r>
    </w:p>
    <w:p w14:paraId="2A171A8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1.7、智能全程聚焦技术。</w:t>
      </w:r>
    </w:p>
    <w:p w14:paraId="6EFD7C6A">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1.8、智能化一键图像优化技术：可自适应调整图像的增益等参数。</w:t>
      </w:r>
    </w:p>
    <w:p w14:paraId="7376D23C">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1.9、空间复合成像技术：同时作用于发射和接收，支持所配凸阵、微凸阵和线阵成像探头。</w:t>
      </w:r>
    </w:p>
    <w:p w14:paraId="1EB0D3E1">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1.10、自适应像素优化技术：支持所配成像探头，≥3级可调节。</w:t>
      </w:r>
    </w:p>
    <w:p w14:paraId="6DE6E758">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1.11、超宽视野成像扫描技术：支持线阵、凸阵及容积探头，可与复合成像技术结合使用，支持测量功能、电影回放功能。</w:t>
      </w:r>
    </w:p>
    <w:p w14:paraId="6814BB9F">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1.12、扩展成像技术：支持凸阵、微凸阵，且空间复合成像技术及斑点噪声抑制技术支持其扩展区域。</w:t>
      </w:r>
    </w:p>
    <w:p w14:paraId="76679F1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1.13、组织多普勒技术(TDI/或DTI)：具有彩色、谐波、PW、M型多种模式</w:t>
      </w:r>
      <w:r>
        <w:rPr>
          <w:rFonts w:hint="eastAsia" w:ascii="宋体" w:hAnsi="宋体" w:eastAsia="宋体" w:cs="宋体"/>
          <w:sz w:val="24"/>
          <w:szCs w:val="24"/>
          <w:highlight w:val="none"/>
          <w:lang w:eastAsia="zh-CN"/>
        </w:rPr>
        <w:t>。</w:t>
      </w:r>
    </w:p>
    <w:p w14:paraId="334E2051">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1.14、造影成像技术：</w:t>
      </w:r>
    </w:p>
    <w:p w14:paraId="4F3DF187">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1.14.1、具备造影剂二次谐波成像单元,包含低MI实时灌注成像、中MI和高MI造影成像；采用脉冲反相谐波技术、能量调制技术以及多脉冲序列谐波造影技术。</w:t>
      </w:r>
    </w:p>
    <w:p w14:paraId="231F8988">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1.14.2、可与复合成像技术、像素优化技术结合使用。</w:t>
      </w:r>
    </w:p>
    <w:p w14:paraId="2AF714FC">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1.14.3、具有实时双幅造影对比成像模式，并可进行双幅实时同步测量。</w:t>
      </w:r>
    </w:p>
    <w:p w14:paraId="35189BED">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1.14.4、造影技术支持所配凸阵、线阵、微凸探头，可满足临床对腹部浅表、乳腺、血管等需求。</w:t>
      </w:r>
    </w:p>
    <w:p w14:paraId="30FB5E57">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1.14.5、具有造影计时器以及闪烁造影成像技术。</w:t>
      </w:r>
    </w:p>
    <w:p w14:paraId="02966A3F">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1.14.6、实时微血管造影成像技术：以双幅形式同时显示实时造影图像和造影复合处理模式图像，可显示组织内微小血管的灌注及走行。</w:t>
      </w:r>
    </w:p>
    <w:p w14:paraId="4B4AB51F">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1.14.7、具备组织抑制技术，可以抑制非灌注区域的显像，增强微泡的对比显示，可开关，可视可调</w:t>
      </w:r>
      <w:r>
        <w:rPr>
          <w:rFonts w:hint="eastAsia" w:ascii="宋体" w:hAnsi="宋体" w:eastAsia="宋体" w:cs="宋体"/>
          <w:sz w:val="24"/>
          <w:szCs w:val="24"/>
          <w:highlight w:val="none"/>
          <w:lang w:eastAsia="zh-CN"/>
        </w:rPr>
        <w:t>。</w:t>
      </w:r>
    </w:p>
    <w:p w14:paraId="4B77BF7A">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1.14.8、具备在机造影时间强度曲线定量分析功能</w:t>
      </w:r>
      <w:r>
        <w:rPr>
          <w:rFonts w:hint="eastAsia" w:ascii="宋体" w:hAnsi="宋体" w:eastAsia="宋体" w:cs="宋体"/>
          <w:sz w:val="24"/>
          <w:szCs w:val="24"/>
          <w:highlight w:val="none"/>
          <w:lang w:eastAsia="zh-CN"/>
        </w:rPr>
        <w:t>。</w:t>
      </w:r>
    </w:p>
    <w:p w14:paraId="276E1072">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1.14.9、造影定量分析具备组织运动追踪技术，可实时追踪被定量组织，消除因患者呼吸、运动等产生的组织位移。</w:t>
      </w:r>
    </w:p>
    <w:p w14:paraId="4D432E15">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1.14.10、双微造影：结合造影及微细血流成像技术，可在造影延迟相显示组织及肿瘤的血供。</w:t>
      </w:r>
    </w:p>
    <w:p w14:paraId="1FFC68A6">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1.15、高清微血流成像技术：</w:t>
      </w:r>
    </w:p>
    <w:p w14:paraId="7DDD0FE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1.15.1、可显示微细血流及低速血流信号，支持所配凸阵、线阵探头、微凸阵探头，可用于腹部、浅表、肌骨、儿科、血管。</w:t>
      </w:r>
    </w:p>
    <w:p w14:paraId="163E7B31">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.2、成像模式：单独模式、增强模式及2D对比模式；≥5种map图可选，并可进行血流速度测量，已存储的图像亦可使用增强模式进行观察。</w:t>
      </w:r>
    </w:p>
    <w:p w14:paraId="7B2C824A">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1.16、应变式弹性成像技术</w:t>
      </w:r>
      <w:r>
        <w:rPr>
          <w:rFonts w:hint="eastAsia" w:ascii="宋体" w:hAnsi="宋体" w:eastAsia="宋体" w:cs="宋体"/>
          <w:sz w:val="24"/>
          <w:szCs w:val="24"/>
          <w:highlight w:val="none"/>
          <w:lang w:eastAsia="zh-CN"/>
        </w:rPr>
        <w:t>：</w:t>
      </w:r>
    </w:p>
    <w:p w14:paraId="7BAE9602">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1.16.1、具备实时软组织弹性成像技术，无需人工加压，具有灰阶，反转及彩色多普勒多种显像方式。</w:t>
      </w:r>
    </w:p>
    <w:p w14:paraId="058E7428">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1.16.2、具备囊实性结构鉴别弹性成像技术</w:t>
      </w:r>
      <w:r>
        <w:rPr>
          <w:rFonts w:hint="eastAsia" w:ascii="宋体" w:hAnsi="宋体" w:eastAsia="宋体" w:cs="宋体"/>
          <w:sz w:val="24"/>
          <w:szCs w:val="24"/>
          <w:highlight w:val="none"/>
          <w:lang w:eastAsia="zh-CN"/>
        </w:rPr>
        <w:t>。</w:t>
      </w:r>
    </w:p>
    <w:p w14:paraId="6031DCA6">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1.16.3、内置一体化实时弹性定量分析技术，可对弹性图像进行直径面积对比分析、动态弹性应变分析、动态弹性参数成像。</w:t>
      </w:r>
    </w:p>
    <w:p w14:paraId="6147AA3D">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1.17、实时剪切波弹性定量技术：</w:t>
      </w:r>
    </w:p>
    <w:p w14:paraId="4157E0E4">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▲1.17.1、支持腹部及浅表，可实时对感兴趣区域内组织进行硬度定量评价。</w:t>
      </w:r>
    </w:p>
    <w:p w14:paraId="56C51CF9">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1.17.2、具有彩色编码功能，可双幅显示灰阶图与彩色编码图。</w:t>
      </w:r>
    </w:p>
    <w:p w14:paraId="2BBEEEFE">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1.17.3、具有原始数据处理能力，可任意回放并进行回顾性测量计算</w:t>
      </w:r>
      <w:r>
        <w:rPr>
          <w:rFonts w:hint="eastAsia" w:ascii="宋体" w:hAnsi="宋体" w:eastAsia="宋体" w:cs="宋体"/>
          <w:sz w:val="24"/>
          <w:szCs w:val="24"/>
          <w:highlight w:val="none"/>
          <w:lang w:eastAsia="zh-CN"/>
        </w:rPr>
        <w:t>。</w:t>
      </w:r>
    </w:p>
    <w:p w14:paraId="6D048AF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1.17.4、测量值可Kpa或m/s显示。</w:t>
      </w:r>
    </w:p>
    <w:p w14:paraId="4C940B7E">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1.18、可同屏对比既往和目前的超声图像，回顾实时的、存储的、输出的图像进行对比诊断。</w:t>
      </w:r>
    </w:p>
    <w:p w14:paraId="50D76DA9">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1.19、同屏对比既往和目前的超声图像。</w:t>
      </w:r>
    </w:p>
    <w:p w14:paraId="1628AB3D">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1.20、在二维探头下实现三维立体血流显示效果，立体程度多档可调。</w:t>
      </w:r>
    </w:p>
    <w:p w14:paraId="29172CEC">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2、测量和分析：</w:t>
      </w:r>
    </w:p>
    <w:p w14:paraId="394A2465">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2.1、一般测量：距离、面积、周长等</w:t>
      </w:r>
      <w:r>
        <w:rPr>
          <w:rFonts w:hint="eastAsia" w:ascii="宋体" w:hAnsi="宋体" w:eastAsia="宋体" w:cs="宋体"/>
          <w:sz w:val="24"/>
          <w:szCs w:val="24"/>
          <w:highlight w:val="none"/>
          <w:lang w:eastAsia="zh-CN"/>
        </w:rPr>
        <w:t>。</w:t>
      </w:r>
    </w:p>
    <w:p w14:paraId="423DEB32">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2.2、外周血管测量和计算：血管内中膜自动测量功能。</w:t>
      </w:r>
    </w:p>
    <w:p w14:paraId="1F6A9265">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2.3、多普勒血流测量与分析 (含自动多普勒频谱包络计算)</w:t>
      </w:r>
      <w:r>
        <w:rPr>
          <w:rFonts w:hint="eastAsia" w:ascii="宋体" w:hAnsi="宋体" w:eastAsia="宋体" w:cs="宋体"/>
          <w:sz w:val="24"/>
          <w:szCs w:val="24"/>
          <w:highlight w:val="none"/>
          <w:lang w:eastAsia="zh-CN"/>
        </w:rPr>
        <w:t>。</w:t>
      </w:r>
    </w:p>
    <w:p w14:paraId="3C6EDAB7">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3、图像存储与（电影）回放重现及病案管理单元</w:t>
      </w:r>
      <w:r>
        <w:rPr>
          <w:rFonts w:hint="eastAsia" w:ascii="宋体" w:hAnsi="宋体" w:eastAsia="宋体" w:cs="宋体"/>
          <w:sz w:val="24"/>
          <w:szCs w:val="24"/>
          <w:highlight w:val="none"/>
          <w:lang w:eastAsia="zh-CN"/>
        </w:rPr>
        <w:t>。</w:t>
      </w:r>
    </w:p>
    <w:p w14:paraId="556F484F">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3.1、内置一体化超声工作站，可数字化储存静态及动态图像，动态图像及静态图像以AVI、BMP或JPEG等PC通用格式直接储存。</w:t>
      </w:r>
    </w:p>
    <w:p w14:paraId="743A0CA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3.2、病案管理单元：可存储、修改、检索和打印病人资料、报告和图像。</w:t>
      </w:r>
    </w:p>
    <w:p w14:paraId="447180E9">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3.3、可根据检查要求对工作站参数（存储、压缩、回放）进行编程调节</w:t>
      </w:r>
      <w:r>
        <w:rPr>
          <w:rFonts w:hint="eastAsia" w:ascii="宋体" w:hAnsi="宋体" w:eastAsia="宋体" w:cs="宋体"/>
          <w:sz w:val="24"/>
          <w:szCs w:val="24"/>
          <w:highlight w:val="none"/>
          <w:lang w:eastAsia="zh-CN"/>
        </w:rPr>
        <w:t>。</w:t>
      </w:r>
    </w:p>
    <w:p w14:paraId="43F1971C">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4、具备DICOM 3.0接口，开放查询、存储、传输、打印和工作列表协议。</w:t>
      </w:r>
    </w:p>
    <w:p w14:paraId="04472FC6">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五、技术参数</w:t>
      </w:r>
    </w:p>
    <w:p w14:paraId="6561D979">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1、主机通用参数：</w:t>
      </w:r>
    </w:p>
    <w:p w14:paraId="40D1F705">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1.1、彩色液晶显示器≥2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英寸，无闪烁，不间断逐行扫描，可上下、左右旋转</w:t>
      </w:r>
      <w:r>
        <w:rPr>
          <w:rFonts w:hint="eastAsia" w:ascii="宋体" w:hAnsi="宋体" w:eastAsia="宋体" w:cs="宋体"/>
          <w:sz w:val="24"/>
          <w:szCs w:val="24"/>
          <w:highlight w:val="none"/>
          <w:lang w:eastAsia="zh-CN"/>
        </w:rPr>
        <w:t>。</w:t>
      </w:r>
    </w:p>
    <w:p w14:paraId="5DFC30BD">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1.2、操作面板：</w:t>
      </w:r>
    </w:p>
    <w:p w14:paraId="7554C79B">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1.2.1、液晶触摸显示屏≥12英寸，具备多点触控功能。</w:t>
      </w:r>
    </w:p>
    <w:p w14:paraId="148E612E">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▲1.2.2、主屏幕与触摸屏可实时同步显示扫描图像。</w:t>
      </w:r>
    </w:p>
    <w:p w14:paraId="404A2B1D">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1.2.3、操作面板可上下左右调整及旋转。</w:t>
      </w:r>
    </w:p>
    <w:p w14:paraId="1FCF78FC">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1.3、主机硬盘容量：≥1T。</w:t>
      </w:r>
    </w:p>
    <w:p w14:paraId="3872800F">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2、探头</w:t>
      </w:r>
      <w:r>
        <w:rPr>
          <w:rFonts w:hint="eastAsia" w:ascii="宋体" w:hAnsi="宋体" w:eastAsia="宋体" w:cs="宋体"/>
          <w:sz w:val="24"/>
          <w:szCs w:val="24"/>
          <w:highlight w:val="none"/>
          <w:lang w:eastAsia="zh-CN"/>
        </w:rPr>
        <w:t>：</w:t>
      </w:r>
    </w:p>
    <w:p w14:paraId="4D018EDD">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2.1、频率</w:t>
      </w:r>
      <w:r>
        <w:rPr>
          <w:rFonts w:hint="eastAsia" w:ascii="宋体" w:hAnsi="宋体" w:eastAsia="宋体" w:cs="宋体"/>
          <w:sz w:val="24"/>
          <w:szCs w:val="24"/>
          <w:highlight w:val="none"/>
          <w:lang w:eastAsia="zh-CN"/>
        </w:rPr>
        <w:t>：</w:t>
      </w:r>
    </w:p>
    <w:p w14:paraId="193728C5">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2.1.1、单晶体腹部凸阵探头：1.5～4.5MHz。</w:t>
      </w:r>
    </w:p>
    <w:p w14:paraId="7B6AD115">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2.1.2、单晶体腔内微凸阵探头：4.0～10.0MHz。</w:t>
      </w:r>
    </w:p>
    <w:p w14:paraId="6753C0FB">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2.1.3、单晶体相控阵探头：1.5～4.5MHz。</w:t>
      </w:r>
    </w:p>
    <w:p w14:paraId="4330A5C6">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2.1.4、线阵血管探头：4.0～12.0MHz。</w:t>
      </w:r>
    </w:p>
    <w:p w14:paraId="6F3BFEC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2.1.5、单晶体高频线阵探头：4.0～20MHz。</w:t>
      </w:r>
    </w:p>
    <w:p w14:paraId="19C9ED28">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、超高频线阵探头：8.0～24.0MHz。</w:t>
      </w:r>
    </w:p>
    <w:p w14:paraId="19203475">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2.2、单晶体高频线阵探头有效阵元数：≥1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00个。</w:t>
      </w:r>
    </w:p>
    <w:p w14:paraId="40930EA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3、二维灰阶成像</w:t>
      </w:r>
      <w:r>
        <w:rPr>
          <w:rFonts w:hint="eastAsia" w:ascii="宋体" w:hAnsi="宋体" w:eastAsia="宋体" w:cs="宋体"/>
          <w:sz w:val="24"/>
          <w:szCs w:val="24"/>
          <w:highlight w:val="none"/>
          <w:lang w:eastAsia="zh-CN"/>
        </w:rPr>
        <w:t>：</w:t>
      </w:r>
    </w:p>
    <w:p w14:paraId="14799EEE">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3.1、增益调节：TGC≥8 段可调；LGC≥6段可调。 </w:t>
      </w:r>
    </w:p>
    <w:p w14:paraId="160B8428">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3.2、具备全屏高分放大功能。</w:t>
      </w:r>
    </w:p>
    <w:p w14:paraId="15A96C98">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3.3、动态范围：≥300dB。</w:t>
      </w:r>
    </w:p>
    <w:p w14:paraId="5E7A7095">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3.4、成像速度：</w:t>
      </w:r>
    </w:p>
    <w:p w14:paraId="70B8C46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3.4.1、相控阵探头：帧速度≥55帧/秒@85°、18cm深。</w:t>
      </w:r>
    </w:p>
    <w:p w14:paraId="25D0836E">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3.4.2、凸阵探头：帧速度≥45帧/秒</w:t>
      </w:r>
      <w:r>
        <w:rPr>
          <w:rFonts w:hint="eastAsia" w:ascii="宋体" w:hAnsi="宋体" w:eastAsia="宋体" w:cs="宋体"/>
          <w:sz w:val="24"/>
          <w:szCs w:val="24"/>
          <w:highlight w:val="none"/>
          <w:lang w:eastAsia="zh-CN"/>
        </w:rPr>
        <w:t>。</w:t>
      </w:r>
    </w:p>
    <w:p w14:paraId="689E9970">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、最大扫描深度</w:t>
      </w:r>
      <w:r>
        <w:rPr>
          <w:rFonts w:hint="eastAsia" w:cs="宋体"/>
          <w:sz w:val="24"/>
          <w:szCs w:val="24"/>
          <w:highlight w:val="none"/>
          <w:lang w:eastAsia="zh-CN"/>
        </w:rPr>
        <w:t>（</w:t>
      </w:r>
      <w:r>
        <w:rPr>
          <w:rFonts w:hint="eastAsia" w:cs="宋体"/>
          <w:sz w:val="24"/>
          <w:szCs w:val="24"/>
          <w:highlight w:val="none"/>
          <w:lang w:val="en-US" w:eastAsia="zh-CN"/>
        </w:rPr>
        <w:t>非显示深度</w:t>
      </w:r>
      <w:r>
        <w:rPr>
          <w:rFonts w:hint="eastAsia" w:cs="宋体"/>
          <w:sz w:val="24"/>
          <w:szCs w:val="24"/>
          <w:highlight w:val="none"/>
          <w:lang w:eastAsia="zh-CN"/>
        </w:rPr>
        <w:t>）</w:t>
      </w:r>
      <w:r>
        <w:rPr>
          <w:rFonts w:hint="eastAsia" w:ascii="宋体" w:hAnsi="宋体" w:eastAsia="宋体" w:cs="宋体"/>
          <w:sz w:val="24"/>
          <w:szCs w:val="24"/>
          <w:highlight w:val="none"/>
        </w:rPr>
        <w:t>：≥40cm。</w:t>
      </w:r>
    </w:p>
    <w:p w14:paraId="5A7454A0">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4、频谱多普勒</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36EEDD6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4.1、成像模式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脉冲多普勒 (PWD)、高脉冲重复频率 (HPRF)、连续波多普勒（CW）</w:t>
      </w:r>
      <w:r>
        <w:rPr>
          <w:rFonts w:hint="eastAsia" w:ascii="宋体" w:hAnsi="宋体" w:eastAsia="宋体" w:cs="宋体"/>
          <w:sz w:val="24"/>
          <w:szCs w:val="24"/>
          <w:highlight w:val="none"/>
          <w:lang w:eastAsia="zh-CN"/>
        </w:rPr>
        <w:t>。</w:t>
      </w:r>
    </w:p>
    <w:p w14:paraId="0E90A866">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4.2、最大测量速度：</w:t>
      </w:r>
    </w:p>
    <w:p w14:paraId="092170B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4.2.1、PWD正或反向血流速度：≥10.0 m/s。</w:t>
      </w:r>
    </w:p>
    <w:p w14:paraId="586D505C">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4.2.2、CWD：血流速度≥25.0m/s。</w:t>
      </w:r>
    </w:p>
    <w:p w14:paraId="03A59351">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4.3、最低测量速度：≤ 0.5mm/s (非噪音信号)。</w:t>
      </w:r>
    </w:p>
    <w:p w14:paraId="78B5A0FB">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4.4、Doppler及M型电影回放时间：≤45s。</w:t>
      </w:r>
    </w:p>
    <w:p w14:paraId="2425CD70">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4.5、滤波器：高通滤波、低通滤波可分级选择。</w:t>
      </w:r>
    </w:p>
    <w:p w14:paraId="77B625BE">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4.6、取样宽度及位置范围：0.5mm～20mm</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多级可调。</w:t>
      </w:r>
    </w:p>
    <w:p w14:paraId="11537AD0">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4.7、零位移动：≥8级</w:t>
      </w:r>
      <w:r>
        <w:rPr>
          <w:rFonts w:hint="eastAsia" w:ascii="宋体" w:hAnsi="宋体" w:eastAsia="宋体" w:cs="宋体"/>
          <w:sz w:val="24"/>
          <w:szCs w:val="24"/>
          <w:highlight w:val="none"/>
          <w:lang w:eastAsia="zh-CN"/>
        </w:rPr>
        <w:t>。</w:t>
      </w:r>
    </w:p>
    <w:p w14:paraId="7DB12603">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5、彩色多普勒</w:t>
      </w:r>
      <w:r>
        <w:rPr>
          <w:rFonts w:hint="eastAsia" w:ascii="宋体" w:hAnsi="宋体" w:eastAsia="宋体" w:cs="宋体"/>
          <w:sz w:val="24"/>
          <w:szCs w:val="24"/>
          <w:highlight w:val="none"/>
          <w:lang w:eastAsia="zh-CN"/>
        </w:rPr>
        <w:t>：</w:t>
      </w:r>
    </w:p>
    <w:p w14:paraId="5A439196">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5.1、显示方式：速度图 (CDV)、能量图 (CPA)、方向性能量图（DCPA）</w:t>
      </w:r>
      <w:r>
        <w:rPr>
          <w:rFonts w:hint="eastAsia" w:ascii="宋体" w:hAnsi="宋体" w:eastAsia="宋体" w:cs="宋体"/>
          <w:sz w:val="24"/>
          <w:szCs w:val="24"/>
          <w:highlight w:val="none"/>
          <w:lang w:eastAsia="zh-CN"/>
        </w:rPr>
        <w:t>。</w:t>
      </w:r>
    </w:p>
    <w:p w14:paraId="7D14EC21">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5.2、彩色增强功能：支持彩色多普勒能量图(CDE/CPI)、组织多普勒(TDI)。</w:t>
      </w:r>
    </w:p>
    <w:p w14:paraId="1BE29932">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5.3、具有双同步 /三同步显示(B/D/CDV)功能</w:t>
      </w:r>
      <w:r>
        <w:rPr>
          <w:rFonts w:hint="eastAsia" w:ascii="宋体" w:hAnsi="宋体" w:eastAsia="宋体" w:cs="宋体"/>
          <w:sz w:val="24"/>
          <w:szCs w:val="24"/>
          <w:highlight w:val="none"/>
          <w:lang w:eastAsia="zh-CN"/>
        </w:rPr>
        <w:t>。</w:t>
      </w:r>
    </w:p>
    <w:p w14:paraId="7223ED91">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5.4、彩色显示，最低平均血流速度：≤5mm/s（非噪声信号）。</w:t>
      </w:r>
    </w:p>
    <w:p w14:paraId="01CA87C1">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5.5、具有双同步 / 三同步显示(B/D/CDV)</w:t>
      </w:r>
      <w:r>
        <w:rPr>
          <w:rFonts w:hint="eastAsia" w:ascii="宋体" w:hAnsi="宋体" w:eastAsia="宋体" w:cs="宋体"/>
          <w:sz w:val="24"/>
          <w:szCs w:val="24"/>
          <w:highlight w:val="none"/>
          <w:lang w:eastAsia="zh-CN"/>
        </w:rPr>
        <w:t>。</w:t>
      </w:r>
    </w:p>
    <w:p w14:paraId="159F49BF">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5.6、显示控制：零位移动、黑白与彩色比较、彩色对比</w:t>
      </w:r>
      <w:r>
        <w:rPr>
          <w:rFonts w:hint="eastAsia" w:ascii="宋体" w:hAnsi="宋体" w:eastAsia="宋体" w:cs="宋体"/>
          <w:sz w:val="24"/>
          <w:szCs w:val="24"/>
          <w:highlight w:val="none"/>
          <w:lang w:eastAsia="zh-CN"/>
        </w:rPr>
        <w:t>。</w:t>
      </w:r>
    </w:p>
    <w:p w14:paraId="5CEDCAB8">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5.7、线阵扫描感兴趣的图像范围：-20°～+20°</w:t>
      </w:r>
      <w:r>
        <w:rPr>
          <w:rFonts w:hint="eastAsia" w:ascii="宋体" w:hAnsi="宋体" w:eastAsia="宋体" w:cs="宋体"/>
          <w:sz w:val="24"/>
          <w:szCs w:val="24"/>
          <w:highlight w:val="none"/>
          <w:lang w:eastAsia="zh-CN"/>
        </w:rPr>
        <w:t>。</w:t>
      </w:r>
    </w:p>
    <w:p w14:paraId="38DC3CB7">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6、独立报告工作站：</w:t>
      </w:r>
    </w:p>
    <w:p w14:paraId="3A652CC6">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6.1、工作站CPU：i5或以上性能；内存≥16G；硬盘≥512G;彩色液晶显示器≥24英寸；打印机：黑白激光打印机</w:t>
      </w:r>
      <w:r>
        <w:rPr>
          <w:rFonts w:hint="eastAsia" w:ascii="宋体" w:hAnsi="宋体" w:eastAsia="宋体" w:cs="宋体"/>
          <w:sz w:val="24"/>
          <w:szCs w:val="24"/>
          <w:highlight w:val="none"/>
          <w:lang w:eastAsia="zh-CN"/>
        </w:rPr>
        <w:t>。</w:t>
      </w:r>
    </w:p>
    <w:p w14:paraId="0BAEC308">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6.2、配套图像采集报告软件。</w:t>
      </w:r>
    </w:p>
    <w:p w14:paraId="6A064E61">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、探头配置</w:t>
      </w:r>
    </w:p>
    <w:p w14:paraId="4C5051A7">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1、探头一共提供3套。</w:t>
      </w:r>
    </w:p>
    <w:p w14:paraId="4ECFCFBF">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1.1、</w:t>
      </w:r>
      <w:r>
        <w:rPr>
          <w:rFonts w:hint="eastAsia" w:ascii="宋体" w:hAnsi="宋体" w:eastAsia="宋体" w:cs="宋体"/>
          <w:sz w:val="24"/>
          <w:szCs w:val="24"/>
          <w:highlight w:val="none"/>
        </w:rPr>
        <w:t>配置1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：探头≥5把，至少包含单晶体凸阵探头1把，单晶体相控阵探头1把，单晶体高频线阵探头1把，单晶体腔内微凸阵探头1把，血管线阵探头1把。</w:t>
      </w:r>
    </w:p>
    <w:p w14:paraId="2288E98C">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1.2、</w:t>
      </w:r>
      <w:r>
        <w:rPr>
          <w:rFonts w:hint="eastAsia" w:ascii="宋体" w:hAnsi="宋体" w:eastAsia="宋体" w:cs="宋体"/>
          <w:sz w:val="24"/>
          <w:szCs w:val="24"/>
          <w:highlight w:val="none"/>
        </w:rPr>
        <w:t>配置2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：探头≥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把，至少包含单晶体高频线阵探头</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把、血管线阵探头1把，</w:t>
      </w:r>
      <w:r>
        <w:rPr>
          <w:rFonts w:hint="eastAsia" w:ascii="宋体" w:hAnsi="宋体" w:eastAsia="宋体" w:cs="宋体"/>
          <w:sz w:val="24"/>
          <w:szCs w:val="24"/>
          <w:highlight w:val="none"/>
          <w:lang w:val="en-US" w:eastAsia="zh-CN"/>
        </w:rPr>
        <w:t>单晶体</w:t>
      </w:r>
      <w:r>
        <w:rPr>
          <w:rFonts w:hint="eastAsia" w:ascii="宋体" w:hAnsi="宋体" w:eastAsia="宋体" w:cs="宋体"/>
          <w:sz w:val="24"/>
          <w:szCs w:val="24"/>
          <w:highlight w:val="none"/>
        </w:rPr>
        <w:t>凸阵探头1把，单晶体相控阵探头1把。</w:t>
      </w:r>
    </w:p>
    <w:p w14:paraId="5496B93E">
      <w:pPr>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1.3、配置3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：探头≥5把，至少包含</w:t>
      </w:r>
      <w:r>
        <w:rPr>
          <w:rFonts w:hint="eastAsia" w:ascii="宋体" w:hAnsi="宋体" w:eastAsia="宋体" w:cs="宋体"/>
          <w:sz w:val="24"/>
          <w:szCs w:val="24"/>
          <w:highlight w:val="none"/>
          <w:lang w:val="en-US" w:eastAsia="zh-CN"/>
        </w:rPr>
        <w:t>单晶体腹部凸阵1把，单晶体微凸阵1把，超高频探头1把，血管线阵探头1把，单晶体高频线阵探头1把。</w:t>
      </w:r>
    </w:p>
    <w:p w14:paraId="0E151DBE">
      <w:pPr>
        <w:keepNext w:val="0"/>
        <w:keepLines w:val="0"/>
        <w:pageBreakBefore w:val="0"/>
        <w:widowControl/>
        <w:kinsoku/>
        <w:wordWrap/>
        <w:overflowPunct/>
        <w:topLinePunct w:val="0"/>
        <w:autoSpaceDE w:val="0"/>
        <w:autoSpaceDN w:val="0"/>
        <w:bidi w:val="0"/>
        <w:adjustRightInd/>
        <w:snapToGrid/>
        <w:spacing w:line="486" w:lineRule="exact"/>
        <w:ind w:left="0" w:leftChars="0" w:right="0" w:rightChars="0" w:firstLine="0" w:firstLineChars="0"/>
        <w:contextualSpacing/>
        <w:jc w:val="left"/>
        <w:textAlignment w:val="auto"/>
        <w:outlineLvl w:val="9"/>
        <w:rPr>
          <w:rFonts w:hint="eastAsia" w:ascii="宋体" w:hAnsi="宋体" w:eastAsia="宋体" w:cs="宋体"/>
          <w:b/>
          <w:bCs/>
          <w:i w:val="0"/>
          <w:iCs w:val="0"/>
          <w:color w:val="FF0000"/>
          <w:sz w:val="24"/>
          <w:szCs w:val="24"/>
          <w:highlight w:val="none"/>
          <w:lang w:val="en-US" w:eastAsia="zh-CN"/>
        </w:rPr>
      </w:pPr>
    </w:p>
    <w:p w14:paraId="4189B4B6">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 xml:space="preserve">2 </w:t>
      </w:r>
      <w:r>
        <w:rPr>
          <w:rFonts w:hint="eastAsia" w:ascii="宋体" w:hAnsi="宋体" w:eastAsia="宋体" w:cs="宋体"/>
          <w:b/>
          <w:bCs/>
          <w:i w:val="0"/>
          <w:iCs w:val="0"/>
          <w:color w:val="auto"/>
          <w:sz w:val="24"/>
          <w:szCs w:val="24"/>
          <w:highlight w:val="none"/>
        </w:rPr>
        <w:t>采购标的需满足的服务标准、期限、效率等要求；</w:t>
      </w:r>
    </w:p>
    <w:p w14:paraId="2D1A6F04">
      <w:pPr>
        <w:keepNext w:val="0"/>
        <w:keepLines w:val="0"/>
        <w:pageBreakBefore w:val="0"/>
        <w:widowControl w:val="0"/>
        <w:tabs>
          <w:tab w:val="left" w:pos="900"/>
        </w:tabs>
        <w:kinsoku/>
        <w:wordWrap/>
        <w:overflowPunct/>
        <w:topLinePunct w:val="0"/>
        <w:autoSpaceDE/>
        <w:autoSpaceDN/>
        <w:bidi w:val="0"/>
        <w:adjustRightInd/>
        <w:snapToGrid/>
        <w:spacing w:line="486" w:lineRule="exact"/>
        <w:ind w:left="0" w:leftChars="0" w:right="0" w:rightChars="0" w:firstLine="240" w:firstLineChars="1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）采购标的需满足的服务标准、效率要求</w:t>
      </w:r>
    </w:p>
    <w:p w14:paraId="5549A5C9">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0DC55A37">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7C36D2AB">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供应商应有能力做好售后服务工作和提供技术保障。供应商或投标产品制造商应设有专业的售后服务维修机构，有充足的零件储备和能力相当的技术服务人员，</w:t>
      </w:r>
      <w:r>
        <w:rPr>
          <w:rFonts w:hint="eastAsia" w:ascii="宋体" w:hAnsi="宋体" w:eastAsia="宋体" w:cs="宋体"/>
          <w:b w:val="0"/>
          <w:bCs w:val="0"/>
          <w:color w:val="auto"/>
          <w:sz w:val="24"/>
          <w:szCs w:val="24"/>
          <w:highlight w:val="none"/>
          <w:lang w:val="en-US" w:eastAsia="zh-CN"/>
        </w:rPr>
        <w:t>并保证投标产品停产后至少10年的备件供应。</w:t>
      </w:r>
    </w:p>
    <w:p w14:paraId="16EB6DB5">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4.应提供原厂维修配件明细表及报价单(如提供公开信息渠道可查询到的，可免提</w:t>
      </w:r>
    </w:p>
    <w:p w14:paraId="26452CBD">
      <w:pPr>
        <w:keepNext w:val="0"/>
        <w:keepLines w:val="0"/>
        <w:pageBreakBefore w:val="0"/>
        <w:widowControl w:val="0"/>
        <w:numPr>
          <w:ilvl w:val="0"/>
          <w:numId w:val="0"/>
        </w:numPr>
        <w:kinsoku/>
        <w:wordWrap/>
        <w:overflowPunct/>
        <w:topLinePunct w:val="0"/>
        <w:bidi w:val="0"/>
        <w:adjustRightInd/>
        <w:snapToGrid/>
        <w:spacing w:before="50" w:line="486" w:lineRule="exact"/>
        <w:ind w:right="0" w:rightChars="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供，但须注明查询方法及来源)。</w:t>
      </w:r>
    </w:p>
    <w:p w14:paraId="47AC782A">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供应商应负责投标货物质量保证期内的免费维修和配件供应，供应商售后服务维修机构应备有所购货物及时维修所需的关键零部件。</w:t>
      </w:r>
    </w:p>
    <w:p w14:paraId="44DF5B8C">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供应商应保证在质量保证期内提供投标货物专用的软件和相应数据库资料的免费升级服务。（如果有）</w:t>
      </w:r>
    </w:p>
    <w:p w14:paraId="0FAA0B34">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在合同执行期和质量保证期内，供应商应保证在收到要求提供维修服务的通知后</w:t>
      </w:r>
      <w:r>
        <w:rPr>
          <w:rFonts w:hint="eastAsia" w:ascii="宋体" w:hAnsi="宋体" w:eastAsia="宋体" w:cs="宋体"/>
          <w:b w:val="0"/>
          <w:bCs w:val="0"/>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rPr>
        <w:t>小时内给予反馈，</w:t>
      </w:r>
      <w:r>
        <w:rPr>
          <w:rFonts w:hint="eastAsia" w:ascii="宋体" w:hAnsi="宋体" w:eastAsia="宋体" w:cs="宋体"/>
          <w:b w:val="0"/>
          <w:bCs w:val="0"/>
          <w:color w:val="auto"/>
          <w:sz w:val="24"/>
          <w:szCs w:val="24"/>
          <w:highlight w:val="none"/>
          <w:u w:val="single"/>
          <w:lang w:val="en-US" w:eastAsia="zh-CN"/>
        </w:rPr>
        <w:t>4</w:t>
      </w:r>
      <w:r>
        <w:rPr>
          <w:rFonts w:hint="eastAsia" w:ascii="宋体" w:hAnsi="宋体" w:eastAsia="宋体" w:cs="宋体"/>
          <w:b w:val="0"/>
          <w:bCs w:val="0"/>
          <w:color w:val="auto"/>
          <w:sz w:val="24"/>
          <w:szCs w:val="24"/>
          <w:highlight w:val="none"/>
        </w:rPr>
        <w:t>小时内派合格的技术人员赴现场提供免费服务，解决问题。如不能按采购人要求的时间予以修复，供应商应保证免费提供同类备用设备，供采购人使用。</w:t>
      </w:r>
    </w:p>
    <w:p w14:paraId="500A52DB">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70FD4345">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货物运输符合的相关国际惯例，试剂、耗材运达所产生的费用由供应商负责。运输途中的货物破损及损失风险由供应商承担，供应商承担运费。</w:t>
      </w:r>
    </w:p>
    <w:p w14:paraId="04F2313E">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）采购标的需满足的服务期限要求</w:t>
      </w:r>
    </w:p>
    <w:p w14:paraId="270E10A9">
      <w:pPr>
        <w:pStyle w:val="6"/>
        <w:keepNext w:val="0"/>
        <w:keepLines w:val="0"/>
        <w:pageBreakBefore w:val="0"/>
        <w:widowControl w:val="0"/>
        <w:numPr>
          <w:ilvl w:val="0"/>
          <w:numId w:val="0"/>
        </w:numPr>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1. 质量保证期</w:t>
      </w:r>
      <w:r>
        <w:rPr>
          <w:rFonts w:hint="eastAsia" w:ascii="宋体" w:hAnsi="宋体" w:eastAsia="宋体" w:cs="宋体"/>
          <w:b w:val="0"/>
          <w:bCs w:val="0"/>
          <w:color w:val="auto"/>
          <w:sz w:val="24"/>
          <w:szCs w:val="24"/>
          <w:highlight w:val="none"/>
          <w:lang w:val="en-US" w:eastAsia="zh-CN"/>
        </w:rPr>
        <w:t>（保修期）</w:t>
      </w:r>
      <w:r>
        <w:rPr>
          <w:rFonts w:hint="eastAsia" w:ascii="宋体" w:hAnsi="宋体" w:eastAsia="宋体" w:cs="宋体"/>
          <w:b w:val="0"/>
          <w:bCs w:val="0"/>
          <w:color w:val="auto"/>
          <w:sz w:val="24"/>
          <w:szCs w:val="24"/>
          <w:highlight w:val="none"/>
        </w:rPr>
        <w:t>及服务要求：</w:t>
      </w:r>
      <w:r>
        <w:rPr>
          <w:rFonts w:hint="eastAsia" w:ascii="宋体" w:hAnsi="宋体" w:eastAsia="宋体" w:cs="宋体"/>
          <w:b w:val="0"/>
          <w:bCs w:val="0"/>
          <w:color w:val="auto"/>
          <w:sz w:val="24"/>
          <w:szCs w:val="24"/>
          <w:highlight w:val="none"/>
          <w:lang w:val="en-US" w:eastAsia="zh-CN"/>
        </w:rPr>
        <w:t>详见本章</w:t>
      </w:r>
      <w:r>
        <w:rPr>
          <w:rFonts w:hint="eastAsia"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采购需求</w:t>
      </w:r>
      <w:r>
        <w:rPr>
          <w:rFonts w:hint="eastAsia" w:hAnsi="宋体" w:cs="宋体"/>
          <w:b w:val="0"/>
          <w:bCs w:val="0"/>
          <w:color w:val="auto"/>
          <w:sz w:val="24"/>
          <w:szCs w:val="24"/>
          <w:highlight w:val="none"/>
          <w:lang w:val="en-US" w:eastAsia="zh-CN"/>
        </w:rPr>
        <w:t>中</w:t>
      </w:r>
      <w:r>
        <w:rPr>
          <w:rFonts w:hint="eastAsia" w:ascii="宋体" w:hAnsi="宋体" w:eastAsia="宋体" w:cs="宋体"/>
          <w:b w:val="0"/>
          <w:bCs w:val="0"/>
          <w:color w:val="auto"/>
          <w:sz w:val="24"/>
          <w:szCs w:val="24"/>
          <w:highlight w:val="none"/>
          <w:lang w:val="en-US" w:eastAsia="zh-CN"/>
        </w:rPr>
        <w:t>商务要求</w:t>
      </w:r>
      <w:r>
        <w:rPr>
          <w:rFonts w:hint="eastAsia" w:ascii="宋体" w:hAnsi="宋体" w:eastAsia="宋体" w:cs="宋体"/>
          <w:b w:val="0"/>
          <w:bCs w:val="0"/>
          <w:color w:val="auto"/>
          <w:sz w:val="24"/>
          <w:szCs w:val="24"/>
          <w:highlight w:val="none"/>
          <w:lang w:eastAsia="zh-CN"/>
        </w:rPr>
        <w:t>4.质保</w:t>
      </w:r>
      <w:r>
        <w:rPr>
          <w:rFonts w:hint="eastAsia" w:ascii="宋体" w:hAnsi="宋体" w:eastAsia="宋体" w:cs="宋体"/>
          <w:b w:val="0"/>
          <w:bCs w:val="0"/>
          <w:color w:val="auto"/>
          <w:sz w:val="24"/>
          <w:szCs w:val="24"/>
          <w:highlight w:val="none"/>
          <w:lang w:val="en-US" w:eastAsia="zh-CN"/>
        </w:rPr>
        <w:t>服务</w:t>
      </w:r>
      <w:r>
        <w:rPr>
          <w:rFonts w:hint="eastAsia" w:hAnsi="宋体" w:cs="宋体"/>
          <w:b w:val="0"/>
          <w:bCs w:val="0"/>
          <w:color w:val="auto"/>
          <w:sz w:val="24"/>
          <w:szCs w:val="24"/>
          <w:highlight w:val="none"/>
          <w:lang w:val="en-US" w:eastAsia="zh-CN"/>
        </w:rPr>
        <w:t>”。</w:t>
      </w:r>
    </w:p>
    <w:p w14:paraId="0CF5AD40">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为落实政府采购政策需满足的要求；</w:t>
      </w:r>
    </w:p>
    <w:p w14:paraId="2BD4C426">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C870A9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监狱企业扶持政策：供应商所投产品为监狱企业制造的，将视同为小型或微型企业，将对该投标产品的投标价给予10%的扣除。</w:t>
      </w:r>
      <w:r>
        <w:rPr>
          <w:rFonts w:hint="eastAsia" w:ascii="宋体" w:hAnsi="宋体" w:eastAsia="宋体" w:cs="宋体"/>
          <w:iCs/>
          <w:color w:val="auto"/>
          <w:sz w:val="24"/>
          <w:szCs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sz w:val="24"/>
          <w:szCs w:val="24"/>
          <w:highlight w:val="none"/>
        </w:rPr>
        <w:t>。（专门面向中小企业采购或预留份额的情况不适用）</w:t>
      </w:r>
    </w:p>
    <w:p w14:paraId="591A6721">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2B352DF4">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鼓励节能、环保政策：依据《财政部发展改革委生态环境部市场监管总局关于调整优化节能产品、环境标志产品政府采购执行机制的通知（财库（2019）9号）》执行。</w:t>
      </w:r>
    </w:p>
    <w:p w14:paraId="36C56517">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2" w:firstLineChars="200"/>
        <w:jc w:val="left"/>
        <w:textAlignment w:val="auto"/>
        <w:outlineLvl w:val="9"/>
        <w:rPr>
          <w:rFonts w:hint="eastAsia" w:ascii="宋体" w:hAnsi="宋体" w:eastAsia="宋体" w:cs="宋体"/>
          <w:b/>
          <w:bCs/>
          <w:color w:val="auto"/>
          <w:spacing w:val="0"/>
          <w:sz w:val="24"/>
          <w:szCs w:val="24"/>
          <w:highlight w:val="yellow"/>
        </w:rPr>
      </w:pP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4</w:t>
      </w:r>
      <w:r>
        <w:rPr>
          <w:rFonts w:hint="eastAsia" w:ascii="宋体" w:hAnsi="宋体" w:eastAsia="宋体" w:cs="宋体"/>
          <w:b/>
          <w:bCs/>
          <w:color w:val="auto"/>
          <w:spacing w:val="0"/>
          <w:sz w:val="24"/>
          <w:szCs w:val="24"/>
          <w:highlight w:val="none"/>
          <w:lang w:eastAsia="zh-CN"/>
        </w:rPr>
        <w:t>采购标的的其他技术、服务等要求；</w:t>
      </w:r>
    </w:p>
    <w:p w14:paraId="49F7E03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bookmarkStart w:id="11" w:name="_Toc7340"/>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对于技术规格中标注“★”号的技术参数代表实质性指标，不满足该指标项将直接导致投标被拒绝。</w:t>
      </w:r>
    </w:p>
    <w:p w14:paraId="4F78F4C8">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iCs/>
          <w:color w:val="auto"/>
          <w:sz w:val="24"/>
          <w:szCs w:val="24"/>
          <w:highlight w:val="none"/>
          <w:lang w:val="en-US" w:eastAsia="zh-CN"/>
        </w:rPr>
        <w:t xml:space="preserve">需要提供投标产品技术支持资料（或证明材料），并需要同时加盖投标人和生产厂家（或境内总代理、独家代理）公章。其中技术支持资料指生产厂家公开发 </w:t>
      </w:r>
    </w:p>
    <w:p w14:paraId="48D4E8C9">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iCs/>
          <w:color w:val="auto"/>
          <w:sz w:val="24"/>
          <w:szCs w:val="24"/>
          <w:highlight w:val="none"/>
          <w:lang w:val="en-US" w:eastAsia="zh-CN"/>
        </w:rPr>
        <w:t>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iCs/>
          <w:color w:val="auto"/>
          <w:sz w:val="24"/>
          <w:szCs w:val="24"/>
          <w:highlight w:val="none"/>
          <w:lang w:val="en-US" w:eastAsia="zh-CN"/>
        </w:rPr>
        <w:t xml:space="preserve">”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 </w:t>
      </w:r>
    </w:p>
    <w:p w14:paraId="0ACBE14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投标人所提供的部件之间及设备之间的连线或接插件均视为设备内部部件，应包含在相应的配置中。 </w:t>
      </w:r>
    </w:p>
    <w:p w14:paraId="104CF662">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工作条件：除了在技术规格中另有规定外，投标人提供的一切仪器、设备和系统，应符合下列条件： </w:t>
      </w:r>
    </w:p>
    <w:p w14:paraId="5DCC8A35">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1）仪器设备的插头要符合中国电工标准。如不符合，则应提供适合仪器插头的插座，必须要有接地。 </w:t>
      </w:r>
    </w:p>
    <w:p w14:paraId="5F6EF57B">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2）如果仪器设备需特殊的工作条件（如：水、电源、磁场强度、特殊温度、湿度、 </w:t>
      </w:r>
    </w:p>
    <w:p w14:paraId="228D4F25">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震动强度等），投标人应在有关投标文件中加以说明。</w:t>
      </w:r>
    </w:p>
    <w:p w14:paraId="1B85D348">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default" w:ascii="宋体" w:hAnsi="宋体" w:eastAsia="宋体" w:cs="宋体"/>
          <w:iCs/>
          <w:color w:val="FF0000"/>
          <w:sz w:val="24"/>
          <w:szCs w:val="24"/>
          <w:highlight w:val="none"/>
          <w:lang w:val="en-US" w:eastAsia="zh-CN"/>
        </w:rPr>
      </w:pP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5</w:t>
      </w: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 xml:space="preserve">培训要求：培训是指涉及产品基本原理、安装、调试、操作使用和保养维修等有关内容的学习。投标人应保证在采购人指定交货地点对每包（品目）最终用户设备操作人员提供不少于 1 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1"/>
    <w:p w14:paraId="2CC6C1A1">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采购标的的验收标准</w:t>
      </w:r>
    </w:p>
    <w:p w14:paraId="09F1021C">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6DE967C6">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2.货物运抵采购项目（标的）交付的地点后，采购人将在 7 个工作日内组织验收，由采购人组织验收小组，对货物的数量、外观、包装、质量、安全、功能及性能等进行验收，项目验收依据为采购合同、招标文件和投标文件。验收小组将根据验收情况制作验收备忘录并签署验收意见。 </w:t>
      </w:r>
    </w:p>
    <w:p w14:paraId="25F1E96C">
      <w:r>
        <w:rPr>
          <w:rFonts w:hint="eastAsia" w:ascii="宋体" w:hAnsi="宋体" w:eastAsia="宋体" w:cs="宋体"/>
          <w:color w:val="auto"/>
          <w:kern w:val="0"/>
          <w:sz w:val="24"/>
          <w:szCs w:val="24"/>
          <w:highlight w:val="none"/>
          <w:lang w:val="en-US" w:eastAsia="zh-CN"/>
        </w:rPr>
        <w:t>3.投标人应负责使所供计量仪器通过计量部门的验收，并承担相关费用（包括运费）。若需要，应在检测期间提供备用仪器，以便不影响采购人的使用。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572E8">
    <w:pPr>
      <w:spacing w:line="187" w:lineRule="auto"/>
      <w:ind w:left="4434"/>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5A847">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85A847">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2570">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77B99"/>
    <w:rsid w:val="7DB77B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5">
    <w:name w:val="heading 1"/>
    <w:basedOn w:val="1"/>
    <w:next w:val="1"/>
    <w:qFormat/>
    <w:uiPriority w:val="1"/>
    <w:pPr>
      <w:outlineLvl w:val="0"/>
    </w:pPr>
    <w:rPr>
      <w:sz w:val="36"/>
      <w:szCs w:val="36"/>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Body Text"/>
    <w:basedOn w:val="1"/>
    <w:next w:val="4"/>
    <w:qFormat/>
    <w:uiPriority w:val="1"/>
    <w:rPr>
      <w:sz w:val="24"/>
      <w:szCs w:val="24"/>
    </w:rPr>
  </w:style>
  <w:style w:type="paragraph" w:styleId="4">
    <w:name w:val="Title"/>
    <w:basedOn w:val="1"/>
    <w:next w:val="1"/>
    <w:qFormat/>
    <w:uiPriority w:val="0"/>
    <w:pPr>
      <w:jc w:val="center"/>
      <w:outlineLvl w:val="0"/>
    </w:pPr>
    <w:rPr>
      <w:b/>
      <w:sz w:val="32"/>
      <w:szCs w:val="20"/>
    </w:rPr>
  </w:style>
  <w:style w:type="paragraph" w:styleId="6">
    <w:name w:val="Plain Text"/>
    <w:basedOn w:val="1"/>
    <w:unhideWhenUsed/>
    <w:qFormat/>
    <w:uiPriority w:val="0"/>
    <w:rPr>
      <w:rFonts w:hAnsi="Courier New" w:cs="Courier New"/>
      <w:sz w:val="24"/>
      <w:szCs w:val="21"/>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11">
    <w:name w:val="列表段落1"/>
    <w:basedOn w:val="1"/>
    <w:qFormat/>
    <w:uiPriority w:val="1"/>
    <w:pPr>
      <w:spacing w:before="134"/>
      <w:ind w:left="1196" w:hanging="720"/>
    </w:pPr>
    <w:rPr>
      <w:sz w:val="20"/>
    </w:rPr>
  </w:style>
  <w:style w:type="paragraph" w:customStyle="1" w:styleId="12">
    <w:name w:val="Table Paragraph"/>
    <w:basedOn w:val="1"/>
    <w:qFormat/>
    <w:uiPriority w:val="1"/>
  </w:style>
  <w:style w:type="paragraph" w:customStyle="1" w:styleId="1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2025-10-29T06:49:00Z</dcterms:created>
  <dc:creator>张珊。</dc:creator>
  <cp:lastModifiedBy>张珊。</cp:lastModifiedBy>
  <dcterms:modified xsi:type="dcterms:W3CDTF">2025-10-29T06:50:13Z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BFBAF231892F469A85526730761FF453_11</vt:lpwstr>
  </property>
  <property fmtid="{D5CDD505-2E9C-101B-9397-08002B2CF9AE}" pid="4" name="KSOTemplateDocerSaveRecord">
    <vt:lpwstr>eyJoZGlkIjoiOTllNzg2ODhhZDMzZWZlMDBhMGEwMTU2YzhhNDIxNGUiLCJ1c2VySWQiOiIyOTI0MDc2NjUifQ==</vt:lpwstr>
  </property>
</Properties>
</file>