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B7E2C">
      <w:pPr>
        <w:pStyle w:val="3"/>
        <w:numPr>
          <w:ilvl w:val="0"/>
          <w:numId w:val="0"/>
        </w:numPr>
        <w:spacing w:before="0" w:after="0" w:line="360" w:lineRule="auto"/>
        <w:ind w:left="180"/>
        <w:rPr>
          <w:rFonts w:hint="eastAsia" w:ascii="宋体" w:hAnsi="宋体" w:eastAsia="宋体" w:cs="宋体"/>
          <w:color w:val="auto"/>
          <w:sz w:val="24"/>
          <w:szCs w:val="24"/>
          <w:highlight w:val="none"/>
          <w:lang w:eastAsia="zh-CN"/>
        </w:rPr>
      </w:pPr>
      <w:r>
        <w:rPr>
          <w:rFonts w:hint="eastAsia" w:ascii="宋体" w:hAnsi="宋体" w:eastAsia="宋体" w:cs="宋体"/>
          <w:color w:val="auto"/>
          <w:sz w:val="28"/>
          <w:szCs w:val="28"/>
          <w:highlight w:val="none"/>
        </w:rPr>
        <w:t>竞争性磋商</w:t>
      </w:r>
      <w:r>
        <w:rPr>
          <w:rFonts w:hint="eastAsia" w:ascii="宋体" w:hAnsi="宋体" w:eastAsia="宋体" w:cs="宋体"/>
          <w:color w:val="auto"/>
          <w:sz w:val="28"/>
          <w:szCs w:val="28"/>
          <w:highlight w:val="none"/>
          <w:lang w:eastAsia="zh-CN"/>
        </w:rPr>
        <w:t>公告</w:t>
      </w:r>
    </w:p>
    <w:p w14:paraId="5DF97CD9">
      <w:pPr>
        <w:spacing w:line="360" w:lineRule="auto"/>
        <w:rPr>
          <w:rFonts w:hint="eastAsia" w:ascii="宋体" w:hAnsi="宋体" w:eastAsia="宋体" w:cs="宋体"/>
          <w:color w:val="auto"/>
          <w:highlight w:val="none"/>
        </w:rPr>
      </w:pPr>
    </w:p>
    <w:p w14:paraId="3CD07967">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67626F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文体中心综合馆、篮球馆地板维修项目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北京市政府采购电子交易平台</w:t>
      </w:r>
      <w:r>
        <w:rPr>
          <w:rFonts w:hint="eastAsia" w:ascii="宋体" w:hAnsi="宋体" w:eastAsia="宋体" w:cs="宋体"/>
          <w:color w:val="auto"/>
          <w:sz w:val="24"/>
          <w:szCs w:val="24"/>
          <w:highlight w:val="none"/>
        </w:rPr>
        <w:t>获取采购文件，并于2025年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日13点30分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5AEB6AD8">
      <w:pPr>
        <w:spacing w:line="360" w:lineRule="auto"/>
        <w:rPr>
          <w:rFonts w:hint="eastAsia" w:ascii="宋体" w:hAnsi="宋体" w:eastAsia="宋体" w:cs="宋体"/>
          <w:color w:val="auto"/>
          <w:sz w:val="24"/>
          <w:szCs w:val="24"/>
          <w:highlight w:val="none"/>
        </w:rPr>
      </w:pPr>
    </w:p>
    <w:p w14:paraId="6B7BCD8A">
      <w:pPr>
        <w:spacing w:before="78" w:line="219" w:lineRule="auto"/>
        <w:ind w:left="126"/>
        <w:outlineLvl w:val="1"/>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一、项目基本</w:t>
      </w:r>
      <w:r>
        <w:rPr>
          <w:rFonts w:hint="eastAsia" w:ascii="宋体" w:hAnsi="宋体" w:eastAsia="宋体" w:cs="宋体"/>
          <w:color w:val="auto"/>
          <w:sz w:val="24"/>
          <w:szCs w:val="24"/>
          <w:highlight w:val="none"/>
        </w:rPr>
        <w:t>情况</w:t>
      </w:r>
    </w:p>
    <w:p w14:paraId="760AE8AA">
      <w:pPr>
        <w:spacing w:before="182" w:line="360" w:lineRule="auto"/>
        <w:ind w:left="619"/>
        <w:rPr>
          <w:rFonts w:ascii="宋体" w:hAnsi="宋体" w:eastAsia="宋体" w:cs="宋体"/>
          <w:color w:val="auto"/>
          <w:spacing w:val="-13"/>
          <w:position w:val="17"/>
          <w:sz w:val="24"/>
          <w:szCs w:val="24"/>
          <w:highlight w:val="none"/>
        </w:rPr>
      </w:pPr>
      <w:r>
        <w:rPr>
          <w:rFonts w:hint="eastAsia" w:ascii="宋体" w:hAnsi="宋体" w:eastAsia="宋体" w:cs="宋体"/>
          <w:color w:val="auto"/>
          <w:spacing w:val="-21"/>
          <w:position w:val="17"/>
          <w:sz w:val="24"/>
          <w:szCs w:val="24"/>
          <w:highlight w:val="none"/>
        </w:rPr>
        <w:t>1</w:t>
      </w:r>
      <w:r>
        <w:rPr>
          <w:rFonts w:hint="eastAsia" w:ascii="宋体" w:hAnsi="宋体" w:eastAsia="宋体" w:cs="宋体"/>
          <w:color w:val="auto"/>
          <w:spacing w:val="-13"/>
          <w:position w:val="17"/>
          <w:sz w:val="24"/>
          <w:szCs w:val="24"/>
          <w:highlight w:val="none"/>
        </w:rPr>
        <w:t>.项目编号：</w:t>
      </w:r>
      <w:r>
        <w:rPr>
          <w:rFonts w:hint="eastAsia" w:ascii="宋体" w:hAnsi="宋体" w:eastAsia="宋体" w:cs="宋体"/>
          <w:color w:val="auto"/>
          <w:spacing w:val="-13"/>
          <w:position w:val="17"/>
          <w:sz w:val="24"/>
          <w:szCs w:val="24"/>
          <w:highlight w:val="none"/>
        </w:rPr>
        <w:fldChar w:fldCharType="begin"/>
      </w:r>
      <w:r>
        <w:rPr>
          <w:rFonts w:hint="eastAsia" w:ascii="宋体" w:hAnsi="宋体" w:eastAsia="宋体" w:cs="宋体"/>
          <w:color w:val="auto"/>
          <w:spacing w:val="-13"/>
          <w:position w:val="17"/>
          <w:sz w:val="24"/>
          <w:szCs w:val="24"/>
          <w:highlight w:val="none"/>
        </w:rPr>
        <w:instrText xml:space="preserve"> HYPERLINK "http://219.232.204.193:8080/frontend/plan/project_detail.html?projectUuid=e2575f9e-1866-41f4-a0dc-6104f7ad64a4&amp;viewMode=accept" </w:instrText>
      </w:r>
      <w:r>
        <w:rPr>
          <w:rFonts w:hint="eastAsia" w:ascii="宋体" w:hAnsi="宋体" w:eastAsia="宋体" w:cs="宋体"/>
          <w:color w:val="auto"/>
          <w:spacing w:val="-13"/>
          <w:position w:val="17"/>
          <w:sz w:val="24"/>
          <w:szCs w:val="24"/>
          <w:highlight w:val="none"/>
        </w:rPr>
        <w:fldChar w:fldCharType="separate"/>
      </w:r>
      <w:r>
        <w:rPr>
          <w:rFonts w:hint="eastAsia" w:ascii="宋体" w:hAnsi="宋体" w:eastAsia="宋体" w:cs="宋体"/>
          <w:color w:val="auto"/>
          <w:spacing w:val="-13"/>
          <w:position w:val="17"/>
          <w:sz w:val="24"/>
          <w:szCs w:val="24"/>
          <w:highlight w:val="none"/>
        </w:rPr>
        <w:t>11000025210200149565-XM001</w:t>
      </w:r>
      <w:r>
        <w:rPr>
          <w:rFonts w:hint="eastAsia" w:ascii="宋体" w:hAnsi="宋体" w:eastAsia="宋体" w:cs="宋体"/>
          <w:color w:val="auto"/>
          <w:spacing w:val="-13"/>
          <w:position w:val="17"/>
          <w:sz w:val="24"/>
          <w:szCs w:val="24"/>
          <w:highlight w:val="none"/>
        </w:rPr>
        <w:fldChar w:fldCharType="end"/>
      </w:r>
    </w:p>
    <w:p w14:paraId="35CD0C3B">
      <w:pPr>
        <w:pStyle w:val="5"/>
        <w:spacing w:line="360" w:lineRule="auto"/>
        <w:ind w:firstLine="726" w:firstLineChars="300"/>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pacing w:val="1"/>
          <w:kern w:val="2"/>
          <w:sz w:val="24"/>
          <w:szCs w:val="24"/>
          <w:highlight w:val="none"/>
          <w:lang w:val="en-US" w:eastAsia="zh-CN" w:bidi="ar-SA"/>
        </w:rPr>
        <w:t>项目代理编号：</w:t>
      </w:r>
      <w:r>
        <w:rPr>
          <w:rFonts w:hint="eastAsia" w:ascii="宋体" w:hAnsi="宋体" w:eastAsia="宋体" w:cs="宋体"/>
          <w:color w:val="auto"/>
          <w:spacing w:val="1"/>
          <w:kern w:val="2"/>
          <w:sz w:val="24"/>
          <w:szCs w:val="24"/>
          <w:highlight w:val="none"/>
          <w:lang w:val="en-US" w:eastAsia="zh-CN" w:bidi="ar-SA"/>
        </w:rPr>
        <w:t>ZYZB-2025-0848</w:t>
      </w:r>
    </w:p>
    <w:p w14:paraId="6D43766E">
      <w:pPr>
        <w:spacing w:line="360" w:lineRule="auto"/>
        <w:ind w:firstLine="532" w:firstLineChars="249"/>
        <w:rPr>
          <w:rFonts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1"/>
          <w:sz w:val="24"/>
          <w:szCs w:val="24"/>
          <w:highlight w:val="none"/>
        </w:rPr>
        <w:t>项目名称：文体中心综合馆、篮球馆地板维修项目</w:t>
      </w:r>
    </w:p>
    <w:p w14:paraId="070D3484">
      <w:pPr>
        <w:spacing w:before="183" w:line="360" w:lineRule="auto"/>
        <w:ind w:left="611"/>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3.采购方式：竞争</w:t>
      </w:r>
      <w:r>
        <w:rPr>
          <w:rFonts w:hint="eastAsia" w:ascii="宋体" w:hAnsi="宋体" w:eastAsia="宋体" w:cs="宋体"/>
          <w:color w:val="auto"/>
          <w:sz w:val="24"/>
          <w:szCs w:val="24"/>
          <w:highlight w:val="none"/>
        </w:rPr>
        <w:t>性磋商</w:t>
      </w:r>
    </w:p>
    <w:p w14:paraId="62824FA4">
      <w:pPr>
        <w:tabs>
          <w:tab w:val="left" w:pos="9040"/>
        </w:tabs>
        <w:spacing w:before="180" w:line="360" w:lineRule="auto"/>
        <w:ind w:left="2397" w:leftChars="288" w:right="103" w:hanging="1792" w:hangingChars="800"/>
        <w:rPr>
          <w:rFonts w:ascii="宋体" w:hAnsi="宋体" w:eastAsia="宋体" w:cs="宋体"/>
          <w:color w:val="auto"/>
          <w:spacing w:val="-4"/>
          <w:sz w:val="24"/>
          <w:szCs w:val="24"/>
          <w:highlight w:val="none"/>
        </w:rPr>
      </w:pPr>
      <w:r>
        <w:rPr>
          <w:rFonts w:hint="eastAsia" w:ascii="宋体" w:hAnsi="宋体" w:eastAsia="宋体" w:cs="宋体"/>
          <w:color w:val="auto"/>
          <w:spacing w:val="-8"/>
          <w:sz w:val="24"/>
          <w:szCs w:val="24"/>
          <w:highlight w:val="none"/>
        </w:rPr>
        <w:t>4.项</w:t>
      </w:r>
      <w:r>
        <w:rPr>
          <w:rFonts w:hint="eastAsia" w:ascii="宋体" w:hAnsi="宋体" w:eastAsia="宋体" w:cs="宋体"/>
          <w:color w:val="auto"/>
          <w:spacing w:val="-5"/>
          <w:sz w:val="24"/>
          <w:szCs w:val="24"/>
          <w:highlight w:val="none"/>
        </w:rPr>
        <w:t>目</w:t>
      </w:r>
      <w:r>
        <w:rPr>
          <w:rFonts w:hint="eastAsia" w:ascii="宋体" w:hAnsi="宋体" w:eastAsia="宋体" w:cs="宋体"/>
          <w:color w:val="auto"/>
          <w:spacing w:val="-4"/>
          <w:sz w:val="24"/>
          <w:szCs w:val="24"/>
          <w:highlight w:val="none"/>
        </w:rPr>
        <w:t>预算金额：人民币31.097906万元</w:t>
      </w:r>
    </w:p>
    <w:p w14:paraId="72D9E234">
      <w:pPr>
        <w:spacing w:before="180" w:line="360" w:lineRule="auto"/>
        <w:ind w:left="611" w:right="1344" w:hanging="6"/>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5.采购需求：</w:t>
      </w:r>
    </w:p>
    <w:tbl>
      <w:tblPr>
        <w:tblStyle w:val="25"/>
        <w:tblW w:w="9499"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62"/>
        <w:gridCol w:w="2454"/>
        <w:gridCol w:w="839"/>
        <w:gridCol w:w="1693"/>
        <w:gridCol w:w="3951"/>
      </w:tblGrid>
      <w:tr w14:paraId="6A7C2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62" w:type="dxa"/>
            <w:vAlign w:val="center"/>
          </w:tcPr>
          <w:p w14:paraId="01594A0F">
            <w:pPr>
              <w:spacing w:before="171"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2454" w:type="dxa"/>
            <w:vAlign w:val="center"/>
          </w:tcPr>
          <w:p w14:paraId="28FE9535">
            <w:pPr>
              <w:spacing w:before="171"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标</w:t>
            </w:r>
            <w:r>
              <w:rPr>
                <w:rFonts w:hint="eastAsia" w:ascii="宋体" w:hAnsi="宋体" w:eastAsia="宋体" w:cs="宋体"/>
                <w:color w:val="auto"/>
                <w:spacing w:val="7"/>
                <w:sz w:val="24"/>
                <w:szCs w:val="24"/>
                <w:highlight w:val="none"/>
              </w:rPr>
              <w:t>的名称</w:t>
            </w:r>
          </w:p>
        </w:tc>
        <w:tc>
          <w:tcPr>
            <w:tcW w:w="839" w:type="dxa"/>
            <w:vAlign w:val="center"/>
          </w:tcPr>
          <w:p w14:paraId="7EC91B77">
            <w:pPr>
              <w:spacing w:before="171"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c>
          <w:tcPr>
            <w:tcW w:w="1693" w:type="dxa"/>
            <w:vAlign w:val="center"/>
          </w:tcPr>
          <w:p w14:paraId="0FAE57A4">
            <w:pPr>
              <w:spacing w:before="171" w:line="360"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分项最高限价（万元）</w:t>
            </w:r>
          </w:p>
        </w:tc>
        <w:tc>
          <w:tcPr>
            <w:tcW w:w="3951" w:type="dxa"/>
            <w:vAlign w:val="center"/>
          </w:tcPr>
          <w:p w14:paraId="6C40BD6A">
            <w:pPr>
              <w:spacing w:before="170"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简要技术需求或服务要</w:t>
            </w:r>
            <w:r>
              <w:rPr>
                <w:rFonts w:hint="eastAsia" w:ascii="宋体" w:hAnsi="宋体" w:eastAsia="宋体" w:cs="宋体"/>
                <w:color w:val="auto"/>
                <w:spacing w:val="8"/>
                <w:sz w:val="24"/>
                <w:szCs w:val="24"/>
                <w:highlight w:val="none"/>
              </w:rPr>
              <w:t>求</w:t>
            </w:r>
          </w:p>
        </w:tc>
      </w:tr>
      <w:tr w14:paraId="172A4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62" w:type="dxa"/>
            <w:vAlign w:val="center"/>
          </w:tcPr>
          <w:p w14:paraId="13EDBF32">
            <w:pPr>
              <w:spacing w:before="141"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01</w:t>
            </w:r>
          </w:p>
        </w:tc>
        <w:tc>
          <w:tcPr>
            <w:tcW w:w="2454" w:type="dxa"/>
            <w:vAlign w:val="center"/>
          </w:tcPr>
          <w:p w14:paraId="7099F3D2">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文体中心综合馆、篮球馆地板维修</w:t>
            </w:r>
          </w:p>
        </w:tc>
        <w:tc>
          <w:tcPr>
            <w:tcW w:w="839" w:type="dxa"/>
            <w:vAlign w:val="center"/>
          </w:tcPr>
          <w:p w14:paraId="1AE6E21F">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1批</w:t>
            </w:r>
          </w:p>
        </w:tc>
        <w:tc>
          <w:tcPr>
            <w:tcW w:w="1693" w:type="dxa"/>
            <w:vAlign w:val="center"/>
          </w:tcPr>
          <w:p w14:paraId="02607F2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31.097906</w:t>
            </w:r>
          </w:p>
        </w:tc>
        <w:tc>
          <w:tcPr>
            <w:tcW w:w="3951" w:type="dxa"/>
            <w:vAlign w:val="center"/>
          </w:tcPr>
          <w:p w14:paraId="394F8238">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对文体中心综合馆、篮球馆地板维修，具体</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内容详见工程量清单。</w:t>
            </w:r>
          </w:p>
        </w:tc>
      </w:tr>
    </w:tbl>
    <w:p w14:paraId="2780DFC1">
      <w:pPr>
        <w:spacing w:before="78" w:line="360" w:lineRule="auto"/>
        <w:ind w:left="610"/>
        <w:rPr>
          <w:rFonts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6</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1"/>
          <w:sz w:val="24"/>
          <w:szCs w:val="24"/>
          <w:highlight w:val="none"/>
        </w:rPr>
        <w:t>合同履行期限：</w:t>
      </w:r>
      <w:r>
        <w:rPr>
          <w:rFonts w:hint="eastAsia" w:ascii="宋体" w:hAnsi="宋体" w:eastAsia="宋体" w:cs="宋体"/>
          <w:color w:val="auto"/>
          <w:spacing w:val="-11"/>
          <w:sz w:val="24"/>
          <w:szCs w:val="24"/>
          <w:highlight w:val="none"/>
          <w:u w:val="single"/>
        </w:rPr>
        <w:t>合同签订且生效后</w:t>
      </w:r>
      <w:r>
        <w:rPr>
          <w:rFonts w:hint="eastAsia" w:ascii="宋体" w:hAnsi="宋体" w:eastAsia="宋体" w:cs="宋体"/>
          <w:color w:val="auto"/>
          <w:spacing w:val="-11"/>
          <w:sz w:val="24"/>
          <w:szCs w:val="24"/>
          <w:highlight w:val="none"/>
          <w:u w:val="single"/>
          <w:lang w:val="en-US" w:eastAsia="zh-CN"/>
        </w:rPr>
        <w:t>25日历天</w:t>
      </w:r>
      <w:r>
        <w:rPr>
          <w:rFonts w:hint="eastAsia" w:ascii="宋体" w:hAnsi="宋体" w:eastAsia="宋体" w:cs="宋体"/>
          <w:color w:val="auto"/>
          <w:spacing w:val="-11"/>
          <w:sz w:val="24"/>
          <w:szCs w:val="24"/>
          <w:highlight w:val="none"/>
          <w:u w:val="single"/>
        </w:rPr>
        <w:t>内完成全部内容。</w:t>
      </w:r>
    </w:p>
    <w:p w14:paraId="3D54676E">
      <w:pPr>
        <w:spacing w:before="184" w:line="360" w:lineRule="auto"/>
        <w:ind w:left="613"/>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7.本项</w:t>
      </w:r>
      <w:r>
        <w:rPr>
          <w:rFonts w:hint="eastAsia" w:ascii="宋体" w:hAnsi="宋体" w:eastAsia="宋体" w:cs="宋体"/>
          <w:color w:val="auto"/>
          <w:spacing w:val="1"/>
          <w:sz w:val="24"/>
          <w:szCs w:val="24"/>
          <w:highlight w:val="none"/>
        </w:rPr>
        <w:t xml:space="preserve">目是否接受联合体： </w:t>
      </w:r>
      <w:r>
        <w:rPr>
          <w:rFonts w:hint="eastAsia" w:ascii="宋体" w:hAnsi="宋体" w:eastAsia="宋体" w:cs="宋体"/>
          <w:color w:val="auto"/>
          <w:spacing w:val="1"/>
          <w:sz w:val="20"/>
          <w:szCs w:val="20"/>
          <w:highlight w:val="none"/>
        </w:rPr>
        <w:t>□</w:t>
      </w:r>
      <w:r>
        <w:rPr>
          <w:rFonts w:hint="eastAsia" w:ascii="宋体" w:hAnsi="宋体" w:eastAsia="宋体" w:cs="宋体"/>
          <w:color w:val="auto"/>
          <w:spacing w:val="1"/>
          <w:sz w:val="24"/>
          <w:szCs w:val="24"/>
          <w:highlight w:val="none"/>
        </w:rPr>
        <w:t>是  ■否。</w:t>
      </w:r>
    </w:p>
    <w:p w14:paraId="447A3471">
      <w:pPr>
        <w:spacing w:line="260" w:lineRule="auto"/>
        <w:rPr>
          <w:rFonts w:ascii="宋体" w:hAnsi="宋体" w:eastAsia="宋体" w:cs="宋体"/>
          <w:color w:val="auto"/>
          <w:highlight w:val="none"/>
        </w:rPr>
      </w:pPr>
    </w:p>
    <w:p w14:paraId="3E615449">
      <w:pPr>
        <w:spacing w:before="78" w:line="220" w:lineRule="auto"/>
        <w:ind w:left="126"/>
        <w:outlineLvl w:val="1"/>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申请人的资格要求(须同时满足)</w:t>
      </w:r>
    </w:p>
    <w:p w14:paraId="779AE23B">
      <w:pPr>
        <w:spacing w:before="182" w:line="466" w:lineRule="exact"/>
        <w:ind w:left="619"/>
        <w:rPr>
          <w:rFonts w:ascii="宋体" w:hAnsi="宋体" w:eastAsia="宋体" w:cs="宋体"/>
          <w:color w:val="auto"/>
          <w:sz w:val="24"/>
          <w:szCs w:val="24"/>
          <w:highlight w:val="none"/>
        </w:rPr>
      </w:pPr>
      <w:r>
        <w:rPr>
          <w:rFonts w:hint="eastAsia" w:ascii="宋体" w:hAnsi="宋体" w:eastAsia="宋体" w:cs="宋体"/>
          <w:color w:val="auto"/>
          <w:spacing w:val="-2"/>
          <w:position w:val="17"/>
          <w:sz w:val="24"/>
          <w:szCs w:val="24"/>
          <w:highlight w:val="none"/>
        </w:rPr>
        <w:t>1.满足《中华人民共和国政府采购法》第二十二条规定；</w:t>
      </w:r>
    </w:p>
    <w:p w14:paraId="1E9C90EA">
      <w:pPr>
        <w:spacing w:line="219" w:lineRule="auto"/>
        <w:ind w:left="610"/>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2"/>
          <w:sz w:val="24"/>
          <w:szCs w:val="24"/>
          <w:highlight w:val="none"/>
        </w:rPr>
        <w:t>落实政府采购政策需满足的资格要求：</w:t>
      </w:r>
    </w:p>
    <w:p w14:paraId="1E90C817">
      <w:pPr>
        <w:spacing w:before="183" w:line="221" w:lineRule="auto"/>
        <w:ind w:left="61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  中小企业政</w:t>
      </w:r>
      <w:r>
        <w:rPr>
          <w:rFonts w:hint="eastAsia" w:ascii="宋体" w:hAnsi="宋体" w:eastAsia="宋体" w:cs="宋体"/>
          <w:color w:val="auto"/>
          <w:sz w:val="24"/>
          <w:szCs w:val="24"/>
          <w:highlight w:val="none"/>
        </w:rPr>
        <w:t>策</w:t>
      </w:r>
    </w:p>
    <w:p w14:paraId="00D1FA17">
      <w:pPr>
        <w:spacing w:before="179" w:line="360" w:lineRule="auto"/>
        <w:ind w:left="552"/>
        <w:rPr>
          <w:rFonts w:ascii="宋体" w:hAnsi="宋体" w:eastAsia="宋体" w:cs="宋体"/>
          <w:color w:val="auto"/>
          <w:spacing w:val="3"/>
          <w:sz w:val="24"/>
          <w:szCs w:val="24"/>
          <w:highlight w:val="none"/>
        </w:rPr>
      </w:pP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本项目不专门面向中小企业预留采购份额。</w:t>
      </w:r>
    </w:p>
    <w:p w14:paraId="0CB78BCE">
      <w:pPr>
        <w:spacing w:before="151" w:line="360" w:lineRule="auto"/>
        <w:ind w:left="122" w:right="60" w:firstLine="429"/>
        <w:rPr>
          <w:rFonts w:ascii="宋体" w:hAnsi="宋体" w:eastAsia="宋体" w:cs="宋体"/>
          <w:color w:val="auto"/>
          <w:spacing w:val="-13"/>
          <w:sz w:val="24"/>
          <w:szCs w:val="24"/>
          <w:highlight w:val="none"/>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3"/>
          <w:sz w:val="24"/>
          <w:szCs w:val="24"/>
          <w:highlight w:val="none"/>
        </w:rPr>
        <w:t xml:space="preserve">本项目专门面向  □中小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3"/>
          <w:sz w:val="24"/>
          <w:szCs w:val="24"/>
          <w:highlight w:val="none"/>
        </w:rPr>
        <w:t>小微企业  采购。即：提供的货物全部由符合政策要求的小微企业制造、服务全部由符合政策要求的中小企业承接。</w:t>
      </w:r>
    </w:p>
    <w:p w14:paraId="1DC2353E">
      <w:pPr>
        <w:spacing w:before="151" w:line="360" w:lineRule="auto"/>
        <w:ind w:left="122" w:right="60" w:firstLine="429"/>
        <w:rPr>
          <w:rFonts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pacing w:val="-13"/>
          <w:sz w:val="24"/>
          <w:szCs w:val="24"/>
          <w:highlight w:val="none"/>
          <w:u w:val="single"/>
        </w:rPr>
        <w:t>无</w:t>
      </w:r>
      <w:r>
        <w:rPr>
          <w:rFonts w:hint="eastAsia" w:ascii="宋体" w:hAnsi="宋体" w:eastAsia="宋体" w:cs="宋体"/>
          <w:color w:val="auto"/>
          <w:spacing w:val="-13"/>
          <w:sz w:val="24"/>
          <w:szCs w:val="24"/>
          <w:highlight w:val="none"/>
        </w:rPr>
        <w:t>。</w:t>
      </w:r>
    </w:p>
    <w:p w14:paraId="32C64CEA">
      <w:pPr>
        <w:spacing w:before="181" w:line="360" w:lineRule="auto"/>
        <w:ind w:left="610"/>
        <w:rPr>
          <w:rFonts w:ascii="宋体" w:hAnsi="宋体" w:eastAsia="宋体" w:cs="宋体"/>
          <w:color w:val="auto"/>
          <w:sz w:val="24"/>
          <w:szCs w:val="24"/>
          <w:highlight w:val="none"/>
        </w:rPr>
      </w:pPr>
      <w:r>
        <w:rPr>
          <w:rFonts w:hint="eastAsia" w:ascii="宋体" w:hAnsi="宋体" w:eastAsia="宋体" w:cs="宋体"/>
          <w:color w:val="auto"/>
          <w:spacing w:val="2"/>
          <w:position w:val="17"/>
          <w:sz w:val="24"/>
          <w:szCs w:val="24"/>
          <w:highlight w:val="none"/>
        </w:rPr>
        <w:t>2.2 其它落实政府采购政策的资格</w:t>
      </w:r>
      <w:r>
        <w:rPr>
          <w:rFonts w:hint="eastAsia" w:ascii="宋体" w:hAnsi="宋体" w:eastAsia="宋体" w:cs="宋体"/>
          <w:color w:val="auto"/>
          <w:spacing w:val="1"/>
          <w:position w:val="17"/>
          <w:sz w:val="24"/>
          <w:szCs w:val="24"/>
          <w:highlight w:val="none"/>
        </w:rPr>
        <w:t>要求(如有)：</w:t>
      </w:r>
      <w:r>
        <w:rPr>
          <w:rFonts w:hint="eastAsia" w:ascii="宋体" w:hAnsi="宋体" w:eastAsia="宋体" w:cs="宋体"/>
          <w:color w:val="auto"/>
          <w:spacing w:val="1"/>
          <w:position w:val="17"/>
          <w:sz w:val="24"/>
          <w:szCs w:val="24"/>
          <w:highlight w:val="none"/>
          <w:u w:val="single"/>
        </w:rPr>
        <w:t>无</w:t>
      </w:r>
      <w:r>
        <w:rPr>
          <w:rFonts w:hint="eastAsia" w:ascii="宋体" w:hAnsi="宋体" w:eastAsia="宋体" w:cs="宋体"/>
          <w:color w:val="auto"/>
          <w:spacing w:val="1"/>
          <w:position w:val="17"/>
          <w:sz w:val="24"/>
          <w:szCs w:val="24"/>
          <w:highlight w:val="none"/>
        </w:rPr>
        <w:t>。</w:t>
      </w:r>
    </w:p>
    <w:p w14:paraId="74BF6F34">
      <w:pPr>
        <w:spacing w:line="219" w:lineRule="auto"/>
        <w:ind w:left="611"/>
        <w:rPr>
          <w:rFonts w:ascii="宋体" w:hAnsi="宋体" w:eastAsia="宋体" w:cs="宋体"/>
          <w:color w:val="auto"/>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
          <w:sz w:val="24"/>
          <w:szCs w:val="24"/>
          <w:highlight w:val="none"/>
        </w:rPr>
        <w:t>.本项目的特定资格要求：</w:t>
      </w:r>
    </w:p>
    <w:p w14:paraId="3BC0E400">
      <w:pPr>
        <w:spacing w:before="78" w:line="219" w:lineRule="auto"/>
        <w:ind w:left="50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3.1 本项目是否属于政</w:t>
      </w:r>
      <w:r>
        <w:rPr>
          <w:rFonts w:hint="eastAsia" w:ascii="宋体" w:hAnsi="宋体" w:eastAsia="宋体" w:cs="宋体"/>
          <w:color w:val="auto"/>
          <w:spacing w:val="-1"/>
          <w:sz w:val="24"/>
          <w:szCs w:val="24"/>
          <w:highlight w:val="none"/>
        </w:rPr>
        <w:t>府购买服务：</w:t>
      </w:r>
    </w:p>
    <w:p w14:paraId="189C68D6">
      <w:pPr>
        <w:spacing w:before="180" w:line="221" w:lineRule="auto"/>
        <w:ind w:left="10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29"/>
          <w:sz w:val="24"/>
          <w:szCs w:val="24"/>
          <w:highlight w:val="none"/>
        </w:rPr>
        <w:t>否</w:t>
      </w:r>
    </w:p>
    <w:p w14:paraId="7213A27F">
      <w:pPr>
        <w:spacing w:before="181" w:line="290" w:lineRule="auto"/>
        <w:ind w:left="223" w:leftChars="0" w:right="64" w:firstLine="788" w:firstLineChars="0"/>
        <w:rPr>
          <w:rFonts w:ascii="宋体" w:hAnsi="宋体" w:eastAsia="宋体" w:cs="宋体"/>
          <w:color w:val="auto"/>
          <w:sz w:val="24"/>
          <w:szCs w:val="24"/>
          <w:highlight w:val="none"/>
        </w:rPr>
      </w:pPr>
      <w:r>
        <w:rPr>
          <w:rFonts w:hint="eastAsia" w:ascii="宋体" w:hAnsi="宋体" w:eastAsia="宋体" w:cs="宋体"/>
          <w:color w:val="auto"/>
          <w:spacing w:val="-4"/>
          <w:sz w:val="20"/>
          <w:szCs w:val="20"/>
          <w:highlight w:val="none"/>
        </w:rPr>
        <w:t>□</w:t>
      </w:r>
      <w:r>
        <w:rPr>
          <w:rFonts w:hint="eastAsia" w:ascii="宋体" w:hAnsi="宋体" w:eastAsia="宋体" w:cs="宋体"/>
          <w:color w:val="auto"/>
          <w:spacing w:val="-4"/>
          <w:sz w:val="24"/>
          <w:szCs w:val="24"/>
          <w:highlight w:val="none"/>
        </w:rPr>
        <w:t>是，公益一类事业单位、</w:t>
      </w:r>
      <w:r>
        <w:rPr>
          <w:rFonts w:hint="eastAsia" w:ascii="宋体" w:hAnsi="宋体" w:eastAsia="宋体" w:cs="宋体"/>
          <w:color w:val="auto"/>
          <w:spacing w:val="-2"/>
          <w:sz w:val="24"/>
          <w:szCs w:val="24"/>
          <w:highlight w:val="none"/>
        </w:rPr>
        <w:t>使用事业编制且由财政拨款保障的群团组织，不得</w:t>
      </w:r>
      <w:r>
        <w:rPr>
          <w:rFonts w:hint="eastAsia" w:ascii="宋体" w:hAnsi="宋体" w:eastAsia="宋体" w:cs="宋体"/>
          <w:color w:val="auto"/>
          <w:spacing w:val="-9"/>
          <w:sz w:val="24"/>
          <w:szCs w:val="24"/>
          <w:highlight w:val="none"/>
        </w:rPr>
        <w:t>作</w:t>
      </w:r>
      <w:r>
        <w:rPr>
          <w:rFonts w:hint="eastAsia" w:ascii="宋体" w:hAnsi="宋体" w:eastAsia="宋体" w:cs="宋体"/>
          <w:color w:val="auto"/>
          <w:spacing w:val="-8"/>
          <w:sz w:val="24"/>
          <w:szCs w:val="24"/>
          <w:highlight w:val="none"/>
        </w:rPr>
        <w:t>为承接主体；</w:t>
      </w:r>
    </w:p>
    <w:p w14:paraId="3B3BC32B">
      <w:pPr>
        <w:spacing w:before="179" w:line="360" w:lineRule="auto"/>
        <w:ind w:left="500"/>
        <w:rPr>
          <w:rFonts w:ascii="宋体" w:hAnsi="宋体" w:eastAsia="宋体" w:cs="宋体"/>
          <w:color w:val="auto"/>
          <w:spacing w:val="-9"/>
          <w:sz w:val="24"/>
          <w:szCs w:val="24"/>
          <w:highlight w:val="none"/>
        </w:rPr>
      </w:pPr>
      <w:r>
        <w:rPr>
          <w:rFonts w:hint="eastAsia" w:ascii="宋体" w:hAnsi="宋体" w:eastAsia="宋体" w:cs="宋体"/>
          <w:color w:val="auto"/>
          <w:spacing w:val="-18"/>
          <w:sz w:val="24"/>
          <w:szCs w:val="24"/>
          <w:highlight w:val="none"/>
        </w:rPr>
        <w:t>3</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9"/>
          <w:sz w:val="24"/>
          <w:szCs w:val="24"/>
          <w:highlight w:val="none"/>
        </w:rPr>
        <w:t>2 其他特定资格要求：</w:t>
      </w:r>
    </w:p>
    <w:p w14:paraId="60213D26">
      <w:pPr>
        <w:tabs>
          <w:tab w:val="left" w:pos="900"/>
          <w:tab w:val="left" w:pos="1134"/>
          <w:tab w:val="left" w:pos="1589"/>
          <w:tab w:val="left" w:pos="5521"/>
        </w:tabs>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（1）须具备</w:t>
      </w:r>
      <w:r>
        <w:rPr>
          <w:rFonts w:hint="eastAsia" w:ascii="宋体" w:hAnsi="宋体" w:eastAsia="宋体" w:cs="宋体"/>
          <w:color w:val="auto"/>
          <w:sz w:val="24"/>
          <w:highlight w:val="none"/>
          <w:lang w:val="en-US" w:eastAsia="zh-CN"/>
        </w:rPr>
        <w:t>建筑装修装饰工程专业承包贰级</w:t>
      </w:r>
      <w:r>
        <w:rPr>
          <w:rFonts w:hint="eastAsia" w:ascii="宋体" w:hAnsi="宋体" w:eastAsia="宋体" w:cs="宋体"/>
          <w:color w:val="auto"/>
          <w:sz w:val="24"/>
          <w:highlight w:val="none"/>
        </w:rPr>
        <w:t>（含）以上</w:t>
      </w:r>
      <w:r>
        <w:rPr>
          <w:rFonts w:hint="eastAsia" w:ascii="宋体" w:hAnsi="宋体" w:eastAsia="宋体" w:cs="宋体"/>
          <w:color w:val="auto"/>
          <w:sz w:val="24"/>
          <w:highlight w:val="none"/>
          <w:lang w:val="en-US" w:eastAsia="zh-CN"/>
        </w:rPr>
        <w:t>资质</w:t>
      </w:r>
      <w:r>
        <w:rPr>
          <w:rFonts w:hint="eastAsia" w:ascii="宋体" w:hAnsi="宋体" w:eastAsia="宋体" w:cs="宋体"/>
          <w:color w:val="auto"/>
          <w:sz w:val="24"/>
          <w:highlight w:val="none"/>
        </w:rPr>
        <w:t>。</w:t>
      </w:r>
    </w:p>
    <w:p w14:paraId="6B7FA8A9">
      <w:pPr>
        <w:tabs>
          <w:tab w:val="left" w:pos="900"/>
          <w:tab w:val="left" w:pos="1134"/>
          <w:tab w:val="left" w:pos="1589"/>
          <w:tab w:val="left" w:pos="5521"/>
        </w:tabs>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（2）须具备安全生产许可证。</w:t>
      </w:r>
    </w:p>
    <w:p w14:paraId="2DCFBFD1">
      <w:pPr>
        <w:spacing w:line="360" w:lineRule="auto"/>
        <w:ind w:left="3"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（3）拟派项目经理须具备建筑工程专业贰级及以上注册建造师执业资格，且具备有效的安全生产考核合格证书（B本）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highlight w:val="none"/>
        </w:rPr>
        <w:t>且在确定成交供应商时不得担任其他在施建设工程的项目经理</w:t>
      </w:r>
      <w:r>
        <w:rPr>
          <w:rFonts w:hint="eastAsia" w:ascii="宋体" w:hAnsi="宋体" w:eastAsia="宋体" w:cs="宋体"/>
          <w:color w:val="auto"/>
          <w:sz w:val="24"/>
          <w:szCs w:val="24"/>
          <w:highlight w:val="none"/>
        </w:rPr>
        <w:t>。</w:t>
      </w:r>
    </w:p>
    <w:p w14:paraId="53CD03E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外地进京施工企业须具有《北京市建筑业企业档案管理手册》，即外地建筑业企业进京施工备案。外地来京建筑企业在办理进京备案时，应当一并办理注册建造师备案手续，已办理备案的外地来京建筑企业注册建造师方可在本市行政区域内开展执业活动（如适用）。</w:t>
      </w:r>
    </w:p>
    <w:p w14:paraId="7CF73802">
      <w:pPr>
        <w:spacing w:before="78" w:line="219" w:lineRule="auto"/>
        <w:ind w:left="11"/>
        <w:outlineLvl w:val="1"/>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三、获</w:t>
      </w:r>
      <w:r>
        <w:rPr>
          <w:rFonts w:hint="eastAsia" w:ascii="宋体" w:hAnsi="宋体" w:eastAsia="宋体" w:cs="宋体"/>
          <w:color w:val="auto"/>
          <w:sz w:val="24"/>
          <w:szCs w:val="24"/>
          <w:highlight w:val="none"/>
        </w:rPr>
        <w:t>取采购文件</w:t>
      </w:r>
    </w:p>
    <w:p w14:paraId="71E4C99F">
      <w:pPr>
        <w:spacing w:before="183" w:line="359" w:lineRule="auto"/>
        <w:ind w:left="17" w:right="65" w:firstLine="490"/>
        <w:rPr>
          <w:rFonts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1</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4"/>
          <w:sz w:val="24"/>
          <w:szCs w:val="24"/>
          <w:highlight w:val="none"/>
        </w:rPr>
        <w:t>时间：202</w:t>
      </w:r>
      <w:r>
        <w:rPr>
          <w:rFonts w:ascii="宋体" w:hAnsi="宋体" w:eastAsia="宋体" w:cs="宋体"/>
          <w:color w:val="auto"/>
          <w:spacing w:val="-14"/>
          <w:sz w:val="24"/>
          <w:szCs w:val="24"/>
          <w:highlight w:val="none"/>
        </w:rPr>
        <w:t>5</w:t>
      </w:r>
      <w:r>
        <w:rPr>
          <w:rFonts w:hint="eastAsia" w:ascii="宋体" w:hAnsi="宋体" w:eastAsia="宋体" w:cs="宋体"/>
          <w:color w:val="auto"/>
          <w:spacing w:val="-14"/>
          <w:sz w:val="24"/>
          <w:szCs w:val="24"/>
          <w:highlight w:val="none"/>
        </w:rPr>
        <w:t>年</w:t>
      </w:r>
      <w:r>
        <w:rPr>
          <w:rFonts w:hint="eastAsia" w:ascii="宋体" w:hAnsi="宋体" w:eastAsia="宋体" w:cs="宋体"/>
          <w:color w:val="auto"/>
          <w:spacing w:val="-14"/>
          <w:sz w:val="24"/>
          <w:szCs w:val="24"/>
          <w:highlight w:val="none"/>
          <w:lang w:val="en-US" w:eastAsia="zh-CN"/>
        </w:rPr>
        <w:t>10</w:t>
      </w:r>
      <w:r>
        <w:rPr>
          <w:rFonts w:hint="eastAsia" w:ascii="宋体" w:hAnsi="宋体" w:eastAsia="宋体" w:cs="宋体"/>
          <w:color w:val="auto"/>
          <w:spacing w:val="-14"/>
          <w:sz w:val="24"/>
          <w:szCs w:val="24"/>
          <w:highlight w:val="none"/>
        </w:rPr>
        <w:t>月</w:t>
      </w:r>
      <w:r>
        <w:rPr>
          <w:rFonts w:hint="eastAsia" w:ascii="宋体" w:hAnsi="宋体" w:eastAsia="宋体" w:cs="宋体"/>
          <w:color w:val="auto"/>
          <w:spacing w:val="-14"/>
          <w:sz w:val="24"/>
          <w:szCs w:val="24"/>
          <w:highlight w:val="none"/>
          <w:lang w:val="en-US" w:eastAsia="zh-CN"/>
        </w:rPr>
        <w:t>14</w:t>
      </w:r>
      <w:r>
        <w:rPr>
          <w:rFonts w:hint="eastAsia" w:ascii="宋体" w:hAnsi="宋体" w:eastAsia="宋体" w:cs="宋体"/>
          <w:color w:val="auto"/>
          <w:spacing w:val="-14"/>
          <w:sz w:val="24"/>
          <w:szCs w:val="24"/>
          <w:highlight w:val="none"/>
        </w:rPr>
        <w:t>日至202</w:t>
      </w:r>
      <w:r>
        <w:rPr>
          <w:rFonts w:ascii="宋体" w:hAnsi="宋体" w:eastAsia="宋体" w:cs="宋体"/>
          <w:color w:val="auto"/>
          <w:spacing w:val="-14"/>
          <w:sz w:val="24"/>
          <w:szCs w:val="24"/>
          <w:highlight w:val="none"/>
        </w:rPr>
        <w:t>5</w:t>
      </w:r>
      <w:r>
        <w:rPr>
          <w:rFonts w:hint="eastAsia" w:ascii="宋体" w:hAnsi="宋体" w:eastAsia="宋体" w:cs="宋体"/>
          <w:color w:val="auto"/>
          <w:spacing w:val="-14"/>
          <w:sz w:val="24"/>
          <w:szCs w:val="24"/>
          <w:highlight w:val="none"/>
        </w:rPr>
        <w:t>年</w:t>
      </w:r>
      <w:r>
        <w:rPr>
          <w:rFonts w:hint="eastAsia" w:ascii="宋体" w:hAnsi="宋体" w:eastAsia="宋体" w:cs="宋体"/>
          <w:color w:val="auto"/>
          <w:spacing w:val="-14"/>
          <w:sz w:val="24"/>
          <w:szCs w:val="24"/>
          <w:highlight w:val="none"/>
          <w:lang w:val="en-US" w:eastAsia="zh-CN"/>
        </w:rPr>
        <w:t>10</w:t>
      </w:r>
      <w:r>
        <w:rPr>
          <w:rFonts w:hint="eastAsia" w:ascii="宋体" w:hAnsi="宋体" w:eastAsia="宋体" w:cs="宋体"/>
          <w:color w:val="auto"/>
          <w:spacing w:val="-14"/>
          <w:sz w:val="24"/>
          <w:szCs w:val="24"/>
          <w:highlight w:val="none"/>
        </w:rPr>
        <w:t>月</w:t>
      </w:r>
      <w:r>
        <w:rPr>
          <w:rFonts w:hint="eastAsia" w:ascii="宋体" w:hAnsi="宋体" w:eastAsia="宋体" w:cs="宋体"/>
          <w:color w:val="auto"/>
          <w:spacing w:val="-14"/>
          <w:sz w:val="24"/>
          <w:szCs w:val="24"/>
          <w:highlight w:val="none"/>
          <w:lang w:val="en-US" w:eastAsia="zh-CN"/>
        </w:rPr>
        <w:t>20</w:t>
      </w:r>
      <w:r>
        <w:rPr>
          <w:rFonts w:hint="eastAsia" w:ascii="宋体" w:hAnsi="宋体" w:eastAsia="宋体" w:cs="宋体"/>
          <w:color w:val="auto"/>
          <w:spacing w:val="-14"/>
          <w:sz w:val="24"/>
          <w:szCs w:val="24"/>
          <w:highlight w:val="none"/>
        </w:rPr>
        <w:t>日，每天上午09:00至下午17：00</w:t>
      </w:r>
      <w:r>
        <w:rPr>
          <w:rFonts w:hint="eastAsia" w:ascii="宋体" w:hAnsi="宋体" w:eastAsia="宋体" w:cs="宋体"/>
          <w:color w:val="auto"/>
          <w:spacing w:val="6"/>
          <w:sz w:val="24"/>
          <w:szCs w:val="24"/>
          <w:highlight w:val="none"/>
        </w:rPr>
        <w:t>(北京时间，法定节假日除外)</w:t>
      </w:r>
      <w:r>
        <w:rPr>
          <w:rFonts w:hint="eastAsia" w:ascii="宋体" w:hAnsi="宋体" w:eastAsia="宋体" w:cs="宋体"/>
          <w:color w:val="auto"/>
          <w:spacing w:val="4"/>
          <w:sz w:val="24"/>
          <w:szCs w:val="24"/>
          <w:highlight w:val="none"/>
        </w:rPr>
        <w:t>。</w:t>
      </w:r>
    </w:p>
    <w:p w14:paraId="1327E523">
      <w:pPr>
        <w:spacing w:line="360" w:lineRule="auto"/>
        <w:ind w:left="499"/>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2.地点：北京市政府采购电子交易平台。</w:t>
      </w:r>
    </w:p>
    <w:p w14:paraId="634243C3">
      <w:pPr>
        <w:spacing w:line="360" w:lineRule="auto"/>
        <w:ind w:firstLine="484" w:firstLineChars="200"/>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3.方式：供应商使用CA数字证书或电子营业执照登录北京市政府采购电子交易平台获取电子版竞争性磋商文件。</w:t>
      </w:r>
    </w:p>
    <w:p w14:paraId="50AEB341">
      <w:pPr>
        <w:spacing w:line="360" w:lineRule="auto"/>
        <w:ind w:left="499"/>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4.售价：</w:t>
      </w:r>
      <w:r>
        <w:rPr>
          <w:rFonts w:hint="eastAsia" w:ascii="宋体" w:hAnsi="宋体" w:eastAsia="宋体" w:cs="宋体"/>
          <w:color w:val="auto"/>
          <w:sz w:val="24"/>
          <w:highlight w:val="none"/>
        </w:rPr>
        <w:t>0元</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 xml:space="preserve"> </w:t>
      </w:r>
    </w:p>
    <w:p w14:paraId="1BFB510F">
      <w:pPr>
        <w:spacing w:before="79" w:line="220" w:lineRule="auto"/>
        <w:ind w:left="34"/>
        <w:outlineLvl w:val="1"/>
        <w:rPr>
          <w:rFonts w:ascii="宋体" w:hAnsi="宋体" w:eastAsia="宋体" w:cs="宋体"/>
          <w:color w:val="auto"/>
          <w:sz w:val="24"/>
          <w:szCs w:val="24"/>
          <w:highlight w:val="none"/>
        </w:rPr>
      </w:pPr>
      <w:bookmarkStart w:id="0" w:name="_GoBack"/>
      <w:bookmarkEnd w:id="0"/>
      <w:r>
        <w:rPr>
          <w:rFonts w:hint="eastAsia" w:ascii="宋体" w:hAnsi="宋体" w:eastAsia="宋体" w:cs="宋体"/>
          <w:color w:val="auto"/>
          <w:spacing w:val="-4"/>
          <w:sz w:val="24"/>
          <w:szCs w:val="24"/>
          <w:highlight w:val="none"/>
        </w:rPr>
        <w:t>四</w:t>
      </w:r>
      <w:r>
        <w:rPr>
          <w:rFonts w:hint="eastAsia" w:ascii="宋体" w:hAnsi="宋体" w:eastAsia="宋体" w:cs="宋体"/>
          <w:color w:val="auto"/>
          <w:spacing w:val="-3"/>
          <w:sz w:val="24"/>
          <w:szCs w:val="24"/>
          <w:highlight w:val="none"/>
        </w:rPr>
        <w:t>、响应文件提交</w:t>
      </w:r>
    </w:p>
    <w:p w14:paraId="650EE6AB">
      <w:pPr>
        <w:spacing w:before="182" w:line="360" w:lineRule="auto"/>
        <w:ind w:left="490"/>
        <w:rPr>
          <w:rFonts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截止</w:t>
      </w:r>
      <w:r>
        <w:rPr>
          <w:rFonts w:hint="eastAsia" w:ascii="宋体" w:hAnsi="宋体" w:eastAsia="宋体" w:cs="宋体"/>
          <w:color w:val="auto"/>
          <w:spacing w:val="-14"/>
          <w:sz w:val="24"/>
          <w:szCs w:val="24"/>
          <w:highlight w:val="none"/>
        </w:rPr>
        <w:t>时</w:t>
      </w:r>
      <w:r>
        <w:rPr>
          <w:rFonts w:hint="eastAsia" w:ascii="宋体" w:hAnsi="宋体" w:eastAsia="宋体" w:cs="宋体"/>
          <w:color w:val="auto"/>
          <w:spacing w:val="-8"/>
          <w:sz w:val="24"/>
          <w:szCs w:val="24"/>
          <w:highlight w:val="none"/>
        </w:rPr>
        <w:t>间：2025年</w:t>
      </w:r>
      <w:r>
        <w:rPr>
          <w:rFonts w:hint="eastAsia" w:ascii="宋体" w:hAnsi="宋体" w:eastAsia="宋体"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日13点30分(北京时间)。</w:t>
      </w:r>
    </w:p>
    <w:p w14:paraId="7B8E8045">
      <w:pPr>
        <w:spacing w:before="183" w:line="360" w:lineRule="auto"/>
        <w:ind w:left="491"/>
        <w:rPr>
          <w:rFonts w:ascii="宋体" w:hAnsi="宋体" w:eastAsia="宋体" w:cs="宋体"/>
          <w:color w:val="auto"/>
          <w:spacing w:val="-17"/>
          <w:sz w:val="24"/>
          <w:szCs w:val="24"/>
          <w:highlight w:val="none"/>
        </w:rPr>
      </w:pPr>
      <w:r>
        <w:rPr>
          <w:rFonts w:hint="eastAsia" w:ascii="宋体" w:hAnsi="宋体" w:eastAsia="宋体" w:cs="宋体"/>
          <w:color w:val="auto"/>
          <w:spacing w:val="-26"/>
          <w:sz w:val="24"/>
          <w:szCs w:val="24"/>
          <w:highlight w:val="none"/>
        </w:rPr>
        <w:t>地</w:t>
      </w:r>
      <w:r>
        <w:rPr>
          <w:rFonts w:hint="eastAsia" w:ascii="宋体" w:hAnsi="宋体" w:eastAsia="宋体" w:cs="宋体"/>
          <w:color w:val="auto"/>
          <w:spacing w:val="-17"/>
          <w:sz w:val="24"/>
          <w:szCs w:val="24"/>
          <w:highlight w:val="none"/>
        </w:rPr>
        <w:t>点：北京市丰台区花乡桥四合庄路2号院东旭国际中心A座北楼17层第</w:t>
      </w:r>
      <w:r>
        <w:rPr>
          <w:rFonts w:hint="eastAsia" w:ascii="宋体" w:hAnsi="宋体" w:eastAsia="宋体" w:cs="宋体"/>
          <w:color w:val="auto"/>
          <w:spacing w:val="-17"/>
          <w:sz w:val="24"/>
          <w:szCs w:val="24"/>
          <w:highlight w:val="none"/>
          <w:lang w:val="en-US" w:eastAsia="zh-CN"/>
        </w:rPr>
        <w:t>二</w:t>
      </w:r>
      <w:r>
        <w:rPr>
          <w:rFonts w:hint="eastAsia" w:ascii="宋体" w:hAnsi="宋体" w:eastAsia="宋体" w:cs="宋体"/>
          <w:color w:val="auto"/>
          <w:spacing w:val="-17"/>
          <w:sz w:val="24"/>
          <w:szCs w:val="24"/>
          <w:highlight w:val="none"/>
        </w:rPr>
        <w:t>会议室。</w:t>
      </w:r>
    </w:p>
    <w:p w14:paraId="5F74843B">
      <w:pPr>
        <w:spacing w:line="260" w:lineRule="auto"/>
        <w:rPr>
          <w:rFonts w:ascii="宋体" w:hAnsi="宋体" w:eastAsia="宋体" w:cs="宋体"/>
          <w:color w:val="auto"/>
          <w:highlight w:val="none"/>
        </w:rPr>
      </w:pPr>
    </w:p>
    <w:p w14:paraId="06975042">
      <w:pPr>
        <w:spacing w:before="78" w:line="222" w:lineRule="auto"/>
        <w:ind w:left="15"/>
        <w:outlineLvl w:val="1"/>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五</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开启</w:t>
      </w:r>
    </w:p>
    <w:p w14:paraId="5A9A5791">
      <w:pPr>
        <w:spacing w:before="180" w:line="360" w:lineRule="auto"/>
        <w:ind w:left="502"/>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时间</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2025年</w:t>
      </w:r>
      <w:r>
        <w:rPr>
          <w:rFonts w:hint="eastAsia" w:ascii="宋体" w:hAnsi="宋体" w:eastAsia="宋体"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日13点30分(北京时间)</w:t>
      </w:r>
      <w:r>
        <w:rPr>
          <w:rFonts w:hint="eastAsia" w:ascii="宋体" w:hAnsi="宋体" w:eastAsia="宋体" w:cs="宋体"/>
          <w:color w:val="auto"/>
          <w:spacing w:val="-9"/>
          <w:sz w:val="24"/>
          <w:szCs w:val="24"/>
          <w:highlight w:val="none"/>
        </w:rPr>
        <w:t>。</w:t>
      </w:r>
    </w:p>
    <w:p w14:paraId="7DD7F42B">
      <w:pPr>
        <w:spacing w:before="181" w:line="360" w:lineRule="auto"/>
        <w:ind w:left="491"/>
        <w:rPr>
          <w:rFonts w:ascii="宋体" w:hAnsi="宋体" w:eastAsia="宋体" w:cs="宋体"/>
          <w:color w:val="auto"/>
          <w:spacing w:val="-17"/>
          <w:sz w:val="24"/>
          <w:szCs w:val="24"/>
          <w:highlight w:val="none"/>
        </w:rPr>
      </w:pPr>
      <w:r>
        <w:rPr>
          <w:rFonts w:hint="eastAsia" w:ascii="宋体" w:hAnsi="宋体" w:eastAsia="宋体" w:cs="宋体"/>
          <w:color w:val="auto"/>
          <w:spacing w:val="-26"/>
          <w:sz w:val="24"/>
          <w:szCs w:val="24"/>
          <w:highlight w:val="none"/>
        </w:rPr>
        <w:t>地</w:t>
      </w:r>
      <w:r>
        <w:rPr>
          <w:rFonts w:hint="eastAsia" w:ascii="宋体" w:hAnsi="宋体" w:eastAsia="宋体" w:cs="宋体"/>
          <w:color w:val="auto"/>
          <w:spacing w:val="-17"/>
          <w:sz w:val="24"/>
          <w:szCs w:val="24"/>
          <w:highlight w:val="none"/>
        </w:rPr>
        <w:t>点：北京市丰台区花乡桥四合庄路2号院东旭国际中心A座北楼17层第</w:t>
      </w:r>
      <w:r>
        <w:rPr>
          <w:rFonts w:hint="eastAsia" w:ascii="宋体" w:hAnsi="宋体" w:eastAsia="宋体" w:cs="宋体"/>
          <w:color w:val="auto"/>
          <w:spacing w:val="-17"/>
          <w:sz w:val="24"/>
          <w:szCs w:val="24"/>
          <w:highlight w:val="none"/>
          <w:lang w:val="en-US" w:eastAsia="zh-CN"/>
        </w:rPr>
        <w:t>二</w:t>
      </w:r>
      <w:r>
        <w:rPr>
          <w:rFonts w:hint="eastAsia" w:ascii="宋体" w:hAnsi="宋体" w:eastAsia="宋体" w:cs="宋体"/>
          <w:color w:val="auto"/>
          <w:spacing w:val="-17"/>
          <w:sz w:val="24"/>
          <w:szCs w:val="24"/>
          <w:highlight w:val="none"/>
        </w:rPr>
        <w:t>会议室。</w:t>
      </w:r>
    </w:p>
    <w:p w14:paraId="5D2282B4">
      <w:pPr>
        <w:spacing w:before="78" w:line="219" w:lineRule="auto"/>
        <w:ind w:left="13"/>
        <w:outlineLvl w:val="1"/>
        <w:rPr>
          <w:rFonts w:hint="eastAsia" w:ascii="宋体" w:hAnsi="宋体" w:eastAsia="宋体" w:cs="宋体"/>
          <w:color w:val="auto"/>
          <w:spacing w:val="-2"/>
          <w:sz w:val="24"/>
          <w:szCs w:val="24"/>
          <w:highlight w:val="none"/>
        </w:rPr>
      </w:pPr>
    </w:p>
    <w:p w14:paraId="466B16D4">
      <w:pPr>
        <w:spacing w:before="78" w:line="219" w:lineRule="auto"/>
        <w:ind w:left="13"/>
        <w:outlineLvl w:val="1"/>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w:t>
      </w:r>
      <w:r>
        <w:rPr>
          <w:rFonts w:hint="eastAsia" w:ascii="宋体" w:hAnsi="宋体" w:eastAsia="宋体" w:cs="宋体"/>
          <w:color w:val="auto"/>
          <w:spacing w:val="-1"/>
          <w:sz w:val="24"/>
          <w:szCs w:val="24"/>
          <w:highlight w:val="none"/>
        </w:rPr>
        <w:t>、公告期限</w:t>
      </w:r>
    </w:p>
    <w:p w14:paraId="7A95DF37">
      <w:pPr>
        <w:spacing w:before="184" w:line="219" w:lineRule="auto"/>
        <w:ind w:left="530"/>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自</w:t>
      </w:r>
      <w:r>
        <w:rPr>
          <w:rFonts w:hint="eastAsia" w:ascii="宋体" w:hAnsi="宋体" w:eastAsia="宋体" w:cs="宋体"/>
          <w:color w:val="auto"/>
          <w:spacing w:val="-7"/>
          <w:sz w:val="24"/>
          <w:szCs w:val="24"/>
          <w:highlight w:val="none"/>
        </w:rPr>
        <w:t>本公告发布之日起3个工作日。</w:t>
      </w:r>
    </w:p>
    <w:p w14:paraId="64848128">
      <w:pPr>
        <w:spacing w:line="260" w:lineRule="auto"/>
        <w:rPr>
          <w:rFonts w:ascii="宋体" w:hAnsi="宋体" w:eastAsia="宋体" w:cs="宋体"/>
          <w:color w:val="auto"/>
          <w:highlight w:val="none"/>
        </w:rPr>
      </w:pPr>
    </w:p>
    <w:p w14:paraId="35DD8041">
      <w:pPr>
        <w:spacing w:before="79" w:line="221" w:lineRule="auto"/>
        <w:ind w:left="10"/>
        <w:outlineLvl w:val="1"/>
        <w:rPr>
          <w:rFonts w:ascii="宋体" w:hAnsi="宋体" w:eastAsia="宋体" w:cs="宋体"/>
          <w:color w:val="auto"/>
          <w:spacing w:val="20"/>
          <w:sz w:val="24"/>
          <w:szCs w:val="24"/>
          <w:highlight w:val="none"/>
        </w:rPr>
      </w:pPr>
      <w:r>
        <w:rPr>
          <w:rFonts w:hint="eastAsia" w:ascii="宋体" w:hAnsi="宋体" w:eastAsia="宋体" w:cs="宋体"/>
          <w:color w:val="auto"/>
          <w:spacing w:val="-1"/>
          <w:sz w:val="24"/>
          <w:szCs w:val="24"/>
          <w:highlight w:val="none"/>
        </w:rPr>
        <w:t>七、</w:t>
      </w:r>
      <w:r>
        <w:rPr>
          <w:rFonts w:hint="eastAsia" w:ascii="宋体" w:hAnsi="宋体" w:eastAsia="宋体" w:cs="宋体"/>
          <w:color w:val="auto"/>
          <w:sz w:val="24"/>
          <w:szCs w:val="24"/>
          <w:highlight w:val="none"/>
        </w:rPr>
        <w:t>其他补充事宜</w:t>
      </w:r>
    </w:p>
    <w:p w14:paraId="33EDEC8A">
      <w:pPr>
        <w:spacing w:before="201" w:line="360" w:lineRule="auto"/>
        <w:ind w:firstLine="560" w:firstLineChars="200"/>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1.本项目需要落实的政府采购政策：节约能源、保护环境、促进中小企业及监狱企业发展、促进残疾人就业、支持乡村产业振兴等，政府采购政策具体落实情况详见竞争性磋商文件。</w:t>
      </w:r>
    </w:p>
    <w:p w14:paraId="45268A5E">
      <w:pPr>
        <w:spacing w:line="360" w:lineRule="auto"/>
        <w:ind w:firstLine="560" w:firstLineChars="200"/>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2.本项目采用</w:t>
      </w:r>
      <w:r>
        <w:rPr>
          <w:rFonts w:hint="eastAsia" w:ascii="宋体" w:hAnsi="宋体" w:eastAsia="宋体" w:cs="宋体"/>
          <w:b/>
          <w:bCs/>
          <w:color w:val="auto"/>
          <w:spacing w:val="20"/>
          <w:sz w:val="24"/>
          <w:szCs w:val="24"/>
          <w:highlight w:val="none"/>
        </w:rPr>
        <w:t>线上线下相结合</w:t>
      </w:r>
      <w:r>
        <w:rPr>
          <w:rFonts w:hint="eastAsia" w:ascii="宋体" w:hAnsi="宋体" w:eastAsia="宋体" w:cs="宋体"/>
          <w:color w:val="auto"/>
          <w:spacing w:val="20"/>
          <w:sz w:val="24"/>
          <w:szCs w:val="24"/>
          <w:highlight w:val="none"/>
        </w:rPr>
        <w:t>采购方式（请按文件要求现场递交纸质文件进行投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06853DD">
      <w:pPr>
        <w:spacing w:line="360" w:lineRule="auto"/>
        <w:ind w:left="499"/>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CA数字证书服务热线 010-58511086</w:t>
      </w:r>
    </w:p>
    <w:p w14:paraId="097B71CE">
      <w:pPr>
        <w:spacing w:line="360" w:lineRule="auto"/>
        <w:ind w:left="499"/>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电子营业执照服务热线 400-699-7000</w:t>
      </w:r>
    </w:p>
    <w:p w14:paraId="365DE4F3">
      <w:pPr>
        <w:spacing w:line="360" w:lineRule="auto"/>
        <w:ind w:left="499"/>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技术支持服务热线    010-86483801</w:t>
      </w:r>
    </w:p>
    <w:p w14:paraId="412B5FF1">
      <w:pPr>
        <w:spacing w:line="360" w:lineRule="auto"/>
        <w:ind w:firstLine="560" w:firstLineChars="200"/>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2.1办理</w:t>
      </w:r>
      <w:r>
        <w:rPr>
          <w:rFonts w:eastAsia="宋体"/>
          <w:color w:val="auto"/>
          <w:sz w:val="24"/>
          <w:highlight w:val="none"/>
          <w:lang w:bidi="ar"/>
        </w:rPr>
        <w:t>CA</w:t>
      </w:r>
      <w:r>
        <w:rPr>
          <w:rFonts w:hint="eastAsia" w:ascii="宋体" w:hAnsi="宋体" w:eastAsia="宋体" w:cs="宋体"/>
          <w:color w:val="auto"/>
          <w:spacing w:val="20"/>
          <w:sz w:val="24"/>
          <w:szCs w:val="24"/>
          <w:highlight w:val="none"/>
        </w:rPr>
        <w:t>数字证书或电子营业执照</w:t>
      </w:r>
    </w:p>
    <w:p w14:paraId="4467E6A8">
      <w:pPr>
        <w:spacing w:line="360" w:lineRule="auto"/>
        <w:ind w:firstLine="560" w:firstLineChars="200"/>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供应商登录北京市政府采购电子交易平台查阅“用户指南”—“操作指南”— “市场主体CA办理操作流程指引”/“电子营业执照使用指南”，按照程序要求办理。</w:t>
      </w:r>
    </w:p>
    <w:p w14:paraId="60602854">
      <w:pPr>
        <w:spacing w:line="360" w:lineRule="auto"/>
        <w:ind w:left="499"/>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2.2注册</w:t>
      </w:r>
    </w:p>
    <w:p w14:paraId="5B4343A7">
      <w:pPr>
        <w:spacing w:line="360" w:lineRule="auto"/>
        <w:ind w:firstLine="560" w:firstLineChars="200"/>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供应商登录北京市政府采购电子交易平台“用户指南”—“操作指南”— “市场主体注册入库操作流程指引”进行自助注册绑定。</w:t>
      </w:r>
    </w:p>
    <w:p w14:paraId="436EA9F9">
      <w:pPr>
        <w:spacing w:line="360" w:lineRule="auto"/>
        <w:ind w:left="499"/>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2.3驱动、客户端下载</w:t>
      </w:r>
    </w:p>
    <w:p w14:paraId="5D7C4E37">
      <w:pPr>
        <w:spacing w:line="360" w:lineRule="auto"/>
        <w:ind w:firstLine="560" w:firstLineChars="200"/>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供应商登录北京市政府采购电子交易平台“用户指南”— “工具下载”— “招标采购系统文件驱动安装包”下载相关驱动。</w:t>
      </w:r>
    </w:p>
    <w:p w14:paraId="021C1ABC">
      <w:pPr>
        <w:spacing w:line="360" w:lineRule="auto"/>
        <w:ind w:firstLine="560" w:firstLineChars="200"/>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供应商登录北京市政府采购电子交易平台“用户指南”— “工具下载”— “投标文件编制工具”下载相关客户端。</w:t>
      </w:r>
    </w:p>
    <w:p w14:paraId="46D516CD">
      <w:pPr>
        <w:spacing w:line="360" w:lineRule="auto"/>
        <w:ind w:left="499"/>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2.4获取电子竞争性磋商文件</w:t>
      </w:r>
    </w:p>
    <w:p w14:paraId="292A4437">
      <w:pPr>
        <w:spacing w:line="360" w:lineRule="auto"/>
        <w:ind w:firstLine="560" w:firstLineChars="200"/>
        <w:rPr>
          <w:rFonts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供应商使用CA数字证书或电子营业执照登录北京市政府采购电子交易平台获取电子竞争性磋商文件。</w:t>
      </w:r>
    </w:p>
    <w:p w14:paraId="40FD09BC">
      <w:pPr>
        <w:spacing w:line="314" w:lineRule="auto"/>
        <w:rPr>
          <w:rFonts w:ascii="宋体" w:hAnsi="宋体" w:eastAsia="宋体" w:cs="宋体"/>
          <w:color w:val="auto"/>
          <w:highlight w:val="none"/>
        </w:rPr>
      </w:pPr>
    </w:p>
    <w:p w14:paraId="09924122">
      <w:pPr>
        <w:spacing w:before="78" w:line="290" w:lineRule="auto"/>
        <w:ind w:left="746" w:right="4115" w:hanging="733"/>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八、</w:t>
      </w:r>
      <w:r>
        <w:rPr>
          <w:rFonts w:hint="eastAsia" w:ascii="宋体" w:hAnsi="宋体" w:eastAsia="宋体" w:cs="宋体"/>
          <w:color w:val="auto"/>
          <w:spacing w:val="-10"/>
          <w:sz w:val="24"/>
          <w:szCs w:val="24"/>
          <w:highlight w:val="none"/>
        </w:rPr>
        <w:t>对</w:t>
      </w:r>
      <w:r>
        <w:rPr>
          <w:rFonts w:hint="eastAsia" w:ascii="宋体" w:hAnsi="宋体" w:eastAsia="宋体" w:cs="宋体"/>
          <w:color w:val="auto"/>
          <w:spacing w:val="-6"/>
          <w:sz w:val="24"/>
          <w:szCs w:val="24"/>
          <w:highlight w:val="none"/>
        </w:rPr>
        <w:t>本次采购提出询问，请按以下方式联系。</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5"/>
          <w:sz w:val="24"/>
          <w:szCs w:val="24"/>
          <w:highlight w:val="none"/>
        </w:rPr>
        <w:t>1.</w:t>
      </w:r>
      <w:r>
        <w:rPr>
          <w:rFonts w:hint="eastAsia" w:ascii="宋体" w:hAnsi="宋体" w:eastAsia="宋体" w:cs="宋体"/>
          <w:color w:val="auto"/>
          <w:spacing w:val="5"/>
          <w:sz w:val="24"/>
          <w:szCs w:val="24"/>
          <w:highlight w:val="none"/>
        </w:rPr>
        <w:t>采购人信</w:t>
      </w:r>
      <w:r>
        <w:rPr>
          <w:rFonts w:hint="eastAsia" w:ascii="宋体" w:hAnsi="宋体" w:eastAsia="宋体" w:cs="宋体"/>
          <w:color w:val="auto"/>
          <w:spacing w:val="4"/>
          <w:sz w:val="24"/>
          <w:szCs w:val="24"/>
          <w:highlight w:val="none"/>
        </w:rPr>
        <w:t>息</w:t>
      </w:r>
    </w:p>
    <w:p w14:paraId="5F61AED7">
      <w:pPr>
        <w:spacing w:before="180" w:line="219" w:lineRule="auto"/>
        <w:ind w:left="790"/>
        <w:rPr>
          <w:rFonts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名</w:t>
      </w:r>
      <w:r>
        <w:rPr>
          <w:rFonts w:hint="eastAsia" w:ascii="宋体" w:hAnsi="宋体" w:eastAsia="宋体" w:cs="宋体"/>
          <w:color w:val="auto"/>
          <w:spacing w:val="-14"/>
          <w:sz w:val="24"/>
          <w:szCs w:val="24"/>
          <w:highlight w:val="none"/>
        </w:rPr>
        <w:t xml:space="preserve">    称：北京市残疾人文化体育服务中心</w:t>
      </w:r>
    </w:p>
    <w:p w14:paraId="0C852099">
      <w:pPr>
        <w:spacing w:before="183" w:line="217" w:lineRule="auto"/>
        <w:ind w:left="787"/>
        <w:rPr>
          <w:rFonts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地    址：北京市大兴区芦求路黄村段118号</w:t>
      </w:r>
    </w:p>
    <w:p w14:paraId="4CEA7FBD">
      <w:pPr>
        <w:spacing w:before="183" w:line="219" w:lineRule="auto"/>
        <w:ind w:left="788"/>
        <w:rPr>
          <w:rFonts w:hint="default" w:eastAsia="宋体"/>
          <w:color w:val="auto"/>
          <w:sz w:val="24"/>
          <w:szCs w:val="24"/>
          <w:highlight w:val="none"/>
          <w:lang w:val="en-US" w:eastAsia="zh-CN"/>
        </w:rPr>
      </w:pPr>
      <w:r>
        <w:rPr>
          <w:rFonts w:hint="eastAsia" w:ascii="宋体" w:hAnsi="宋体" w:eastAsia="宋体" w:cs="宋体"/>
          <w:color w:val="auto"/>
          <w:spacing w:val="-25"/>
          <w:sz w:val="24"/>
          <w:szCs w:val="24"/>
          <w:highlight w:val="none"/>
        </w:rPr>
        <w:t>联</w:t>
      </w:r>
      <w:r>
        <w:rPr>
          <w:rFonts w:hint="eastAsia" w:ascii="宋体" w:hAnsi="宋体" w:eastAsia="宋体" w:cs="宋体"/>
          <w:color w:val="auto"/>
          <w:spacing w:val="-15"/>
          <w:sz w:val="24"/>
          <w:szCs w:val="24"/>
          <w:highlight w:val="none"/>
        </w:rPr>
        <w:t>系方式：</w:t>
      </w:r>
      <w:r>
        <w:rPr>
          <w:rFonts w:hint="eastAsia" w:ascii="宋体" w:hAnsi="宋体" w:eastAsia="宋体" w:cs="宋体"/>
          <w:color w:val="auto"/>
          <w:spacing w:val="-15"/>
          <w:sz w:val="24"/>
          <w:szCs w:val="24"/>
          <w:highlight w:val="none"/>
          <w:lang w:val="en-US" w:eastAsia="zh-CN"/>
        </w:rPr>
        <w:t>李</w:t>
      </w:r>
      <w:r>
        <w:rPr>
          <w:rFonts w:hint="eastAsia" w:ascii="宋体" w:hAnsi="宋体" w:eastAsia="宋体" w:cs="宋体"/>
          <w:color w:val="auto"/>
          <w:spacing w:val="-14"/>
          <w:sz w:val="24"/>
          <w:szCs w:val="24"/>
          <w:highlight w:val="none"/>
        </w:rPr>
        <w:t>老师 010-</w:t>
      </w:r>
      <w:r>
        <w:rPr>
          <w:rFonts w:hint="eastAsia" w:ascii="宋体" w:hAnsi="宋体" w:eastAsia="宋体" w:cs="宋体"/>
          <w:color w:val="auto"/>
          <w:spacing w:val="-14"/>
          <w:sz w:val="24"/>
          <w:szCs w:val="24"/>
          <w:highlight w:val="none"/>
          <w:lang w:val="en-US" w:eastAsia="zh-CN"/>
        </w:rPr>
        <w:t>61231111-4895</w:t>
      </w:r>
    </w:p>
    <w:p w14:paraId="05589C60">
      <w:pPr>
        <w:spacing w:before="184" w:line="360" w:lineRule="auto"/>
        <w:ind w:left="797"/>
        <w:outlineLvl w:val="1"/>
        <w:rPr>
          <w:rFonts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2</w:t>
      </w:r>
      <w:r>
        <w:rPr>
          <w:rFonts w:hint="eastAsia" w:ascii="宋体" w:hAnsi="宋体" w:eastAsia="宋体" w:cs="宋体"/>
          <w:b/>
          <w:bCs/>
          <w:color w:val="auto"/>
          <w:spacing w:val="7"/>
          <w:sz w:val="24"/>
          <w:szCs w:val="24"/>
          <w:highlight w:val="none"/>
        </w:rPr>
        <w:t>.</w:t>
      </w:r>
      <w:r>
        <w:rPr>
          <w:rFonts w:hint="eastAsia" w:ascii="宋体" w:hAnsi="宋体" w:eastAsia="宋体" w:cs="宋体"/>
          <w:color w:val="auto"/>
          <w:spacing w:val="4"/>
          <w:sz w:val="24"/>
          <w:szCs w:val="24"/>
          <w:highlight w:val="none"/>
        </w:rPr>
        <w:t>采购代理机构信息</w:t>
      </w:r>
    </w:p>
    <w:p w14:paraId="7FCEE7E7">
      <w:pPr>
        <w:spacing w:before="183" w:line="360" w:lineRule="auto"/>
        <w:ind w:left="790"/>
        <w:rPr>
          <w:rFonts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名</w:t>
      </w:r>
      <w:r>
        <w:rPr>
          <w:rFonts w:hint="eastAsia" w:ascii="宋体" w:hAnsi="宋体" w:eastAsia="宋体" w:cs="宋体"/>
          <w:color w:val="auto"/>
          <w:spacing w:val="-14"/>
          <w:sz w:val="24"/>
          <w:szCs w:val="24"/>
          <w:highlight w:val="none"/>
        </w:rPr>
        <w:t xml:space="preserve">    称：</w:t>
      </w:r>
      <w:r>
        <w:rPr>
          <w:rFonts w:hint="eastAsia" w:ascii="宋体" w:hAnsi="宋体" w:eastAsia="宋体" w:cs="宋体"/>
          <w:color w:val="auto"/>
          <w:sz w:val="24"/>
          <w:szCs w:val="24"/>
          <w:highlight w:val="none"/>
        </w:rPr>
        <w:t>中钰招标有限公司</w:t>
      </w:r>
    </w:p>
    <w:p w14:paraId="040C90AA">
      <w:pPr>
        <w:spacing w:before="183" w:line="360" w:lineRule="auto"/>
        <w:ind w:left="787"/>
        <w:rPr>
          <w:rFonts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地    址：北京市丰台区花乡桥四合庄路2号院东旭国际中心A座北楼17层</w:t>
      </w:r>
    </w:p>
    <w:p w14:paraId="55A43ADF">
      <w:pPr>
        <w:spacing w:before="184" w:line="360" w:lineRule="auto"/>
        <w:ind w:left="788"/>
        <w:rPr>
          <w:rFonts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联</w:t>
      </w:r>
      <w:r>
        <w:rPr>
          <w:rFonts w:hint="eastAsia" w:ascii="宋体" w:hAnsi="宋体" w:eastAsia="宋体" w:cs="宋体"/>
          <w:color w:val="auto"/>
          <w:spacing w:val="-15"/>
          <w:sz w:val="24"/>
          <w:szCs w:val="24"/>
          <w:highlight w:val="none"/>
        </w:rPr>
        <w:t xml:space="preserve">系方式：孙佳睿、郭玉婷、刘晶晶、李倩、朱艳梅、李娟、张书玲、卢雪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rPr>
        <w:t>010-60624505-804</w:t>
      </w:r>
    </w:p>
    <w:p w14:paraId="25B7BC31">
      <w:pPr>
        <w:spacing w:before="183" w:line="360" w:lineRule="auto"/>
        <w:ind w:left="794"/>
        <w:outlineLvl w:val="1"/>
        <w:rPr>
          <w:rFonts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3.</w:t>
      </w:r>
      <w:r>
        <w:rPr>
          <w:rFonts w:hint="eastAsia" w:ascii="宋体" w:hAnsi="宋体" w:eastAsia="宋体" w:cs="宋体"/>
          <w:color w:val="auto"/>
          <w:spacing w:val="6"/>
          <w:sz w:val="24"/>
          <w:szCs w:val="24"/>
          <w:highlight w:val="none"/>
        </w:rPr>
        <w:t>项目联系方</w:t>
      </w:r>
      <w:r>
        <w:rPr>
          <w:rFonts w:hint="eastAsia" w:ascii="宋体" w:hAnsi="宋体" w:eastAsia="宋体" w:cs="宋体"/>
          <w:color w:val="auto"/>
          <w:spacing w:val="5"/>
          <w:sz w:val="24"/>
          <w:szCs w:val="24"/>
          <w:highlight w:val="none"/>
        </w:rPr>
        <w:t>式</w:t>
      </w:r>
    </w:p>
    <w:p w14:paraId="3D39D0D9">
      <w:pPr>
        <w:spacing w:before="178" w:line="360" w:lineRule="auto"/>
        <w:ind w:left="791"/>
        <w:rPr>
          <w:rFonts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 xml:space="preserve">项目联系人：孙佳睿、郭玉婷、刘晶晶、李倩、朱艳梅、李娟、张书玲、卢雪 </w:t>
      </w:r>
    </w:p>
    <w:p w14:paraId="71E644E7">
      <w:pPr>
        <w:spacing w:before="183" w:line="219" w:lineRule="auto"/>
        <w:ind w:left="815"/>
        <w:rPr>
          <w:rFonts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电      话：</w:t>
      </w:r>
      <w:r>
        <w:rPr>
          <w:rFonts w:hint="eastAsia" w:ascii="宋体" w:hAnsi="宋体" w:eastAsia="宋体" w:cs="宋体"/>
          <w:color w:val="auto"/>
          <w:sz w:val="24"/>
          <w:highlight w:val="none"/>
        </w:rPr>
        <w:t>010-60624505-804</w:t>
      </w:r>
    </w:p>
    <w:p w14:paraId="755FB93F">
      <w:pPr>
        <w:spacing w:before="183" w:line="219" w:lineRule="auto"/>
        <w:ind w:left="815"/>
        <w:rPr>
          <w:rFonts w:hint="eastAsia" w:ascii="宋体" w:hAnsi="宋体" w:eastAsia="宋体" w:cs="宋体"/>
          <w:color w:val="auto"/>
          <w:sz w:val="24"/>
          <w:szCs w:val="24"/>
          <w:highlight w:val="none"/>
          <w:lang w:val="en-US" w:eastAsia="zh-CN"/>
        </w:rPr>
      </w:pPr>
    </w:p>
    <w:sectPr>
      <w:headerReference r:id="rId3" w:type="default"/>
      <w:footerReference r:id="rId4" w:type="default"/>
      <w:pgSz w:w="11906" w:h="16838"/>
      <w:pgMar w:top="1440" w:right="12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81F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4859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4859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830AE">
    <w:pPr>
      <w:pStyle w:val="9"/>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3"/>
      <w:suff w:val="nothing"/>
      <w:lvlText w:val="%1、"/>
      <w:lvlJc w:val="left"/>
      <w:pPr>
        <w:ind w:left="2127" w:firstLine="0"/>
      </w:pPr>
      <w:rPr>
        <w:b/>
        <w:i w:val="0"/>
        <w:sz w:val="28"/>
        <w:szCs w:val="28"/>
        <w:lang w:val="en-US"/>
      </w:rPr>
    </w:lvl>
    <w:lvl w:ilvl="1" w:tentative="0">
      <w:start w:val="1"/>
      <w:numFmt w:val="decimal"/>
      <w:suff w:val="nothing"/>
      <w:lvlText w:val="%2. "/>
      <w:lvlJc w:val="left"/>
      <w:pPr>
        <w:ind w:left="1881" w:firstLine="0"/>
      </w:pPr>
      <w:rPr>
        <w:b w:val="0"/>
        <w:i w:val="0"/>
        <w:sz w:val="24"/>
      </w:rPr>
    </w:lvl>
    <w:lvl w:ilvl="2" w:tentative="0">
      <w:start w:val="1"/>
      <w:numFmt w:val="none"/>
      <w:suff w:val="nothing"/>
      <w:lvlText w:val=""/>
      <w:lvlJc w:val="left"/>
      <w:pPr>
        <w:ind w:left="1881" w:firstLine="0"/>
      </w:pPr>
    </w:lvl>
    <w:lvl w:ilvl="3" w:tentative="0">
      <w:start w:val="1"/>
      <w:numFmt w:val="none"/>
      <w:suff w:val="nothing"/>
      <w:lvlText w:val=""/>
      <w:lvlJc w:val="left"/>
      <w:pPr>
        <w:ind w:left="1881" w:firstLine="0"/>
      </w:pPr>
    </w:lvl>
    <w:lvl w:ilvl="4" w:tentative="0">
      <w:start w:val="1"/>
      <w:numFmt w:val="none"/>
      <w:suff w:val="nothing"/>
      <w:lvlText w:val=""/>
      <w:lvlJc w:val="left"/>
      <w:pPr>
        <w:ind w:left="1881" w:firstLine="0"/>
      </w:pPr>
    </w:lvl>
    <w:lvl w:ilvl="5" w:tentative="0">
      <w:start w:val="1"/>
      <w:numFmt w:val="none"/>
      <w:suff w:val="nothing"/>
      <w:lvlText w:val=""/>
      <w:lvlJc w:val="left"/>
      <w:pPr>
        <w:ind w:left="1881" w:firstLine="0"/>
      </w:pPr>
    </w:lvl>
    <w:lvl w:ilvl="6" w:tentative="0">
      <w:start w:val="1"/>
      <w:numFmt w:val="none"/>
      <w:suff w:val="nothing"/>
      <w:lvlText w:val=""/>
      <w:lvlJc w:val="left"/>
      <w:pPr>
        <w:ind w:left="1881" w:firstLine="0"/>
      </w:pPr>
    </w:lvl>
    <w:lvl w:ilvl="7" w:tentative="0">
      <w:start w:val="1"/>
      <w:numFmt w:val="none"/>
      <w:suff w:val="nothing"/>
      <w:lvlText w:val=""/>
      <w:lvlJc w:val="left"/>
      <w:pPr>
        <w:ind w:left="1881" w:firstLine="0"/>
      </w:pPr>
    </w:lvl>
    <w:lvl w:ilvl="8" w:tentative="0">
      <w:start w:val="1"/>
      <w:numFmt w:val="none"/>
      <w:suff w:val="nothing"/>
      <w:lvlText w:val=""/>
      <w:lvlJc w:val="left"/>
      <w:pPr>
        <w:ind w:left="188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TMwOGFkZWUyMDRlZjYwNTU4MjEwMTYxN2Q4Y2YifQ=="/>
  </w:docVars>
  <w:rsids>
    <w:rsidRoot w:val="00000000"/>
    <w:rsid w:val="0098690C"/>
    <w:rsid w:val="033D6B09"/>
    <w:rsid w:val="041459CC"/>
    <w:rsid w:val="06165595"/>
    <w:rsid w:val="083B6AB7"/>
    <w:rsid w:val="0A380BAD"/>
    <w:rsid w:val="0D7030C3"/>
    <w:rsid w:val="0E0D74EB"/>
    <w:rsid w:val="13B81DD0"/>
    <w:rsid w:val="14A55640"/>
    <w:rsid w:val="173F1493"/>
    <w:rsid w:val="188744BB"/>
    <w:rsid w:val="18C93658"/>
    <w:rsid w:val="1B0D6EF9"/>
    <w:rsid w:val="1CCC72F6"/>
    <w:rsid w:val="1DAA643B"/>
    <w:rsid w:val="204E5802"/>
    <w:rsid w:val="2066660B"/>
    <w:rsid w:val="213E6377"/>
    <w:rsid w:val="252178B1"/>
    <w:rsid w:val="26125960"/>
    <w:rsid w:val="26170EDB"/>
    <w:rsid w:val="26562947"/>
    <w:rsid w:val="275E216C"/>
    <w:rsid w:val="28BF6B83"/>
    <w:rsid w:val="2A0144AB"/>
    <w:rsid w:val="2A0E1A72"/>
    <w:rsid w:val="2F725E6F"/>
    <w:rsid w:val="306058C5"/>
    <w:rsid w:val="324C7EAF"/>
    <w:rsid w:val="338B7E40"/>
    <w:rsid w:val="37375A74"/>
    <w:rsid w:val="37CB5D1A"/>
    <w:rsid w:val="38A420AD"/>
    <w:rsid w:val="3A327AF0"/>
    <w:rsid w:val="3B0C1509"/>
    <w:rsid w:val="3D30277C"/>
    <w:rsid w:val="407B71EA"/>
    <w:rsid w:val="430E62A6"/>
    <w:rsid w:val="49CF0436"/>
    <w:rsid w:val="4A967991"/>
    <w:rsid w:val="4AC40D78"/>
    <w:rsid w:val="4B5D13FB"/>
    <w:rsid w:val="4D8B3B2A"/>
    <w:rsid w:val="4F967FA5"/>
    <w:rsid w:val="50554E01"/>
    <w:rsid w:val="52EE7D17"/>
    <w:rsid w:val="542B059F"/>
    <w:rsid w:val="54443BDC"/>
    <w:rsid w:val="553F737B"/>
    <w:rsid w:val="560D55FA"/>
    <w:rsid w:val="57903AA7"/>
    <w:rsid w:val="5C9B365E"/>
    <w:rsid w:val="6042451C"/>
    <w:rsid w:val="612400C6"/>
    <w:rsid w:val="61BD4118"/>
    <w:rsid w:val="647C5B23"/>
    <w:rsid w:val="64C02700"/>
    <w:rsid w:val="650C6F9D"/>
    <w:rsid w:val="656E2699"/>
    <w:rsid w:val="668277C7"/>
    <w:rsid w:val="6814255B"/>
    <w:rsid w:val="6A170EE8"/>
    <w:rsid w:val="6B7D0AFE"/>
    <w:rsid w:val="6CF50B68"/>
    <w:rsid w:val="6D7265C3"/>
    <w:rsid w:val="6E0C341E"/>
    <w:rsid w:val="6E7E0728"/>
    <w:rsid w:val="6EC425A0"/>
    <w:rsid w:val="6F9B59F7"/>
    <w:rsid w:val="6FEC6252"/>
    <w:rsid w:val="73C14AC5"/>
    <w:rsid w:val="74342AD0"/>
    <w:rsid w:val="759D4118"/>
    <w:rsid w:val="762C55FB"/>
    <w:rsid w:val="7808719C"/>
    <w:rsid w:val="7C29438A"/>
    <w:rsid w:val="7D6959C2"/>
    <w:rsid w:val="7DBA1D35"/>
    <w:rsid w:val="7E5C45A3"/>
    <w:rsid w:val="7F8F6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6" w:lineRule="auto"/>
      <w:jc w:val="center"/>
      <w:outlineLvl w:val="0"/>
    </w:pPr>
    <w:rPr>
      <w:b/>
      <w:kern w:val="44"/>
      <w:sz w:val="44"/>
    </w:rPr>
  </w:style>
  <w:style w:type="paragraph" w:styleId="4">
    <w:name w:val="heading 2"/>
    <w:basedOn w:val="1"/>
    <w:next w:val="1"/>
    <w:qFormat/>
    <w:uiPriority w:val="99"/>
    <w:pPr>
      <w:keepNext/>
      <w:keepLines/>
      <w:spacing w:before="260" w:after="260" w:line="413" w:lineRule="auto"/>
      <w:jc w:val="center"/>
      <w:outlineLvl w:val="1"/>
    </w:pPr>
    <w:rPr>
      <w:rFonts w:ascii="Arial" w:hAnsi="Arial"/>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line="360" w:lineRule="auto"/>
    </w:pPr>
  </w:style>
  <w:style w:type="paragraph" w:styleId="5">
    <w:name w:val="Normal Indent"/>
    <w:basedOn w:val="1"/>
    <w:qFormat/>
    <w:uiPriority w:val="0"/>
    <w:pPr>
      <w:ind w:firstLine="420"/>
    </w:p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2"/>
    <w:qFormat/>
    <w:uiPriority w:val="0"/>
    <w:pPr>
      <w:spacing w:line="240" w:lineRule="auto"/>
      <w:ind w:firstLine="420" w:firstLineChars="100"/>
    </w:pPr>
  </w:style>
  <w:style w:type="paragraph" w:styleId="11">
    <w:name w:val="Body Text First Indent 2"/>
    <w:basedOn w:val="6"/>
    <w:qFormat/>
    <w:uiPriority w:val="0"/>
    <w:pPr>
      <w:spacing w:after="120" w:line="480" w:lineRule="exact"/>
      <w:ind w:left="420" w:leftChars="200" w:firstLine="420" w:firstLineChars="200"/>
    </w:pPr>
    <w:rPr>
      <w:szCs w:val="20"/>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FollowedHyperlink"/>
    <w:basedOn w:val="14"/>
    <w:qFormat/>
    <w:uiPriority w:val="0"/>
    <w:rPr>
      <w:color w:val="800080"/>
      <w:u w:val="none"/>
    </w:rPr>
  </w:style>
  <w:style w:type="character" w:styleId="16">
    <w:name w:val="Emphasis"/>
    <w:basedOn w:val="14"/>
    <w:qFormat/>
    <w:uiPriority w:val="0"/>
  </w:style>
  <w:style w:type="character" w:styleId="17">
    <w:name w:val="HTML Definition"/>
    <w:basedOn w:val="14"/>
    <w:qFormat/>
    <w:uiPriority w:val="0"/>
  </w:style>
  <w:style w:type="character" w:styleId="18">
    <w:name w:val="HTML Acronym"/>
    <w:basedOn w:val="14"/>
    <w:qFormat/>
    <w:uiPriority w:val="0"/>
  </w:style>
  <w:style w:type="character" w:styleId="19">
    <w:name w:val="HTML Variable"/>
    <w:basedOn w:val="14"/>
    <w:qFormat/>
    <w:uiPriority w:val="0"/>
  </w:style>
  <w:style w:type="character" w:styleId="20">
    <w:name w:val="Hyperlink"/>
    <w:basedOn w:val="14"/>
    <w:qFormat/>
    <w:uiPriority w:val="0"/>
    <w:rPr>
      <w:color w:val="0000FF"/>
      <w:u w:val="single"/>
    </w:rPr>
  </w:style>
  <w:style w:type="character" w:styleId="21">
    <w:name w:val="HTML Code"/>
    <w:basedOn w:val="14"/>
    <w:qFormat/>
    <w:uiPriority w:val="0"/>
    <w:rPr>
      <w:rFonts w:ascii="Courier New" w:hAnsi="Courier New"/>
      <w:sz w:val="20"/>
    </w:rPr>
  </w:style>
  <w:style w:type="character" w:styleId="22">
    <w:name w:val="HTML Cite"/>
    <w:basedOn w:val="14"/>
    <w:qFormat/>
    <w:uiPriority w:val="0"/>
  </w:style>
  <w:style w:type="paragraph" w:customStyle="1" w:styleId="23">
    <w:name w:val="目录 11"/>
    <w:next w:val="1"/>
    <w:autoRedefine/>
    <w:qFormat/>
    <w:uiPriority w:val="99"/>
    <w:pPr>
      <w:wordWrap w:val="0"/>
      <w:jc w:val="both"/>
    </w:pPr>
    <w:rPr>
      <w:rFonts w:ascii="Times New Roman" w:hAnsi="Times New Roman" w:eastAsia="宋体" w:cs="Times New Roman"/>
      <w:sz w:val="21"/>
      <w:szCs w:val="22"/>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2005</Words>
  <Characters>2229</Characters>
  <Lines>0</Lines>
  <Paragraphs>0</Paragraphs>
  <TotalTime>1</TotalTime>
  <ScaleCrop>false</ScaleCrop>
  <LinksUpToDate>false</LinksUpToDate>
  <CharactersWithSpaces>2282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2021-07-29T00:56:00Z</dcterms:created>
  <dc:creator>Administrator</dc:creator>
  <cp:lastModifiedBy>sjr</cp:lastModifiedBy>
  <cp:lastPrinted>2022-12-15T07:12:00Z</cp:lastPrinted>
  <dcterms:modified xsi:type="dcterms:W3CDTF">2025-10-13T02:53:57Z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8AA73438B34E48CD9F12E19D85842372</vt:lpwstr>
  </property>
  <property fmtid="{D5CDD505-2E9C-101B-9397-08002B2CF9AE}" pid="4" name="KSOTemplateDocerSaveRecord">
    <vt:lpwstr>eyJoZGlkIjoiZWE2MTMwOGFkZWUyMDRlZjYwNTU4MjEwMTYxN2Q4Y2YiLCJ1c2VySWQiOiI2Njc0NTA5NjAifQ==</vt:lpwstr>
  </property>
</Properties>
</file>