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EF" w:rsidRDefault="006D13EF" w:rsidP="006D13EF">
      <w:pPr>
        <w:snapToGrid w:val="0"/>
        <w:spacing w:line="540" w:lineRule="exact"/>
        <w:jc w:val="center"/>
        <w:outlineLvl w:val="0"/>
        <w:rPr>
          <w:b/>
          <w:sz w:val="36"/>
          <w:szCs w:val="36"/>
        </w:rPr>
      </w:pPr>
      <w:bookmarkStart w:id="0" w:name="_Toc187873853"/>
      <w:bookmarkStart w:id="1" w:name="_GoBack"/>
      <w:bookmarkEnd w:id="1"/>
      <w:r>
        <w:rPr>
          <w:b/>
          <w:sz w:val="36"/>
          <w:szCs w:val="36"/>
        </w:rPr>
        <w:t>采购需求</w:t>
      </w:r>
      <w:bookmarkEnd w:id="0"/>
    </w:p>
    <w:p w:rsidR="006D13EF" w:rsidRDefault="006D13EF" w:rsidP="006D13EF">
      <w:pPr>
        <w:snapToGrid w:val="0"/>
        <w:spacing w:line="540" w:lineRule="exact"/>
        <w:jc w:val="center"/>
        <w:outlineLvl w:val="0"/>
        <w:rPr>
          <w:b/>
          <w:sz w:val="36"/>
          <w:szCs w:val="36"/>
        </w:rPr>
      </w:pPr>
    </w:p>
    <w:p w:rsidR="006D13EF" w:rsidRDefault="006D13EF" w:rsidP="006D13EF">
      <w:pPr>
        <w:pStyle w:val="SOW"/>
        <w:spacing w:beforeLines="50" w:before="156" w:line="360" w:lineRule="auto"/>
        <w:ind w:firstLine="0"/>
        <w:rPr>
          <w:rFonts w:ascii="仿宋" w:eastAsia="仿宋" w:hAnsi="仿宋"/>
          <w:b/>
          <w:szCs w:val="24"/>
        </w:rPr>
      </w:pPr>
      <w:r>
        <w:rPr>
          <w:rFonts w:ascii="仿宋" w:eastAsia="仿宋" w:hAnsi="仿宋" w:hint="eastAsia"/>
          <w:b/>
          <w:szCs w:val="24"/>
        </w:rPr>
        <w:t>一、</w:t>
      </w:r>
      <w:r>
        <w:rPr>
          <w:rFonts w:ascii="仿宋" w:eastAsia="仿宋" w:hAnsi="仿宋"/>
          <w:b/>
          <w:szCs w:val="24"/>
        </w:rPr>
        <w:t>采购标的需实现的功能或者目标，以及为落实政府采购政策需满足的要求</w:t>
      </w:r>
    </w:p>
    <w:p w:rsidR="006D13EF" w:rsidRDefault="006D13EF" w:rsidP="006D13EF">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w:t>
      </w:r>
      <w:r>
        <w:rPr>
          <w:rFonts w:ascii="仿宋" w:eastAsia="仿宋" w:hAnsi="仿宋"/>
          <w:b/>
          <w:bCs/>
          <w:szCs w:val="24"/>
        </w:rPr>
        <w:t>标的需实现的功能或者目标：</w:t>
      </w:r>
    </w:p>
    <w:p w:rsidR="006D13EF" w:rsidRDefault="006D13EF" w:rsidP="006D13EF">
      <w:pPr>
        <w:pStyle w:val="SOW"/>
        <w:snapToGrid/>
        <w:spacing w:beforeLines="50" w:before="156" w:line="360" w:lineRule="auto"/>
        <w:ind w:firstLineChars="200" w:firstLine="480"/>
        <w:rPr>
          <w:rFonts w:ascii="仿宋" w:eastAsia="仿宋" w:hAnsi="仿宋"/>
          <w:szCs w:val="24"/>
        </w:rPr>
      </w:pPr>
      <w:r>
        <w:rPr>
          <w:rFonts w:ascii="仿宋" w:eastAsia="仿宋" w:hAnsi="仿宋" w:hint="eastAsia"/>
          <w:szCs w:val="24"/>
        </w:rPr>
        <w:t>本次招标为首都医科大学附属北京佑安医院购置科研设备，投标人应根据招标文件所提出的设备技术规格和服务要求，综合考虑设备的适用性。投标人应以技术先进的设备、优良的服务和优惠的价格，充分显示自己的竞争实力。</w:t>
      </w:r>
    </w:p>
    <w:p w:rsidR="006D13EF" w:rsidRDefault="006D13EF" w:rsidP="006D13EF">
      <w:pPr>
        <w:pStyle w:val="SOW"/>
        <w:snapToGrid/>
        <w:spacing w:beforeLines="50" w:before="156" w:line="360" w:lineRule="auto"/>
        <w:ind w:firstLine="0"/>
        <w:rPr>
          <w:rFonts w:ascii="仿宋" w:eastAsia="仿宋" w:hAnsi="仿宋"/>
          <w:b/>
          <w:bCs/>
          <w:szCs w:val="24"/>
        </w:rPr>
      </w:pPr>
      <w:r>
        <w:rPr>
          <w:rFonts w:ascii="仿宋" w:eastAsia="仿宋" w:hAnsi="仿宋"/>
          <w:b/>
          <w:bCs/>
          <w:szCs w:val="24"/>
        </w:rPr>
        <w:t>（二）为落实政府采购政策需满足的要求</w:t>
      </w:r>
    </w:p>
    <w:p w:rsidR="006D13EF" w:rsidRDefault="006D13EF" w:rsidP="006D13EF">
      <w:pPr>
        <w:numPr>
          <w:ilvl w:val="0"/>
          <w:numId w:val="12"/>
        </w:numPr>
        <w:tabs>
          <w:tab w:val="left" w:pos="900"/>
        </w:tabs>
        <w:spacing w:beforeLines="50" w:before="156" w:line="360" w:lineRule="auto"/>
        <w:rPr>
          <w:rFonts w:ascii="仿宋" w:eastAsia="仿宋" w:hAnsi="仿宋"/>
          <w:sz w:val="24"/>
        </w:rPr>
      </w:pP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w:t>
      </w:r>
      <w:r>
        <w:rPr>
          <w:rFonts w:ascii="仿宋" w:eastAsia="仿宋" w:hAnsi="仿宋" w:hint="eastAsia"/>
          <w:b/>
          <w:sz w:val="24"/>
        </w:rPr>
        <w:t>小型或微型</w:t>
      </w:r>
      <w:r>
        <w:rPr>
          <w:rFonts w:ascii="仿宋" w:eastAsia="仿宋" w:hAnsi="仿宋" w:hint="eastAsia"/>
          <w:sz w:val="24"/>
        </w:rPr>
        <w:t>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6D13EF" w:rsidRDefault="006D13EF" w:rsidP="006D13EF">
      <w:pPr>
        <w:pStyle w:val="SOW"/>
        <w:numPr>
          <w:ilvl w:val="0"/>
          <w:numId w:val="12"/>
        </w:numPr>
        <w:spacing w:beforeLines="50" w:before="156" w:line="360" w:lineRule="auto"/>
        <w:rPr>
          <w:rFonts w:ascii="仿宋" w:eastAsia="仿宋" w:hAnsi="仿宋"/>
          <w:szCs w:val="24"/>
        </w:rPr>
      </w:pPr>
      <w:r>
        <w:rPr>
          <w:rFonts w:ascii="仿宋" w:eastAsia="仿宋" w:hAnsi="仿宋"/>
          <w:szCs w:val="24"/>
        </w:rPr>
        <w:t>监狱企业扶持政策：</w:t>
      </w:r>
      <w:r>
        <w:rPr>
          <w:rFonts w:ascii="仿宋" w:eastAsia="仿宋" w:hAnsi="仿宋"/>
          <w:iCs/>
          <w:szCs w:val="24"/>
        </w:rPr>
        <w:t>投标人如为监狱企业将视同为小型或微型企业，</w:t>
      </w:r>
      <w:r>
        <w:rPr>
          <w:rFonts w:ascii="仿宋" w:eastAsia="仿宋" w:hAnsi="仿宋"/>
          <w:szCs w:val="24"/>
        </w:rPr>
        <w:t>且所投产品为小型或微型企业生产的，</w:t>
      </w:r>
      <w:r>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szCs w:val="24"/>
        </w:rPr>
        <w:t>。</w:t>
      </w:r>
    </w:p>
    <w:p w:rsidR="006D13EF" w:rsidRDefault="006D13EF" w:rsidP="006D13EF">
      <w:pPr>
        <w:pStyle w:val="SOW"/>
        <w:numPr>
          <w:ilvl w:val="0"/>
          <w:numId w:val="12"/>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6D13EF" w:rsidRDefault="006D13EF" w:rsidP="006D13EF">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kern w:val="0"/>
          <w:sz w:val="24"/>
        </w:rPr>
        <w:t>投标产品</w:t>
      </w:r>
      <w:r>
        <w:rPr>
          <w:rFonts w:ascii="仿宋" w:eastAsia="仿宋" w:hAnsi="仿宋" w:hint="eastAsia"/>
          <w:kern w:val="0"/>
          <w:sz w:val="24"/>
        </w:rPr>
        <w:t>属于财政部、发展改革委公布的“节能产品政府采购品目清单”范围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w:t>
      </w:r>
      <w:r>
        <w:rPr>
          <w:rFonts w:ascii="仿宋" w:eastAsia="仿宋" w:hAnsi="仿宋" w:hint="eastAsia"/>
          <w:sz w:val="24"/>
        </w:rPr>
        <w:lastRenderedPageBreak/>
        <w:t>组建的节能产品、环境标志产品认证结果信息发布平台或中国政府采购网（www.ccgp.gov.cn）建立的认证结果信息发布平台链接中查询下载。</w:t>
      </w:r>
    </w:p>
    <w:p w:rsidR="006D13EF" w:rsidRDefault="006D13EF" w:rsidP="006D13EF">
      <w:pPr>
        <w:numPr>
          <w:ilvl w:val="0"/>
          <w:numId w:val="12"/>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kern w:val="0"/>
          <w:sz w:val="24"/>
        </w:rPr>
        <w:t>投标产品</w:t>
      </w:r>
      <w:r>
        <w:rPr>
          <w:rFonts w:ascii="仿宋" w:eastAsia="仿宋" w:hAnsi="仿宋" w:hint="eastAsia"/>
          <w:kern w:val="0"/>
          <w:sz w:val="24"/>
        </w:rPr>
        <w:t>属于财政部、生态环境部公布的“环境标志产品政府采购品目清单”范围</w:t>
      </w:r>
      <w:r>
        <w:rPr>
          <w:rFonts w:ascii="仿宋" w:eastAsia="仿宋" w:hAnsi="仿宋"/>
          <w:kern w:val="0"/>
          <w:sz w:val="24"/>
        </w:rPr>
        <w:t>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D13EF" w:rsidRDefault="006D13EF" w:rsidP="006D13EF">
      <w:pPr>
        <w:pStyle w:val="SOW"/>
        <w:spacing w:beforeLines="50" w:before="156" w:line="360" w:lineRule="auto"/>
        <w:ind w:firstLine="0"/>
        <w:rPr>
          <w:rFonts w:ascii="仿宋" w:eastAsia="仿宋" w:hAnsi="仿宋"/>
          <w:b/>
          <w:szCs w:val="24"/>
        </w:rPr>
      </w:pPr>
      <w:r>
        <w:rPr>
          <w:rFonts w:ascii="仿宋" w:eastAsia="仿宋" w:hAnsi="仿宋" w:hint="eastAsia"/>
          <w:b/>
          <w:szCs w:val="24"/>
        </w:rPr>
        <w:t>二、</w:t>
      </w:r>
      <w:r>
        <w:rPr>
          <w:rFonts w:ascii="仿宋" w:eastAsia="仿宋" w:hAnsi="仿宋"/>
          <w:b/>
          <w:szCs w:val="24"/>
        </w:rPr>
        <w:t>采购标的需执行的国家相关标准、行业标准、地方标准或者其他标准、规范</w:t>
      </w:r>
    </w:p>
    <w:p w:rsidR="006D13EF" w:rsidRDefault="006D13EF" w:rsidP="006D13EF">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6D13EF" w:rsidRDefault="006D13EF" w:rsidP="006D13EF">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6D13EF" w:rsidRDefault="006D13EF" w:rsidP="006D13EF">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6D13EF" w:rsidRDefault="006D13EF" w:rsidP="006D13EF">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6D13EF" w:rsidRDefault="006D13EF" w:rsidP="006D13EF">
      <w:pPr>
        <w:spacing w:line="360" w:lineRule="auto"/>
        <w:rPr>
          <w:rFonts w:ascii="仿宋" w:eastAsia="仿宋" w:hAnsi="仿宋"/>
          <w:bCs/>
          <w:sz w:val="24"/>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6D13EF" w:rsidRDefault="006D13EF" w:rsidP="006D13EF">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三、采购标的的数量、采购项目交付或者实施的时间和地点</w:t>
      </w:r>
    </w:p>
    <w:p w:rsidR="006D13EF" w:rsidRDefault="006D13EF" w:rsidP="006D13EF">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87"/>
        <w:gridCol w:w="2705"/>
        <w:gridCol w:w="1525"/>
        <w:gridCol w:w="1525"/>
        <w:gridCol w:w="1525"/>
      </w:tblGrid>
      <w:tr w:rsidR="006D13EF" w:rsidTr="00FD1375">
        <w:trPr>
          <w:trHeight w:val="746"/>
        </w:trPr>
        <w:tc>
          <w:tcPr>
            <w:tcW w:w="443" w:type="pct"/>
            <w:shd w:val="clear" w:color="auto" w:fill="auto"/>
            <w:vAlign w:val="center"/>
          </w:tcPr>
          <w:p w:rsidR="006D13EF" w:rsidRDefault="006D13EF" w:rsidP="00FD1375">
            <w:pPr>
              <w:widowControl/>
              <w:jc w:val="center"/>
              <w:rPr>
                <w:rFonts w:ascii="仿宋_GB2312" w:eastAsia="仿宋_GB2312" w:hAnsi="仿宋" w:cs="宋体"/>
                <w:kern w:val="0"/>
                <w:sz w:val="24"/>
              </w:rPr>
            </w:pPr>
            <w:r>
              <w:rPr>
                <w:rFonts w:ascii="仿宋_GB2312" w:eastAsia="仿宋_GB2312" w:hAnsi="仿宋" w:cs="宋体" w:hint="eastAsia"/>
                <w:kern w:val="0"/>
                <w:sz w:val="24"/>
              </w:rPr>
              <w:t>包号</w:t>
            </w:r>
          </w:p>
        </w:tc>
        <w:tc>
          <w:tcPr>
            <w:tcW w:w="685" w:type="pct"/>
            <w:shd w:val="clear" w:color="auto" w:fill="auto"/>
            <w:vAlign w:val="center"/>
          </w:tcPr>
          <w:p w:rsidR="006D13EF" w:rsidRDefault="006D13EF" w:rsidP="00FD1375">
            <w:pPr>
              <w:widowControl/>
              <w:jc w:val="center"/>
              <w:rPr>
                <w:rFonts w:ascii="仿宋_GB2312" w:eastAsia="仿宋_GB2312" w:hAnsi="仿宋" w:cs="宋体"/>
                <w:kern w:val="0"/>
                <w:sz w:val="24"/>
              </w:rPr>
            </w:pPr>
            <w:r>
              <w:rPr>
                <w:rFonts w:ascii="仿宋_GB2312" w:eastAsia="仿宋_GB2312" w:hAnsi="仿宋" w:cs="宋体"/>
                <w:kern w:val="0"/>
                <w:sz w:val="24"/>
              </w:rPr>
              <w:t>品目号</w:t>
            </w:r>
          </w:p>
        </w:tc>
        <w:tc>
          <w:tcPr>
            <w:tcW w:w="1439" w:type="pct"/>
            <w:vAlign w:val="center"/>
          </w:tcPr>
          <w:p w:rsidR="006D13EF" w:rsidRDefault="006D13EF" w:rsidP="00FD1375">
            <w:pPr>
              <w:widowControl/>
              <w:jc w:val="center"/>
              <w:rPr>
                <w:rFonts w:ascii="仿宋_GB2312" w:eastAsia="仿宋_GB2312" w:hAnsi="仿宋" w:cs="宋体"/>
                <w:kern w:val="0"/>
                <w:sz w:val="24"/>
              </w:rPr>
            </w:pPr>
            <w:r>
              <w:rPr>
                <w:rFonts w:ascii="仿宋_GB2312" w:eastAsia="仿宋_GB2312" w:hAnsi="仿宋" w:cs="宋体" w:hint="eastAsia"/>
                <w:kern w:val="0"/>
                <w:sz w:val="24"/>
              </w:rPr>
              <w:t>标的名称</w:t>
            </w:r>
          </w:p>
        </w:tc>
        <w:tc>
          <w:tcPr>
            <w:tcW w:w="811" w:type="pct"/>
            <w:shd w:val="clear" w:color="auto" w:fill="auto"/>
            <w:vAlign w:val="center"/>
          </w:tcPr>
          <w:p w:rsidR="006D13EF" w:rsidRDefault="006D13EF" w:rsidP="00FD1375">
            <w:pPr>
              <w:widowControl/>
              <w:jc w:val="center"/>
              <w:rPr>
                <w:rFonts w:ascii="仿宋_GB2312" w:eastAsia="仿宋_GB2312" w:hAnsi="仿宋" w:cs="宋体"/>
                <w:kern w:val="0"/>
                <w:sz w:val="24"/>
              </w:rPr>
            </w:pPr>
            <w:r>
              <w:rPr>
                <w:rFonts w:ascii="仿宋_GB2312" w:eastAsia="仿宋_GB2312" w:hAnsi="仿宋" w:cs="宋体"/>
                <w:kern w:val="0"/>
                <w:sz w:val="24"/>
              </w:rPr>
              <w:t>数量</w:t>
            </w:r>
          </w:p>
        </w:tc>
        <w:tc>
          <w:tcPr>
            <w:tcW w:w="811" w:type="pct"/>
            <w:vAlign w:val="center"/>
          </w:tcPr>
          <w:p w:rsidR="006D13EF" w:rsidRDefault="006D13EF" w:rsidP="00FD1375">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811" w:type="pct"/>
            <w:vAlign w:val="center"/>
          </w:tcPr>
          <w:p w:rsidR="006D13EF" w:rsidRDefault="006D13EF" w:rsidP="00FD1375">
            <w:pPr>
              <w:widowControl/>
              <w:jc w:val="center"/>
              <w:rPr>
                <w:rFonts w:ascii="仿宋_GB2312" w:eastAsia="仿宋_GB2312" w:hAnsi="仿宋" w:cs="宋体"/>
                <w:kern w:val="0"/>
                <w:sz w:val="24"/>
              </w:rPr>
            </w:pPr>
            <w:r>
              <w:rPr>
                <w:rFonts w:ascii="仿宋" w:eastAsia="仿宋" w:hAnsi="仿宋" w:cs="宋体" w:hint="eastAsia"/>
                <w:kern w:val="0"/>
                <w:sz w:val="24"/>
              </w:rPr>
              <w:t>是否接受进口产品</w:t>
            </w:r>
          </w:p>
        </w:tc>
      </w:tr>
      <w:tr w:rsidR="006D13EF" w:rsidTr="00FD1375">
        <w:trPr>
          <w:trHeight w:val="54"/>
        </w:trPr>
        <w:tc>
          <w:tcPr>
            <w:tcW w:w="443" w:type="pct"/>
            <w:vMerge w:val="restart"/>
            <w:shd w:val="clear" w:color="auto" w:fill="auto"/>
            <w:noWrap/>
            <w:vAlign w:val="center"/>
          </w:tcPr>
          <w:p w:rsidR="006D13EF" w:rsidRDefault="006D13EF" w:rsidP="00FD1375">
            <w:pPr>
              <w:jc w:val="center"/>
              <w:rPr>
                <w:rFonts w:ascii="仿宋" w:eastAsia="仿宋" w:hAnsi="仿宋"/>
                <w:sz w:val="24"/>
              </w:rPr>
            </w:pPr>
            <w:r>
              <w:rPr>
                <w:rFonts w:ascii="仿宋" w:eastAsia="仿宋" w:hAnsi="仿宋" w:hint="eastAsia"/>
                <w:sz w:val="24"/>
              </w:rPr>
              <w:t>1</w:t>
            </w: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低温微量离心机</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1-2</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LC-MS有机溶剂抽风罩</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1-3</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高效液相色谱串联质谱仪</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套</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1-4</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倒置显微镜</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1-5</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全自动细胞计数及活率分析仪</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vAlign w:val="center"/>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套</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1-6</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数显恒温水浴锅</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套</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1-7</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高速冷冻台式离心机</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1-8</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生物安全柜</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1-9</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真空泵+废液储存瓶</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1-10</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液氮罐</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2</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1-11</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12道电动排枪</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把</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1-12</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单道移液器</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5</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把</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1-13</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菌落计数器</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1-14</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电泳仪、转印仪、电泳槽等</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套</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1-15</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制冰机</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r w:rsidR="006D13EF" w:rsidTr="00FD1375">
        <w:trPr>
          <w:trHeight w:val="52"/>
        </w:trPr>
        <w:tc>
          <w:tcPr>
            <w:tcW w:w="443" w:type="pct"/>
            <w:vMerge/>
            <w:shd w:val="clear" w:color="auto" w:fill="auto"/>
            <w:noWrap/>
            <w:vAlign w:val="center"/>
          </w:tcPr>
          <w:p w:rsidR="006D13EF" w:rsidRDefault="006D13EF" w:rsidP="00FD1375">
            <w:pPr>
              <w:jc w:val="center"/>
              <w:rPr>
                <w:rFonts w:ascii="仿宋" w:eastAsia="仿宋" w:hAnsi="仿宋"/>
                <w:sz w:val="24"/>
              </w:rPr>
            </w:pPr>
          </w:p>
        </w:tc>
        <w:tc>
          <w:tcPr>
            <w:tcW w:w="685" w:type="pct"/>
            <w:shd w:val="clear" w:color="auto" w:fill="auto"/>
            <w:vAlign w:val="center"/>
          </w:tcPr>
          <w:p w:rsidR="006D13EF" w:rsidRDefault="006D13EF" w:rsidP="00FD1375">
            <w:pPr>
              <w:widowControl/>
              <w:jc w:val="center"/>
              <w:rPr>
                <w:rFonts w:ascii="仿宋" w:eastAsia="仿宋" w:hAnsi="仿宋"/>
                <w:kern w:val="0"/>
                <w:sz w:val="24"/>
              </w:rPr>
            </w:pPr>
            <w:r>
              <w:rPr>
                <w:rFonts w:ascii="仿宋" w:eastAsia="仿宋" w:hAnsi="仿宋" w:hint="eastAsia"/>
                <w:kern w:val="0"/>
                <w:sz w:val="24"/>
              </w:rPr>
              <w:t>1-16</w:t>
            </w:r>
          </w:p>
        </w:tc>
        <w:tc>
          <w:tcPr>
            <w:tcW w:w="1439" w:type="pct"/>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涡旋仪</w:t>
            </w:r>
          </w:p>
        </w:tc>
        <w:tc>
          <w:tcPr>
            <w:tcW w:w="811" w:type="pct"/>
            <w:shd w:val="clear" w:color="auto" w:fill="auto"/>
            <w:noWrap/>
            <w:vAlign w:val="center"/>
          </w:tcPr>
          <w:p w:rsidR="006D13EF" w:rsidRDefault="006D13EF" w:rsidP="00FD1375">
            <w:pPr>
              <w:jc w:val="center"/>
              <w:rPr>
                <w:rFonts w:asciiTheme="minorEastAsia" w:eastAsiaTheme="minorEastAsia" w:hAnsiTheme="minorEastAsia" w:cs="宋体"/>
                <w:color w:val="000000"/>
                <w:szCs w:val="21"/>
              </w:rPr>
            </w:pPr>
            <w:r>
              <w:rPr>
                <w:rFonts w:asciiTheme="minorEastAsia" w:eastAsiaTheme="minorEastAsia" w:hAnsiTheme="minorEastAsia" w:hint="eastAsia"/>
                <w:color w:val="000000"/>
                <w:szCs w:val="21"/>
              </w:rPr>
              <w:t>1</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台</w:t>
            </w:r>
          </w:p>
        </w:tc>
        <w:tc>
          <w:tcPr>
            <w:tcW w:w="811" w:type="pct"/>
          </w:tcPr>
          <w:p w:rsidR="006D13EF" w:rsidRDefault="006D13EF" w:rsidP="00FD1375">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否</w:t>
            </w:r>
          </w:p>
        </w:tc>
      </w:tr>
    </w:tbl>
    <w:p w:rsidR="006D13EF" w:rsidRDefault="006D13EF" w:rsidP="006D13EF">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6D13EF" w:rsidRDefault="006D13EF" w:rsidP="006D13EF">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采购项目（标的）交付的时间（服务期限）：签订合同后60日内。</w:t>
      </w:r>
    </w:p>
    <w:p w:rsidR="006D13EF" w:rsidRDefault="006D13EF" w:rsidP="006D13EF">
      <w:pPr>
        <w:pStyle w:val="SOW"/>
        <w:spacing w:beforeLines="50" w:before="156" w:line="360" w:lineRule="auto"/>
        <w:ind w:firstLine="0"/>
        <w:rPr>
          <w:rFonts w:ascii="仿宋" w:eastAsia="仿宋" w:hAnsi="仿宋"/>
          <w:b/>
          <w:szCs w:val="24"/>
        </w:rPr>
      </w:pPr>
      <w:r>
        <w:rPr>
          <w:rFonts w:ascii="仿宋" w:eastAsia="仿宋" w:hAnsi="仿宋" w:cs="宋体" w:hint="eastAsia"/>
        </w:rPr>
        <w:t>2、采购项目（标的）交付的地点（服务地点）：采购人指定地点。</w:t>
      </w:r>
    </w:p>
    <w:p w:rsidR="006D13EF" w:rsidRDefault="006D13EF" w:rsidP="006D13EF">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6D13EF" w:rsidRDefault="006D13EF" w:rsidP="006D13EF">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6D13EF" w:rsidRDefault="006D13EF" w:rsidP="006D13EF">
      <w:pPr>
        <w:tabs>
          <w:tab w:val="left" w:pos="900"/>
        </w:tabs>
        <w:spacing w:beforeLines="50" w:before="156"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6D13EF" w:rsidRDefault="006D13EF" w:rsidP="006D13EF">
      <w:pPr>
        <w:tabs>
          <w:tab w:val="left" w:pos="900"/>
        </w:tabs>
        <w:spacing w:beforeLines="50" w:before="156"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人人员掌握仪器的基本操作和日常维护。培训教员的差旅费、食宿费、培训教材等费用，应计入投标报价。</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8.投标人应有能力做好售后服务工作和提供技术保障，提供质保期结束后延保服务收费标准，保证投标产品停产后10年的配件供应，并提供原厂维修配件明细表及报价单。</w:t>
      </w:r>
    </w:p>
    <w:p w:rsidR="006D13EF" w:rsidRDefault="006D13EF" w:rsidP="006D13EF">
      <w:pPr>
        <w:tabs>
          <w:tab w:val="left" w:pos="900"/>
        </w:tabs>
        <w:spacing w:line="360" w:lineRule="auto"/>
        <w:contextualSpacing/>
        <w:rPr>
          <w:rFonts w:ascii="仿宋" w:eastAsia="仿宋" w:hAnsi="仿宋"/>
          <w:b/>
          <w:sz w:val="24"/>
        </w:rPr>
      </w:pPr>
      <w:r>
        <w:rPr>
          <w:rFonts w:ascii="仿宋" w:eastAsia="仿宋" w:hAnsi="仿宋" w:hint="eastAsia"/>
          <w:b/>
          <w:sz w:val="24"/>
        </w:rPr>
        <w:t>（二）采购标的需满足的服务期限要求</w:t>
      </w:r>
    </w:p>
    <w:p w:rsidR="006D13EF" w:rsidRDefault="006D13EF" w:rsidP="006D13EF">
      <w:pPr>
        <w:pStyle w:val="af1"/>
        <w:spacing w:before="50" w:line="360" w:lineRule="auto"/>
        <w:rPr>
          <w:rFonts w:ascii="仿宋" w:eastAsia="仿宋" w:hAnsi="仿宋" w:hint="default"/>
          <w:bCs/>
          <w:sz w:val="24"/>
          <w:szCs w:val="24"/>
        </w:rPr>
      </w:pPr>
      <w:r>
        <w:rPr>
          <w:rFonts w:ascii="仿宋" w:eastAsia="仿宋" w:hAnsi="仿宋"/>
          <w:bCs/>
          <w:sz w:val="24"/>
          <w:szCs w:val="24"/>
        </w:rPr>
        <w:t>1.质量保证期（保修期）及服务要求：</w:t>
      </w:r>
      <w:r>
        <w:rPr>
          <w:rFonts w:ascii="仿宋" w:eastAsia="仿宋" w:hAnsi="仿宋"/>
          <w:sz w:val="24"/>
        </w:rPr>
        <w:t>除非在每包技术规格中另有规定外，本项目所供设备的质量保证期（保修期）为调试验收合格后36个月。</w:t>
      </w:r>
    </w:p>
    <w:p w:rsidR="006D13EF" w:rsidRDefault="006D13EF" w:rsidP="006D13EF">
      <w:pPr>
        <w:pStyle w:val="SOW"/>
        <w:snapToGrid/>
        <w:spacing w:before="0" w:line="360" w:lineRule="auto"/>
        <w:ind w:firstLine="0"/>
        <w:contextualSpacing/>
        <w:rPr>
          <w:rFonts w:ascii="仿宋" w:eastAsia="仿宋" w:hAnsi="仿宋"/>
          <w:b/>
          <w:szCs w:val="24"/>
        </w:rPr>
      </w:pPr>
      <w:r>
        <w:rPr>
          <w:rFonts w:ascii="仿宋" w:eastAsia="仿宋" w:hAnsi="仿宋" w:hint="eastAsia"/>
          <w:b/>
          <w:szCs w:val="24"/>
        </w:rPr>
        <w:t>五、采购标的验收标准</w:t>
      </w:r>
    </w:p>
    <w:p w:rsidR="006D13EF" w:rsidRDefault="006D13EF" w:rsidP="006D13EF">
      <w:pPr>
        <w:pStyle w:val="af1"/>
        <w:spacing w:beforeLines="50" w:before="156"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6D13EF" w:rsidRDefault="006D13EF" w:rsidP="006D13EF">
      <w:pPr>
        <w:tabs>
          <w:tab w:val="left" w:pos="900"/>
        </w:tabs>
        <w:spacing w:beforeLines="50" w:before="156"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6D13EF" w:rsidRDefault="006D13EF" w:rsidP="006D13EF">
      <w:pPr>
        <w:tabs>
          <w:tab w:val="left" w:pos="900"/>
        </w:tabs>
        <w:spacing w:beforeLines="50" w:before="156" w:line="360" w:lineRule="auto"/>
        <w:rPr>
          <w:rFonts w:ascii="仿宋" w:eastAsia="仿宋" w:hAnsi="仿宋"/>
          <w:sz w:val="24"/>
        </w:rPr>
      </w:pPr>
      <w:r>
        <w:rPr>
          <w:rFonts w:ascii="仿宋" w:eastAsia="仿宋" w:hAnsi="仿宋" w:hint="eastAsia"/>
          <w:sz w:val="24"/>
        </w:rPr>
        <w:t>3. 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6D13EF" w:rsidRDefault="006D13EF" w:rsidP="006D13EF">
      <w:pPr>
        <w:tabs>
          <w:tab w:val="left" w:pos="900"/>
        </w:tabs>
        <w:spacing w:line="360" w:lineRule="auto"/>
        <w:contextualSpacing/>
        <w:rPr>
          <w:rFonts w:ascii="仿宋" w:eastAsia="仿宋" w:hAnsi="仿宋"/>
          <w:b/>
          <w:sz w:val="24"/>
        </w:rPr>
      </w:pPr>
      <w:r>
        <w:rPr>
          <w:rFonts w:ascii="仿宋" w:eastAsia="仿宋" w:hAnsi="仿宋" w:hint="eastAsia"/>
          <w:b/>
          <w:sz w:val="24"/>
        </w:rPr>
        <w:t>六、采购标的的其他技术、服务等要求</w:t>
      </w:r>
    </w:p>
    <w:p w:rsidR="006D13EF" w:rsidRDefault="006D13EF" w:rsidP="006D13EF">
      <w:pPr>
        <w:numPr>
          <w:ilvl w:val="0"/>
          <w:numId w:val="13"/>
        </w:numPr>
        <w:tabs>
          <w:tab w:val="left" w:pos="900"/>
        </w:tabs>
        <w:spacing w:beforeLines="50" w:before="156"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6D13EF" w:rsidRDefault="006D13EF" w:rsidP="006D13EF">
      <w:pPr>
        <w:numPr>
          <w:ilvl w:val="0"/>
          <w:numId w:val="13"/>
        </w:numPr>
        <w:tabs>
          <w:tab w:val="left" w:pos="900"/>
        </w:tabs>
        <w:spacing w:beforeLines="50" w:before="156"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6D13EF" w:rsidRDefault="006D13EF" w:rsidP="006D13EF">
      <w:pPr>
        <w:tabs>
          <w:tab w:val="left" w:pos="900"/>
        </w:tabs>
        <w:spacing w:line="360" w:lineRule="auto"/>
        <w:contextualSpacing/>
        <w:rPr>
          <w:rFonts w:ascii="仿宋" w:eastAsia="仿宋" w:hAnsi="仿宋" w:cs="宋体"/>
          <w:b/>
          <w:color w:val="000000"/>
          <w:szCs w:val="21"/>
        </w:rPr>
      </w:pPr>
      <w:r>
        <w:rPr>
          <w:rFonts w:ascii="仿宋" w:eastAsia="仿宋" w:hAnsi="仿宋" w:hint="eastAsia"/>
          <w:b/>
          <w:sz w:val="24"/>
        </w:rPr>
        <w:t>七、采购标的需满足的质量、安全、技术规格、物理特性等要求：</w:t>
      </w:r>
      <w:r>
        <w:rPr>
          <w:rFonts w:ascii="仿宋" w:eastAsia="仿宋" w:hAnsi="仿宋" w:cs="宋体"/>
          <w:b/>
          <w:color w:val="000000"/>
          <w:szCs w:val="21"/>
        </w:rPr>
        <w:br w:type="page"/>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 低温微量离心机</w:t>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2"/>
        <w:rPr>
          <w:rFonts w:ascii="宋体" w:hAnsi="宋体"/>
          <w:b/>
          <w:szCs w:val="21"/>
        </w:rPr>
      </w:pPr>
      <w:r>
        <w:rPr>
          <w:rFonts w:ascii="宋体" w:hAnsi="宋体" w:hint="eastAsia"/>
          <w:b/>
          <w:szCs w:val="21"/>
        </w:rPr>
        <w:t>一、技术参数</w:t>
      </w:r>
    </w:p>
    <w:p w:rsidR="006D13EF" w:rsidRDefault="006D13EF" w:rsidP="006D13EF">
      <w:pPr>
        <w:spacing w:line="360" w:lineRule="auto"/>
        <w:ind w:firstLineChars="100" w:firstLine="210"/>
        <w:rPr>
          <w:rFonts w:ascii="宋体" w:hAnsi="宋体"/>
          <w:szCs w:val="21"/>
        </w:rPr>
      </w:pPr>
      <w:r>
        <w:rPr>
          <w:rFonts w:ascii="宋体" w:hAnsi="宋体" w:hint="eastAsia"/>
          <w:szCs w:val="21"/>
        </w:rPr>
        <w:t>▲1、变频无刷电机，免维护</w:t>
      </w:r>
    </w:p>
    <w:p w:rsidR="006D13EF" w:rsidRDefault="006D13EF" w:rsidP="006D13E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最高转速</w:t>
      </w:r>
      <w:r>
        <w:rPr>
          <w:rFonts w:ascii="宋体" w:hAnsi="宋体" w:hint="eastAsia"/>
          <w:szCs w:val="21"/>
        </w:rPr>
        <w:t>：≥</w:t>
      </w:r>
      <w:r>
        <w:rPr>
          <w:rFonts w:ascii="宋体" w:hAnsi="宋体"/>
          <w:szCs w:val="21"/>
        </w:rPr>
        <w:t>15000r/min</w:t>
      </w:r>
      <w:r>
        <w:rPr>
          <w:rFonts w:ascii="宋体" w:hAnsi="宋体" w:hint="eastAsia"/>
          <w:szCs w:val="21"/>
        </w:rPr>
        <w:t>；转速误差：不超过</w:t>
      </w:r>
      <w:r>
        <w:rPr>
          <w:rFonts w:ascii="宋体" w:hAnsi="宋体"/>
          <w:szCs w:val="21"/>
        </w:rPr>
        <w:t>±10r/min</w:t>
      </w:r>
      <w:r>
        <w:rPr>
          <w:rFonts w:ascii="宋体" w:hAnsi="宋体" w:hint="eastAsia"/>
          <w:szCs w:val="21"/>
        </w:rPr>
        <w:t>。</w:t>
      </w:r>
    </w:p>
    <w:p w:rsidR="006D13EF" w:rsidRDefault="006D13EF" w:rsidP="006D13EF">
      <w:pPr>
        <w:spacing w:line="360" w:lineRule="auto"/>
        <w:ind w:firstLineChars="100" w:firstLine="210"/>
        <w:rPr>
          <w:rFonts w:ascii="宋体" w:hAnsi="宋体"/>
          <w:szCs w:val="21"/>
        </w:rPr>
      </w:pPr>
      <w:r>
        <w:rPr>
          <w:rFonts w:ascii="宋体" w:hAnsi="宋体" w:hint="eastAsia"/>
          <w:szCs w:val="21"/>
        </w:rPr>
        <w:t>▲3、最大离心力：≥</w:t>
      </w:r>
      <w:r>
        <w:rPr>
          <w:rFonts w:ascii="宋体" w:hAnsi="宋体"/>
          <w:szCs w:val="21"/>
        </w:rPr>
        <w:t>21</w:t>
      </w:r>
      <w:r>
        <w:rPr>
          <w:rFonts w:ascii="宋体" w:hAnsi="宋体" w:hint="eastAsia"/>
          <w:szCs w:val="21"/>
        </w:rPr>
        <w:t>000</w:t>
      </w:r>
      <w:r>
        <w:rPr>
          <w:rFonts w:ascii="宋体" w:hAnsi="宋体"/>
          <w:szCs w:val="21"/>
        </w:rPr>
        <w:t>×g</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4、最大容量：≥</w:t>
      </w:r>
      <w:r>
        <w:rPr>
          <w:rFonts w:ascii="宋体" w:hAnsi="宋体"/>
          <w:szCs w:val="21"/>
        </w:rPr>
        <w:t>12×5m</w:t>
      </w:r>
      <w:r>
        <w:rPr>
          <w:rFonts w:ascii="宋体" w:hAnsi="宋体" w:hint="eastAsia"/>
          <w:szCs w:val="21"/>
        </w:rPr>
        <w:t>L。</w:t>
      </w:r>
    </w:p>
    <w:p w:rsidR="006D13EF" w:rsidRDefault="006D13EF" w:rsidP="006D13EF">
      <w:pPr>
        <w:spacing w:line="360" w:lineRule="auto"/>
        <w:ind w:firstLineChars="100" w:firstLine="210"/>
        <w:rPr>
          <w:rFonts w:ascii="宋体" w:hAnsi="宋体"/>
          <w:szCs w:val="21"/>
        </w:rPr>
      </w:pPr>
      <w:r>
        <w:rPr>
          <w:rFonts w:ascii="宋体" w:hAnsi="宋体" w:hint="eastAsia"/>
          <w:szCs w:val="21"/>
        </w:rPr>
        <w:t>▲5、温度设定范围：</w:t>
      </w:r>
      <w:r>
        <w:rPr>
          <w:rFonts w:ascii="宋体" w:hAnsi="宋体"/>
          <w:szCs w:val="21"/>
        </w:rPr>
        <w:t>-20℃～+40℃</w:t>
      </w:r>
      <w:r>
        <w:rPr>
          <w:rFonts w:ascii="宋体" w:hAnsi="宋体" w:hint="eastAsia"/>
          <w:szCs w:val="21"/>
        </w:rPr>
        <w:t>；温度误差：不超过</w:t>
      </w:r>
      <w:r>
        <w:rPr>
          <w:rFonts w:ascii="宋体" w:hAnsi="宋体"/>
          <w:szCs w:val="21"/>
        </w:rPr>
        <w:t>±1℃</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6、定时范围：</w:t>
      </w:r>
      <w:r>
        <w:rPr>
          <w:rFonts w:ascii="宋体" w:hAnsi="宋体"/>
          <w:szCs w:val="21"/>
        </w:rPr>
        <w:t>1s～99min59s</w:t>
      </w:r>
      <w:r>
        <w:rPr>
          <w:rFonts w:ascii="宋体" w:hAnsi="宋体" w:hint="eastAsia"/>
          <w:szCs w:val="21"/>
        </w:rPr>
        <w:t>和</w:t>
      </w:r>
      <w:r>
        <w:rPr>
          <w:rFonts w:ascii="宋体" w:hAnsi="宋体"/>
          <w:szCs w:val="21"/>
        </w:rPr>
        <w:t>1min～99h59min</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7、制冷系统：</w:t>
      </w:r>
      <w:r>
        <w:rPr>
          <w:rFonts w:ascii="宋体" w:hAnsi="宋体"/>
          <w:szCs w:val="21"/>
        </w:rPr>
        <w:t>变频压缩机组</w:t>
      </w:r>
      <w:r>
        <w:rPr>
          <w:rFonts w:ascii="宋体" w:hAnsi="宋体" w:hint="eastAsia"/>
          <w:szCs w:val="21"/>
        </w:rPr>
        <w:t>，环保</w:t>
      </w:r>
      <w:r>
        <w:rPr>
          <w:rFonts w:ascii="宋体" w:hAnsi="宋体"/>
          <w:szCs w:val="21"/>
        </w:rPr>
        <w:t>制冷剂</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8、整机噪声：≤</w:t>
      </w:r>
      <w:r>
        <w:rPr>
          <w:rFonts w:ascii="宋体" w:hAnsi="宋体"/>
          <w:szCs w:val="21"/>
        </w:rPr>
        <w:t>65dB(A)</w:t>
      </w:r>
    </w:p>
    <w:p w:rsidR="006D13EF" w:rsidRDefault="006D13EF" w:rsidP="006D13EF">
      <w:pPr>
        <w:spacing w:line="360" w:lineRule="auto"/>
        <w:ind w:firstLineChars="200" w:firstLine="420"/>
        <w:rPr>
          <w:rFonts w:ascii="宋体" w:hAnsi="宋体"/>
          <w:szCs w:val="21"/>
        </w:rPr>
      </w:pPr>
      <w:r>
        <w:rPr>
          <w:rFonts w:ascii="宋体" w:hAnsi="宋体" w:hint="eastAsia"/>
          <w:szCs w:val="21"/>
        </w:rPr>
        <w:t>9、控制系统</w:t>
      </w:r>
    </w:p>
    <w:p w:rsidR="006D13EF" w:rsidRDefault="006D13EF" w:rsidP="006D13EF">
      <w:pPr>
        <w:spacing w:line="360" w:lineRule="auto"/>
        <w:ind w:firstLineChars="200" w:firstLine="420"/>
        <w:rPr>
          <w:rFonts w:ascii="宋体" w:hAnsi="宋体"/>
          <w:szCs w:val="21"/>
        </w:rPr>
      </w:pPr>
      <w:r>
        <w:rPr>
          <w:rFonts w:ascii="宋体" w:hAnsi="宋体" w:hint="eastAsia"/>
          <w:szCs w:val="21"/>
        </w:rPr>
        <w:t>9.1、液晶触摸显示屏≥</w:t>
      </w:r>
      <w:r>
        <w:rPr>
          <w:rFonts w:ascii="宋体" w:hAnsi="宋体"/>
          <w:szCs w:val="21"/>
        </w:rPr>
        <w:t>5</w:t>
      </w:r>
      <w:r>
        <w:rPr>
          <w:rFonts w:ascii="宋体" w:hAnsi="宋体" w:hint="eastAsia"/>
          <w:szCs w:val="21"/>
        </w:rPr>
        <w:t>英</w:t>
      </w:r>
      <w:r>
        <w:rPr>
          <w:rFonts w:ascii="宋体" w:hAnsi="宋体"/>
          <w:szCs w:val="21"/>
        </w:rPr>
        <w:t>寸</w:t>
      </w:r>
      <w:r>
        <w:rPr>
          <w:rFonts w:ascii="宋体" w:hAnsi="宋体" w:hint="eastAsia"/>
          <w:szCs w:val="21"/>
        </w:rPr>
        <w:t>，</w:t>
      </w:r>
      <w:r>
        <w:rPr>
          <w:rFonts w:ascii="宋体" w:hAnsi="宋体"/>
          <w:szCs w:val="21"/>
        </w:rPr>
        <w:t>可戴手套操作</w:t>
      </w:r>
      <w:r>
        <w:rPr>
          <w:rFonts w:ascii="宋体" w:hAnsi="宋体" w:hint="eastAsia"/>
          <w:szCs w:val="21"/>
        </w:rPr>
        <w:t>；可同屏显示设置参数与运行参数。</w:t>
      </w:r>
    </w:p>
    <w:p w:rsidR="006D13EF" w:rsidRDefault="006D13EF" w:rsidP="006D13EF">
      <w:pPr>
        <w:spacing w:line="360" w:lineRule="auto"/>
        <w:ind w:firstLineChars="200" w:firstLine="420"/>
        <w:rPr>
          <w:rFonts w:ascii="宋体" w:hAnsi="宋体"/>
          <w:szCs w:val="21"/>
        </w:rPr>
      </w:pPr>
      <w:r>
        <w:rPr>
          <w:rFonts w:ascii="宋体" w:hAnsi="宋体" w:hint="eastAsia"/>
          <w:szCs w:val="21"/>
        </w:rPr>
        <w:t>9.2、离心力与转速可一键自动切换。</w:t>
      </w:r>
    </w:p>
    <w:p w:rsidR="006D13EF" w:rsidRDefault="006D13EF" w:rsidP="006D13EF">
      <w:pPr>
        <w:spacing w:line="360" w:lineRule="auto"/>
        <w:ind w:firstLineChars="200" w:firstLine="420"/>
        <w:rPr>
          <w:rFonts w:ascii="宋体" w:hAnsi="宋体"/>
          <w:szCs w:val="21"/>
        </w:rPr>
      </w:pPr>
      <w:r>
        <w:rPr>
          <w:rFonts w:ascii="宋体" w:hAnsi="宋体" w:hint="eastAsia"/>
          <w:szCs w:val="21"/>
        </w:rPr>
        <w:t>9.3、计时模式：具备启动计时、到转速计时、连续计时模式。</w:t>
      </w:r>
    </w:p>
    <w:p w:rsidR="006D13EF" w:rsidRDefault="006D13EF" w:rsidP="006D13EF">
      <w:pPr>
        <w:spacing w:line="360" w:lineRule="auto"/>
        <w:ind w:firstLineChars="200" w:firstLine="420"/>
        <w:rPr>
          <w:rFonts w:ascii="宋体" w:hAnsi="宋体"/>
          <w:szCs w:val="21"/>
        </w:rPr>
      </w:pPr>
      <w:r>
        <w:rPr>
          <w:rFonts w:ascii="宋体" w:hAnsi="宋体" w:hint="eastAsia"/>
          <w:szCs w:val="21"/>
        </w:rPr>
        <w:t>9.4、最多可选≥5组程序，实现阶梯离心。</w:t>
      </w:r>
    </w:p>
    <w:p w:rsidR="006D13EF" w:rsidRDefault="006D13EF" w:rsidP="006D13EF">
      <w:pPr>
        <w:spacing w:line="360" w:lineRule="auto"/>
        <w:ind w:firstLineChars="200" w:firstLine="420"/>
        <w:rPr>
          <w:rFonts w:ascii="宋体" w:hAnsi="宋体"/>
          <w:szCs w:val="21"/>
        </w:rPr>
      </w:pPr>
      <w:r>
        <w:rPr>
          <w:rFonts w:ascii="宋体" w:hAnsi="宋体" w:hint="eastAsia"/>
          <w:szCs w:val="21"/>
        </w:rPr>
        <w:t>9.5、可以设置≥</w:t>
      </w:r>
      <w:r>
        <w:rPr>
          <w:rFonts w:ascii="宋体" w:hAnsi="宋体"/>
          <w:szCs w:val="21"/>
        </w:rPr>
        <w:t>100组程序</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9.6、加速≥</w:t>
      </w:r>
      <w:r>
        <w:rPr>
          <w:rFonts w:ascii="宋体" w:hAnsi="宋体"/>
          <w:szCs w:val="21"/>
        </w:rPr>
        <w:t>1</w:t>
      </w:r>
      <w:r>
        <w:rPr>
          <w:rFonts w:ascii="宋体" w:hAnsi="宋体" w:hint="eastAsia"/>
          <w:szCs w:val="21"/>
        </w:rPr>
        <w:t>0</w:t>
      </w:r>
      <w:r>
        <w:rPr>
          <w:rFonts w:ascii="宋体" w:hAnsi="宋体"/>
          <w:szCs w:val="21"/>
        </w:rPr>
        <w:t>档</w:t>
      </w:r>
      <w:r>
        <w:rPr>
          <w:rFonts w:ascii="宋体" w:hAnsi="宋体" w:hint="eastAsia"/>
          <w:szCs w:val="21"/>
        </w:rPr>
        <w:t>可选；减速≥10档可选</w:t>
      </w:r>
      <w:r>
        <w:rPr>
          <w:rFonts w:ascii="宋体" w:hAnsi="宋体"/>
          <w:szCs w:val="21"/>
        </w:rPr>
        <w:t>；</w:t>
      </w:r>
      <w:r>
        <w:rPr>
          <w:rFonts w:ascii="宋体" w:hAnsi="宋体" w:hint="eastAsia"/>
          <w:szCs w:val="21"/>
        </w:rPr>
        <w:t>可</w:t>
      </w:r>
      <w:r>
        <w:rPr>
          <w:rFonts w:ascii="宋体" w:hAnsi="宋体"/>
          <w:szCs w:val="21"/>
        </w:rPr>
        <w:t>自定义加速、降速时间</w:t>
      </w:r>
      <w:r>
        <w:rPr>
          <w:rFonts w:ascii="宋体" w:hAnsi="宋体" w:hint="eastAsia"/>
          <w:szCs w:val="21"/>
        </w:rPr>
        <w:t>。</w:t>
      </w:r>
    </w:p>
    <w:p w:rsidR="006D13EF" w:rsidRDefault="006D13EF" w:rsidP="006D13EF">
      <w:pPr>
        <w:spacing w:line="360" w:lineRule="auto"/>
        <w:ind w:firstLineChars="200" w:firstLine="420"/>
        <w:rPr>
          <w:rFonts w:ascii="宋体" w:hAnsi="宋体"/>
          <w:szCs w:val="21"/>
        </w:rPr>
      </w:pPr>
      <w:r>
        <w:rPr>
          <w:rFonts w:ascii="宋体" w:hAnsi="宋体" w:hint="eastAsia"/>
          <w:szCs w:val="21"/>
        </w:rPr>
        <w:t>9.7、可一键启动预冷程序，预冷参数可以根据转子不同进行自定义设置。</w:t>
      </w:r>
      <w:r>
        <w:rPr>
          <w:rFonts w:ascii="宋体" w:hAnsi="宋体"/>
          <w:szCs w:val="21"/>
        </w:rPr>
        <w:t xml:space="preserve"> </w:t>
      </w:r>
    </w:p>
    <w:p w:rsidR="006D13EF" w:rsidRDefault="006D13EF" w:rsidP="006D13EF">
      <w:pPr>
        <w:spacing w:line="360" w:lineRule="auto"/>
        <w:ind w:firstLineChars="200" w:firstLine="420"/>
        <w:rPr>
          <w:rFonts w:ascii="宋体" w:hAnsi="宋体"/>
          <w:szCs w:val="21"/>
        </w:rPr>
      </w:pPr>
      <w:r>
        <w:rPr>
          <w:rFonts w:ascii="宋体" w:hAnsi="宋体" w:hint="eastAsia"/>
          <w:szCs w:val="21"/>
        </w:rPr>
        <w:t>9.8、可自动保存运行记录、故障记录。</w:t>
      </w:r>
    </w:p>
    <w:p w:rsidR="006D13EF" w:rsidRDefault="006D13EF" w:rsidP="006D13EF">
      <w:pPr>
        <w:spacing w:line="360" w:lineRule="auto"/>
        <w:ind w:firstLineChars="200" w:firstLine="420"/>
        <w:rPr>
          <w:rFonts w:ascii="宋体" w:hAnsi="宋体"/>
          <w:szCs w:val="21"/>
        </w:rPr>
      </w:pPr>
      <w:r>
        <w:rPr>
          <w:rFonts w:ascii="宋体" w:hAnsi="宋体" w:hint="eastAsia"/>
          <w:szCs w:val="21"/>
        </w:rPr>
        <w:t>10、外形尺寸（长×宽×高）：≤</w:t>
      </w:r>
      <w:r>
        <w:rPr>
          <w:rFonts w:ascii="宋体" w:hAnsi="宋体"/>
          <w:szCs w:val="21"/>
        </w:rPr>
        <w:t>300×</w:t>
      </w:r>
      <w:r>
        <w:rPr>
          <w:rFonts w:ascii="宋体" w:hAnsi="宋体" w:hint="eastAsia"/>
          <w:szCs w:val="21"/>
        </w:rPr>
        <w:t>500</w:t>
      </w:r>
      <w:r>
        <w:rPr>
          <w:rFonts w:ascii="宋体" w:hAnsi="宋体"/>
          <w:szCs w:val="21"/>
        </w:rPr>
        <w:t>×</w:t>
      </w:r>
      <w:r>
        <w:rPr>
          <w:rFonts w:ascii="宋体" w:hAnsi="宋体" w:hint="eastAsia"/>
          <w:szCs w:val="21"/>
        </w:rPr>
        <w:t>300</w:t>
      </w:r>
      <w:r>
        <w:rPr>
          <w:rFonts w:ascii="宋体" w:hAnsi="宋体"/>
          <w:szCs w:val="21"/>
        </w:rPr>
        <w:t>(mm)</w:t>
      </w:r>
    </w:p>
    <w:p w:rsidR="006D13EF" w:rsidRDefault="006D13EF" w:rsidP="006D13EF">
      <w:pPr>
        <w:spacing w:line="360" w:lineRule="auto"/>
        <w:ind w:firstLineChars="200" w:firstLine="420"/>
        <w:rPr>
          <w:rFonts w:ascii="宋体" w:hAnsi="宋体"/>
          <w:szCs w:val="21"/>
        </w:rPr>
      </w:pPr>
      <w:r>
        <w:rPr>
          <w:rFonts w:ascii="宋体" w:hAnsi="宋体" w:hint="eastAsia"/>
          <w:szCs w:val="21"/>
        </w:rPr>
        <w:t>11、电源：</w:t>
      </w:r>
      <w:r>
        <w:rPr>
          <w:rFonts w:ascii="宋体" w:hAnsi="宋体"/>
          <w:szCs w:val="21"/>
        </w:rPr>
        <w:t>AC</w:t>
      </w:r>
      <w:r>
        <w:rPr>
          <w:rFonts w:ascii="宋体" w:hAnsi="宋体" w:hint="eastAsia"/>
          <w:szCs w:val="21"/>
        </w:rPr>
        <w:t xml:space="preserve"> </w:t>
      </w:r>
      <w:r>
        <w:rPr>
          <w:rFonts w:ascii="宋体" w:hAnsi="宋体"/>
          <w:szCs w:val="21"/>
        </w:rPr>
        <w:t>220V±22V</w:t>
      </w:r>
      <w:r>
        <w:rPr>
          <w:rFonts w:ascii="宋体" w:hAnsi="宋体" w:hint="eastAsia"/>
          <w:szCs w:val="21"/>
        </w:rPr>
        <w:t>，</w:t>
      </w:r>
      <w:r>
        <w:rPr>
          <w:rFonts w:ascii="宋体" w:hAnsi="宋体"/>
          <w:szCs w:val="21"/>
        </w:rPr>
        <w:t>50Hz±</w:t>
      </w:r>
      <w:r>
        <w:rPr>
          <w:rFonts w:ascii="宋体" w:hAnsi="宋体" w:hint="eastAsia"/>
          <w:szCs w:val="21"/>
        </w:rPr>
        <w:t>1</w:t>
      </w:r>
      <w:r>
        <w:rPr>
          <w:rFonts w:ascii="宋体" w:hAnsi="宋体"/>
          <w:szCs w:val="21"/>
        </w:rPr>
        <w:t xml:space="preserve"> Hz</w:t>
      </w:r>
      <w:r>
        <w:rPr>
          <w:rFonts w:ascii="宋体" w:hAnsi="宋体" w:hint="eastAsia"/>
          <w:szCs w:val="21"/>
        </w:rPr>
        <w:t>，功率≤</w:t>
      </w:r>
      <w:r>
        <w:rPr>
          <w:rFonts w:ascii="宋体" w:hAnsi="宋体"/>
          <w:szCs w:val="21"/>
        </w:rPr>
        <w:t>700W</w:t>
      </w:r>
      <w:r>
        <w:rPr>
          <w:rFonts w:ascii="宋体" w:hAnsi="宋体" w:hint="eastAsia"/>
          <w:szCs w:val="21"/>
        </w:rPr>
        <w:t>。</w:t>
      </w:r>
    </w:p>
    <w:p w:rsidR="006D13EF" w:rsidRDefault="006D13EF" w:rsidP="006D13EF">
      <w:pPr>
        <w:spacing w:line="360" w:lineRule="auto"/>
        <w:ind w:firstLineChars="200" w:firstLine="422"/>
        <w:rPr>
          <w:rFonts w:ascii="宋体" w:hAnsi="宋体"/>
          <w:b/>
          <w:szCs w:val="21"/>
        </w:rPr>
      </w:pPr>
      <w:r>
        <w:rPr>
          <w:rFonts w:ascii="宋体" w:hAnsi="宋体" w:hint="eastAsia"/>
          <w:b/>
          <w:szCs w:val="21"/>
        </w:rPr>
        <w:t>二、主要配置：</w:t>
      </w:r>
    </w:p>
    <w:p w:rsidR="006D13EF" w:rsidRDefault="006D13EF" w:rsidP="006D13EF">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离心机</w:t>
      </w:r>
      <w:r>
        <w:rPr>
          <w:rFonts w:ascii="宋体" w:hAnsi="宋体" w:hint="eastAsia"/>
          <w:szCs w:val="21"/>
        </w:rPr>
        <w:t>主机：</w:t>
      </w:r>
      <w:r>
        <w:rPr>
          <w:rFonts w:ascii="宋体" w:hAnsi="宋体"/>
          <w:szCs w:val="21"/>
        </w:rPr>
        <w:t>1台</w:t>
      </w:r>
      <w:r>
        <w:rPr>
          <w:rFonts w:ascii="宋体" w:hAnsi="宋体" w:hint="eastAsia"/>
          <w:szCs w:val="21"/>
        </w:rPr>
        <w:t>。</w:t>
      </w:r>
    </w:p>
    <w:p w:rsidR="006D13EF" w:rsidRDefault="006D13EF" w:rsidP="006D13EF">
      <w:pPr>
        <w:spacing w:line="360" w:lineRule="auto"/>
        <w:ind w:firstLineChars="200" w:firstLine="420"/>
        <w:jc w:val="left"/>
        <w:rPr>
          <w:rFonts w:ascii="仿宋" w:eastAsia="仿宋" w:hAnsi="仿宋"/>
          <w:b/>
          <w:bCs/>
          <w:szCs w:val="21"/>
        </w:rPr>
      </w:pPr>
      <w:r>
        <w:rPr>
          <w:rFonts w:ascii="宋体" w:hAnsi="宋体"/>
          <w:szCs w:val="21"/>
        </w:rPr>
        <w:t>2</w:t>
      </w:r>
      <w:r>
        <w:rPr>
          <w:rFonts w:ascii="宋体" w:hAnsi="宋体" w:hint="eastAsia"/>
          <w:szCs w:val="21"/>
        </w:rPr>
        <w:t>、</w:t>
      </w:r>
      <w:r>
        <w:rPr>
          <w:rFonts w:ascii="宋体" w:hAnsi="宋体"/>
          <w:szCs w:val="21"/>
        </w:rPr>
        <w:t>24×1.5m</w:t>
      </w:r>
      <w:r>
        <w:rPr>
          <w:rFonts w:ascii="宋体" w:hAnsi="宋体" w:hint="eastAsia"/>
          <w:szCs w:val="21"/>
        </w:rPr>
        <w:t>L</w:t>
      </w:r>
      <w:r>
        <w:rPr>
          <w:rFonts w:ascii="宋体" w:hAnsi="宋体"/>
          <w:szCs w:val="21"/>
        </w:rPr>
        <w:t>角转子</w:t>
      </w:r>
      <w:r>
        <w:rPr>
          <w:rFonts w:ascii="宋体" w:hAnsi="宋体" w:hint="eastAsia"/>
          <w:szCs w:val="21"/>
        </w:rPr>
        <w:t>：</w:t>
      </w:r>
      <w:r>
        <w:rPr>
          <w:rFonts w:ascii="宋体" w:hAnsi="宋体"/>
          <w:szCs w:val="21"/>
        </w:rPr>
        <w:t>1个</w:t>
      </w:r>
      <w:r>
        <w:rPr>
          <w:rFonts w:ascii="宋体" w:hAnsi="宋体" w:hint="eastAsia"/>
          <w:szCs w:val="21"/>
        </w:rPr>
        <w:t>。</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品目1-2 LC-MS有机溶剂抽风罩</w:t>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hint="eastAsia"/>
          <w:b/>
          <w:bCs/>
          <w:sz w:val="24"/>
        </w:rPr>
        <w:t>数量：1台/套</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、风机最大抽风量：≥880m</w:t>
      </w:r>
      <w:r>
        <w:rPr>
          <w:rFonts w:ascii="宋体" w:hAnsi="宋体" w:cs="宋体" w:hint="eastAsia"/>
          <w:szCs w:val="21"/>
        </w:rPr>
        <w:t>³</w:t>
      </w:r>
      <w:r>
        <w:rPr>
          <w:rFonts w:ascii="仿宋" w:eastAsia="仿宋" w:hAnsi="仿宋" w:hint="eastAsia"/>
          <w:szCs w:val="21"/>
        </w:rPr>
        <w:t>/h</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抽风罩</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2.1、材质：</w:t>
      </w:r>
      <w:r>
        <w:rPr>
          <w:rFonts w:ascii="仿宋" w:eastAsia="仿宋" w:hAnsi="仿宋"/>
          <w:szCs w:val="21"/>
        </w:rPr>
        <w:t>PP材质</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2.2、</w:t>
      </w:r>
      <w:r>
        <w:rPr>
          <w:rFonts w:ascii="仿宋" w:eastAsia="仿宋" w:hAnsi="仿宋"/>
          <w:szCs w:val="21"/>
        </w:rPr>
        <w:t>90管：厚度</w:t>
      </w:r>
      <w:r>
        <w:rPr>
          <w:rFonts w:ascii="仿宋" w:eastAsia="仿宋" w:hAnsi="仿宋" w:hint="eastAsia"/>
          <w:szCs w:val="21"/>
        </w:rPr>
        <w:t>≥</w:t>
      </w:r>
      <w:r>
        <w:rPr>
          <w:rFonts w:ascii="仿宋" w:eastAsia="仿宋" w:hAnsi="仿宋"/>
          <w:szCs w:val="21"/>
        </w:rPr>
        <w:t>4</w:t>
      </w:r>
      <w:r>
        <w:rPr>
          <w:rFonts w:ascii="仿宋" w:eastAsia="仿宋" w:hAnsi="仿宋" w:hint="eastAsia"/>
          <w:szCs w:val="21"/>
        </w:rPr>
        <w:t>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2.3、</w:t>
      </w:r>
      <w:r>
        <w:rPr>
          <w:rFonts w:ascii="仿宋" w:eastAsia="仿宋" w:hAnsi="仿宋"/>
          <w:szCs w:val="21"/>
        </w:rPr>
        <w:t>关节：厚度</w:t>
      </w:r>
      <w:r>
        <w:rPr>
          <w:rFonts w:ascii="仿宋" w:eastAsia="仿宋" w:hAnsi="仿宋" w:hint="eastAsia"/>
          <w:szCs w:val="21"/>
        </w:rPr>
        <w:t>≥</w:t>
      </w:r>
      <w:r>
        <w:rPr>
          <w:rFonts w:ascii="仿宋" w:eastAsia="仿宋" w:hAnsi="仿宋"/>
          <w:szCs w:val="21"/>
        </w:rPr>
        <w:t>4.O</w:t>
      </w:r>
      <w:r>
        <w:rPr>
          <w:rFonts w:ascii="仿宋" w:eastAsia="仿宋" w:hAnsi="仿宋" w:hint="eastAsia"/>
          <w:szCs w:val="21"/>
        </w:rPr>
        <w:t>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2.4、</w:t>
      </w:r>
      <w:r>
        <w:rPr>
          <w:rFonts w:ascii="仿宋" w:eastAsia="仿宋" w:hAnsi="仿宋"/>
          <w:szCs w:val="21"/>
        </w:rPr>
        <w:t>罩口直径</w:t>
      </w:r>
      <w:r>
        <w:rPr>
          <w:rFonts w:ascii="仿宋" w:eastAsia="仿宋" w:hAnsi="仿宋" w:hint="eastAsia"/>
          <w:szCs w:val="21"/>
        </w:rPr>
        <w:t>≥</w:t>
      </w:r>
      <w:r>
        <w:rPr>
          <w:rFonts w:ascii="仿宋" w:eastAsia="仿宋" w:hAnsi="仿宋"/>
          <w:szCs w:val="21"/>
        </w:rPr>
        <w:t>3</w:t>
      </w:r>
      <w:r>
        <w:rPr>
          <w:rFonts w:ascii="仿宋" w:eastAsia="仿宋" w:hAnsi="仿宋" w:hint="eastAsia"/>
          <w:szCs w:val="21"/>
        </w:rPr>
        <w:t>50mm</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1、万向排气罩支架：</w:t>
      </w:r>
      <w:r>
        <w:rPr>
          <w:rFonts w:ascii="仿宋" w:eastAsia="仿宋" w:hAnsi="仿宋"/>
          <w:szCs w:val="21"/>
        </w:rPr>
        <w:t>1</w:t>
      </w:r>
      <w:r>
        <w:rPr>
          <w:rFonts w:ascii="仿宋" w:eastAsia="仿宋" w:hAnsi="仿宋" w:hint="eastAsia"/>
          <w:szCs w:val="21"/>
        </w:rPr>
        <w:t>个</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2、风机：</w:t>
      </w:r>
      <w:r>
        <w:rPr>
          <w:rFonts w:ascii="仿宋" w:eastAsia="仿宋" w:hAnsi="仿宋"/>
          <w:szCs w:val="21"/>
        </w:rPr>
        <w:t>1</w:t>
      </w:r>
      <w:r>
        <w:rPr>
          <w:rFonts w:ascii="仿宋" w:eastAsia="仿宋" w:hAnsi="仿宋" w:hint="eastAsia"/>
          <w:szCs w:val="21"/>
        </w:rPr>
        <w:t>台。</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3、抽风罩</w:t>
      </w:r>
      <w:r>
        <w:rPr>
          <w:rFonts w:ascii="仿宋" w:eastAsia="仿宋" w:hAnsi="仿宋" w:hint="eastAsia"/>
          <w:szCs w:val="21"/>
        </w:rPr>
        <w:t>：</w:t>
      </w:r>
      <w:r>
        <w:rPr>
          <w:rFonts w:ascii="仿宋" w:eastAsia="仿宋" w:hAnsi="仿宋"/>
          <w:szCs w:val="21"/>
        </w:rPr>
        <w:t>2</w:t>
      </w:r>
      <w:r>
        <w:rPr>
          <w:rFonts w:ascii="仿宋" w:eastAsia="仿宋" w:hAnsi="仿宋" w:hint="eastAsia"/>
          <w:szCs w:val="21"/>
        </w:rPr>
        <w:t>个。</w:t>
      </w:r>
    </w:p>
    <w:p w:rsidR="006D13EF" w:rsidRDefault="006D13EF" w:rsidP="006D13EF">
      <w:pPr>
        <w:spacing w:line="360" w:lineRule="auto"/>
        <w:ind w:firstLineChars="200" w:firstLine="482"/>
        <w:jc w:val="center"/>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品目1-3高效液相色谱串联质谱仪</w:t>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hint="eastAsia"/>
          <w:b/>
          <w:bCs/>
          <w:sz w:val="24"/>
        </w:rPr>
        <w:t xml:space="preserve">数量：1套 </w:t>
      </w:r>
    </w:p>
    <w:p w:rsidR="006D13EF" w:rsidRDefault="006D13EF" w:rsidP="006D13EF">
      <w:pPr>
        <w:spacing w:line="360" w:lineRule="auto"/>
        <w:ind w:firstLineChars="200" w:firstLine="420"/>
        <w:rPr>
          <w:rFonts w:ascii="宋体" w:hAnsi="宋体"/>
        </w:rPr>
      </w:pPr>
      <w:r>
        <w:rPr>
          <w:rFonts w:ascii="宋体" w:hAnsi="宋体" w:hint="eastAsia"/>
        </w:rPr>
        <w:t>一、</w:t>
      </w:r>
      <w:r>
        <w:rPr>
          <w:rFonts w:ascii="宋体" w:hAnsi="宋体"/>
        </w:rPr>
        <w:t>主要用途</w:t>
      </w:r>
      <w:r>
        <w:rPr>
          <w:rFonts w:ascii="宋体" w:hAnsi="宋体" w:hint="eastAsia"/>
        </w:rPr>
        <w:t>：</w:t>
      </w:r>
      <w:r>
        <w:rPr>
          <w:rFonts w:ascii="宋体" w:hAnsi="宋体"/>
        </w:rPr>
        <w:t>开展新型药物（多肽药物、蛋白质药物、核酸药物等）的临床药代动力学、临床药理等研究以及基于高覆盖代谢组学、脂质组学进行疾病新型生物标志物的发现、验证</w:t>
      </w:r>
      <w:r>
        <w:rPr>
          <w:rFonts w:ascii="宋体" w:hAnsi="宋体" w:hint="eastAsia"/>
        </w:rPr>
        <w:t>等</w:t>
      </w:r>
      <w:r>
        <w:rPr>
          <w:rFonts w:ascii="宋体" w:hAnsi="宋体"/>
        </w:rPr>
        <w:t>。</w:t>
      </w:r>
    </w:p>
    <w:p w:rsidR="006D13EF" w:rsidRDefault="006D13EF" w:rsidP="006D13EF">
      <w:pPr>
        <w:spacing w:line="360" w:lineRule="auto"/>
        <w:ind w:firstLineChars="200" w:firstLine="420"/>
        <w:rPr>
          <w:rFonts w:ascii="宋体" w:hAnsi="宋体"/>
        </w:rPr>
      </w:pPr>
      <w:r>
        <w:rPr>
          <w:rFonts w:ascii="宋体" w:hAnsi="宋体"/>
        </w:rPr>
        <w:t>二、技术</w:t>
      </w:r>
      <w:r>
        <w:rPr>
          <w:rFonts w:ascii="宋体" w:hAnsi="宋体" w:hint="eastAsia"/>
        </w:rPr>
        <w:t>参数：</w:t>
      </w:r>
    </w:p>
    <w:p w:rsidR="006D13EF" w:rsidRDefault="006D13EF" w:rsidP="006D13EF">
      <w:pPr>
        <w:spacing w:line="360" w:lineRule="auto"/>
        <w:ind w:firstLineChars="200" w:firstLine="420"/>
        <w:rPr>
          <w:rFonts w:ascii="宋体" w:hAnsi="宋体"/>
        </w:rPr>
      </w:pPr>
      <w:r>
        <w:rPr>
          <w:rFonts w:ascii="宋体" w:hAnsi="宋体" w:hint="eastAsia"/>
        </w:rPr>
        <w:t>（一）</w:t>
      </w:r>
      <w:r>
        <w:rPr>
          <w:rFonts w:ascii="宋体" w:hAnsi="宋体"/>
          <w:bCs/>
        </w:rPr>
        <w:t>高效液相色谱串联质谱仪</w:t>
      </w:r>
      <w:r>
        <w:rPr>
          <w:rFonts w:ascii="宋体" w:hAnsi="宋体" w:hint="eastAsia"/>
          <w:bCs/>
        </w:rPr>
        <w:t>主机：</w:t>
      </w:r>
    </w:p>
    <w:p w:rsidR="006D13EF" w:rsidRDefault="006D13EF" w:rsidP="006D13EF">
      <w:pPr>
        <w:spacing w:line="360" w:lineRule="auto"/>
        <w:ind w:firstLineChars="200" w:firstLine="420"/>
        <w:rPr>
          <w:rFonts w:ascii="宋体" w:hAnsi="宋体"/>
        </w:rPr>
      </w:pPr>
      <w:r>
        <w:rPr>
          <w:rFonts w:ascii="宋体" w:hAnsi="宋体" w:hint="eastAsia"/>
        </w:rPr>
        <w:t>1、</w:t>
      </w:r>
      <w:r>
        <w:rPr>
          <w:rFonts w:ascii="宋体" w:hAnsi="宋体"/>
        </w:rPr>
        <w:t>液相色谱</w:t>
      </w:r>
      <w:r>
        <w:rPr>
          <w:rFonts w:ascii="宋体" w:hAnsi="宋体" w:hint="eastAsia"/>
        </w:rPr>
        <w:t>部分：</w:t>
      </w:r>
    </w:p>
    <w:p w:rsidR="006D13EF" w:rsidRDefault="006D13EF" w:rsidP="006D13EF">
      <w:pPr>
        <w:spacing w:line="360" w:lineRule="auto"/>
        <w:ind w:firstLineChars="200" w:firstLine="420"/>
        <w:rPr>
          <w:rFonts w:ascii="宋体" w:hAnsi="宋体"/>
        </w:rPr>
      </w:pPr>
      <w:r>
        <w:rPr>
          <w:rFonts w:ascii="宋体" w:hAnsi="宋体" w:hint="eastAsia"/>
        </w:rPr>
        <w:t>1.1、</w:t>
      </w:r>
      <w:r>
        <w:rPr>
          <w:rFonts w:ascii="宋体" w:hAnsi="宋体"/>
        </w:rPr>
        <w:t>二元高压梯度泵</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color w:val="000000" w:themeColor="text1"/>
        </w:rPr>
        <w:t>1.1.1、</w:t>
      </w:r>
      <w:r>
        <w:rPr>
          <w:rFonts w:ascii="宋体" w:hAnsi="宋体"/>
        </w:rPr>
        <w:t>流速范围：0.0001～9mL/min，</w:t>
      </w:r>
      <w:r>
        <w:rPr>
          <w:rFonts w:ascii="宋体" w:hAnsi="宋体" w:hint="eastAsia"/>
        </w:rPr>
        <w:t>调节步长≤</w:t>
      </w:r>
      <w:r>
        <w:rPr>
          <w:rFonts w:ascii="宋体" w:hAnsi="宋体"/>
        </w:rPr>
        <w:t>0.001m</w:t>
      </w:r>
      <w:r>
        <w:rPr>
          <w:rFonts w:ascii="宋体" w:hAnsi="宋体" w:hint="eastAsia"/>
        </w:rPr>
        <w:t>L</w:t>
      </w:r>
      <w:r>
        <w:rPr>
          <w:rFonts w:ascii="宋体" w:hAnsi="宋体"/>
        </w:rPr>
        <w:t>/min</w:t>
      </w:r>
      <w:r>
        <w:rPr>
          <w:rFonts w:ascii="宋体" w:hAnsi="宋体" w:hint="eastAsia"/>
        </w:rPr>
        <w:t>。</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1.1.2、</w:t>
      </w:r>
      <w:r>
        <w:rPr>
          <w:rFonts w:ascii="宋体" w:hAnsi="宋体"/>
        </w:rPr>
        <w:t>系统最大耐压：≥15,000psi</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1.2、进样系统：</w:t>
      </w:r>
    </w:p>
    <w:p w:rsidR="006D13EF" w:rsidRDefault="006D13EF" w:rsidP="006D13EF">
      <w:pPr>
        <w:spacing w:line="360" w:lineRule="auto"/>
        <w:ind w:firstLineChars="200" w:firstLine="420"/>
        <w:rPr>
          <w:rFonts w:ascii="宋体" w:hAnsi="宋体"/>
        </w:rPr>
      </w:pPr>
      <w:r>
        <w:rPr>
          <w:rFonts w:ascii="宋体" w:hAnsi="宋体" w:hint="eastAsia"/>
        </w:rPr>
        <w:t>1.2.1、</w:t>
      </w:r>
      <w:r>
        <w:rPr>
          <w:rFonts w:ascii="宋体" w:hAnsi="宋体"/>
        </w:rPr>
        <w:t>1.5/2mL 样品瓶≥160 位或1mL样品瓶≥250位</w:t>
      </w:r>
      <w:r>
        <w:rPr>
          <w:rFonts w:ascii="宋体" w:hAnsi="宋体" w:hint="eastAsia"/>
        </w:rPr>
        <w:t>，且兼容9</w:t>
      </w:r>
      <w:r>
        <w:rPr>
          <w:rFonts w:ascii="宋体" w:hAnsi="宋体"/>
        </w:rPr>
        <w:t>6</w:t>
      </w:r>
      <w:r>
        <w:rPr>
          <w:rFonts w:ascii="宋体" w:hAnsi="宋体" w:hint="eastAsia"/>
        </w:rPr>
        <w:t>孔板。</w:t>
      </w:r>
    </w:p>
    <w:p w:rsidR="006D13EF" w:rsidRDefault="006D13EF" w:rsidP="006D13EF">
      <w:pPr>
        <w:spacing w:line="360" w:lineRule="auto"/>
        <w:ind w:firstLineChars="200" w:firstLine="420"/>
        <w:rPr>
          <w:rFonts w:ascii="宋体" w:hAnsi="宋体"/>
        </w:rPr>
      </w:pPr>
      <w:r>
        <w:rPr>
          <w:rFonts w:ascii="宋体" w:hAnsi="宋体" w:hint="eastAsia"/>
        </w:rPr>
        <w:t>1.2.2、</w:t>
      </w:r>
      <w:r>
        <w:rPr>
          <w:rFonts w:ascii="宋体" w:hAnsi="宋体"/>
        </w:rPr>
        <w:t>单进样周期：</w:t>
      </w:r>
      <w:r>
        <w:rPr>
          <w:rFonts w:ascii="宋体" w:hAnsi="宋体" w:cs="Cambria Math" w:hint="eastAsia"/>
        </w:rPr>
        <w:t>≤</w:t>
      </w:r>
      <w:r>
        <w:rPr>
          <w:rFonts w:ascii="宋体" w:hAnsi="宋体" w:hint="eastAsia"/>
        </w:rPr>
        <w:t>7s。</w:t>
      </w:r>
    </w:p>
    <w:p w:rsidR="006D13EF" w:rsidRDefault="006D13EF" w:rsidP="006D13EF">
      <w:pPr>
        <w:spacing w:line="360" w:lineRule="auto"/>
        <w:ind w:firstLineChars="200" w:firstLine="420"/>
        <w:rPr>
          <w:rFonts w:ascii="宋体" w:hAnsi="宋体"/>
        </w:rPr>
      </w:pPr>
      <w:r>
        <w:rPr>
          <w:rFonts w:ascii="宋体" w:hAnsi="宋体" w:hint="eastAsia"/>
        </w:rPr>
        <w:t>1.2.3、</w:t>
      </w:r>
      <w:r>
        <w:rPr>
          <w:rFonts w:ascii="宋体" w:hAnsi="宋体"/>
        </w:rPr>
        <w:t>进样器控温范围：4～45℃</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1.3、</w:t>
      </w:r>
      <w:r>
        <w:rPr>
          <w:rFonts w:ascii="宋体" w:hAnsi="宋体"/>
        </w:rPr>
        <w:t>柱温箱</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1.3.1、</w:t>
      </w:r>
      <w:r>
        <w:rPr>
          <w:rFonts w:ascii="宋体" w:hAnsi="宋体"/>
        </w:rPr>
        <w:t>温度控制范围：室温</w:t>
      </w:r>
      <w:r>
        <w:rPr>
          <w:rFonts w:ascii="宋体" w:hAnsi="宋体" w:hint="eastAsia"/>
        </w:rPr>
        <w:t>4</w:t>
      </w:r>
      <w:r>
        <w:rPr>
          <w:rFonts w:ascii="宋体" w:hAnsi="宋体"/>
        </w:rPr>
        <w:t>℃～100℃</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1.3.2、</w:t>
      </w:r>
      <w:r>
        <w:rPr>
          <w:rFonts w:ascii="宋体" w:hAnsi="宋体"/>
        </w:rPr>
        <w:t>柱温箱容量：</w:t>
      </w:r>
      <w:r>
        <w:rPr>
          <w:rFonts w:ascii="宋体" w:hAnsi="宋体" w:hint="eastAsia"/>
        </w:rPr>
        <w:t>≥</w:t>
      </w:r>
      <w:r>
        <w:rPr>
          <w:rFonts w:ascii="宋体" w:hAnsi="宋体"/>
        </w:rPr>
        <w:t>6根</w:t>
      </w:r>
      <w:r>
        <w:rPr>
          <w:rFonts w:ascii="宋体" w:hAnsi="宋体" w:hint="eastAsia"/>
        </w:rPr>
        <w:t>@</w:t>
      </w:r>
      <w:r>
        <w:rPr>
          <w:rFonts w:ascii="宋体" w:hAnsi="宋体"/>
        </w:rPr>
        <w:t>色谱柱</w:t>
      </w:r>
      <w:r>
        <w:rPr>
          <w:rFonts w:ascii="宋体" w:hAnsi="宋体" w:hint="eastAsia"/>
        </w:rPr>
        <w:t>长度</w:t>
      </w:r>
      <w:r>
        <w:rPr>
          <w:rFonts w:ascii="宋体" w:hAnsi="宋体"/>
        </w:rPr>
        <w:t>250 mm</w:t>
      </w:r>
      <w:r>
        <w:rPr>
          <w:rFonts w:ascii="宋体" w:hAnsi="宋体" w:hint="eastAsia"/>
        </w:rPr>
        <w:t>；≥</w:t>
      </w:r>
      <w:r>
        <w:rPr>
          <w:rFonts w:ascii="宋体" w:hAnsi="宋体"/>
        </w:rPr>
        <w:t>2根</w:t>
      </w:r>
      <w:r>
        <w:rPr>
          <w:rFonts w:ascii="宋体" w:hAnsi="宋体" w:hint="eastAsia"/>
        </w:rPr>
        <w:t>@</w:t>
      </w:r>
      <w:r>
        <w:rPr>
          <w:rFonts w:ascii="宋体" w:hAnsi="宋体"/>
        </w:rPr>
        <w:t>色谱柱</w:t>
      </w:r>
      <w:r>
        <w:rPr>
          <w:rFonts w:ascii="宋体" w:hAnsi="宋体" w:hint="eastAsia"/>
        </w:rPr>
        <w:t>长度300</w:t>
      </w:r>
      <w:r>
        <w:rPr>
          <w:rFonts w:ascii="宋体" w:hAnsi="宋体"/>
        </w:rPr>
        <w:t>mm</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1.4、</w:t>
      </w:r>
      <w:r>
        <w:rPr>
          <w:rFonts w:ascii="宋体" w:hAnsi="宋体"/>
        </w:rPr>
        <w:t>脱气机流路数：</w:t>
      </w:r>
      <w:r>
        <w:rPr>
          <w:rFonts w:ascii="宋体" w:hAnsi="宋体" w:hint="eastAsia"/>
        </w:rPr>
        <w:t>≥</w:t>
      </w:r>
      <w:r>
        <w:rPr>
          <w:rFonts w:ascii="宋体" w:hAnsi="宋体"/>
        </w:rPr>
        <w:t>5路；</w:t>
      </w:r>
    </w:p>
    <w:p w:rsidR="006D13EF" w:rsidRDefault="006D13EF" w:rsidP="006D13EF">
      <w:pPr>
        <w:spacing w:line="360" w:lineRule="auto"/>
        <w:ind w:firstLineChars="200" w:firstLine="420"/>
        <w:rPr>
          <w:rFonts w:ascii="宋体" w:hAnsi="宋体"/>
        </w:rPr>
      </w:pPr>
      <w:r>
        <w:rPr>
          <w:rFonts w:ascii="宋体" w:hAnsi="宋体" w:hint="eastAsia"/>
        </w:rPr>
        <w:t>2、</w:t>
      </w:r>
      <w:r>
        <w:rPr>
          <w:rFonts w:ascii="宋体" w:hAnsi="宋体"/>
        </w:rPr>
        <w:t>质谱</w:t>
      </w:r>
      <w:r>
        <w:rPr>
          <w:rFonts w:ascii="宋体" w:hAnsi="宋体" w:hint="eastAsia"/>
        </w:rPr>
        <w:t>部分：</w:t>
      </w:r>
    </w:p>
    <w:p w:rsidR="006D13EF" w:rsidRDefault="006D13EF" w:rsidP="006D13EF">
      <w:pPr>
        <w:spacing w:line="360" w:lineRule="auto"/>
        <w:ind w:firstLineChars="200" w:firstLine="420"/>
        <w:rPr>
          <w:rFonts w:ascii="宋体" w:hAnsi="宋体"/>
        </w:rPr>
      </w:pPr>
      <w:r>
        <w:rPr>
          <w:rFonts w:ascii="宋体" w:hAnsi="宋体" w:hint="eastAsia"/>
        </w:rPr>
        <w:t>2.1、离子源：</w:t>
      </w:r>
    </w:p>
    <w:p w:rsidR="006D13EF" w:rsidRDefault="006D13EF" w:rsidP="006D13EF">
      <w:pPr>
        <w:spacing w:line="360" w:lineRule="auto"/>
        <w:ind w:firstLineChars="200" w:firstLine="420"/>
        <w:rPr>
          <w:rFonts w:ascii="宋体" w:hAnsi="宋体"/>
        </w:rPr>
      </w:pPr>
      <w:r>
        <w:rPr>
          <w:rFonts w:ascii="宋体" w:hAnsi="宋体" w:hint="eastAsia"/>
        </w:rPr>
        <w:t>2.1.1、</w:t>
      </w:r>
      <w:r>
        <w:rPr>
          <w:rFonts w:ascii="宋体" w:hAnsi="宋体"/>
        </w:rPr>
        <w:t>配置独立的电喷雾离子源</w:t>
      </w:r>
      <w:r>
        <w:rPr>
          <w:rFonts w:ascii="宋体" w:hAnsi="宋体" w:hint="eastAsia"/>
        </w:rPr>
        <w:t>（E</w:t>
      </w:r>
      <w:r>
        <w:rPr>
          <w:rFonts w:ascii="宋体" w:hAnsi="宋体"/>
        </w:rPr>
        <w:t>SI</w:t>
      </w:r>
      <w:r>
        <w:rPr>
          <w:rFonts w:ascii="宋体" w:hAnsi="宋体" w:hint="eastAsia"/>
        </w:rPr>
        <w:t>源）和独立的大气压电离离子源（</w:t>
      </w:r>
      <w:r>
        <w:rPr>
          <w:rFonts w:ascii="宋体" w:hAnsi="宋体"/>
        </w:rPr>
        <w:t>APCI</w:t>
      </w:r>
      <w:r>
        <w:rPr>
          <w:rFonts w:ascii="宋体" w:hAnsi="宋体" w:hint="eastAsia"/>
        </w:rPr>
        <w:t>源），</w:t>
      </w:r>
      <w:r>
        <w:rPr>
          <w:rFonts w:ascii="宋体" w:hAnsi="宋体"/>
        </w:rPr>
        <w:t>非复合离子源设计</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2.1.2、</w:t>
      </w:r>
      <w:r>
        <w:rPr>
          <w:rFonts w:ascii="宋体" w:hAnsi="宋体"/>
        </w:rPr>
        <w:t>APCI离子源兼容流速范围：0.05～2.5mL/min</w:t>
      </w:r>
      <w:r>
        <w:rPr>
          <w:rFonts w:ascii="宋体" w:hAnsi="宋体" w:hint="eastAsia"/>
        </w:rPr>
        <w:t>@</w:t>
      </w:r>
      <w:r>
        <w:rPr>
          <w:rFonts w:ascii="宋体" w:hAnsi="宋体"/>
        </w:rPr>
        <w:t>不分流且不同流速下灵敏度不损失</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2.1.3、</w:t>
      </w:r>
      <w:r>
        <w:rPr>
          <w:rFonts w:ascii="宋体" w:hAnsi="宋体"/>
        </w:rPr>
        <w:t>ESI离子源流速范围</w:t>
      </w:r>
      <w:r>
        <w:rPr>
          <w:rFonts w:ascii="宋体" w:hAnsi="宋体" w:hint="eastAsia"/>
        </w:rPr>
        <w:t>：</w:t>
      </w:r>
      <w:r>
        <w:rPr>
          <w:rFonts w:ascii="宋体" w:hAnsi="宋体"/>
        </w:rPr>
        <w:t>0.05-2.5 mL/min</w:t>
      </w:r>
      <w:r>
        <w:rPr>
          <w:rFonts w:ascii="宋体" w:hAnsi="宋体" w:hint="eastAsia"/>
        </w:rPr>
        <w:t>@</w:t>
      </w:r>
      <w:r>
        <w:rPr>
          <w:rFonts w:ascii="宋体" w:hAnsi="宋体"/>
        </w:rPr>
        <w:t>无需分流</w:t>
      </w:r>
      <w:r>
        <w:rPr>
          <w:rFonts w:ascii="宋体" w:hAnsi="宋体" w:hint="eastAsia"/>
        </w:rPr>
        <w:t>、</w:t>
      </w:r>
      <w:r>
        <w:rPr>
          <w:rFonts w:ascii="宋体" w:hAnsi="宋体"/>
        </w:rPr>
        <w:t>不损失灵敏度。（ESI模式下，提供多菌灵在≥4种不同流速下灵敏度不损失的谱图数据，流速至少包含0.4 mL/min，0.8 mL/min，1 mL/min，2 mL/min）</w:t>
      </w:r>
      <w:r>
        <w:rPr>
          <w:rFonts w:ascii="宋体" w:hAnsi="宋体" w:hint="eastAsia"/>
        </w:rPr>
        <w:t>。</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2.1.4、</w:t>
      </w:r>
      <w:r>
        <w:rPr>
          <w:rFonts w:ascii="宋体" w:hAnsi="宋体"/>
        </w:rPr>
        <w:t>离子源最高加热温度：≥700℃，双温控加热区</w:t>
      </w:r>
      <w:bookmarkStart w:id="2" w:name="_Hlk189940033"/>
      <w:r>
        <w:rPr>
          <w:rFonts w:ascii="宋体" w:hAnsi="宋体"/>
        </w:rPr>
        <w:t>（</w:t>
      </w:r>
      <w:r>
        <w:rPr>
          <w:rFonts w:ascii="宋体" w:hAnsi="宋体" w:hint="eastAsia"/>
        </w:rPr>
        <w:t>提供</w:t>
      </w:r>
      <w:r>
        <w:rPr>
          <w:rFonts w:ascii="宋体" w:hAnsi="宋体"/>
        </w:rPr>
        <w:t>软件界面设置并反馈达到温度</w:t>
      </w:r>
      <w:r>
        <w:rPr>
          <w:rFonts w:ascii="宋体" w:hAnsi="宋体" w:hint="eastAsia"/>
        </w:rPr>
        <w:t>的截图</w:t>
      </w:r>
      <w:r>
        <w:rPr>
          <w:rFonts w:ascii="宋体" w:hAnsi="宋体"/>
        </w:rPr>
        <w:t>）</w:t>
      </w:r>
      <w:bookmarkEnd w:id="2"/>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2.1.5、</w:t>
      </w:r>
      <w:r>
        <w:rPr>
          <w:rFonts w:ascii="宋体" w:hAnsi="宋体"/>
        </w:rPr>
        <w:t>离子源内有主动废气排放装置</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2.1.6、</w:t>
      </w:r>
      <w:r>
        <w:rPr>
          <w:rFonts w:ascii="宋体" w:hAnsi="宋体"/>
        </w:rPr>
        <w:t>正负离子极性切换速度：≤5 ms</w:t>
      </w:r>
      <w:r>
        <w:rPr>
          <w:rFonts w:ascii="宋体" w:hAnsi="宋体" w:hint="eastAsia"/>
        </w:rPr>
        <w:t>。</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2.2、</w:t>
      </w:r>
      <w:r>
        <w:rPr>
          <w:rFonts w:ascii="宋体" w:hAnsi="宋体"/>
        </w:rPr>
        <w:t>离子传输系统</w:t>
      </w:r>
      <w:r>
        <w:rPr>
          <w:rFonts w:ascii="宋体" w:hAnsi="宋体" w:hint="eastAsia"/>
        </w:rPr>
        <w:t>：</w:t>
      </w:r>
      <w:r>
        <w:rPr>
          <w:rFonts w:ascii="宋体" w:hAnsi="宋体"/>
        </w:rPr>
        <w:t>采用锥孔传输</w:t>
      </w:r>
      <w:r>
        <w:rPr>
          <w:rFonts w:ascii="宋体" w:hAnsi="宋体" w:hint="eastAsia"/>
        </w:rPr>
        <w:t>，具备</w:t>
      </w:r>
      <w:r>
        <w:rPr>
          <w:rFonts w:ascii="宋体" w:hAnsi="宋体"/>
        </w:rPr>
        <w:t>抗污染技术</w:t>
      </w:r>
      <w:r>
        <w:rPr>
          <w:rFonts w:ascii="宋体" w:hAnsi="宋体" w:hint="eastAsia"/>
        </w:rPr>
        <w:t>，</w:t>
      </w:r>
      <w:r>
        <w:rPr>
          <w:rFonts w:ascii="宋体" w:hAnsi="宋体"/>
        </w:rPr>
        <w:t>无需工具即可拆卸</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2.3、</w:t>
      </w:r>
      <w:r>
        <w:rPr>
          <w:rFonts w:ascii="宋体" w:hAnsi="宋体"/>
        </w:rPr>
        <w:t>碰撞室</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2.3.1、</w:t>
      </w:r>
      <w:r>
        <w:rPr>
          <w:rFonts w:ascii="宋体" w:hAnsi="宋体"/>
        </w:rPr>
        <w:t>弯曲设计</w:t>
      </w:r>
      <w:r>
        <w:rPr>
          <w:rFonts w:ascii="宋体" w:hAnsi="宋体" w:hint="eastAsia"/>
        </w:rPr>
        <w:t>，弯曲</w:t>
      </w:r>
      <w:r>
        <w:rPr>
          <w:rFonts w:ascii="宋体" w:hAnsi="宋体"/>
        </w:rPr>
        <w:t>≥100</w:t>
      </w:r>
      <w:r>
        <w:rPr>
          <w:rFonts w:ascii="宋体" w:hAnsi="宋体" w:hint="eastAsia"/>
        </w:rPr>
        <w:t>度。</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2.3.2、</w:t>
      </w:r>
      <w:r>
        <w:rPr>
          <w:rFonts w:ascii="宋体" w:hAnsi="宋体"/>
        </w:rPr>
        <w:t>采用氮气作为雾化气和碰撞气，无需额外氩气或氦气。（需提供厂家技术证明材料）</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2.4、检测器：</w:t>
      </w:r>
      <w:r>
        <w:rPr>
          <w:rFonts w:ascii="宋体" w:hAnsi="宋体"/>
        </w:rPr>
        <w:t>脉冲计数检测器，脉冲信号转换为数字信号的方式</w:t>
      </w:r>
      <w:r>
        <w:rPr>
          <w:rFonts w:ascii="宋体" w:hAnsi="宋体" w:hint="eastAsia"/>
        </w:rPr>
        <w:t>；</w:t>
      </w:r>
      <w:r>
        <w:rPr>
          <w:rFonts w:ascii="宋体" w:hAnsi="宋体"/>
        </w:rPr>
        <w:t>如采用光电倍增管检测器，则</w:t>
      </w:r>
      <w:r>
        <w:rPr>
          <w:rFonts w:ascii="宋体" w:hAnsi="宋体" w:hint="eastAsia"/>
        </w:rPr>
        <w:t>额外</w:t>
      </w:r>
      <w:r>
        <w:rPr>
          <w:rFonts w:ascii="宋体" w:hAnsi="宋体"/>
        </w:rPr>
        <w:t>配备</w:t>
      </w:r>
      <w:r>
        <w:rPr>
          <w:rFonts w:ascii="宋体" w:hAnsi="宋体" w:hint="eastAsia"/>
        </w:rPr>
        <w:t>≥</w:t>
      </w:r>
      <w:r>
        <w:rPr>
          <w:rFonts w:ascii="宋体" w:hAnsi="宋体"/>
        </w:rPr>
        <w:t>10个光电倍增管检测器</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2.5、</w:t>
      </w:r>
      <w:r>
        <w:rPr>
          <w:rFonts w:ascii="宋体" w:hAnsi="宋体"/>
        </w:rPr>
        <w:t>扫描模式</w:t>
      </w:r>
      <w:r>
        <w:rPr>
          <w:rFonts w:ascii="宋体" w:hAnsi="宋体" w:hint="eastAsia"/>
        </w:rPr>
        <w:t>：</w:t>
      </w:r>
      <w:r>
        <w:rPr>
          <w:rFonts w:ascii="宋体" w:hAnsi="宋体"/>
        </w:rPr>
        <w:t>具有全扫描、选择离子扫描、子离子扫描、母离子扫描、中性丢失扫描、选择反应扫描、增强子离子扫描、增强全扫描、增强多电荷扫描、时间延迟碎裂扫描等模式</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2.6、</w:t>
      </w:r>
      <w:r>
        <w:rPr>
          <w:rFonts w:ascii="宋体" w:hAnsi="宋体"/>
        </w:rPr>
        <w:t>质量范围m/z：5-2000</w:t>
      </w:r>
      <w:r>
        <w:rPr>
          <w:rFonts w:ascii="宋体" w:hAnsi="宋体" w:hint="eastAsia"/>
        </w:rPr>
        <w:t>（</w:t>
      </w:r>
      <w:r>
        <w:rPr>
          <w:rFonts w:ascii="宋体" w:hAnsi="宋体"/>
        </w:rPr>
        <w:t>m/z</w:t>
      </w:r>
      <w:r>
        <w:rPr>
          <w:rFonts w:ascii="宋体" w:hAnsi="宋体" w:hint="eastAsia"/>
        </w:rPr>
        <w:t>）</w:t>
      </w:r>
      <w:r>
        <w:rPr>
          <w:rFonts w:ascii="宋体" w:hAnsi="宋体"/>
        </w:rPr>
        <w:t>，可分析小分子有机化合物及大分子蛋白质</w:t>
      </w:r>
      <w:r>
        <w:rPr>
          <w:rFonts w:ascii="宋体" w:hAnsi="宋体" w:hint="eastAsia"/>
        </w:rPr>
        <w:t>。</w:t>
      </w:r>
    </w:p>
    <w:p w:rsidR="006D13EF" w:rsidRDefault="006D13EF" w:rsidP="006D13EF">
      <w:pPr>
        <w:spacing w:line="360" w:lineRule="auto"/>
        <w:ind w:firstLineChars="100" w:firstLine="210"/>
        <w:rPr>
          <w:rFonts w:ascii="宋体" w:hAnsi="宋体"/>
        </w:rPr>
      </w:pPr>
      <w:r>
        <w:rPr>
          <w:rFonts w:ascii="宋体" w:hAnsi="宋体"/>
        </w:rPr>
        <w:t>▲</w:t>
      </w:r>
      <w:r>
        <w:rPr>
          <w:rFonts w:asciiTheme="minorEastAsia" w:eastAsiaTheme="minorEastAsia" w:hAnsiTheme="minorEastAsia" w:hint="eastAsia"/>
          <w:szCs w:val="21"/>
        </w:rPr>
        <w:t>2.7、</w:t>
      </w:r>
      <w:r>
        <w:rPr>
          <w:rFonts w:asciiTheme="minorEastAsia" w:eastAsiaTheme="minorEastAsia" w:hAnsiTheme="minorEastAsia"/>
          <w:szCs w:val="21"/>
        </w:rPr>
        <w:t>分辨率：≥12000 FWHM (</w:t>
      </w:r>
      <w:r>
        <w:rPr>
          <w:rFonts w:asciiTheme="minorEastAsia" w:eastAsiaTheme="minorEastAsia" w:hAnsiTheme="minorEastAsia" w:hint="eastAsia"/>
          <w:szCs w:val="21"/>
        </w:rPr>
        <w:t>@m/z609</w:t>
      </w:r>
      <w:r>
        <w:rPr>
          <w:rFonts w:asciiTheme="minorEastAsia" w:eastAsiaTheme="minorEastAsia" w:hAnsiTheme="minorEastAsia"/>
          <w:szCs w:val="21"/>
        </w:rPr>
        <w:t>)</w:t>
      </w:r>
      <w:r>
        <w:rPr>
          <w:rFonts w:asciiTheme="minorEastAsia" w:eastAsiaTheme="minorEastAsia" w:hAnsiTheme="minorEastAsia" w:hint="eastAsia"/>
          <w:szCs w:val="21"/>
        </w:rPr>
        <w:t xml:space="preserve"> (提供仪器调谐报告作为证明文件)。</w:t>
      </w:r>
    </w:p>
    <w:p w:rsidR="006D13EF" w:rsidRDefault="006D13EF" w:rsidP="006D13EF">
      <w:pPr>
        <w:spacing w:line="360" w:lineRule="auto"/>
        <w:ind w:firstLineChars="200" w:firstLine="420"/>
        <w:rPr>
          <w:rFonts w:ascii="宋体" w:hAnsi="宋体"/>
        </w:rPr>
      </w:pPr>
      <w:r>
        <w:rPr>
          <w:rFonts w:ascii="宋体" w:hAnsi="宋体" w:hint="eastAsia"/>
        </w:rPr>
        <w:t>2.8、</w:t>
      </w:r>
      <w:r>
        <w:rPr>
          <w:rFonts w:ascii="宋体" w:hAnsi="宋体"/>
        </w:rPr>
        <w:t>质量稳定性</w:t>
      </w:r>
      <w:r>
        <w:rPr>
          <w:rFonts w:ascii="宋体" w:hAnsi="宋体" w:hint="eastAsia"/>
        </w:rPr>
        <w:t>：≤</w:t>
      </w:r>
      <w:r>
        <w:rPr>
          <w:rFonts w:ascii="宋体" w:hAnsi="宋体"/>
        </w:rPr>
        <w:t>0.1Da/24h</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2.9、</w:t>
      </w:r>
      <w:r>
        <w:rPr>
          <w:rFonts w:ascii="宋体" w:hAnsi="宋体"/>
        </w:rPr>
        <w:t>线性范围：≥6个数量级</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2.10、</w:t>
      </w:r>
      <w:r>
        <w:rPr>
          <w:rFonts w:ascii="宋体" w:hAnsi="宋体"/>
        </w:rPr>
        <w:t>扫描速度：≥12000 amu/sec</w:t>
      </w:r>
      <w:r>
        <w:rPr>
          <w:rFonts w:ascii="宋体" w:hAnsi="宋体" w:hint="eastAsia"/>
        </w:rPr>
        <w:t>@</w:t>
      </w:r>
      <w:r>
        <w:rPr>
          <w:rFonts w:ascii="宋体" w:hAnsi="宋体"/>
        </w:rPr>
        <w:t>0.1Da步进下</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2.11、信噪比</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2.11.1、</w:t>
      </w:r>
      <w:r>
        <w:rPr>
          <w:rFonts w:ascii="宋体" w:hAnsi="宋体"/>
        </w:rPr>
        <w:t>ESI+模式：≥2,000,000:1</w:t>
      </w:r>
      <w:r>
        <w:rPr>
          <w:rFonts w:ascii="宋体" w:hAnsi="宋体" w:hint="eastAsia"/>
        </w:rPr>
        <w:t>@</w:t>
      </w:r>
      <w:r>
        <w:rPr>
          <w:rFonts w:ascii="宋体" w:hAnsi="宋体"/>
        </w:rPr>
        <w:t>柱上进样1 pg利血平</w:t>
      </w:r>
      <w:r>
        <w:rPr>
          <w:rFonts w:ascii="宋体" w:hAnsi="宋体" w:hint="eastAsia"/>
        </w:rPr>
        <w:t>、</w:t>
      </w:r>
      <w:r>
        <w:rPr>
          <w:rFonts w:ascii="宋体" w:hAnsi="宋体"/>
        </w:rPr>
        <w:t>MRM离子对</w:t>
      </w:r>
      <w:r>
        <w:rPr>
          <w:rFonts w:ascii="宋体" w:hAnsi="宋体" w:hint="eastAsia"/>
        </w:rPr>
        <w:t>（</w:t>
      </w:r>
      <w:r>
        <w:rPr>
          <w:rFonts w:ascii="宋体" w:hAnsi="宋体"/>
        </w:rPr>
        <w:t>m/z</w:t>
      </w:r>
      <w:r>
        <w:rPr>
          <w:rFonts w:ascii="宋体" w:hAnsi="宋体" w:hint="eastAsia"/>
        </w:rPr>
        <w:t>）</w:t>
      </w:r>
      <w:r>
        <w:rPr>
          <w:rFonts w:ascii="宋体" w:hAnsi="宋体"/>
        </w:rPr>
        <w:t>609与195</w:t>
      </w:r>
      <w:r>
        <w:rPr>
          <w:rFonts w:ascii="宋体" w:hAnsi="宋体" w:hint="eastAsia"/>
        </w:rPr>
        <w:t>、</w:t>
      </w:r>
      <w:r>
        <w:rPr>
          <w:rFonts w:ascii="宋体" w:hAnsi="宋体"/>
        </w:rPr>
        <w:t>分辨率设置为0.6-0.8amu</w:t>
      </w:r>
      <w:r>
        <w:rPr>
          <w:rFonts w:ascii="宋体" w:hAnsi="宋体" w:hint="eastAsia"/>
        </w:rPr>
        <w:t>之间</w:t>
      </w:r>
      <w:r>
        <w:rPr>
          <w:rFonts w:ascii="宋体" w:hAnsi="宋体"/>
        </w:rPr>
        <w:t>(FWHH)</w:t>
      </w:r>
      <w:r>
        <w:rPr>
          <w:rFonts w:ascii="宋体" w:hAnsi="宋体" w:hint="eastAsia"/>
        </w:rPr>
        <w:t>（</w:t>
      </w:r>
      <w:r>
        <w:rPr>
          <w:rFonts w:ascii="宋体" w:hAnsi="宋体"/>
        </w:rPr>
        <w:t>提供实际数据结果图</w:t>
      </w:r>
      <w:r>
        <w:rPr>
          <w:rFonts w:ascii="宋体" w:hAnsi="宋体" w:hint="eastAsia"/>
        </w:rPr>
        <w:t>证明</w:t>
      </w:r>
      <w:r>
        <w:rPr>
          <w:rFonts w:ascii="宋体" w:hAnsi="宋体"/>
        </w:rPr>
        <w:t>）</w:t>
      </w:r>
      <w:r>
        <w:rPr>
          <w:rFonts w:ascii="宋体" w:hAnsi="宋体" w:hint="eastAsia"/>
        </w:rPr>
        <w:t>。</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2.11.2、</w:t>
      </w:r>
      <w:r>
        <w:rPr>
          <w:rFonts w:ascii="宋体" w:hAnsi="宋体"/>
        </w:rPr>
        <w:t>ESI-模式</w:t>
      </w:r>
      <w:r>
        <w:rPr>
          <w:rFonts w:ascii="宋体" w:hAnsi="宋体" w:hint="eastAsia"/>
        </w:rPr>
        <w:t>：</w:t>
      </w:r>
      <w:r>
        <w:rPr>
          <w:rFonts w:ascii="宋体" w:hAnsi="宋体"/>
        </w:rPr>
        <w:t>≥2,000,000:1</w:t>
      </w:r>
      <w:r>
        <w:rPr>
          <w:rFonts w:ascii="宋体" w:hAnsi="宋体" w:hint="eastAsia"/>
        </w:rPr>
        <w:t>@</w:t>
      </w:r>
      <w:r>
        <w:rPr>
          <w:rFonts w:ascii="宋体" w:hAnsi="宋体"/>
        </w:rPr>
        <w:t>实际柱上进样1pg氯霉素</w:t>
      </w:r>
      <w:r>
        <w:rPr>
          <w:rFonts w:ascii="宋体" w:hAnsi="宋体" w:hint="eastAsia"/>
        </w:rPr>
        <w:t>、</w:t>
      </w:r>
      <w:r>
        <w:rPr>
          <w:rFonts w:ascii="宋体" w:hAnsi="宋体"/>
        </w:rPr>
        <w:t>MRM离子对</w:t>
      </w:r>
      <w:r>
        <w:rPr>
          <w:rFonts w:ascii="宋体" w:hAnsi="宋体" w:hint="eastAsia"/>
        </w:rPr>
        <w:t>（</w:t>
      </w:r>
      <w:r>
        <w:rPr>
          <w:rFonts w:ascii="宋体" w:hAnsi="宋体"/>
        </w:rPr>
        <w:t>m/z</w:t>
      </w:r>
      <w:r>
        <w:rPr>
          <w:rFonts w:ascii="宋体" w:hAnsi="宋体" w:hint="eastAsia"/>
        </w:rPr>
        <w:t>）</w:t>
      </w:r>
      <w:r>
        <w:rPr>
          <w:rFonts w:ascii="宋体" w:hAnsi="宋体"/>
        </w:rPr>
        <w:t>321与152</w:t>
      </w:r>
      <w:r>
        <w:rPr>
          <w:rFonts w:ascii="宋体" w:hAnsi="宋体" w:hint="eastAsia"/>
        </w:rPr>
        <w:t>、</w:t>
      </w:r>
      <w:r>
        <w:rPr>
          <w:rFonts w:ascii="宋体" w:hAnsi="宋体"/>
        </w:rPr>
        <w:t>分辨率设置</w:t>
      </w:r>
      <w:r>
        <w:rPr>
          <w:rFonts w:ascii="宋体" w:hAnsi="宋体" w:hint="eastAsia"/>
        </w:rPr>
        <w:t>：</w:t>
      </w:r>
      <w:r>
        <w:rPr>
          <w:rFonts w:ascii="宋体" w:hAnsi="宋体"/>
        </w:rPr>
        <w:t>0.6-0.8 amu（FWHH）</w:t>
      </w:r>
      <w:r>
        <w:rPr>
          <w:rFonts w:ascii="宋体" w:hAnsi="宋体" w:hint="eastAsia"/>
        </w:rPr>
        <w:t>之间（</w:t>
      </w:r>
      <w:r>
        <w:rPr>
          <w:rFonts w:ascii="宋体" w:hAnsi="宋体"/>
        </w:rPr>
        <w:t>提供实际数据结果图</w:t>
      </w:r>
      <w:r>
        <w:rPr>
          <w:rFonts w:ascii="宋体" w:hAnsi="宋体" w:hint="eastAsia"/>
        </w:rPr>
        <w:t>证明</w:t>
      </w:r>
      <w:r>
        <w:rPr>
          <w:rFonts w:ascii="宋体" w:hAnsi="宋体"/>
        </w:rPr>
        <w:t>）</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2.11.3、</w:t>
      </w:r>
      <w:r>
        <w:rPr>
          <w:rFonts w:ascii="宋体" w:hAnsi="宋体"/>
        </w:rPr>
        <w:t>APCI正离子模式</w:t>
      </w:r>
      <w:r>
        <w:rPr>
          <w:rFonts w:ascii="宋体" w:hAnsi="宋体" w:hint="eastAsia"/>
        </w:rPr>
        <w:t>：≥</w:t>
      </w:r>
      <w:r>
        <w:rPr>
          <w:rFonts w:ascii="宋体" w:hAnsi="宋体"/>
        </w:rPr>
        <w:t>10,000</w:t>
      </w:r>
      <w:r>
        <w:rPr>
          <w:rFonts w:ascii="宋体" w:hAnsi="宋体" w:hint="eastAsia"/>
        </w:rPr>
        <w:t>：1@</w:t>
      </w:r>
      <w:r>
        <w:rPr>
          <w:rFonts w:ascii="宋体" w:hAnsi="宋体"/>
        </w:rPr>
        <w:t>血清中17-羟孕酮柱上进样1pg</w:t>
      </w:r>
      <w:r>
        <w:rPr>
          <w:rFonts w:ascii="宋体" w:hAnsi="宋体" w:hint="eastAsia"/>
        </w:rPr>
        <w:t>；</w:t>
      </w:r>
      <w:r>
        <w:rPr>
          <w:rFonts w:ascii="宋体" w:hAnsi="宋体"/>
        </w:rPr>
        <w:t>CV</w:t>
      </w:r>
      <w:r>
        <w:rPr>
          <w:rFonts w:ascii="宋体" w:hAnsi="宋体" w:hint="eastAsia"/>
        </w:rPr>
        <w:t>≤</w:t>
      </w:r>
      <w:r>
        <w:rPr>
          <w:rFonts w:ascii="宋体" w:hAnsi="宋体"/>
        </w:rPr>
        <w:t>5%</w:t>
      </w:r>
    </w:p>
    <w:p w:rsidR="006D13EF" w:rsidRDefault="006D13EF" w:rsidP="006D13EF">
      <w:pPr>
        <w:spacing w:line="360" w:lineRule="auto"/>
        <w:ind w:firstLineChars="100" w:firstLine="210"/>
        <w:rPr>
          <w:rFonts w:ascii="宋体" w:hAnsi="宋体"/>
        </w:rPr>
      </w:pPr>
      <w:r>
        <w:rPr>
          <w:rFonts w:ascii="宋体" w:hAnsi="宋体"/>
        </w:rPr>
        <w:t>▲</w:t>
      </w:r>
      <w:r>
        <w:rPr>
          <w:rFonts w:ascii="宋体" w:hAnsi="宋体" w:hint="eastAsia"/>
        </w:rPr>
        <w:t>2.12、</w:t>
      </w:r>
      <w:r>
        <w:rPr>
          <w:rFonts w:ascii="宋体" w:hAnsi="宋体"/>
        </w:rPr>
        <w:t>具有三级扫描功能</w:t>
      </w:r>
      <w:r>
        <w:rPr>
          <w:rFonts w:ascii="宋体" w:hAnsi="宋体" w:hint="eastAsia"/>
        </w:rPr>
        <w:t>，</w:t>
      </w:r>
      <w:r>
        <w:rPr>
          <w:rFonts w:ascii="宋体" w:hAnsi="宋体"/>
        </w:rPr>
        <w:t>ESI源(+) 模式</w:t>
      </w:r>
      <w:r>
        <w:rPr>
          <w:rFonts w:ascii="宋体" w:hAnsi="宋体" w:hint="eastAsia"/>
        </w:rPr>
        <w:t>信噪比≥</w:t>
      </w:r>
      <w:r>
        <w:rPr>
          <w:rFonts w:ascii="宋体" w:hAnsi="宋体"/>
        </w:rPr>
        <w:t>550</w:t>
      </w:r>
      <w:r>
        <w:rPr>
          <w:rFonts w:ascii="宋体" w:hAnsi="宋体" w:hint="eastAsia"/>
        </w:rPr>
        <w:t>：1@</w:t>
      </w:r>
      <w:r>
        <w:rPr>
          <w:rFonts w:ascii="宋体" w:hAnsi="宋体"/>
        </w:rPr>
        <w:t>2pg利血平</w:t>
      </w:r>
      <w:r>
        <w:rPr>
          <w:rFonts w:ascii="宋体" w:hAnsi="宋体" w:hint="eastAsia"/>
        </w:rPr>
        <w:t>、</w:t>
      </w:r>
      <w:r>
        <w:rPr>
          <w:rFonts w:ascii="宋体" w:hAnsi="宋体"/>
        </w:rPr>
        <w:t>检测609子离子195所有三级离子碎片</w:t>
      </w:r>
      <w:r>
        <w:rPr>
          <w:rFonts w:ascii="宋体" w:hAnsi="宋体" w:hint="eastAsia"/>
        </w:rPr>
        <w:t>；</w:t>
      </w:r>
      <w:r>
        <w:rPr>
          <w:rFonts w:ascii="宋体" w:hAnsi="宋体"/>
        </w:rPr>
        <w:t>偏差≤10%</w:t>
      </w:r>
      <w:r>
        <w:rPr>
          <w:rFonts w:ascii="宋体" w:hAnsi="宋体" w:hint="eastAsia"/>
        </w:rPr>
        <w:t>（</w:t>
      </w:r>
      <w:r>
        <w:rPr>
          <w:rFonts w:ascii="宋体" w:hAnsi="宋体"/>
        </w:rPr>
        <w:t>提供实际数据结果图）；</w:t>
      </w:r>
    </w:p>
    <w:p w:rsidR="006D13EF" w:rsidRDefault="006D13EF" w:rsidP="006D13EF">
      <w:pPr>
        <w:spacing w:line="360" w:lineRule="auto"/>
        <w:ind w:firstLineChars="200" w:firstLine="420"/>
        <w:rPr>
          <w:rFonts w:ascii="宋体" w:hAnsi="宋体"/>
        </w:rPr>
      </w:pPr>
      <w:r>
        <w:rPr>
          <w:rFonts w:ascii="宋体" w:hAnsi="宋体" w:hint="eastAsia"/>
        </w:rPr>
        <w:t>2.13、</w:t>
      </w:r>
      <w:r>
        <w:rPr>
          <w:rFonts w:ascii="宋体" w:hAnsi="宋体"/>
        </w:rPr>
        <w:t>增强子离子扫描灵敏度：</w:t>
      </w:r>
      <w:r>
        <w:rPr>
          <w:rFonts w:ascii="宋体" w:hAnsi="宋体" w:hint="eastAsia"/>
        </w:rPr>
        <w:t>可</w:t>
      </w:r>
      <w:r>
        <w:rPr>
          <w:rFonts w:ascii="宋体" w:hAnsi="宋体"/>
        </w:rPr>
        <w:t>获得≥4个子离子，谱库检索匹配系数≥60%</w:t>
      </w:r>
      <w:r>
        <w:rPr>
          <w:rFonts w:ascii="宋体" w:hAnsi="宋体" w:hint="eastAsia"/>
        </w:rPr>
        <w:t>@</w:t>
      </w:r>
      <w:r>
        <w:rPr>
          <w:rFonts w:ascii="宋体" w:hAnsi="宋体"/>
        </w:rPr>
        <w:t>二级全扫描模式</w:t>
      </w:r>
      <w:r>
        <w:rPr>
          <w:rFonts w:ascii="宋体" w:hAnsi="宋体" w:hint="eastAsia"/>
        </w:rPr>
        <w:t>、</w:t>
      </w:r>
      <w:r>
        <w:rPr>
          <w:rFonts w:ascii="宋体" w:hAnsi="宋体"/>
        </w:rPr>
        <w:t>500fg克伦特罗柱上进样</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（二）数据采集处理工作站：</w:t>
      </w:r>
    </w:p>
    <w:p w:rsidR="006D13EF" w:rsidRDefault="006D13EF" w:rsidP="006D13EF">
      <w:pPr>
        <w:spacing w:line="360" w:lineRule="auto"/>
        <w:ind w:firstLineChars="200" w:firstLine="420"/>
        <w:rPr>
          <w:rFonts w:ascii="宋体" w:hAnsi="宋体"/>
        </w:rPr>
      </w:pPr>
      <w:r>
        <w:rPr>
          <w:rFonts w:ascii="宋体" w:hAnsi="宋体" w:hint="eastAsia"/>
        </w:rPr>
        <w:t>1、CPU：i7或以上性能；内存≥</w:t>
      </w:r>
      <w:r>
        <w:rPr>
          <w:rFonts w:ascii="宋体" w:hAnsi="宋体"/>
        </w:rPr>
        <w:t>32</w:t>
      </w:r>
      <w:r>
        <w:rPr>
          <w:rFonts w:ascii="宋体" w:hAnsi="宋体" w:hint="eastAsia"/>
        </w:rPr>
        <w:t>G；硬盘≥2</w:t>
      </w:r>
      <w:r>
        <w:rPr>
          <w:rFonts w:ascii="宋体" w:hAnsi="宋体"/>
        </w:rPr>
        <w:t>TB</w:t>
      </w:r>
      <w:r>
        <w:rPr>
          <w:rFonts w:ascii="宋体" w:hAnsi="宋体" w:hint="eastAsia"/>
        </w:rPr>
        <w:t>；彩色液晶显示≥2</w:t>
      </w:r>
      <w:r>
        <w:rPr>
          <w:rFonts w:ascii="宋体" w:hAnsi="宋体"/>
        </w:rPr>
        <w:t>3</w:t>
      </w:r>
      <w:r>
        <w:rPr>
          <w:rFonts w:ascii="宋体" w:hAnsi="宋体" w:hint="eastAsia"/>
        </w:rPr>
        <w:t>英寸；打印机：黑白激光打印机。</w:t>
      </w:r>
    </w:p>
    <w:p w:rsidR="006D13EF" w:rsidRDefault="006D13EF" w:rsidP="006D13EF">
      <w:pPr>
        <w:spacing w:line="360" w:lineRule="auto"/>
        <w:ind w:firstLineChars="200" w:firstLine="420"/>
        <w:rPr>
          <w:rFonts w:ascii="宋体" w:hAnsi="宋体"/>
        </w:rPr>
      </w:pPr>
      <w:r>
        <w:rPr>
          <w:rFonts w:ascii="宋体" w:hAnsi="宋体" w:hint="eastAsia"/>
        </w:rPr>
        <w:t>2、可</w:t>
      </w:r>
      <w:r>
        <w:rPr>
          <w:rFonts w:ascii="宋体" w:hAnsi="宋体"/>
        </w:rPr>
        <w:t>同时控制液相、质谱。</w:t>
      </w:r>
    </w:p>
    <w:p w:rsidR="006D13EF" w:rsidRDefault="006D13EF" w:rsidP="006D13EF">
      <w:pPr>
        <w:spacing w:line="360" w:lineRule="auto"/>
        <w:ind w:firstLineChars="200" w:firstLine="420"/>
        <w:rPr>
          <w:rFonts w:ascii="宋体" w:hAnsi="宋体"/>
        </w:rPr>
      </w:pPr>
      <w:r>
        <w:rPr>
          <w:rFonts w:ascii="宋体" w:hAnsi="宋体" w:hint="eastAsia"/>
        </w:rPr>
        <w:t>3、可</w:t>
      </w:r>
      <w:r>
        <w:rPr>
          <w:rFonts w:ascii="宋体" w:hAnsi="宋体"/>
        </w:rPr>
        <w:t>进行质量校正和设置质谱分辨率</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4、可检测</w:t>
      </w:r>
      <w:r>
        <w:rPr>
          <w:rFonts w:ascii="宋体" w:hAnsi="宋体"/>
        </w:rPr>
        <w:t>液相色谱</w:t>
      </w:r>
      <w:r>
        <w:rPr>
          <w:rFonts w:ascii="宋体" w:hAnsi="宋体" w:hint="eastAsia"/>
        </w:rPr>
        <w:t>、</w:t>
      </w:r>
      <w:r>
        <w:rPr>
          <w:rFonts w:ascii="宋体" w:hAnsi="宋体"/>
        </w:rPr>
        <w:t>质谱系统性能</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（三）氮气发生器：</w:t>
      </w:r>
    </w:p>
    <w:p w:rsidR="006D13EF" w:rsidRDefault="006D13EF" w:rsidP="006D13EF">
      <w:pPr>
        <w:spacing w:line="360" w:lineRule="auto"/>
        <w:ind w:firstLineChars="200" w:firstLine="420"/>
        <w:rPr>
          <w:rFonts w:ascii="宋体" w:hAnsi="宋体"/>
        </w:rPr>
      </w:pPr>
      <w:r>
        <w:rPr>
          <w:rFonts w:ascii="宋体" w:hAnsi="宋体" w:hint="eastAsia"/>
        </w:rPr>
        <w:t>1、</w:t>
      </w:r>
      <w:r>
        <w:rPr>
          <w:rFonts w:ascii="宋体" w:hAnsi="宋体"/>
        </w:rPr>
        <w:t>采用超细化中空纤维膜分离技术</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2、</w:t>
      </w:r>
      <w:r>
        <w:rPr>
          <w:rFonts w:ascii="宋体" w:hAnsi="宋体"/>
        </w:rPr>
        <w:t>高纯氮气流速</w:t>
      </w:r>
      <w:r>
        <w:rPr>
          <w:rFonts w:ascii="宋体" w:hAnsi="宋体" w:hint="eastAsia"/>
        </w:rPr>
        <w:t>≥</w:t>
      </w:r>
      <w:r>
        <w:rPr>
          <w:rFonts w:ascii="宋体" w:hAnsi="宋体"/>
        </w:rPr>
        <w:t>18L/min@60psi、干燥空气1流速</w:t>
      </w:r>
      <w:r>
        <w:rPr>
          <w:rFonts w:ascii="宋体" w:hAnsi="宋体" w:hint="eastAsia"/>
        </w:rPr>
        <w:t>≥</w:t>
      </w:r>
      <w:r>
        <w:rPr>
          <w:rFonts w:ascii="宋体" w:hAnsi="宋体"/>
        </w:rPr>
        <w:t>22L/min@110psi、干燥空气2流速</w:t>
      </w:r>
      <w:r>
        <w:rPr>
          <w:rFonts w:ascii="宋体" w:hAnsi="宋体" w:hint="eastAsia"/>
        </w:rPr>
        <w:t>≥</w:t>
      </w:r>
      <w:r>
        <w:rPr>
          <w:rFonts w:ascii="宋体" w:hAnsi="宋体"/>
        </w:rPr>
        <w:t>25L/min@60psi</w:t>
      </w:r>
      <w:r>
        <w:rPr>
          <w:rFonts w:ascii="宋体" w:hAnsi="宋体" w:hint="eastAsia"/>
        </w:rPr>
        <w:t>。</w:t>
      </w:r>
    </w:p>
    <w:p w:rsidR="006D13EF" w:rsidRDefault="006D13EF" w:rsidP="006D13EF">
      <w:pPr>
        <w:spacing w:line="360" w:lineRule="auto"/>
        <w:ind w:firstLineChars="200" w:firstLine="420"/>
        <w:rPr>
          <w:rFonts w:ascii="宋体" w:hAnsi="宋体"/>
        </w:rPr>
      </w:pPr>
      <w:r>
        <w:rPr>
          <w:rFonts w:ascii="宋体" w:hAnsi="宋体" w:hint="eastAsia"/>
        </w:rPr>
        <w:t>（四）UPS：功率≥6kW；续航时间≥1h。</w:t>
      </w:r>
    </w:p>
    <w:p w:rsidR="006D13EF" w:rsidRDefault="006D13EF" w:rsidP="006D13EF">
      <w:pPr>
        <w:spacing w:line="360" w:lineRule="auto"/>
        <w:ind w:firstLineChars="200" w:firstLine="422"/>
        <w:rPr>
          <w:rFonts w:ascii="宋体" w:hAnsi="宋体"/>
          <w:b/>
        </w:rPr>
      </w:pPr>
      <w:r>
        <w:rPr>
          <w:rFonts w:ascii="宋体" w:hAnsi="宋体" w:hint="eastAsia"/>
          <w:b/>
        </w:rPr>
        <w:t>三、主要配置：</w:t>
      </w:r>
    </w:p>
    <w:p w:rsidR="006D13EF" w:rsidRDefault="006D13EF" w:rsidP="006D13EF">
      <w:pPr>
        <w:spacing w:line="360" w:lineRule="auto"/>
        <w:ind w:firstLineChars="200" w:firstLine="420"/>
        <w:rPr>
          <w:rFonts w:ascii="宋体" w:hAnsi="宋体"/>
        </w:rPr>
      </w:pPr>
      <w:r>
        <w:rPr>
          <w:rFonts w:ascii="宋体" w:hAnsi="宋体" w:hint="eastAsia"/>
        </w:rPr>
        <w:t>1、三重四极杆液质联用仪：</w:t>
      </w:r>
      <w:r>
        <w:rPr>
          <w:rFonts w:ascii="宋体" w:hAnsi="宋体"/>
        </w:rPr>
        <w:t>1</w:t>
      </w:r>
      <w:r>
        <w:rPr>
          <w:rFonts w:ascii="宋体" w:hAnsi="宋体" w:hint="eastAsia"/>
        </w:rPr>
        <w:t>台。</w:t>
      </w:r>
    </w:p>
    <w:p w:rsidR="006D13EF" w:rsidRDefault="006D13EF" w:rsidP="006D13EF">
      <w:pPr>
        <w:spacing w:line="360" w:lineRule="auto"/>
        <w:ind w:firstLineChars="200" w:firstLine="420"/>
        <w:rPr>
          <w:rFonts w:ascii="宋体" w:hAnsi="宋体"/>
        </w:rPr>
      </w:pPr>
      <w:r>
        <w:rPr>
          <w:rFonts w:ascii="宋体" w:hAnsi="宋体" w:hint="eastAsia"/>
        </w:rPr>
        <w:t>2、数据采集处理工作站（含软件）：1套。</w:t>
      </w:r>
    </w:p>
    <w:p w:rsidR="006D13EF" w:rsidRDefault="006D13EF" w:rsidP="006D13EF">
      <w:pPr>
        <w:spacing w:line="360" w:lineRule="auto"/>
        <w:ind w:firstLineChars="200" w:firstLine="420"/>
        <w:rPr>
          <w:rFonts w:ascii="宋体" w:hAnsi="宋体"/>
        </w:rPr>
      </w:pPr>
      <w:r>
        <w:rPr>
          <w:rFonts w:ascii="宋体" w:hAnsi="宋体" w:hint="eastAsia"/>
        </w:rPr>
        <w:t>3、E</w:t>
      </w:r>
      <w:r>
        <w:rPr>
          <w:rFonts w:ascii="宋体" w:hAnsi="宋体"/>
        </w:rPr>
        <w:t>SI</w:t>
      </w:r>
      <w:r>
        <w:rPr>
          <w:rFonts w:ascii="宋体" w:hAnsi="宋体" w:hint="eastAsia"/>
        </w:rPr>
        <w:t>喷针：</w:t>
      </w:r>
      <w:r>
        <w:rPr>
          <w:rFonts w:ascii="宋体" w:hAnsi="宋体"/>
        </w:rPr>
        <w:t>5</w:t>
      </w:r>
      <w:r>
        <w:rPr>
          <w:rFonts w:ascii="宋体" w:hAnsi="宋体" w:hint="eastAsia"/>
        </w:rPr>
        <w:t>根。</w:t>
      </w:r>
    </w:p>
    <w:p w:rsidR="006D13EF" w:rsidRDefault="006D13EF" w:rsidP="006D13EF">
      <w:pPr>
        <w:spacing w:line="360" w:lineRule="auto"/>
        <w:ind w:firstLineChars="200" w:firstLine="420"/>
        <w:rPr>
          <w:rFonts w:ascii="宋体" w:hAnsi="宋体"/>
        </w:rPr>
      </w:pPr>
      <w:r>
        <w:rPr>
          <w:rFonts w:ascii="宋体" w:hAnsi="宋体" w:hint="eastAsia"/>
        </w:rPr>
        <w:t>4、</w:t>
      </w:r>
      <w:r>
        <w:rPr>
          <w:rFonts w:ascii="宋体" w:hAnsi="宋体"/>
        </w:rPr>
        <w:t>APCI</w:t>
      </w:r>
      <w:r>
        <w:rPr>
          <w:rFonts w:ascii="宋体" w:hAnsi="宋体" w:hint="eastAsia"/>
        </w:rPr>
        <w:t>喷针：</w:t>
      </w:r>
      <w:r>
        <w:rPr>
          <w:rFonts w:ascii="宋体" w:hAnsi="宋体"/>
        </w:rPr>
        <w:t>5</w:t>
      </w:r>
      <w:r>
        <w:rPr>
          <w:rFonts w:ascii="宋体" w:hAnsi="宋体" w:hint="eastAsia"/>
        </w:rPr>
        <w:t>根。</w:t>
      </w:r>
    </w:p>
    <w:p w:rsidR="006D13EF" w:rsidRDefault="006D13EF" w:rsidP="006D13EF">
      <w:pPr>
        <w:spacing w:line="360" w:lineRule="auto"/>
        <w:ind w:firstLineChars="200" w:firstLine="420"/>
        <w:rPr>
          <w:rFonts w:ascii="宋体" w:hAnsi="宋体"/>
        </w:rPr>
      </w:pPr>
      <w:r>
        <w:rPr>
          <w:rFonts w:ascii="宋体" w:hAnsi="宋体" w:hint="eastAsia"/>
        </w:rPr>
        <w:t>5、调谐试剂：</w:t>
      </w:r>
      <w:r>
        <w:rPr>
          <w:rFonts w:ascii="宋体" w:hAnsi="宋体"/>
        </w:rPr>
        <w:t>1</w:t>
      </w:r>
      <w:r>
        <w:rPr>
          <w:rFonts w:ascii="宋体" w:hAnsi="宋体" w:hint="eastAsia"/>
        </w:rPr>
        <w:t>套。</w:t>
      </w:r>
    </w:p>
    <w:p w:rsidR="006D13EF" w:rsidRDefault="006D13EF" w:rsidP="006D13EF">
      <w:pPr>
        <w:spacing w:line="360" w:lineRule="auto"/>
        <w:ind w:firstLineChars="200" w:firstLine="420"/>
        <w:rPr>
          <w:rFonts w:ascii="宋体" w:hAnsi="宋体"/>
        </w:rPr>
      </w:pPr>
      <w:r>
        <w:rPr>
          <w:rFonts w:ascii="宋体" w:hAnsi="宋体"/>
        </w:rPr>
        <w:t>6</w:t>
      </w:r>
      <w:r>
        <w:rPr>
          <w:rFonts w:ascii="宋体" w:hAnsi="宋体" w:hint="eastAsia"/>
        </w:rPr>
        <w:t>、氮气发生器：1台。</w:t>
      </w:r>
    </w:p>
    <w:p w:rsidR="006D13EF" w:rsidRDefault="006D13EF" w:rsidP="006D13EF">
      <w:pPr>
        <w:spacing w:line="360" w:lineRule="auto"/>
        <w:ind w:firstLineChars="200" w:firstLine="420"/>
        <w:rPr>
          <w:rFonts w:ascii="宋体" w:hAnsi="宋体"/>
        </w:rPr>
      </w:pPr>
      <w:r>
        <w:rPr>
          <w:rFonts w:ascii="宋体" w:hAnsi="宋体"/>
        </w:rPr>
        <w:t>7</w:t>
      </w:r>
      <w:r>
        <w:rPr>
          <w:rFonts w:ascii="宋体" w:hAnsi="宋体" w:hint="eastAsia"/>
        </w:rPr>
        <w:t>、UPS：1台。</w:t>
      </w:r>
    </w:p>
    <w:p w:rsidR="006D13EF" w:rsidRDefault="006D13EF" w:rsidP="006D13EF">
      <w:pPr>
        <w:spacing w:line="360" w:lineRule="auto"/>
        <w:rPr>
          <w:rFonts w:ascii="宋体" w:hAnsi="宋体"/>
        </w:rPr>
      </w:pPr>
    </w:p>
    <w:p w:rsidR="006D13EF" w:rsidRDefault="006D13EF" w:rsidP="006D13EF">
      <w:pPr>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品目1-4倒置显微镜</w:t>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1、倒置显微镜：</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▲1.</w:t>
      </w:r>
      <w:r>
        <w:rPr>
          <w:rFonts w:ascii="仿宋" w:eastAsia="仿宋" w:hAnsi="仿宋"/>
          <w:szCs w:val="21"/>
        </w:rPr>
        <w:t>1、光学系统：无限远色差校正光学系统</w:t>
      </w:r>
      <w:r>
        <w:rPr>
          <w:rFonts w:ascii="仿宋" w:eastAsia="仿宋" w:hAnsi="仿宋" w:hint="eastAsia"/>
          <w:szCs w:val="21"/>
        </w:rPr>
        <w:t>，</w:t>
      </w:r>
      <w:r>
        <w:rPr>
          <w:rFonts w:ascii="仿宋" w:eastAsia="仿宋" w:hAnsi="仿宋"/>
          <w:szCs w:val="21"/>
        </w:rPr>
        <w:t>齐焦距离≤45mm。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1.2、镜</w:t>
      </w:r>
      <w:r>
        <w:rPr>
          <w:rFonts w:ascii="仿宋" w:eastAsia="仿宋" w:hAnsi="仿宋"/>
          <w:szCs w:val="21"/>
        </w:rPr>
        <w:t>筒：</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1.2.1、</w:t>
      </w:r>
      <w:r>
        <w:rPr>
          <w:rFonts w:ascii="仿宋" w:eastAsia="仿宋" w:hAnsi="仿宋"/>
          <w:szCs w:val="21"/>
        </w:rPr>
        <w:t>三目</w:t>
      </w:r>
      <w:r>
        <w:rPr>
          <w:rFonts w:ascii="仿宋" w:eastAsia="仿宋" w:hAnsi="仿宋" w:hint="eastAsia"/>
          <w:szCs w:val="21"/>
        </w:rPr>
        <w:t>镜</w:t>
      </w:r>
      <w:r>
        <w:rPr>
          <w:rFonts w:ascii="仿宋" w:eastAsia="仿宋" w:hAnsi="仿宋"/>
          <w:szCs w:val="21"/>
        </w:rPr>
        <w:t>筒，倾斜</w:t>
      </w:r>
      <w:r>
        <w:rPr>
          <w:rFonts w:ascii="仿宋" w:eastAsia="仿宋" w:hAnsi="仿宋" w:hint="eastAsia"/>
          <w:szCs w:val="21"/>
        </w:rPr>
        <w:t>角度：</w:t>
      </w:r>
      <w:r>
        <w:rPr>
          <w:rFonts w:ascii="仿宋" w:eastAsia="仿宋" w:hAnsi="仿宋"/>
          <w:szCs w:val="21"/>
        </w:rPr>
        <w:t>45°±</w:t>
      </w:r>
      <w:r>
        <w:rPr>
          <w:rFonts w:ascii="仿宋" w:eastAsia="仿宋" w:hAnsi="仿宋" w:hint="eastAsia"/>
          <w:szCs w:val="21"/>
        </w:rPr>
        <w:t>2</w:t>
      </w:r>
      <w:r>
        <w:rPr>
          <w:rFonts w:ascii="仿宋" w:eastAsia="仿宋" w:hAnsi="仿宋"/>
          <w:szCs w:val="21"/>
        </w:rPr>
        <w:t>°</w:t>
      </w:r>
      <w:r>
        <w:rPr>
          <w:rFonts w:ascii="仿宋" w:eastAsia="仿宋" w:hAnsi="仿宋" w:hint="eastAsia"/>
          <w:szCs w:val="21"/>
        </w:rPr>
        <w:t>，可水平</w:t>
      </w:r>
      <w:r>
        <w:rPr>
          <w:rFonts w:ascii="仿宋" w:eastAsia="仿宋" w:hAnsi="仿宋"/>
          <w:szCs w:val="21"/>
        </w:rPr>
        <w:t>旋转</w:t>
      </w:r>
      <w:r>
        <w:rPr>
          <w:rFonts w:ascii="仿宋" w:eastAsia="仿宋" w:hAnsi="仿宋" w:hint="eastAsia"/>
          <w:szCs w:val="21"/>
        </w:rPr>
        <w:t>≥</w:t>
      </w:r>
      <w:r>
        <w:rPr>
          <w:rFonts w:ascii="仿宋" w:eastAsia="仿宋" w:hAnsi="仿宋"/>
          <w:szCs w:val="21"/>
        </w:rPr>
        <w:t>360°</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1.2.2、</w:t>
      </w:r>
      <w:r>
        <w:rPr>
          <w:rFonts w:ascii="仿宋" w:eastAsia="仿宋" w:hAnsi="仿宋"/>
          <w:szCs w:val="21"/>
        </w:rPr>
        <w:t>瞳距调节范围</w:t>
      </w:r>
      <w:r>
        <w:rPr>
          <w:rFonts w:ascii="仿宋" w:eastAsia="仿宋" w:hAnsi="仿宋" w:hint="eastAsia"/>
          <w:szCs w:val="21"/>
        </w:rPr>
        <w:t>：</w:t>
      </w:r>
      <w:r>
        <w:rPr>
          <w:rFonts w:ascii="仿宋" w:eastAsia="仿宋" w:hAnsi="仿宋"/>
          <w:szCs w:val="21"/>
        </w:rPr>
        <w:t>50～75mm。并其有双目简功能</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1.2.3、</w:t>
      </w:r>
      <w:r>
        <w:rPr>
          <w:rFonts w:ascii="仿宋" w:eastAsia="仿宋" w:hAnsi="仿宋"/>
          <w:szCs w:val="21"/>
        </w:rPr>
        <w:t>眼点高度提升</w:t>
      </w:r>
      <w:r>
        <w:rPr>
          <w:rFonts w:ascii="仿宋" w:eastAsia="仿宋" w:hAnsi="仿宋" w:hint="eastAsia"/>
          <w:szCs w:val="21"/>
        </w:rPr>
        <w:t>行程：≥</w:t>
      </w:r>
      <w:r>
        <w:rPr>
          <w:rFonts w:ascii="仿宋" w:eastAsia="仿宋" w:hAnsi="仿宋"/>
          <w:szCs w:val="21"/>
        </w:rPr>
        <w:t>3</w:t>
      </w:r>
      <w:r>
        <w:rPr>
          <w:rFonts w:ascii="仿宋" w:eastAsia="仿宋" w:hAnsi="仿宋" w:hint="eastAsia"/>
          <w:szCs w:val="21"/>
        </w:rPr>
        <w:t>0</w:t>
      </w:r>
      <w:r>
        <w:rPr>
          <w:rFonts w:ascii="仿宋" w:eastAsia="仿宋" w:hAnsi="仿宋"/>
          <w:szCs w:val="21"/>
        </w:rPr>
        <w:t>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1.2.4、分光比：双目：三目=100:0、0:100。</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1.3、</w:t>
      </w:r>
      <w:r>
        <w:rPr>
          <w:rFonts w:ascii="仿宋" w:eastAsia="仿宋" w:hAnsi="仿宋"/>
          <w:szCs w:val="21"/>
        </w:rPr>
        <w:t>10X目镜：</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1.3.1、屈光度调节范围：-？D～+？D.</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1.3.2、视野数：≥</w:t>
      </w:r>
      <w:r>
        <w:rPr>
          <w:rFonts w:ascii="仿宋" w:eastAsia="仿宋" w:hAnsi="仿宋"/>
          <w:szCs w:val="21"/>
        </w:rPr>
        <w:t>22mm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1.4、物镜</w:t>
      </w:r>
      <w:r>
        <w:rPr>
          <w:rFonts w:ascii="仿宋" w:eastAsia="仿宋" w:hAnsi="仿宋"/>
          <w:szCs w:val="21"/>
        </w:rPr>
        <w:t>转换器：</w:t>
      </w:r>
      <w:r>
        <w:rPr>
          <w:rFonts w:ascii="仿宋" w:eastAsia="仿宋" w:hAnsi="仿宋" w:hint="eastAsia"/>
          <w:szCs w:val="21"/>
        </w:rPr>
        <w:t>≥</w:t>
      </w:r>
      <w:r>
        <w:rPr>
          <w:rFonts w:ascii="仿宋" w:eastAsia="仿宋" w:hAnsi="仿宋"/>
          <w:szCs w:val="21"/>
        </w:rPr>
        <w:t>5孔</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w:t>
      </w:r>
      <w:r>
        <w:rPr>
          <w:rFonts w:ascii="仿宋" w:eastAsia="仿宋" w:hAnsi="仿宋"/>
          <w:szCs w:val="21"/>
        </w:rPr>
        <w:t>物镜：</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w:t>
      </w:r>
      <w:r>
        <w:rPr>
          <w:rFonts w:ascii="仿宋" w:eastAsia="仿宋" w:hAnsi="仿宋"/>
          <w:szCs w:val="21"/>
        </w:rPr>
        <w:t>1.5.1</w:t>
      </w:r>
      <w:r>
        <w:rPr>
          <w:rFonts w:ascii="仿宋" w:eastAsia="仿宋" w:hAnsi="仿宋" w:hint="eastAsia"/>
          <w:szCs w:val="21"/>
        </w:rPr>
        <w:t>、配置：≥</w:t>
      </w:r>
      <w:r>
        <w:rPr>
          <w:rFonts w:ascii="仿宋" w:eastAsia="仿宋" w:hAnsi="仿宋"/>
          <w:szCs w:val="21"/>
        </w:rPr>
        <w:t>4个，至少包括4×</w:t>
      </w:r>
      <w:r>
        <w:rPr>
          <w:rFonts w:ascii="仿宋" w:eastAsia="仿宋" w:hAnsi="仿宋" w:hint="eastAsia"/>
          <w:szCs w:val="21"/>
        </w:rPr>
        <w:t>平场正相衬物镜</w:t>
      </w:r>
      <w:r>
        <w:rPr>
          <w:rFonts w:ascii="仿宋" w:eastAsia="仿宋" w:hAnsi="仿宋"/>
          <w:szCs w:val="21"/>
        </w:rPr>
        <w:t>1个</w:t>
      </w:r>
      <w:r>
        <w:rPr>
          <w:rFonts w:ascii="仿宋" w:eastAsia="仿宋" w:hAnsi="仿宋" w:hint="eastAsia"/>
          <w:szCs w:val="21"/>
        </w:rPr>
        <w:t>、</w:t>
      </w:r>
      <w:r>
        <w:rPr>
          <w:rFonts w:ascii="仿宋" w:eastAsia="仿宋" w:hAnsi="仿宋"/>
          <w:szCs w:val="21"/>
        </w:rPr>
        <w:t>10</w:t>
      </w:r>
      <w:r>
        <w:rPr>
          <w:rFonts w:ascii="仿宋" w:eastAsia="仿宋" w:hAnsi="仿宋" w:hint="eastAsia"/>
          <w:szCs w:val="21"/>
        </w:rPr>
        <w:t>×平场正相衬物镜</w:t>
      </w:r>
      <w:r>
        <w:rPr>
          <w:rFonts w:ascii="仿宋" w:eastAsia="仿宋" w:hAnsi="仿宋"/>
          <w:szCs w:val="21"/>
        </w:rPr>
        <w:t>1个</w:t>
      </w:r>
      <w:r>
        <w:rPr>
          <w:rFonts w:ascii="仿宋" w:eastAsia="仿宋" w:hAnsi="仿宋" w:hint="eastAsia"/>
          <w:szCs w:val="21"/>
        </w:rPr>
        <w:t>、</w:t>
      </w:r>
      <w:r>
        <w:rPr>
          <w:rFonts w:ascii="仿宋" w:eastAsia="仿宋" w:hAnsi="仿宋"/>
          <w:szCs w:val="21"/>
        </w:rPr>
        <w:t>20</w:t>
      </w:r>
      <w:r>
        <w:rPr>
          <w:rFonts w:ascii="仿宋" w:eastAsia="仿宋" w:hAnsi="仿宋" w:hint="eastAsia"/>
          <w:szCs w:val="21"/>
        </w:rPr>
        <w:t>×半复消色差平场正相衬荧光物镜</w:t>
      </w:r>
      <w:r>
        <w:rPr>
          <w:rFonts w:ascii="仿宋" w:eastAsia="仿宋" w:hAnsi="仿宋"/>
          <w:szCs w:val="21"/>
        </w:rPr>
        <w:t>1个、40×半复消色差平场正相衬荧光物镜1个</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1.5.2、4×平场正相衬物镜：</w:t>
      </w:r>
      <w:r>
        <w:rPr>
          <w:rFonts w:ascii="仿宋" w:eastAsia="仿宋" w:hAnsi="仿宋"/>
          <w:szCs w:val="21"/>
        </w:rPr>
        <w:t>N.A.≥0.</w:t>
      </w:r>
      <w:r>
        <w:rPr>
          <w:rFonts w:ascii="仿宋" w:eastAsia="仿宋" w:hAnsi="仿宋" w:hint="eastAsia"/>
          <w:szCs w:val="21"/>
        </w:rPr>
        <w:t>13，</w:t>
      </w:r>
      <w:r>
        <w:rPr>
          <w:rFonts w:ascii="仿宋" w:eastAsia="仿宋" w:hAnsi="仿宋"/>
          <w:szCs w:val="21"/>
        </w:rPr>
        <w:t>W.D.≥10.</w:t>
      </w:r>
      <w:r>
        <w:rPr>
          <w:rFonts w:ascii="仿宋" w:eastAsia="仿宋" w:hAnsi="仿宋" w:hint="eastAsia"/>
          <w:szCs w:val="21"/>
        </w:rPr>
        <w:t>4</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1.5.3、10×平场正相衬物镜：</w:t>
      </w:r>
      <w:r>
        <w:rPr>
          <w:rFonts w:ascii="仿宋" w:eastAsia="仿宋" w:hAnsi="仿宋"/>
          <w:szCs w:val="21"/>
        </w:rPr>
        <w:t>N.A.≥0.25</w:t>
      </w:r>
      <w:r>
        <w:rPr>
          <w:rFonts w:ascii="仿宋" w:eastAsia="仿宋" w:hAnsi="仿宋" w:hint="eastAsia"/>
          <w:szCs w:val="21"/>
        </w:rPr>
        <w:t>，</w:t>
      </w:r>
      <w:r>
        <w:rPr>
          <w:rFonts w:ascii="仿宋" w:eastAsia="仿宋" w:hAnsi="仿宋"/>
          <w:szCs w:val="21"/>
        </w:rPr>
        <w:t>W.D.≥7.</w:t>
      </w:r>
      <w:r>
        <w:rPr>
          <w:rFonts w:ascii="仿宋" w:eastAsia="仿宋" w:hAnsi="仿宋" w:hint="eastAsia"/>
          <w:szCs w:val="21"/>
        </w:rPr>
        <w:t>3</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1.5.4、</w:t>
      </w:r>
      <w:r>
        <w:rPr>
          <w:rFonts w:ascii="仿宋" w:eastAsia="仿宋" w:hAnsi="仿宋"/>
          <w:szCs w:val="21"/>
        </w:rPr>
        <w:t>20×半复消色差平场正相衬荧光物镜</w:t>
      </w:r>
      <w:r>
        <w:rPr>
          <w:rFonts w:ascii="仿宋" w:eastAsia="仿宋" w:hAnsi="仿宋" w:hint="eastAsia"/>
          <w:szCs w:val="21"/>
        </w:rPr>
        <w:t>：</w:t>
      </w:r>
      <w:r>
        <w:rPr>
          <w:rFonts w:ascii="仿宋" w:eastAsia="仿宋" w:hAnsi="仿宋"/>
          <w:szCs w:val="21"/>
        </w:rPr>
        <w:t>N.A.≥0.45</w:t>
      </w:r>
      <w:r>
        <w:rPr>
          <w:rFonts w:ascii="仿宋" w:eastAsia="仿宋" w:hAnsi="仿宋" w:hint="eastAsia"/>
          <w:szCs w:val="21"/>
        </w:rPr>
        <w:t>，</w:t>
      </w:r>
      <w:r>
        <w:rPr>
          <w:rFonts w:ascii="仿宋" w:eastAsia="仿宋" w:hAnsi="仿宋"/>
          <w:szCs w:val="21"/>
        </w:rPr>
        <w:t>W.D.≥6.</w:t>
      </w:r>
      <w:r>
        <w:rPr>
          <w:rFonts w:ascii="仿宋" w:eastAsia="仿宋" w:hAnsi="仿宋" w:hint="eastAsia"/>
          <w:szCs w:val="21"/>
        </w:rPr>
        <w:t>1</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1.5.5、40×半复消色差平场正相衬荧光物镜：</w:t>
      </w:r>
      <w:r>
        <w:rPr>
          <w:rFonts w:ascii="仿宋" w:eastAsia="仿宋" w:hAnsi="仿宋"/>
          <w:szCs w:val="21"/>
        </w:rPr>
        <w:t>N.A.≥0.65</w:t>
      </w:r>
      <w:r>
        <w:rPr>
          <w:rFonts w:ascii="仿宋" w:eastAsia="仿宋" w:hAnsi="仿宋" w:hint="eastAsia"/>
          <w:szCs w:val="21"/>
        </w:rPr>
        <w:t>，</w:t>
      </w:r>
      <w:r>
        <w:rPr>
          <w:rFonts w:ascii="仿宋" w:eastAsia="仿宋" w:hAnsi="仿宋"/>
          <w:szCs w:val="21"/>
        </w:rPr>
        <w:t>W.D.≥1.7mm。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1.6、</w:t>
      </w:r>
      <w:r>
        <w:rPr>
          <w:rFonts w:ascii="仿宋" w:eastAsia="仿宋" w:hAnsi="仿宋"/>
          <w:szCs w:val="21"/>
        </w:rPr>
        <w:t>调焦机构：</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1.6.1、</w:t>
      </w:r>
      <w:r>
        <w:rPr>
          <w:rFonts w:ascii="仿宋" w:eastAsia="仿宋" w:hAnsi="仿宋"/>
          <w:szCs w:val="21"/>
        </w:rPr>
        <w:t>粗微同轴调焦</w:t>
      </w:r>
      <w:r>
        <w:rPr>
          <w:rFonts w:ascii="仿宋" w:eastAsia="仿宋" w:hAnsi="仿宋" w:hint="eastAsia"/>
          <w:szCs w:val="21"/>
        </w:rPr>
        <w:t>，</w:t>
      </w:r>
      <w:r>
        <w:rPr>
          <w:rFonts w:ascii="仿宋" w:eastAsia="仿宋" w:hAnsi="仿宋"/>
          <w:szCs w:val="21"/>
        </w:rPr>
        <w:t>粗调行程</w:t>
      </w:r>
      <w:r>
        <w:rPr>
          <w:rFonts w:ascii="仿宋" w:eastAsia="仿宋" w:hAnsi="仿宋" w:hint="eastAsia"/>
          <w:szCs w:val="21"/>
        </w:rPr>
        <w:t>≥</w:t>
      </w:r>
      <w:r>
        <w:rPr>
          <w:rFonts w:ascii="仿宋" w:eastAsia="仿宋" w:hAnsi="仿宋"/>
          <w:szCs w:val="21"/>
        </w:rPr>
        <w:t>9mm</w:t>
      </w:r>
      <w:r>
        <w:rPr>
          <w:rFonts w:ascii="仿宋" w:eastAsia="仿宋" w:hAnsi="仿宋" w:hint="eastAsia"/>
          <w:szCs w:val="21"/>
        </w:rPr>
        <w:t>，</w:t>
      </w:r>
      <w:r>
        <w:rPr>
          <w:rFonts w:ascii="仿宋" w:eastAsia="仿宋" w:hAnsi="仿宋"/>
          <w:szCs w:val="21"/>
        </w:rPr>
        <w:t>微调精度≤0.002mm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1.6.2、具备</w:t>
      </w:r>
      <w:r>
        <w:rPr>
          <w:rFonts w:ascii="仿宋" w:eastAsia="仿宋" w:hAnsi="仿宋"/>
          <w:szCs w:val="21"/>
        </w:rPr>
        <w:t>粗调松紧调节装置，可调节粗调手轮的扭矩</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1.7、</w:t>
      </w:r>
      <w:r>
        <w:rPr>
          <w:rFonts w:ascii="仿宋" w:eastAsia="仿宋" w:hAnsi="仿宋"/>
          <w:szCs w:val="21"/>
        </w:rPr>
        <w:t>载物台：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1.7.1、</w:t>
      </w:r>
      <w:r>
        <w:rPr>
          <w:rFonts w:ascii="仿宋" w:eastAsia="仿宋" w:hAnsi="仿宋"/>
          <w:szCs w:val="21"/>
        </w:rPr>
        <w:t>固定式载物平台，</w:t>
      </w:r>
      <w:r>
        <w:rPr>
          <w:rFonts w:ascii="仿宋" w:eastAsia="仿宋" w:hAnsi="仿宋" w:hint="eastAsia"/>
          <w:szCs w:val="21"/>
        </w:rPr>
        <w:t>外形尺寸</w:t>
      </w:r>
      <w:r>
        <w:rPr>
          <w:rFonts w:ascii="仿宋" w:eastAsia="仿宋" w:hAnsi="仿宋"/>
          <w:szCs w:val="21"/>
        </w:rPr>
        <w:t>≥250×21</w:t>
      </w:r>
      <w:r>
        <w:rPr>
          <w:rFonts w:ascii="仿宋" w:eastAsia="仿宋" w:hAnsi="仿宋" w:hint="eastAsia"/>
          <w:szCs w:val="21"/>
        </w:rPr>
        <w:t>0</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1.7.2、</w:t>
      </w:r>
      <w:r>
        <w:rPr>
          <w:rFonts w:ascii="仿宋" w:eastAsia="仿宋" w:hAnsi="仿宋"/>
          <w:szCs w:val="21"/>
        </w:rPr>
        <w:t>移动范围：≥120mm×80mm。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1.8、</w:t>
      </w:r>
      <w:r>
        <w:rPr>
          <w:rFonts w:ascii="仿宋" w:eastAsia="仿宋" w:hAnsi="仿宋"/>
          <w:szCs w:val="21"/>
        </w:rPr>
        <w:t>聚光镜： N.A.</w:t>
      </w:r>
      <w:r>
        <w:rPr>
          <w:rFonts w:ascii="仿宋" w:eastAsia="仿宋" w:hAnsi="仿宋" w:hint="eastAsia"/>
          <w:szCs w:val="21"/>
        </w:rPr>
        <w:t>≥</w:t>
      </w:r>
      <w:r>
        <w:rPr>
          <w:rFonts w:ascii="仿宋" w:eastAsia="仿宋" w:hAnsi="仿宋"/>
          <w:szCs w:val="21"/>
        </w:rPr>
        <w:t>0.3，工作距离≥72mm；聚光镜可拆卸。</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1.9、</w:t>
      </w:r>
      <w:r>
        <w:rPr>
          <w:rFonts w:ascii="仿宋" w:eastAsia="仿宋" w:hAnsi="仿宋"/>
          <w:szCs w:val="21"/>
        </w:rPr>
        <w:t xml:space="preserve">透射照明系统： </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1.9.1、光源：</w:t>
      </w:r>
      <w:r>
        <w:rPr>
          <w:rFonts w:ascii="仿宋" w:eastAsia="仿宋" w:hAnsi="仿宋"/>
          <w:szCs w:val="21"/>
        </w:rPr>
        <w:t>LED</w:t>
      </w:r>
      <w:r>
        <w:rPr>
          <w:rFonts w:ascii="仿宋" w:eastAsia="仿宋" w:hAnsi="仿宋" w:hint="eastAsia"/>
          <w:szCs w:val="21"/>
        </w:rPr>
        <w:t>，功率≥</w:t>
      </w:r>
      <w:r>
        <w:rPr>
          <w:rFonts w:ascii="仿宋" w:eastAsia="仿宋" w:hAnsi="仿宋"/>
          <w:szCs w:val="21"/>
        </w:rPr>
        <w:t>5W</w:t>
      </w:r>
      <w:r>
        <w:rPr>
          <w:rFonts w:ascii="仿宋" w:eastAsia="仿宋" w:hAnsi="仿宋" w:hint="eastAsia"/>
          <w:szCs w:val="21"/>
        </w:rPr>
        <w:t>，亮度可调节</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1.9.2、具备</w:t>
      </w:r>
      <w:r>
        <w:rPr>
          <w:rFonts w:ascii="仿宋" w:eastAsia="仿宋" w:hAnsi="仿宋"/>
          <w:szCs w:val="21"/>
        </w:rPr>
        <w:t>红外感应功能，当使用者离开一定时间或再次返回时，系统会自动关闭电源或重新开启。</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1.9.3、</w:t>
      </w:r>
      <w:r>
        <w:rPr>
          <w:rFonts w:ascii="仿宋" w:eastAsia="仿宋" w:hAnsi="仿宋"/>
          <w:szCs w:val="21"/>
        </w:rPr>
        <w:t>滤色片：</w:t>
      </w:r>
      <w:r>
        <w:rPr>
          <w:rFonts w:ascii="仿宋" w:eastAsia="仿宋" w:hAnsi="仿宋" w:hint="eastAsia"/>
          <w:szCs w:val="21"/>
        </w:rPr>
        <w:t>具备</w:t>
      </w:r>
      <w:r>
        <w:rPr>
          <w:rFonts w:ascii="仿宋" w:eastAsia="仿宋" w:hAnsi="仿宋"/>
          <w:szCs w:val="21"/>
        </w:rPr>
        <w:t>LBD色温转变滤色片</w:t>
      </w:r>
      <w:r>
        <w:rPr>
          <w:rFonts w:ascii="仿宋" w:eastAsia="仿宋" w:hAnsi="仿宋" w:hint="eastAsia"/>
          <w:szCs w:val="21"/>
        </w:rPr>
        <w:t>、</w:t>
      </w:r>
      <w:r>
        <w:rPr>
          <w:rFonts w:ascii="仿宋" w:eastAsia="仿宋" w:hAnsi="仿宋"/>
          <w:szCs w:val="21"/>
        </w:rPr>
        <w:t>绿色反差滤色片。</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1.10、</w:t>
      </w:r>
      <w:r>
        <w:rPr>
          <w:rFonts w:ascii="仿宋" w:eastAsia="仿宋" w:hAnsi="仿宋"/>
          <w:szCs w:val="21"/>
        </w:rPr>
        <w:t>反射荧光系统</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1.10.1、</w:t>
      </w:r>
      <w:r>
        <w:rPr>
          <w:rFonts w:ascii="仿宋" w:eastAsia="仿宋" w:hAnsi="仿宋"/>
          <w:szCs w:val="21"/>
        </w:rPr>
        <w:t>灯箱</w:t>
      </w:r>
      <w:r>
        <w:rPr>
          <w:rFonts w:ascii="仿宋" w:eastAsia="仿宋" w:hAnsi="仿宋" w:hint="eastAsia"/>
          <w:szCs w:val="21"/>
        </w:rPr>
        <w:t>光源：</w:t>
      </w:r>
      <w:r>
        <w:rPr>
          <w:rFonts w:ascii="仿宋" w:eastAsia="仿宋" w:hAnsi="仿宋"/>
          <w:szCs w:val="21"/>
        </w:rPr>
        <w:t>LED</w:t>
      </w:r>
      <w:r>
        <w:rPr>
          <w:rFonts w:ascii="仿宋" w:eastAsia="仿宋" w:hAnsi="仿宋" w:hint="eastAsia"/>
          <w:szCs w:val="21"/>
        </w:rPr>
        <w:t>≥3组，波长分别为：470</w:t>
      </w:r>
      <w:r>
        <w:rPr>
          <w:rFonts w:ascii="仿宋" w:eastAsia="仿宋" w:hAnsi="仿宋"/>
          <w:szCs w:val="21"/>
        </w:rPr>
        <w:t>nm±</w:t>
      </w:r>
      <w:r>
        <w:rPr>
          <w:rFonts w:ascii="仿宋" w:eastAsia="仿宋" w:hAnsi="仿宋" w:hint="eastAsia"/>
          <w:szCs w:val="21"/>
        </w:rPr>
        <w:t>5nm、560</w:t>
      </w:r>
      <w:r>
        <w:rPr>
          <w:rFonts w:ascii="仿宋" w:eastAsia="仿宋" w:hAnsi="仿宋"/>
          <w:szCs w:val="21"/>
        </w:rPr>
        <w:t>nm±</w:t>
      </w:r>
      <w:r>
        <w:rPr>
          <w:rFonts w:ascii="仿宋" w:eastAsia="仿宋" w:hAnsi="仿宋" w:hint="eastAsia"/>
          <w:szCs w:val="21"/>
        </w:rPr>
        <w:t>5nm；、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1.10.2、荧光通道≥4</w:t>
      </w:r>
      <w:r>
        <w:rPr>
          <w:rFonts w:ascii="仿宋" w:eastAsia="仿宋" w:hAnsi="仿宋"/>
          <w:szCs w:val="21"/>
        </w:rPr>
        <w:t>通道，伺服电机控制</w:t>
      </w:r>
    </w:p>
    <w:p w:rsidR="006D13EF" w:rsidRDefault="006D13EF" w:rsidP="006D13EF">
      <w:pPr>
        <w:spacing w:line="360" w:lineRule="auto"/>
        <w:ind w:firstLineChars="200" w:firstLine="420"/>
        <w:jc w:val="left"/>
        <w:rPr>
          <w:rFonts w:ascii="仿宋" w:eastAsia="仿宋" w:hAnsi="仿宋"/>
          <w:szCs w:val="21"/>
        </w:rPr>
      </w:pPr>
      <w:r>
        <w:rPr>
          <w:rFonts w:ascii="仿宋" w:eastAsia="仿宋" w:hAnsi="仿宋" w:hint="eastAsia"/>
          <w:szCs w:val="21"/>
        </w:rPr>
        <w:t>1.10.3、</w:t>
      </w:r>
      <w:r>
        <w:rPr>
          <w:rFonts w:ascii="仿宋" w:eastAsia="仿宋" w:hAnsi="仿宋"/>
          <w:szCs w:val="21"/>
        </w:rPr>
        <w:t>带通型滤色片</w:t>
      </w:r>
      <w:r>
        <w:rPr>
          <w:rFonts w:ascii="仿宋" w:eastAsia="仿宋" w:hAnsi="仿宋" w:hint="eastAsia"/>
          <w:szCs w:val="21"/>
        </w:rPr>
        <w:t>≥3组；蓝色</w:t>
      </w:r>
      <w:r>
        <w:rPr>
          <w:rFonts w:ascii="仿宋" w:eastAsia="仿宋" w:hAnsi="仿宋"/>
          <w:szCs w:val="21"/>
        </w:rPr>
        <w:t>滤色片：EX480/30nm, EM535/40nm ；</w:t>
      </w:r>
      <w:r>
        <w:rPr>
          <w:rFonts w:ascii="仿宋" w:eastAsia="仿宋" w:hAnsi="仿宋" w:hint="eastAsia"/>
          <w:szCs w:val="21"/>
        </w:rPr>
        <w:t>绿色</w:t>
      </w:r>
      <w:r>
        <w:rPr>
          <w:rFonts w:ascii="仿宋" w:eastAsia="仿宋" w:hAnsi="仿宋"/>
          <w:szCs w:val="21"/>
        </w:rPr>
        <w:t>滤色片</w:t>
      </w:r>
      <w:r>
        <w:rPr>
          <w:rFonts w:ascii="仿宋" w:eastAsia="仿宋" w:hAnsi="仿宋" w:hint="eastAsia"/>
          <w:szCs w:val="21"/>
        </w:rPr>
        <w:t>：</w:t>
      </w:r>
      <w:r>
        <w:rPr>
          <w:rFonts w:ascii="仿宋" w:eastAsia="仿宋" w:hAnsi="仿宋"/>
          <w:szCs w:val="21"/>
        </w:rPr>
        <w:t>EX560 /40nm ,EM635/60nm</w:t>
      </w:r>
      <w:r>
        <w:rPr>
          <w:rFonts w:ascii="仿宋" w:eastAsia="仿宋" w:hAnsi="仿宋" w:hint="eastAsia"/>
          <w:szCs w:val="21"/>
        </w:rPr>
        <w:t>；</w:t>
      </w:r>
      <w:r>
        <w:rPr>
          <w:rFonts w:ascii="仿宋" w:eastAsia="仿宋" w:hAnsi="仿宋"/>
          <w:szCs w:val="21"/>
        </w:rPr>
        <w:t>UV滤色片</w:t>
      </w:r>
      <w:r>
        <w:rPr>
          <w:rFonts w:ascii="仿宋" w:eastAsia="仿宋" w:hAnsi="仿宋" w:hint="eastAsia"/>
          <w:szCs w:val="21"/>
        </w:rPr>
        <w:t>：</w:t>
      </w:r>
      <w:r>
        <w:rPr>
          <w:rFonts w:ascii="仿宋" w:eastAsia="仿宋" w:hAnsi="仿宋"/>
          <w:szCs w:val="21"/>
        </w:rPr>
        <w:t xml:space="preserve"> EX375/28 nm</w:t>
      </w:r>
      <w:r>
        <w:rPr>
          <w:rFonts w:ascii="仿宋" w:eastAsia="仿宋" w:hAnsi="仿宋" w:hint="eastAsia"/>
          <w:szCs w:val="21"/>
        </w:rPr>
        <w:t>；</w:t>
      </w:r>
      <w:r>
        <w:rPr>
          <w:rFonts w:ascii="仿宋" w:eastAsia="仿宋" w:hAnsi="仿宋"/>
          <w:szCs w:val="21"/>
        </w:rPr>
        <w:t>EM460/50 nm</w:t>
      </w:r>
      <w:r>
        <w:rPr>
          <w:rFonts w:ascii="仿宋" w:eastAsia="仿宋" w:hAnsi="仿宋" w:hint="eastAsia"/>
          <w:szCs w:val="21"/>
        </w:rPr>
        <w:t xml:space="preserve">。 </w:t>
      </w:r>
    </w:p>
    <w:p w:rsidR="006D13EF" w:rsidRDefault="006D13EF" w:rsidP="006D13EF">
      <w:pPr>
        <w:spacing w:line="360" w:lineRule="auto"/>
        <w:ind w:firstLineChars="200" w:firstLine="420"/>
        <w:jc w:val="left"/>
        <w:rPr>
          <w:rFonts w:ascii="仿宋" w:eastAsia="仿宋" w:hAnsi="仿宋"/>
          <w:szCs w:val="21"/>
        </w:rPr>
      </w:pPr>
      <w:r>
        <w:rPr>
          <w:rFonts w:ascii="仿宋" w:eastAsia="仿宋" w:hAnsi="仿宋" w:hint="eastAsia"/>
          <w:szCs w:val="21"/>
        </w:rPr>
        <w:t>1.10.4、具备</w:t>
      </w:r>
      <w:r>
        <w:rPr>
          <w:rFonts w:ascii="仿宋" w:eastAsia="仿宋" w:hAnsi="仿宋"/>
          <w:szCs w:val="21"/>
        </w:rPr>
        <w:t>红外感应功能，当使用者离开一定时间或再次返回时，系统会自动关闭电源或重新开启。</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1.11、</w:t>
      </w:r>
      <w:r>
        <w:rPr>
          <w:rFonts w:ascii="仿宋" w:eastAsia="仿宋" w:hAnsi="仿宋"/>
          <w:szCs w:val="21"/>
        </w:rPr>
        <w:t>相衬装置：</w:t>
      </w:r>
      <w:r>
        <w:rPr>
          <w:rFonts w:ascii="仿宋" w:eastAsia="仿宋" w:hAnsi="仿宋" w:hint="eastAsia"/>
          <w:szCs w:val="21"/>
        </w:rPr>
        <w:t>直径≥</w:t>
      </w:r>
      <w:r>
        <w:rPr>
          <w:rFonts w:ascii="仿宋" w:eastAsia="仿宋" w:hAnsi="仿宋"/>
          <w:szCs w:val="21"/>
        </w:rPr>
        <w:t>30mm；4×-40×可调中相衬插板。</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彩色显微数码相机</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szCs w:val="21"/>
        </w:rPr>
        <w:t>▲2.1</w:t>
      </w:r>
      <w:r>
        <w:rPr>
          <w:rFonts w:ascii="仿宋" w:eastAsia="仿宋" w:hAnsi="仿宋" w:hint="eastAsia"/>
          <w:szCs w:val="21"/>
        </w:rPr>
        <w:t>、传感器感光尺寸</w:t>
      </w:r>
      <w:r>
        <w:rPr>
          <w:rFonts w:ascii="仿宋" w:eastAsia="仿宋" w:hAnsi="仿宋"/>
          <w:szCs w:val="21"/>
        </w:rPr>
        <w:t>：≥1英寸</w:t>
      </w:r>
      <w:r>
        <w:rPr>
          <w:rFonts w:ascii="仿宋" w:eastAsia="仿宋" w:hAnsi="仿宋" w:hint="eastAsia"/>
          <w:szCs w:val="21"/>
        </w:rPr>
        <w:t>，</w:t>
      </w:r>
      <w:r>
        <w:rPr>
          <w:rFonts w:ascii="仿宋" w:eastAsia="仿宋" w:hAnsi="仿宋"/>
          <w:szCs w:val="21"/>
        </w:rPr>
        <w:t>最大</w:t>
      </w:r>
      <w:r>
        <w:rPr>
          <w:rFonts w:ascii="仿宋" w:eastAsia="仿宋" w:hAnsi="仿宋" w:hint="eastAsia"/>
          <w:szCs w:val="21"/>
        </w:rPr>
        <w:t>成像矩阵</w:t>
      </w:r>
      <w:r>
        <w:rPr>
          <w:rFonts w:ascii="仿宋" w:eastAsia="仿宋" w:hAnsi="仿宋"/>
          <w:szCs w:val="21"/>
        </w:rPr>
        <w:t>：≥2000万</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2.2、</w:t>
      </w:r>
      <w:r>
        <w:rPr>
          <w:rFonts w:ascii="仿宋" w:eastAsia="仿宋" w:hAnsi="仿宋"/>
          <w:szCs w:val="21"/>
        </w:rPr>
        <w:t>测光模式：手动</w:t>
      </w:r>
      <w:r>
        <w:rPr>
          <w:rFonts w:ascii="仿宋" w:eastAsia="仿宋" w:hAnsi="仿宋" w:hint="eastAsia"/>
          <w:szCs w:val="21"/>
        </w:rPr>
        <w:t>、</w:t>
      </w:r>
      <w:r>
        <w:rPr>
          <w:rFonts w:ascii="仿宋" w:eastAsia="仿宋" w:hAnsi="仿宋"/>
          <w:szCs w:val="21"/>
        </w:rPr>
        <w:t>自动</w:t>
      </w:r>
      <w:r>
        <w:rPr>
          <w:rFonts w:ascii="仿宋" w:eastAsia="仿宋" w:hAnsi="仿宋" w:hint="eastAsia"/>
          <w:szCs w:val="21"/>
        </w:rPr>
        <w:t>、</w:t>
      </w:r>
      <w:r>
        <w:rPr>
          <w:rFonts w:ascii="仿宋" w:eastAsia="仿宋" w:hAnsi="仿宋"/>
          <w:szCs w:val="21"/>
        </w:rPr>
        <w:t>荧光自动（SFL）</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3、</w:t>
      </w:r>
      <w:r>
        <w:rPr>
          <w:rFonts w:ascii="仿宋" w:eastAsia="仿宋" w:hAnsi="仿宋"/>
          <w:szCs w:val="21"/>
        </w:rPr>
        <w:t>曝光时间</w:t>
      </w:r>
      <w:r>
        <w:rPr>
          <w:rFonts w:ascii="仿宋" w:eastAsia="仿宋" w:hAnsi="仿宋" w:hint="eastAsia"/>
          <w:szCs w:val="21"/>
        </w:rPr>
        <w:t>调节范围</w:t>
      </w:r>
      <w:r>
        <w:rPr>
          <w:rFonts w:ascii="仿宋" w:eastAsia="仿宋" w:hAnsi="仿宋"/>
          <w:szCs w:val="21"/>
        </w:rPr>
        <w:t>：0.1ms～15s</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4、</w:t>
      </w:r>
      <w:r>
        <w:rPr>
          <w:rFonts w:ascii="仿宋" w:eastAsia="仿宋" w:hAnsi="仿宋"/>
          <w:szCs w:val="21"/>
        </w:rPr>
        <w:t>光学接口：C型接口</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3、图像采集处理工作站：</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3.1、CPU：</w:t>
      </w:r>
      <w:r>
        <w:rPr>
          <w:rFonts w:ascii="仿宋" w:eastAsia="仿宋" w:hAnsi="仿宋"/>
          <w:szCs w:val="21"/>
        </w:rPr>
        <w:t>i5</w:t>
      </w:r>
      <w:r>
        <w:rPr>
          <w:rFonts w:ascii="仿宋" w:eastAsia="仿宋" w:hAnsi="仿宋" w:hint="eastAsia"/>
          <w:szCs w:val="21"/>
        </w:rPr>
        <w:t>或以上性能；内存≥4</w:t>
      </w:r>
      <w:r>
        <w:rPr>
          <w:rFonts w:ascii="仿宋" w:eastAsia="仿宋" w:hAnsi="仿宋"/>
          <w:szCs w:val="21"/>
        </w:rPr>
        <w:t>G</w:t>
      </w:r>
      <w:r>
        <w:rPr>
          <w:rFonts w:ascii="仿宋" w:eastAsia="仿宋" w:hAnsi="仿宋" w:hint="eastAsia"/>
          <w:szCs w:val="21"/>
        </w:rPr>
        <w:t>；硬盘≥</w:t>
      </w:r>
      <w:r>
        <w:rPr>
          <w:rFonts w:ascii="仿宋" w:eastAsia="仿宋" w:hAnsi="仿宋"/>
          <w:szCs w:val="21"/>
        </w:rPr>
        <w:t>1TB</w:t>
      </w:r>
      <w:r>
        <w:rPr>
          <w:rFonts w:ascii="仿宋" w:eastAsia="仿宋" w:hAnsi="仿宋" w:hint="eastAsia"/>
          <w:szCs w:val="21"/>
        </w:rPr>
        <w:t>；</w:t>
      </w:r>
      <w:r>
        <w:rPr>
          <w:rFonts w:ascii="仿宋" w:eastAsia="仿宋" w:hAnsi="仿宋"/>
          <w:szCs w:val="21"/>
        </w:rPr>
        <w:t>独立显卡，</w:t>
      </w:r>
      <w:r>
        <w:rPr>
          <w:rFonts w:ascii="仿宋" w:eastAsia="仿宋" w:hAnsi="仿宋" w:hint="eastAsia"/>
          <w:szCs w:val="21"/>
        </w:rPr>
        <w:t>显存≥1</w:t>
      </w:r>
      <w:r>
        <w:rPr>
          <w:rFonts w:ascii="仿宋" w:eastAsia="仿宋" w:hAnsi="仿宋"/>
          <w:szCs w:val="21"/>
        </w:rPr>
        <w:t>G</w:t>
      </w:r>
      <w:r>
        <w:rPr>
          <w:rFonts w:ascii="仿宋" w:eastAsia="仿宋" w:hAnsi="仿宋" w:hint="eastAsia"/>
          <w:szCs w:val="21"/>
        </w:rPr>
        <w:t>；彩色液晶显示器≥</w:t>
      </w:r>
      <w:r>
        <w:rPr>
          <w:rFonts w:ascii="仿宋" w:eastAsia="仿宋" w:hAnsi="仿宋"/>
          <w:szCs w:val="21"/>
        </w:rPr>
        <w:t>22</w:t>
      </w:r>
      <w:r>
        <w:rPr>
          <w:rFonts w:ascii="仿宋" w:eastAsia="仿宋" w:hAnsi="仿宋" w:hint="eastAsia"/>
          <w:szCs w:val="21"/>
        </w:rPr>
        <w:t>英寸。</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3.2、可</w:t>
      </w:r>
      <w:r>
        <w:rPr>
          <w:rFonts w:ascii="仿宋" w:eastAsia="仿宋" w:hAnsi="仿宋"/>
          <w:szCs w:val="21"/>
        </w:rPr>
        <w:t>显示图像中的直线线上灰度强度变化</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3.3</w:t>
      </w:r>
      <w:r>
        <w:rPr>
          <w:rFonts w:ascii="仿宋" w:eastAsia="仿宋" w:hAnsi="仿宋" w:hint="eastAsia"/>
          <w:szCs w:val="21"/>
        </w:rPr>
        <w:t>、可</w:t>
      </w:r>
      <w:r>
        <w:rPr>
          <w:rFonts w:ascii="仿宋" w:eastAsia="仿宋" w:hAnsi="仿宋"/>
          <w:szCs w:val="21"/>
        </w:rPr>
        <w:t>在图像上添加注释、箭头</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3.4</w:t>
      </w:r>
      <w:r>
        <w:rPr>
          <w:rFonts w:ascii="仿宋" w:eastAsia="仿宋" w:hAnsi="仿宋" w:hint="eastAsia"/>
          <w:szCs w:val="21"/>
        </w:rPr>
        <w:t>、可</w:t>
      </w:r>
      <w:r>
        <w:rPr>
          <w:rFonts w:ascii="仿宋" w:eastAsia="仿宋" w:hAnsi="仿宋"/>
          <w:szCs w:val="21"/>
        </w:rPr>
        <w:t>调节亮度、对比度、伽玛值以及灰度显示范围，并可以单独调节RGB各通道的亮度</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3.5</w:t>
      </w:r>
      <w:r>
        <w:rPr>
          <w:rFonts w:ascii="仿宋" w:eastAsia="仿宋" w:hAnsi="仿宋" w:hint="eastAsia"/>
          <w:szCs w:val="21"/>
        </w:rPr>
        <w:t>、可</w:t>
      </w:r>
      <w:r>
        <w:rPr>
          <w:rFonts w:ascii="仿宋" w:eastAsia="仿宋" w:hAnsi="仿宋"/>
          <w:szCs w:val="21"/>
        </w:rPr>
        <w:t>对单荧光通道图片做色彩合成</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3.6</w:t>
      </w:r>
      <w:r>
        <w:rPr>
          <w:rFonts w:ascii="仿宋" w:eastAsia="仿宋" w:hAnsi="仿宋" w:hint="eastAsia"/>
          <w:szCs w:val="21"/>
        </w:rPr>
        <w:t>、金额</w:t>
      </w:r>
      <w:r>
        <w:rPr>
          <w:rFonts w:ascii="仿宋" w:eastAsia="仿宋" w:hAnsi="仿宋"/>
          <w:szCs w:val="21"/>
        </w:rPr>
        <w:t>合成透射光和荧光通道图像，显示荧光在细胞上的定位图像</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3.7</w:t>
      </w:r>
      <w:r>
        <w:rPr>
          <w:rFonts w:ascii="仿宋" w:eastAsia="仿宋" w:hAnsi="仿宋" w:hint="eastAsia"/>
          <w:szCs w:val="21"/>
        </w:rPr>
        <w:t>、</w:t>
      </w:r>
      <w:r>
        <w:rPr>
          <w:rFonts w:ascii="仿宋" w:eastAsia="仿宋" w:hAnsi="仿宋"/>
          <w:szCs w:val="21"/>
        </w:rPr>
        <w:t>支持反转滤镜</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3.8</w:t>
      </w:r>
      <w:r>
        <w:rPr>
          <w:rFonts w:ascii="仿宋" w:eastAsia="仿宋" w:hAnsi="仿宋" w:hint="eastAsia"/>
          <w:szCs w:val="21"/>
        </w:rPr>
        <w:t>、</w:t>
      </w:r>
      <w:r>
        <w:rPr>
          <w:rFonts w:ascii="仿宋" w:eastAsia="仿宋" w:hAnsi="仿宋"/>
          <w:szCs w:val="21"/>
        </w:rPr>
        <w:t>入硬件信息即可实现添加标尺功能，显示图像的放大比例关系</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3.9</w:t>
      </w:r>
      <w:r>
        <w:rPr>
          <w:rFonts w:ascii="仿宋" w:eastAsia="仿宋" w:hAnsi="仿宋" w:hint="eastAsia"/>
          <w:szCs w:val="21"/>
        </w:rPr>
        <w:t>、具备</w:t>
      </w:r>
      <w:r>
        <w:rPr>
          <w:rFonts w:ascii="仿宋" w:eastAsia="仿宋" w:hAnsi="仿宋"/>
          <w:szCs w:val="21"/>
        </w:rPr>
        <w:t>离线白平衡</w:t>
      </w:r>
      <w:r>
        <w:rPr>
          <w:rFonts w:ascii="仿宋" w:eastAsia="仿宋" w:hAnsi="仿宋" w:hint="eastAsia"/>
          <w:szCs w:val="21"/>
        </w:rPr>
        <w:t>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3.10</w:t>
      </w:r>
      <w:r>
        <w:rPr>
          <w:rFonts w:ascii="仿宋" w:eastAsia="仿宋" w:hAnsi="仿宋" w:hint="eastAsia"/>
          <w:szCs w:val="21"/>
        </w:rPr>
        <w:t>、</w:t>
      </w:r>
      <w:r>
        <w:rPr>
          <w:rFonts w:ascii="仿宋" w:eastAsia="仿宋" w:hAnsi="仿宋"/>
          <w:szCs w:val="21"/>
        </w:rPr>
        <w:t>手动测量角度</w:t>
      </w:r>
      <w:r>
        <w:rPr>
          <w:rFonts w:ascii="仿宋" w:eastAsia="仿宋" w:hAnsi="仿宋" w:hint="eastAsia"/>
          <w:szCs w:val="21"/>
        </w:rPr>
        <w:t>，可测量长度</w:t>
      </w:r>
      <w:r>
        <w:rPr>
          <w:rFonts w:ascii="仿宋" w:eastAsia="仿宋" w:hAnsi="仿宋"/>
          <w:szCs w:val="21"/>
        </w:rPr>
        <w:t>和面积</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szCs w:val="21"/>
        </w:rPr>
        <w:t>▲3.11、</w:t>
      </w:r>
      <w:r>
        <w:rPr>
          <w:rFonts w:ascii="仿宋" w:eastAsia="仿宋" w:hAnsi="仿宋" w:hint="eastAsia"/>
          <w:szCs w:val="21"/>
        </w:rPr>
        <w:t>具备</w:t>
      </w:r>
      <w:r>
        <w:rPr>
          <w:rFonts w:ascii="仿宋" w:eastAsia="仿宋" w:hAnsi="仿宋"/>
          <w:szCs w:val="21"/>
        </w:rPr>
        <w:t>大图拼接功能及景深扩展功能。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3.12、具备</w:t>
      </w:r>
      <w:r>
        <w:rPr>
          <w:rFonts w:ascii="仿宋" w:eastAsia="仿宋" w:hAnsi="仿宋"/>
          <w:szCs w:val="21"/>
        </w:rPr>
        <w:t>视频叠加及水印平移等功能</w:t>
      </w:r>
      <w:r>
        <w:rPr>
          <w:rFonts w:ascii="仿宋" w:eastAsia="仿宋" w:hAnsi="仿宋" w:hint="eastAsia"/>
          <w:szCs w:val="21"/>
        </w:rPr>
        <w:t>。</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1、倒置显微镜：1台。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彩色显微数码相机</w:t>
      </w:r>
      <w:r>
        <w:rPr>
          <w:rFonts w:ascii="仿宋" w:eastAsia="仿宋" w:hAnsi="仿宋" w:hint="eastAsia"/>
          <w:szCs w:val="21"/>
        </w:rPr>
        <w:t>：1台。</w:t>
      </w:r>
    </w:p>
    <w:p w:rsidR="006D13EF" w:rsidRDefault="006D13EF" w:rsidP="006D13EF">
      <w:pPr>
        <w:spacing w:line="360" w:lineRule="auto"/>
        <w:ind w:firstLineChars="200" w:firstLine="420"/>
        <w:jc w:val="left"/>
        <w:rPr>
          <w:rFonts w:ascii="仿宋" w:eastAsia="仿宋" w:hAnsi="仿宋"/>
          <w:b/>
          <w:bCs/>
          <w:szCs w:val="21"/>
        </w:rPr>
      </w:pPr>
      <w:r>
        <w:rPr>
          <w:rFonts w:ascii="仿宋" w:eastAsia="仿宋" w:hAnsi="仿宋"/>
          <w:szCs w:val="21"/>
        </w:rPr>
        <w:t>3、</w:t>
      </w:r>
      <w:r>
        <w:rPr>
          <w:rFonts w:ascii="仿宋" w:eastAsia="仿宋" w:hAnsi="仿宋" w:hint="eastAsia"/>
          <w:szCs w:val="21"/>
        </w:rPr>
        <w:t>图像采集处理工作站（含软件）：1套。</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品目1-5全自动细胞计数及活率分析仪</w:t>
      </w:r>
    </w:p>
    <w:p w:rsidR="006D13EF" w:rsidRDefault="006D13EF" w:rsidP="006D13EF">
      <w:pPr>
        <w:spacing w:line="360" w:lineRule="auto"/>
        <w:ind w:firstLineChars="200" w:firstLine="482"/>
        <w:jc w:val="center"/>
        <w:rPr>
          <w:rFonts w:ascii="仿宋" w:eastAsia="仿宋" w:hAnsi="仿宋"/>
          <w:b/>
          <w:bCs/>
          <w:sz w:val="24"/>
        </w:rPr>
      </w:pPr>
      <w:r>
        <w:rPr>
          <w:rFonts w:ascii="仿宋" w:eastAsia="仿宋" w:hAnsi="仿宋" w:hint="eastAsia"/>
          <w:b/>
          <w:bCs/>
          <w:sz w:val="24"/>
        </w:rPr>
        <w:t>数量：1套</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载物台：</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▲1.1、</w:t>
      </w:r>
      <w:r>
        <w:rPr>
          <w:rFonts w:ascii="仿宋" w:eastAsia="仿宋" w:hAnsi="仿宋"/>
          <w:szCs w:val="21"/>
        </w:rPr>
        <w:t>软件操控载物台全自动取样</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w:t>
      </w:r>
      <w:r>
        <w:rPr>
          <w:rFonts w:ascii="仿宋" w:eastAsia="仿宋" w:hAnsi="仿宋"/>
          <w:szCs w:val="21"/>
        </w:rPr>
        <w:t>可设置单个样品采集的独立视野数量，</w:t>
      </w:r>
      <w:r>
        <w:rPr>
          <w:rFonts w:ascii="仿宋" w:eastAsia="仿宋" w:hAnsi="仿宋" w:hint="eastAsia"/>
          <w:szCs w:val="21"/>
        </w:rPr>
        <w:t>可设置</w:t>
      </w:r>
      <w:r>
        <w:rPr>
          <w:rFonts w:ascii="仿宋" w:eastAsia="仿宋" w:hAnsi="仿宋"/>
          <w:szCs w:val="21"/>
        </w:rPr>
        <w:t>采集视野</w:t>
      </w:r>
      <w:r>
        <w:rPr>
          <w:rFonts w:ascii="仿宋" w:eastAsia="仿宋" w:hAnsi="仿宋" w:hint="eastAsia"/>
          <w:szCs w:val="21"/>
        </w:rPr>
        <w:t>个数：</w:t>
      </w:r>
      <w:r>
        <w:rPr>
          <w:rFonts w:ascii="仿宋" w:eastAsia="仿宋" w:hAnsi="仿宋"/>
          <w:szCs w:val="21"/>
        </w:rPr>
        <w:t>1-5个，结果分别为1-5个视野的平均值</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光源： LED冷光源，寿命</w:t>
      </w:r>
      <w:r>
        <w:rPr>
          <w:rFonts w:ascii="仿宋" w:eastAsia="仿宋" w:hAnsi="仿宋" w:hint="eastAsia"/>
          <w:szCs w:val="21"/>
        </w:rPr>
        <w:t>≥</w:t>
      </w:r>
      <w:r>
        <w:rPr>
          <w:rFonts w:ascii="仿宋" w:eastAsia="仿宋" w:hAnsi="仿宋"/>
          <w:szCs w:val="21"/>
        </w:rPr>
        <w:t>3</w:t>
      </w:r>
      <w:r>
        <w:rPr>
          <w:rFonts w:ascii="仿宋" w:eastAsia="仿宋" w:hAnsi="仿宋" w:hint="eastAsia"/>
          <w:szCs w:val="21"/>
        </w:rPr>
        <w:t>0000h</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3、硬盘≥</w:t>
      </w:r>
      <w:r>
        <w:rPr>
          <w:rFonts w:ascii="仿宋" w:eastAsia="仿宋" w:hAnsi="仿宋"/>
          <w:szCs w:val="21"/>
        </w:rPr>
        <w:t>1T，可存储</w:t>
      </w:r>
      <w:r>
        <w:rPr>
          <w:rFonts w:ascii="仿宋" w:eastAsia="仿宋" w:hAnsi="仿宋" w:hint="eastAsia"/>
          <w:szCs w:val="21"/>
        </w:rPr>
        <w:t>≥</w:t>
      </w:r>
      <w:r>
        <w:rPr>
          <w:rFonts w:ascii="仿宋" w:eastAsia="仿宋" w:hAnsi="仿宋"/>
          <w:szCs w:val="21"/>
        </w:rPr>
        <w:t>5万条数据</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4、液晶触摸</w:t>
      </w:r>
      <w:r>
        <w:rPr>
          <w:rFonts w:ascii="仿宋" w:eastAsia="仿宋" w:hAnsi="仿宋"/>
          <w:szCs w:val="21"/>
        </w:rPr>
        <w:t>显示屏</w:t>
      </w:r>
      <w:r>
        <w:rPr>
          <w:rFonts w:ascii="仿宋" w:eastAsia="仿宋" w:hAnsi="仿宋" w:hint="eastAsia"/>
          <w:szCs w:val="21"/>
        </w:rPr>
        <w:t>≥8英寸</w:t>
      </w:r>
      <w:r>
        <w:rPr>
          <w:rFonts w:ascii="仿宋" w:eastAsia="仿宋" w:hAnsi="仿宋"/>
          <w:szCs w:val="21"/>
        </w:rPr>
        <w:t>，无需外接电脑</w:t>
      </w:r>
      <w:r>
        <w:rPr>
          <w:rFonts w:ascii="仿宋" w:eastAsia="仿宋" w:hAnsi="仿宋" w:hint="eastAsia"/>
          <w:szCs w:val="21"/>
        </w:rPr>
        <w:t>即可工作</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相机及镜头：</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5.1、</w:t>
      </w:r>
      <w:r>
        <w:rPr>
          <w:rFonts w:ascii="仿宋" w:eastAsia="仿宋" w:hAnsi="仿宋"/>
          <w:szCs w:val="21"/>
        </w:rPr>
        <w:t>固定焦距</w:t>
      </w:r>
      <w:r>
        <w:rPr>
          <w:rFonts w:ascii="仿宋" w:eastAsia="仿宋" w:hAnsi="仿宋" w:hint="eastAsia"/>
          <w:szCs w:val="21"/>
        </w:rPr>
        <w:t>，</w:t>
      </w:r>
      <w:r>
        <w:rPr>
          <w:rFonts w:ascii="仿宋" w:eastAsia="仿宋" w:hAnsi="仿宋"/>
          <w:szCs w:val="21"/>
        </w:rPr>
        <w:t>放大倍数≥5倍</w:t>
      </w:r>
      <w:r>
        <w:rPr>
          <w:rFonts w:ascii="仿宋" w:eastAsia="仿宋" w:hAnsi="仿宋" w:hint="eastAsia"/>
          <w:szCs w:val="21"/>
        </w:rPr>
        <w:t>。</w:t>
      </w:r>
      <w:r>
        <w:rPr>
          <w:rFonts w:ascii="仿宋" w:eastAsia="仿宋" w:hAnsi="仿宋"/>
          <w:szCs w:val="21"/>
        </w:rPr>
        <w:t>像素≥8</w:t>
      </w:r>
      <w:r>
        <w:rPr>
          <w:rFonts w:ascii="仿宋" w:eastAsia="仿宋" w:hAnsi="仿宋" w:hint="eastAsia"/>
          <w:szCs w:val="21"/>
        </w:rPr>
        <w:t>0</w:t>
      </w:r>
      <w:r>
        <w:rPr>
          <w:rFonts w:ascii="仿宋" w:eastAsia="仿宋" w:hAnsi="仿宋"/>
          <w:szCs w:val="21"/>
        </w:rPr>
        <w:t>0万</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▲5.2、</w:t>
      </w:r>
      <w:r>
        <w:rPr>
          <w:rFonts w:ascii="仿宋" w:eastAsia="仿宋" w:hAnsi="仿宋"/>
          <w:szCs w:val="21"/>
        </w:rPr>
        <w:t>单个视野采样面积</w:t>
      </w:r>
      <w:r>
        <w:rPr>
          <w:rFonts w:ascii="仿宋" w:eastAsia="仿宋" w:hAnsi="仿宋" w:hint="eastAsia"/>
          <w:szCs w:val="21"/>
        </w:rPr>
        <w:t>≥</w:t>
      </w:r>
      <w:r>
        <w:rPr>
          <w:rFonts w:ascii="仿宋" w:eastAsia="仿宋" w:hAnsi="仿宋"/>
          <w:szCs w:val="21"/>
        </w:rPr>
        <w:t>2.8mm</w:t>
      </w:r>
      <w:r>
        <w:rPr>
          <w:rFonts w:ascii="仿宋" w:eastAsia="仿宋" w:hAnsi="仿宋"/>
          <w:szCs w:val="21"/>
          <w:vertAlign w:val="superscript"/>
        </w:rPr>
        <w:t>2</w:t>
      </w:r>
      <w:r>
        <w:rPr>
          <w:rFonts w:ascii="仿宋" w:eastAsia="仿宋" w:hAnsi="仿宋" w:hint="eastAsia"/>
          <w:szCs w:val="21"/>
        </w:rPr>
        <w:t>，</w:t>
      </w:r>
      <w:r>
        <w:rPr>
          <w:rFonts w:ascii="仿宋" w:eastAsia="仿宋" w:hAnsi="仿宋"/>
          <w:szCs w:val="21"/>
        </w:rPr>
        <w:t>单次可自动检测≥5个样本</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5.3、</w:t>
      </w:r>
      <w:r>
        <w:rPr>
          <w:rFonts w:ascii="仿宋" w:eastAsia="仿宋" w:hAnsi="仿宋"/>
          <w:szCs w:val="21"/>
        </w:rPr>
        <w:t>对焦方法：无需手动调焦</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细胞直径可测范围：2～180μm。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7、</w:t>
      </w:r>
      <w:r>
        <w:rPr>
          <w:rFonts w:ascii="仿宋" w:eastAsia="仿宋" w:hAnsi="仿宋"/>
          <w:szCs w:val="21"/>
        </w:rPr>
        <w:t>细胞浓度可测范围：1×10</w:t>
      </w:r>
      <w:r>
        <w:rPr>
          <w:rFonts w:ascii="仿宋" w:eastAsia="仿宋" w:hAnsi="仿宋"/>
          <w:szCs w:val="21"/>
          <w:vertAlign w:val="superscript"/>
        </w:rPr>
        <w:t>4</w:t>
      </w:r>
      <w:r>
        <w:rPr>
          <w:rFonts w:ascii="仿宋" w:eastAsia="仿宋" w:hAnsi="仿宋"/>
          <w:szCs w:val="21"/>
        </w:rPr>
        <w:t>～3×10</w:t>
      </w:r>
      <w:r>
        <w:rPr>
          <w:rFonts w:ascii="仿宋" w:eastAsia="仿宋" w:hAnsi="仿宋"/>
          <w:szCs w:val="21"/>
          <w:vertAlign w:val="superscript"/>
        </w:rPr>
        <w:t>7</w:t>
      </w:r>
      <w:r>
        <w:rPr>
          <w:rFonts w:ascii="仿宋" w:eastAsia="仿宋" w:hAnsi="仿宋"/>
          <w:szCs w:val="21"/>
        </w:rPr>
        <w:t>个/mL</w:t>
      </w:r>
      <w:r>
        <w:rPr>
          <w:rFonts w:ascii="仿宋" w:eastAsia="仿宋" w:hAnsi="仿宋" w:hint="eastAsia"/>
          <w:szCs w:val="21"/>
        </w:rPr>
        <w:t>；</w:t>
      </w:r>
      <w:r>
        <w:rPr>
          <w:rFonts w:ascii="仿宋" w:eastAsia="仿宋" w:hAnsi="仿宋"/>
          <w:szCs w:val="21"/>
        </w:rPr>
        <w:t>CV值≤5%。</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8、</w:t>
      </w:r>
      <w:r>
        <w:rPr>
          <w:rFonts w:ascii="仿宋" w:eastAsia="仿宋" w:hAnsi="仿宋"/>
          <w:szCs w:val="21"/>
        </w:rPr>
        <w:t>上样体积：</w:t>
      </w:r>
      <w:r>
        <w:rPr>
          <w:rFonts w:ascii="仿宋" w:eastAsia="仿宋" w:hAnsi="仿宋" w:hint="eastAsia"/>
          <w:szCs w:val="21"/>
        </w:rPr>
        <w:t>≤</w:t>
      </w:r>
      <w:r>
        <w:rPr>
          <w:rFonts w:ascii="仿宋" w:eastAsia="仿宋" w:hAnsi="仿宋"/>
          <w:szCs w:val="21"/>
        </w:rPr>
        <w:t>20μL</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9、</w:t>
      </w:r>
      <w:r>
        <w:rPr>
          <w:rFonts w:ascii="仿宋" w:eastAsia="仿宋" w:hAnsi="仿宋"/>
          <w:szCs w:val="21"/>
        </w:rPr>
        <w:t>检测体积：单个样本的可检测体积≥2.5μL</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10、分析功能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10.1、</w:t>
      </w:r>
      <w:r>
        <w:rPr>
          <w:rFonts w:ascii="仿宋" w:eastAsia="仿宋" w:hAnsi="仿宋"/>
          <w:szCs w:val="21"/>
        </w:rPr>
        <w:t>图像采集：图像可进行多通道叠加</w:t>
      </w:r>
      <w:r>
        <w:rPr>
          <w:rFonts w:ascii="仿宋" w:eastAsia="仿宋" w:hAnsi="仿宋" w:hint="eastAsia"/>
          <w:szCs w:val="21"/>
        </w:rPr>
        <w:t>，</w:t>
      </w:r>
      <w:r>
        <w:rPr>
          <w:rFonts w:ascii="仿宋" w:eastAsia="仿宋" w:hAnsi="仿宋"/>
          <w:szCs w:val="21"/>
        </w:rPr>
        <w:t>提供单明场、荧光场原图、明场荧光场融合图、基于暗场荧光样本的识别图、荧光强度分布图、直径分布图。</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▲10.2、具备</w:t>
      </w:r>
      <w:r>
        <w:rPr>
          <w:rFonts w:ascii="仿宋" w:eastAsia="仿宋" w:hAnsi="仿宋"/>
          <w:szCs w:val="21"/>
        </w:rPr>
        <w:t>明场、台盼蓝染色、AO/PI染色</w:t>
      </w:r>
      <w:r>
        <w:rPr>
          <w:rFonts w:ascii="仿宋" w:eastAsia="仿宋" w:hAnsi="仿宋" w:hint="eastAsia"/>
          <w:szCs w:val="21"/>
        </w:rPr>
        <w:t>等</w:t>
      </w:r>
      <w:r>
        <w:rPr>
          <w:rFonts w:ascii="仿宋" w:eastAsia="仿宋" w:hAnsi="仿宋"/>
          <w:szCs w:val="21"/>
        </w:rPr>
        <w:t>细胞计数功能，支持类器官消化后活率分析</w:t>
      </w:r>
      <w:r>
        <w:rPr>
          <w:rFonts w:ascii="仿宋" w:eastAsia="仿宋" w:hAnsi="仿宋" w:hint="eastAsia"/>
          <w:szCs w:val="21"/>
        </w:rPr>
        <w:t>、</w:t>
      </w:r>
      <w:r>
        <w:rPr>
          <w:rFonts w:ascii="仿宋" w:eastAsia="仿宋" w:hAnsi="仿宋"/>
          <w:szCs w:val="21"/>
        </w:rPr>
        <w:t>GFP/RFP转染效率分析</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10.3、具备</w:t>
      </w:r>
      <w:r>
        <w:rPr>
          <w:rFonts w:ascii="仿宋" w:eastAsia="仿宋" w:hAnsi="仿宋"/>
          <w:szCs w:val="21"/>
        </w:rPr>
        <w:t>传统算法和AI 智能图像识别算法，同一个细胞类型可设置采用两种不同算法分析。</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10.4、可</w:t>
      </w:r>
      <w:r>
        <w:rPr>
          <w:rFonts w:ascii="仿宋" w:eastAsia="仿宋" w:hAnsi="仿宋"/>
          <w:szCs w:val="21"/>
        </w:rPr>
        <w:t>根据每个单独的细胞种类设定单独的实验程序。</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10.5、</w:t>
      </w:r>
      <w:r>
        <w:rPr>
          <w:rFonts w:ascii="仿宋" w:eastAsia="仿宋" w:hAnsi="仿宋"/>
          <w:szCs w:val="21"/>
        </w:rPr>
        <w:t>分析结果：稀释比例、细胞活率、总细胞浓度、活细胞浓度、死细胞浓度、总细胞个数、活细胞个数、死细胞个数、平均直径、平均圆度、结团率等参数。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10.6、</w:t>
      </w:r>
      <w:r>
        <w:rPr>
          <w:rFonts w:ascii="仿宋" w:eastAsia="仿宋" w:hAnsi="仿宋"/>
          <w:szCs w:val="21"/>
        </w:rPr>
        <w:t>辅助功能：数据再分析、计算器、细胞标识、生长曲线。</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10.7、</w:t>
      </w:r>
      <w:r>
        <w:rPr>
          <w:rFonts w:ascii="仿宋" w:eastAsia="仿宋" w:hAnsi="仿宋"/>
          <w:szCs w:val="21"/>
        </w:rPr>
        <w:t>数据导出格式：Pic、CSV、PDF、OriginalPic</w:t>
      </w:r>
      <w:r>
        <w:rPr>
          <w:rFonts w:ascii="仿宋" w:eastAsia="仿宋" w:hAnsi="仿宋" w:hint="eastAsia"/>
          <w:szCs w:val="21"/>
        </w:rPr>
        <w:t>、</w:t>
      </w:r>
      <w:r>
        <w:rPr>
          <w:rFonts w:ascii="仿宋" w:eastAsia="仿宋" w:hAnsi="仿宋"/>
          <w:szCs w:val="21"/>
        </w:rPr>
        <w:t>OriginPic可用于AI深度学习算法库</w:t>
      </w:r>
      <w:r>
        <w:rPr>
          <w:rFonts w:ascii="仿宋" w:eastAsia="仿宋" w:hAnsi="仿宋" w:hint="eastAsia"/>
          <w:szCs w:val="21"/>
        </w:rPr>
        <w:t>；</w:t>
      </w:r>
      <w:r>
        <w:rPr>
          <w:rFonts w:ascii="仿宋" w:eastAsia="仿宋" w:hAnsi="仿宋"/>
          <w:szCs w:val="21"/>
        </w:rPr>
        <w:t>可导出每个细胞直径大小，且图片具有标尺功能。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10.8、</w:t>
      </w:r>
      <w:r>
        <w:rPr>
          <w:rFonts w:ascii="仿宋" w:eastAsia="仿宋" w:hAnsi="仿宋"/>
          <w:szCs w:val="21"/>
        </w:rPr>
        <w:t>数据导出</w:t>
      </w:r>
      <w:r>
        <w:rPr>
          <w:rFonts w:ascii="仿宋" w:eastAsia="仿宋" w:hAnsi="仿宋" w:hint="eastAsia"/>
          <w:szCs w:val="21"/>
        </w:rPr>
        <w:t>方式</w:t>
      </w:r>
      <w:r>
        <w:rPr>
          <w:rFonts w:ascii="仿宋" w:eastAsia="仿宋" w:hAnsi="仿宋"/>
          <w:szCs w:val="21"/>
        </w:rPr>
        <w:t>：U盘</w:t>
      </w:r>
      <w:r>
        <w:rPr>
          <w:rFonts w:ascii="仿宋" w:eastAsia="仿宋" w:hAnsi="仿宋" w:hint="eastAsia"/>
          <w:szCs w:val="21"/>
        </w:rPr>
        <w:t>、</w:t>
      </w:r>
      <w:r>
        <w:rPr>
          <w:rFonts w:ascii="仿宋" w:eastAsia="仿宋" w:hAnsi="仿宋"/>
          <w:szCs w:val="21"/>
        </w:rPr>
        <w:t>联网</w:t>
      </w:r>
      <w:r>
        <w:rPr>
          <w:rFonts w:ascii="仿宋" w:eastAsia="仿宋" w:hAnsi="仿宋" w:hint="eastAsia"/>
          <w:szCs w:val="21"/>
        </w:rPr>
        <w:t>、</w:t>
      </w:r>
      <w:r>
        <w:rPr>
          <w:rFonts w:ascii="仿宋" w:eastAsia="仿宋" w:hAnsi="仿宋"/>
          <w:szCs w:val="21"/>
        </w:rPr>
        <w:t>打印机。</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10.9、</w:t>
      </w:r>
      <w:r>
        <w:rPr>
          <w:rFonts w:ascii="仿宋" w:eastAsia="仿宋" w:hAnsi="仿宋"/>
          <w:szCs w:val="21"/>
        </w:rPr>
        <w:t>支持联网服务器备份与本机备份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10.10、</w:t>
      </w:r>
      <w:r>
        <w:rPr>
          <w:rFonts w:ascii="仿宋" w:eastAsia="仿宋" w:hAnsi="仿宋"/>
          <w:szCs w:val="21"/>
        </w:rPr>
        <w:t>软件</w:t>
      </w:r>
      <w:r>
        <w:rPr>
          <w:rFonts w:ascii="仿宋" w:eastAsia="仿宋" w:hAnsi="仿宋" w:hint="eastAsia"/>
          <w:szCs w:val="21"/>
        </w:rPr>
        <w:t>具备</w:t>
      </w:r>
      <w:r>
        <w:rPr>
          <w:rFonts w:ascii="仿宋" w:eastAsia="仿宋" w:hAnsi="仿宋"/>
          <w:szCs w:val="21"/>
        </w:rPr>
        <w:t>多级用户权限管理、电子签名、审计追踪功能</w:t>
      </w:r>
      <w:r>
        <w:rPr>
          <w:rFonts w:ascii="仿宋" w:eastAsia="仿宋" w:hAnsi="仿宋" w:hint="eastAsia"/>
          <w:szCs w:val="21"/>
        </w:rPr>
        <w:t>，</w:t>
      </w:r>
      <w:r>
        <w:rPr>
          <w:rFonts w:ascii="仿宋" w:eastAsia="仿宋" w:hAnsi="仿宋"/>
          <w:szCs w:val="21"/>
        </w:rPr>
        <w:t>满足FDA 21 CFR Part 11</w:t>
      </w:r>
      <w:r>
        <w:rPr>
          <w:rFonts w:ascii="仿宋" w:eastAsia="仿宋" w:hAnsi="仿宋" w:hint="eastAsia"/>
          <w:szCs w:val="21"/>
        </w:rPr>
        <w:t>要求</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主机</w:t>
      </w:r>
      <w:r>
        <w:rPr>
          <w:rFonts w:ascii="仿宋" w:eastAsia="仿宋" w:hAnsi="仿宋" w:hint="eastAsia"/>
          <w:szCs w:val="21"/>
        </w:rPr>
        <w:t>：</w:t>
      </w:r>
      <w:r>
        <w:rPr>
          <w:rFonts w:ascii="仿宋" w:eastAsia="仿宋" w:hAnsi="仿宋"/>
          <w:szCs w:val="21"/>
        </w:rPr>
        <w:t>1台</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2、分析软件：</w:t>
      </w:r>
      <w:r>
        <w:rPr>
          <w:rFonts w:ascii="仿宋" w:eastAsia="仿宋" w:hAnsi="仿宋"/>
          <w:szCs w:val="21"/>
        </w:rPr>
        <w:t>1套</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AO/PI染料</w:t>
      </w:r>
      <w:r>
        <w:rPr>
          <w:rFonts w:ascii="仿宋" w:eastAsia="仿宋" w:hAnsi="仿宋" w:hint="eastAsia"/>
          <w:szCs w:val="21"/>
        </w:rPr>
        <w:t>：</w:t>
      </w:r>
      <w:r>
        <w:rPr>
          <w:rFonts w:ascii="仿宋" w:eastAsia="仿宋" w:hAnsi="仿宋"/>
          <w:szCs w:val="21"/>
        </w:rPr>
        <w:t>1管</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4、细胞计数板：</w:t>
      </w:r>
      <w:r>
        <w:rPr>
          <w:rFonts w:ascii="仿宋" w:eastAsia="仿宋" w:hAnsi="仿宋"/>
          <w:szCs w:val="21"/>
        </w:rPr>
        <w:t>1盒</w:t>
      </w:r>
      <w:r>
        <w:rPr>
          <w:rFonts w:ascii="仿宋" w:eastAsia="仿宋" w:hAnsi="仿宋" w:hint="eastAsia"/>
          <w:szCs w:val="21"/>
        </w:rPr>
        <w:t>。</w:t>
      </w:r>
    </w:p>
    <w:p w:rsidR="006D13EF" w:rsidRDefault="006D13EF" w:rsidP="006D13EF">
      <w:pPr>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品目1-6数显恒温水浴锅</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 xml:space="preserve">数量：1套 </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水浴锅容积：20L。</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浴槽</w:t>
      </w:r>
      <w:r>
        <w:rPr>
          <w:rFonts w:ascii="仿宋" w:eastAsia="仿宋" w:hAnsi="仿宋" w:hint="eastAsia"/>
          <w:szCs w:val="21"/>
        </w:rPr>
        <w:t>：</w:t>
      </w:r>
      <w:r>
        <w:rPr>
          <w:rFonts w:ascii="仿宋" w:eastAsia="仿宋" w:hAnsi="仿宋"/>
          <w:szCs w:val="21"/>
        </w:rPr>
        <w:t>不锈钢 304 材质，四角圆滑设计</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浴槽盖</w:t>
      </w:r>
      <w:r>
        <w:rPr>
          <w:rFonts w:ascii="仿宋" w:eastAsia="仿宋" w:hAnsi="仿宋" w:hint="eastAsia"/>
          <w:szCs w:val="21"/>
        </w:rPr>
        <w:t>：</w:t>
      </w:r>
      <w:r>
        <w:rPr>
          <w:rFonts w:ascii="仿宋" w:eastAsia="仿宋" w:hAnsi="仿宋"/>
          <w:szCs w:val="21"/>
        </w:rPr>
        <w:t>304不锈钢材质，且锥顶设计，有回收水蒸气的功能。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微处理器控制，</w:t>
      </w:r>
      <w:r>
        <w:rPr>
          <w:rFonts w:ascii="仿宋" w:eastAsia="仿宋" w:hAnsi="仿宋" w:hint="eastAsia"/>
          <w:szCs w:val="21"/>
        </w:rPr>
        <w:t>数字显示，</w:t>
      </w:r>
      <w:r>
        <w:rPr>
          <w:rFonts w:ascii="仿宋" w:eastAsia="仿宋" w:hAnsi="仿宋"/>
          <w:szCs w:val="21"/>
        </w:rPr>
        <w:t>在达到目标温度之后保持恒温，</w:t>
      </w:r>
      <w:r>
        <w:rPr>
          <w:rFonts w:ascii="仿宋" w:eastAsia="仿宋" w:hAnsi="仿宋" w:hint="eastAsia"/>
          <w:szCs w:val="21"/>
        </w:rPr>
        <w:t>具备</w:t>
      </w:r>
      <w:r>
        <w:rPr>
          <w:rFonts w:ascii="仿宋" w:eastAsia="仿宋" w:hAnsi="仿宋"/>
          <w:szCs w:val="21"/>
        </w:rPr>
        <w:t>过温保护功能</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温度控制范围：室温+5～100℃</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外形尺寸</w:t>
      </w:r>
      <w:r>
        <w:rPr>
          <w:rFonts w:ascii="仿宋" w:eastAsia="仿宋" w:hAnsi="仿宋" w:hint="eastAsia"/>
          <w:szCs w:val="21"/>
        </w:rPr>
        <w:t>（</w:t>
      </w:r>
      <w:r>
        <w:rPr>
          <w:rFonts w:ascii="仿宋" w:eastAsia="仿宋" w:hAnsi="仿宋"/>
          <w:szCs w:val="21"/>
        </w:rPr>
        <w:t>长×宽×高</w:t>
      </w:r>
      <w:r>
        <w:rPr>
          <w:rFonts w:ascii="仿宋" w:eastAsia="仿宋" w:hAnsi="仿宋" w:hint="eastAsia"/>
          <w:szCs w:val="21"/>
        </w:rPr>
        <w:t>）</w:t>
      </w:r>
      <w:r>
        <w:rPr>
          <w:rFonts w:ascii="仿宋" w:eastAsia="仿宋" w:hAnsi="仿宋"/>
          <w:szCs w:val="21"/>
        </w:rPr>
        <w:t>：</w:t>
      </w:r>
      <w:r>
        <w:rPr>
          <w:rFonts w:ascii="仿宋" w:eastAsia="仿宋" w:hAnsi="仿宋" w:hint="eastAsia"/>
          <w:szCs w:val="21"/>
        </w:rPr>
        <w:t>≤700</w:t>
      </w:r>
      <w:r>
        <w:rPr>
          <w:rFonts w:ascii="仿宋" w:eastAsia="仿宋" w:hAnsi="仿宋"/>
          <w:szCs w:val="21"/>
        </w:rPr>
        <w:t>×</w:t>
      </w:r>
      <w:r>
        <w:rPr>
          <w:rFonts w:ascii="仿宋" w:eastAsia="仿宋" w:hAnsi="仿宋" w:hint="eastAsia"/>
          <w:szCs w:val="21"/>
        </w:rPr>
        <w:t>400</w:t>
      </w:r>
      <w:r>
        <w:rPr>
          <w:rFonts w:ascii="仿宋" w:eastAsia="仿宋" w:hAnsi="仿宋"/>
          <w:szCs w:val="21"/>
        </w:rPr>
        <w:t>×</w:t>
      </w:r>
      <w:r>
        <w:rPr>
          <w:rFonts w:ascii="仿宋" w:eastAsia="仿宋" w:hAnsi="仿宋" w:hint="eastAsia"/>
          <w:szCs w:val="21"/>
        </w:rPr>
        <w:t>400</w:t>
      </w:r>
      <w:r>
        <w:rPr>
          <w:rFonts w:ascii="仿宋" w:eastAsia="仿宋" w:hAnsi="仿宋"/>
          <w:szCs w:val="21"/>
        </w:rPr>
        <w:t>mm</w:t>
      </w:r>
    </w:p>
    <w:p w:rsidR="006D13EF" w:rsidRDefault="006D13EF" w:rsidP="006D13EF">
      <w:pPr>
        <w:tabs>
          <w:tab w:val="left" w:pos="2438"/>
          <w:tab w:val="center" w:pos="4394"/>
        </w:tabs>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品目1-7高速冷冻台式离心机</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一、</w:t>
      </w:r>
      <w:r>
        <w:rPr>
          <w:rFonts w:ascii="仿宋" w:eastAsia="仿宋" w:hAnsi="仿宋"/>
          <w:szCs w:val="21"/>
        </w:rPr>
        <w:t>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驱动系统：无碳刷电机直接驱动</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转速</w:t>
      </w:r>
      <w:r>
        <w:rPr>
          <w:rFonts w:ascii="仿宋" w:eastAsia="仿宋" w:hAnsi="仿宋" w:hint="eastAsia"/>
          <w:szCs w:val="21"/>
        </w:rPr>
        <w:t>设定范围：</w:t>
      </w:r>
      <w:r>
        <w:rPr>
          <w:rFonts w:ascii="仿宋" w:eastAsia="仿宋" w:hAnsi="仿宋"/>
          <w:szCs w:val="21"/>
        </w:rPr>
        <w:t>300～ 15</w:t>
      </w:r>
      <w:r>
        <w:rPr>
          <w:rFonts w:ascii="仿宋" w:eastAsia="仿宋" w:hAnsi="仿宋" w:hint="eastAsia"/>
          <w:szCs w:val="21"/>
        </w:rPr>
        <w:t>0</w:t>
      </w:r>
      <w:r>
        <w:rPr>
          <w:rFonts w:ascii="仿宋" w:eastAsia="仿宋" w:hAnsi="仿宋"/>
          <w:szCs w:val="21"/>
        </w:rPr>
        <w:t>00rpm</w:t>
      </w:r>
      <w:r>
        <w:rPr>
          <w:rFonts w:ascii="仿宋" w:eastAsia="仿宋" w:hAnsi="仿宋" w:hint="eastAsia"/>
          <w:szCs w:val="21"/>
        </w:rPr>
        <w:t>；调节步长≤</w:t>
      </w:r>
      <w:r>
        <w:rPr>
          <w:rFonts w:ascii="仿宋" w:eastAsia="仿宋" w:hAnsi="仿宋"/>
          <w:szCs w:val="21"/>
        </w:rPr>
        <w:t>50rpm</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▲3、</w:t>
      </w:r>
      <w:r>
        <w:rPr>
          <w:rFonts w:ascii="仿宋" w:eastAsia="仿宋" w:hAnsi="仿宋"/>
          <w:szCs w:val="21"/>
        </w:rPr>
        <w:t>最大离心力：≥25</w:t>
      </w:r>
      <w:r>
        <w:rPr>
          <w:rFonts w:ascii="仿宋" w:eastAsia="仿宋" w:hAnsi="仿宋" w:hint="eastAsia"/>
          <w:szCs w:val="21"/>
        </w:rPr>
        <w:t>00</w:t>
      </w:r>
      <w:r>
        <w:rPr>
          <w:rFonts w:ascii="仿宋" w:eastAsia="仿宋" w:hAnsi="仿宋"/>
          <w:szCs w:val="21"/>
        </w:rPr>
        <w:t>0×g</w:t>
      </w:r>
      <w:r>
        <w:rPr>
          <w:rFonts w:ascii="仿宋" w:eastAsia="仿宋" w:hAnsi="仿宋" w:hint="eastAsia"/>
          <w:szCs w:val="21"/>
        </w:rPr>
        <w:t>；</w:t>
      </w:r>
      <w:r>
        <w:rPr>
          <w:rFonts w:ascii="仿宋" w:eastAsia="仿宋" w:hAnsi="仿宋"/>
          <w:szCs w:val="21"/>
        </w:rPr>
        <w:t>离心力</w:t>
      </w:r>
      <w:r>
        <w:rPr>
          <w:rFonts w:ascii="仿宋" w:eastAsia="仿宋" w:hAnsi="仿宋" w:hint="eastAsia"/>
          <w:szCs w:val="21"/>
        </w:rPr>
        <w:t>调节步长≤</w:t>
      </w:r>
      <w:r>
        <w:rPr>
          <w:rFonts w:ascii="仿宋" w:eastAsia="仿宋" w:hAnsi="仿宋"/>
          <w:szCs w:val="21"/>
        </w:rPr>
        <w:t>50×g</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▲4、</w:t>
      </w:r>
      <w:r>
        <w:rPr>
          <w:rFonts w:ascii="仿宋" w:eastAsia="仿宋" w:hAnsi="仿宋"/>
          <w:szCs w:val="21"/>
        </w:rPr>
        <w:t>水平转头最大容量</w:t>
      </w:r>
      <w:r>
        <w:rPr>
          <w:rFonts w:ascii="仿宋" w:eastAsia="仿宋" w:hAnsi="仿宋" w:hint="eastAsia"/>
          <w:szCs w:val="21"/>
        </w:rPr>
        <w:t>：</w:t>
      </w:r>
      <w:r>
        <w:rPr>
          <w:rFonts w:ascii="仿宋" w:eastAsia="仿宋" w:hAnsi="仿宋"/>
          <w:szCs w:val="21"/>
        </w:rPr>
        <w:t>≥4×400 mL；角转头最大容量：≥6×100 mL</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▲5、</w:t>
      </w:r>
      <w:r>
        <w:rPr>
          <w:rFonts w:ascii="仿宋" w:eastAsia="仿宋" w:hAnsi="仿宋"/>
          <w:szCs w:val="21"/>
        </w:rPr>
        <w:t>温度设定范围：-10℃～+40℃</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加速</w:t>
      </w:r>
      <w:r>
        <w:rPr>
          <w:rFonts w:ascii="仿宋" w:eastAsia="仿宋" w:hAnsi="仿宋" w:hint="eastAsia"/>
          <w:szCs w:val="21"/>
        </w:rPr>
        <w:t>≥</w:t>
      </w:r>
      <w:r>
        <w:rPr>
          <w:rFonts w:ascii="仿宋" w:eastAsia="仿宋" w:hAnsi="仿宋"/>
          <w:szCs w:val="21"/>
        </w:rPr>
        <w:t>9</w:t>
      </w:r>
      <w:r>
        <w:rPr>
          <w:rFonts w:ascii="仿宋" w:eastAsia="仿宋" w:hAnsi="仿宋" w:hint="eastAsia"/>
          <w:szCs w:val="21"/>
        </w:rPr>
        <w:t>档可选；</w:t>
      </w:r>
      <w:r>
        <w:rPr>
          <w:rFonts w:ascii="仿宋" w:eastAsia="仿宋" w:hAnsi="仿宋"/>
          <w:szCs w:val="21"/>
        </w:rPr>
        <w:t>减速</w:t>
      </w:r>
      <w:r>
        <w:rPr>
          <w:rFonts w:ascii="仿宋" w:eastAsia="仿宋" w:hAnsi="仿宋" w:hint="eastAsia"/>
          <w:szCs w:val="21"/>
        </w:rPr>
        <w:t>≥</w:t>
      </w:r>
      <w:r>
        <w:rPr>
          <w:rFonts w:ascii="仿宋" w:eastAsia="仿宋" w:hAnsi="仿宋"/>
          <w:szCs w:val="21"/>
        </w:rPr>
        <w:t>10</w:t>
      </w:r>
      <w:r>
        <w:rPr>
          <w:rFonts w:ascii="仿宋" w:eastAsia="仿宋" w:hAnsi="仿宋" w:hint="eastAsia"/>
          <w:szCs w:val="21"/>
        </w:rPr>
        <w:t>档可选。</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7、具备</w:t>
      </w:r>
      <w:r>
        <w:rPr>
          <w:rFonts w:ascii="仿宋" w:eastAsia="仿宋" w:hAnsi="仿宋"/>
          <w:szCs w:val="21"/>
        </w:rPr>
        <w:t>转头自动锁定装置</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▲8、所配转子均需具备</w:t>
      </w:r>
      <w:r>
        <w:rPr>
          <w:rFonts w:ascii="仿宋" w:eastAsia="仿宋" w:hAnsi="仿宋"/>
          <w:szCs w:val="21"/>
        </w:rPr>
        <w:t>防生物污染密封盖，提供密封盖经第三方认证的证书。</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9、</w:t>
      </w:r>
      <w:r>
        <w:rPr>
          <w:rFonts w:ascii="仿宋" w:eastAsia="仿宋" w:hAnsi="仿宋"/>
          <w:szCs w:val="21"/>
        </w:rPr>
        <w:t>运行时间</w:t>
      </w:r>
      <w:r>
        <w:rPr>
          <w:rFonts w:ascii="仿宋" w:eastAsia="仿宋" w:hAnsi="仿宋" w:hint="eastAsia"/>
          <w:szCs w:val="21"/>
        </w:rPr>
        <w:t>设置范围：</w:t>
      </w:r>
      <w:r>
        <w:rPr>
          <w:rFonts w:ascii="仿宋" w:eastAsia="仿宋" w:hAnsi="仿宋"/>
          <w:szCs w:val="21"/>
        </w:rPr>
        <w:t xml:space="preserve"> 0-9</w:t>
      </w:r>
      <w:r>
        <w:rPr>
          <w:rFonts w:ascii="仿宋" w:eastAsia="仿宋" w:hAnsi="仿宋" w:hint="eastAsia"/>
          <w:szCs w:val="21"/>
        </w:rPr>
        <w:t>h</w:t>
      </w:r>
      <w:r>
        <w:rPr>
          <w:rFonts w:ascii="仿宋" w:eastAsia="仿宋" w:hAnsi="仿宋"/>
          <w:szCs w:val="21"/>
        </w:rPr>
        <w:t>59</w:t>
      </w:r>
      <w:r>
        <w:rPr>
          <w:rFonts w:ascii="仿宋" w:eastAsia="仿宋" w:hAnsi="仿宋" w:hint="eastAsia"/>
          <w:szCs w:val="21"/>
        </w:rPr>
        <w:t>min</w:t>
      </w:r>
      <w:r>
        <w:rPr>
          <w:rFonts w:ascii="仿宋" w:eastAsia="仿宋" w:hAnsi="仿宋"/>
          <w:szCs w:val="21"/>
        </w:rPr>
        <w:t>；并具有瞬时离心及连续离心</w:t>
      </w:r>
      <w:r>
        <w:rPr>
          <w:rFonts w:ascii="仿宋" w:eastAsia="仿宋" w:hAnsi="仿宋" w:hint="eastAsia"/>
          <w:szCs w:val="21"/>
        </w:rPr>
        <w:t>功能。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w:t>
      </w:r>
      <w:r>
        <w:rPr>
          <w:rFonts w:ascii="仿宋" w:eastAsia="仿宋" w:hAnsi="仿宋"/>
          <w:szCs w:val="21"/>
        </w:rPr>
        <w:t>控制系统</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10.1、微处理器控制，可</w:t>
      </w:r>
      <w:r>
        <w:rPr>
          <w:rFonts w:ascii="仿宋" w:eastAsia="仿宋" w:hAnsi="仿宋"/>
          <w:szCs w:val="21"/>
        </w:rPr>
        <w:t>数字同时显示设定和实际温度、速度、时间；可设定运行条件和参数</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10.2、</w:t>
      </w:r>
      <w:r>
        <w:rPr>
          <w:rFonts w:ascii="仿宋" w:eastAsia="仿宋" w:hAnsi="仿宋"/>
          <w:szCs w:val="21"/>
        </w:rPr>
        <w:t>快捷程序</w:t>
      </w:r>
      <w:r>
        <w:rPr>
          <w:rFonts w:ascii="仿宋" w:eastAsia="仿宋" w:hAnsi="仿宋" w:hint="eastAsia"/>
          <w:szCs w:val="21"/>
        </w:rPr>
        <w:t>≥5</w:t>
      </w:r>
      <w:r>
        <w:rPr>
          <w:rFonts w:ascii="仿宋" w:eastAsia="仿宋" w:hAnsi="仿宋"/>
          <w:szCs w:val="21"/>
        </w:rPr>
        <w:t>个</w:t>
      </w:r>
      <w:r>
        <w:rPr>
          <w:rFonts w:ascii="仿宋" w:eastAsia="仿宋" w:hAnsi="仿宋" w:hint="eastAsia"/>
          <w:szCs w:val="21"/>
        </w:rPr>
        <w:t>，至少包括</w:t>
      </w:r>
      <w:r>
        <w:rPr>
          <w:rFonts w:ascii="仿宋" w:eastAsia="仿宋" w:hAnsi="仿宋"/>
          <w:szCs w:val="21"/>
        </w:rPr>
        <w:t>1个快捷预冷程序</w:t>
      </w:r>
      <w:r>
        <w:rPr>
          <w:rFonts w:ascii="仿宋" w:eastAsia="仿宋" w:hAnsi="仿宋" w:hint="eastAsia"/>
          <w:szCs w:val="21"/>
        </w:rPr>
        <w:t>；</w:t>
      </w:r>
      <w:r>
        <w:rPr>
          <w:rFonts w:ascii="仿宋" w:eastAsia="仿宋" w:hAnsi="仿宋"/>
          <w:szCs w:val="21"/>
        </w:rPr>
        <w:t>快捷程序可一键调用</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10.3、</w:t>
      </w:r>
      <w:r>
        <w:rPr>
          <w:rFonts w:ascii="仿宋" w:eastAsia="仿宋" w:hAnsi="仿宋"/>
          <w:szCs w:val="21"/>
        </w:rPr>
        <w:t>可</w:t>
      </w:r>
      <w:r>
        <w:rPr>
          <w:rFonts w:ascii="仿宋" w:eastAsia="仿宋" w:hAnsi="仿宋" w:hint="eastAsia"/>
          <w:szCs w:val="21"/>
        </w:rPr>
        <w:t>设置</w:t>
      </w:r>
      <w:r>
        <w:rPr>
          <w:rFonts w:ascii="仿宋" w:eastAsia="仿宋" w:hAnsi="仿宋"/>
          <w:szCs w:val="21"/>
        </w:rPr>
        <w:t>在离心结束之后自动开盖；可</w:t>
      </w:r>
      <w:r>
        <w:rPr>
          <w:rFonts w:ascii="仿宋" w:eastAsia="仿宋" w:hAnsi="仿宋" w:hint="eastAsia"/>
          <w:szCs w:val="21"/>
        </w:rPr>
        <w:t>设置</w:t>
      </w:r>
      <w:r>
        <w:rPr>
          <w:rFonts w:ascii="仿宋" w:eastAsia="仿宋" w:hAnsi="仿宋"/>
          <w:szCs w:val="21"/>
        </w:rPr>
        <w:t>在离心结束时声音</w:t>
      </w:r>
      <w:r>
        <w:rPr>
          <w:rFonts w:ascii="仿宋" w:eastAsia="仿宋" w:hAnsi="仿宋" w:hint="eastAsia"/>
          <w:szCs w:val="21"/>
        </w:rPr>
        <w:t>提示。</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离心机主机</w:t>
      </w:r>
      <w:r>
        <w:rPr>
          <w:rFonts w:ascii="仿宋" w:eastAsia="仿宋" w:hAnsi="仿宋" w:hint="eastAsia"/>
          <w:szCs w:val="21"/>
        </w:rPr>
        <w:t>：</w:t>
      </w:r>
      <w:r>
        <w:rPr>
          <w:rFonts w:ascii="仿宋" w:eastAsia="仿宋" w:hAnsi="仿宋"/>
          <w:szCs w:val="21"/>
        </w:rPr>
        <w:t>1台</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4×400ml水平转头</w:t>
      </w:r>
      <w:r>
        <w:rPr>
          <w:rFonts w:ascii="仿宋" w:eastAsia="仿宋" w:hAnsi="仿宋" w:hint="eastAsia"/>
          <w:szCs w:val="21"/>
        </w:rPr>
        <w:t>：</w:t>
      </w:r>
      <w:r>
        <w:rPr>
          <w:rFonts w:ascii="仿宋" w:eastAsia="仿宋" w:hAnsi="仿宋"/>
          <w:szCs w:val="21"/>
        </w:rPr>
        <w:t>1个</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400ml水平吊篮</w:t>
      </w:r>
      <w:r>
        <w:rPr>
          <w:rFonts w:ascii="仿宋" w:eastAsia="仿宋" w:hAnsi="仿宋" w:hint="eastAsia"/>
          <w:szCs w:val="21"/>
        </w:rPr>
        <w:t>：</w:t>
      </w:r>
      <w:r>
        <w:rPr>
          <w:rFonts w:ascii="仿宋" w:eastAsia="仿宋" w:hAnsi="仿宋"/>
          <w:szCs w:val="21"/>
        </w:rPr>
        <w:t>1套</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防生物污染密封盖</w:t>
      </w:r>
      <w:r>
        <w:rPr>
          <w:rFonts w:ascii="仿宋" w:eastAsia="仿宋" w:hAnsi="仿宋" w:hint="eastAsia"/>
          <w:szCs w:val="21"/>
        </w:rPr>
        <w:t>：</w:t>
      </w:r>
      <w:r>
        <w:rPr>
          <w:rFonts w:ascii="仿宋" w:eastAsia="仿宋" w:hAnsi="仿宋"/>
          <w:szCs w:val="21"/>
        </w:rPr>
        <w:t>1套</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15m</w:t>
      </w:r>
      <w:r>
        <w:rPr>
          <w:rFonts w:ascii="仿宋" w:eastAsia="仿宋" w:hAnsi="仿宋" w:hint="eastAsia"/>
          <w:szCs w:val="21"/>
        </w:rPr>
        <w:t>L</w:t>
      </w:r>
      <w:r>
        <w:rPr>
          <w:rFonts w:ascii="仿宋" w:eastAsia="仿宋" w:hAnsi="仿宋"/>
          <w:szCs w:val="21"/>
        </w:rPr>
        <w:t>离心管适配器</w:t>
      </w:r>
      <w:r>
        <w:rPr>
          <w:rFonts w:ascii="仿宋" w:eastAsia="仿宋" w:hAnsi="仿宋" w:hint="eastAsia"/>
          <w:szCs w:val="21"/>
        </w:rPr>
        <w:t>：</w:t>
      </w:r>
      <w:r>
        <w:rPr>
          <w:rFonts w:ascii="仿宋" w:eastAsia="仿宋" w:hAnsi="仿宋"/>
          <w:szCs w:val="21"/>
        </w:rPr>
        <w:t>1套</w:t>
      </w:r>
      <w:r>
        <w:rPr>
          <w:rFonts w:ascii="仿宋" w:eastAsia="仿宋" w:hAnsi="仿宋" w:hint="eastAsia"/>
          <w:szCs w:val="21"/>
        </w:rPr>
        <w:t>。</w:t>
      </w:r>
    </w:p>
    <w:p w:rsidR="006D13EF" w:rsidRDefault="006D13EF" w:rsidP="006D13EF">
      <w:pPr>
        <w:tabs>
          <w:tab w:val="left" w:pos="2438"/>
          <w:tab w:val="center" w:pos="4394"/>
        </w:tabs>
        <w:spacing w:line="360" w:lineRule="auto"/>
        <w:ind w:firstLineChars="200" w:firstLine="420"/>
        <w:jc w:val="left"/>
        <w:rPr>
          <w:rFonts w:ascii="仿宋" w:eastAsia="仿宋" w:hAnsi="仿宋"/>
          <w:b/>
          <w:bCs/>
          <w:szCs w:val="21"/>
        </w:rPr>
      </w:pPr>
      <w:r>
        <w:rPr>
          <w:rFonts w:ascii="仿宋" w:eastAsia="仿宋" w:hAnsi="仿宋"/>
          <w:szCs w:val="21"/>
        </w:rPr>
        <w:t>6</w:t>
      </w:r>
      <w:r>
        <w:rPr>
          <w:rFonts w:ascii="仿宋" w:eastAsia="仿宋" w:hAnsi="仿宋" w:hint="eastAsia"/>
          <w:szCs w:val="21"/>
        </w:rPr>
        <w:t>、</w:t>
      </w:r>
      <w:r>
        <w:rPr>
          <w:rFonts w:ascii="仿宋" w:eastAsia="仿宋" w:hAnsi="仿宋"/>
          <w:szCs w:val="21"/>
        </w:rPr>
        <w:t>50m</w:t>
      </w:r>
      <w:r>
        <w:rPr>
          <w:rFonts w:ascii="仿宋" w:eastAsia="仿宋" w:hAnsi="仿宋" w:hint="eastAsia"/>
          <w:szCs w:val="21"/>
        </w:rPr>
        <w:t>L</w:t>
      </w:r>
      <w:r>
        <w:rPr>
          <w:rFonts w:ascii="仿宋" w:eastAsia="仿宋" w:hAnsi="仿宋"/>
          <w:szCs w:val="21"/>
        </w:rPr>
        <w:t>离心管适配器</w:t>
      </w:r>
      <w:r>
        <w:rPr>
          <w:rFonts w:ascii="仿宋" w:eastAsia="仿宋" w:hAnsi="仿宋" w:hint="eastAsia"/>
          <w:szCs w:val="21"/>
        </w:rPr>
        <w:t>：</w:t>
      </w:r>
      <w:r>
        <w:rPr>
          <w:rFonts w:ascii="仿宋" w:eastAsia="仿宋" w:hAnsi="仿宋"/>
          <w:szCs w:val="21"/>
        </w:rPr>
        <w:t>1套</w:t>
      </w:r>
      <w:r>
        <w:rPr>
          <w:rFonts w:ascii="仿宋" w:eastAsia="仿宋" w:hAnsi="仿宋" w:hint="eastAsia"/>
          <w:szCs w:val="21"/>
        </w:rPr>
        <w:t>。</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品目1-8生物安全柜</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▲1、</w:t>
      </w:r>
      <w:r>
        <w:rPr>
          <w:rFonts w:ascii="仿宋" w:eastAsia="仿宋" w:hAnsi="仿宋"/>
          <w:szCs w:val="21"/>
        </w:rPr>
        <w:t>A2型生物安全柜</w:t>
      </w:r>
      <w:r>
        <w:rPr>
          <w:rFonts w:ascii="仿宋" w:eastAsia="仿宋" w:hAnsi="仿宋" w:hint="eastAsia"/>
          <w:szCs w:val="21"/>
        </w:rPr>
        <w:t>，</w:t>
      </w:r>
      <w:r>
        <w:rPr>
          <w:rFonts w:ascii="仿宋" w:eastAsia="仿宋" w:hAnsi="仿宋"/>
          <w:szCs w:val="21"/>
        </w:rPr>
        <w:t>气流模式：30%外排，70%循环。</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结构：</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2.1、</w:t>
      </w:r>
      <w:r>
        <w:rPr>
          <w:rFonts w:ascii="仿宋" w:eastAsia="仿宋" w:hAnsi="仿宋"/>
          <w:szCs w:val="21"/>
        </w:rPr>
        <w:t>柜体内部工作区尺寸范围：宽度≥1200mm，深度≥6</w:t>
      </w:r>
      <w:r>
        <w:rPr>
          <w:rFonts w:ascii="仿宋" w:eastAsia="仿宋" w:hAnsi="仿宋" w:hint="eastAsia"/>
          <w:szCs w:val="21"/>
        </w:rPr>
        <w:t>0</w:t>
      </w:r>
      <w:r>
        <w:rPr>
          <w:rFonts w:ascii="仿宋" w:eastAsia="仿宋" w:hAnsi="仿宋"/>
          <w:szCs w:val="21"/>
        </w:rPr>
        <w:t>0mm，高度≥7</w:t>
      </w:r>
      <w:r>
        <w:rPr>
          <w:rFonts w:ascii="仿宋" w:eastAsia="仿宋" w:hAnsi="仿宋" w:hint="eastAsia"/>
          <w:szCs w:val="21"/>
        </w:rPr>
        <w:t>5</w:t>
      </w:r>
      <w:r>
        <w:rPr>
          <w:rFonts w:ascii="仿宋" w:eastAsia="仿宋" w:hAnsi="仿宋"/>
          <w:szCs w:val="21"/>
        </w:rPr>
        <w:t>0mm</w:t>
      </w:r>
      <w:r>
        <w:rPr>
          <w:rFonts w:ascii="仿宋" w:eastAsia="仿宋" w:hAnsi="仿宋" w:hint="eastAsia"/>
          <w:szCs w:val="21"/>
        </w:rPr>
        <w:t>；</w:t>
      </w:r>
      <w:r>
        <w:rPr>
          <w:rFonts w:ascii="仿宋" w:eastAsia="仿宋" w:hAnsi="仿宋"/>
          <w:szCs w:val="21"/>
        </w:rPr>
        <w:t>外部尺寸：宽度≤1300mm，深度≤800mm，高度≤1</w:t>
      </w:r>
      <w:r>
        <w:rPr>
          <w:rFonts w:ascii="仿宋" w:eastAsia="仿宋" w:hAnsi="仿宋" w:hint="eastAsia"/>
          <w:szCs w:val="21"/>
        </w:rPr>
        <w:t>600</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2.2、配备</w:t>
      </w:r>
      <w:r>
        <w:rPr>
          <w:rFonts w:ascii="仿宋" w:eastAsia="仿宋" w:hAnsi="仿宋"/>
          <w:szCs w:val="21"/>
        </w:rPr>
        <w:t>高度可调支架</w:t>
      </w:r>
      <w:r>
        <w:rPr>
          <w:rFonts w:ascii="仿宋" w:eastAsia="仿宋" w:hAnsi="仿宋" w:hint="eastAsia"/>
          <w:szCs w:val="21"/>
        </w:rPr>
        <w:t>，调节范围：</w:t>
      </w:r>
      <w:r>
        <w:rPr>
          <w:rFonts w:ascii="仿宋" w:eastAsia="仿宋" w:hAnsi="仿宋"/>
          <w:szCs w:val="21"/>
        </w:rPr>
        <w:t>760</w:t>
      </w:r>
      <w:r>
        <w:rPr>
          <w:rFonts w:ascii="仿宋" w:eastAsia="仿宋" w:hAnsi="仿宋" w:hint="eastAsia"/>
          <w:szCs w:val="21"/>
        </w:rPr>
        <w:t>mm</w:t>
      </w:r>
      <w:r>
        <w:rPr>
          <w:rFonts w:ascii="仿宋" w:eastAsia="仿宋" w:hAnsi="仿宋"/>
          <w:szCs w:val="21"/>
        </w:rPr>
        <w:t>～9</w:t>
      </w:r>
      <w:r>
        <w:rPr>
          <w:rFonts w:ascii="仿宋" w:eastAsia="仿宋" w:hAnsi="仿宋" w:hint="eastAsia"/>
          <w:szCs w:val="21"/>
        </w:rPr>
        <w:t>50mm。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2.3、</w:t>
      </w:r>
      <w:r>
        <w:rPr>
          <w:rFonts w:ascii="仿宋" w:eastAsia="仿宋" w:hAnsi="仿宋"/>
          <w:szCs w:val="21"/>
        </w:rPr>
        <w:t>前窗</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2.3.1、</w:t>
      </w:r>
      <w:r>
        <w:rPr>
          <w:rFonts w:ascii="仿宋" w:eastAsia="仿宋" w:hAnsi="仿宋"/>
          <w:szCs w:val="21"/>
        </w:rPr>
        <w:t>前窗倾角：10°±</w:t>
      </w:r>
      <w:r>
        <w:rPr>
          <w:rFonts w:ascii="仿宋" w:eastAsia="仿宋" w:hAnsi="仿宋" w:hint="eastAsia"/>
          <w:szCs w:val="21"/>
        </w:rPr>
        <w:t>1</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2.3.2、</w:t>
      </w:r>
      <w:r>
        <w:rPr>
          <w:rFonts w:ascii="仿宋" w:eastAsia="仿宋" w:hAnsi="仿宋"/>
          <w:szCs w:val="21"/>
        </w:rPr>
        <w:t>工作高度：</w:t>
      </w:r>
      <w:r>
        <w:rPr>
          <w:rFonts w:ascii="仿宋" w:eastAsia="仿宋" w:hAnsi="仿宋" w:hint="eastAsia"/>
          <w:szCs w:val="21"/>
        </w:rPr>
        <w:t>≥</w:t>
      </w:r>
      <w:r>
        <w:rPr>
          <w:rFonts w:ascii="仿宋" w:eastAsia="仿宋" w:hAnsi="仿宋"/>
          <w:szCs w:val="21"/>
        </w:rPr>
        <w:t>250</w:t>
      </w:r>
      <w:r>
        <w:rPr>
          <w:rFonts w:ascii="仿宋" w:eastAsia="仿宋" w:hAnsi="仿宋" w:hint="eastAsia"/>
          <w:szCs w:val="21"/>
        </w:rPr>
        <w:t>mm；</w:t>
      </w:r>
      <w:r>
        <w:rPr>
          <w:rFonts w:ascii="仿宋" w:eastAsia="仿宋" w:hAnsi="仿宋"/>
          <w:szCs w:val="21"/>
        </w:rPr>
        <w:t>前窗最大开启高度：</w:t>
      </w:r>
      <w:r>
        <w:rPr>
          <w:rFonts w:ascii="仿宋" w:eastAsia="仿宋" w:hAnsi="仿宋" w:hint="eastAsia"/>
          <w:szCs w:val="21"/>
        </w:rPr>
        <w:t>≥</w:t>
      </w:r>
      <w:r>
        <w:rPr>
          <w:rFonts w:ascii="仿宋" w:eastAsia="仿宋" w:hAnsi="仿宋"/>
          <w:szCs w:val="21"/>
        </w:rPr>
        <w:t>5</w:t>
      </w:r>
      <w:r>
        <w:rPr>
          <w:rFonts w:ascii="仿宋" w:eastAsia="仿宋" w:hAnsi="仿宋" w:hint="eastAsia"/>
          <w:szCs w:val="21"/>
        </w:rPr>
        <w:t>00mm</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2.4、</w:t>
      </w:r>
      <w:r>
        <w:rPr>
          <w:rFonts w:ascii="仿宋" w:eastAsia="仿宋" w:hAnsi="仿宋"/>
          <w:szCs w:val="21"/>
        </w:rPr>
        <w:t>配置紫外灯</w:t>
      </w:r>
      <w:r>
        <w:rPr>
          <w:rFonts w:ascii="仿宋" w:eastAsia="仿宋" w:hAnsi="仿宋" w:hint="eastAsia"/>
          <w:szCs w:val="21"/>
        </w:rPr>
        <w:t>，波长：</w:t>
      </w:r>
      <w:r>
        <w:rPr>
          <w:rFonts w:ascii="仿宋" w:eastAsia="仿宋" w:hAnsi="仿宋"/>
          <w:szCs w:val="21"/>
        </w:rPr>
        <w:t>254nm±</w:t>
      </w:r>
      <w:r>
        <w:rPr>
          <w:rFonts w:ascii="仿宋" w:eastAsia="仿宋" w:hAnsi="仿宋" w:hint="eastAsia"/>
          <w:szCs w:val="21"/>
        </w:rPr>
        <w:t>5nm，</w:t>
      </w:r>
      <w:r>
        <w:rPr>
          <w:rFonts w:ascii="仿宋" w:eastAsia="仿宋" w:hAnsi="仿宋"/>
          <w:szCs w:val="21"/>
        </w:rPr>
        <w:t>预约时间</w:t>
      </w:r>
      <w:r>
        <w:rPr>
          <w:rFonts w:ascii="仿宋" w:eastAsia="仿宋" w:hAnsi="仿宋" w:hint="eastAsia"/>
          <w:szCs w:val="21"/>
        </w:rPr>
        <w:t>：</w:t>
      </w:r>
      <w:r>
        <w:rPr>
          <w:rFonts w:ascii="仿宋" w:eastAsia="仿宋" w:hAnsi="仿宋"/>
          <w:szCs w:val="21"/>
        </w:rPr>
        <w:t>0～23</w:t>
      </w:r>
      <w:r>
        <w:rPr>
          <w:rFonts w:ascii="仿宋" w:eastAsia="仿宋" w:hAnsi="仿宋" w:hint="eastAsia"/>
          <w:szCs w:val="21"/>
        </w:rPr>
        <w:t>h</w:t>
      </w:r>
      <w:r>
        <w:rPr>
          <w:rFonts w:ascii="仿宋" w:eastAsia="仿宋" w:hAnsi="仿宋"/>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▲2.5、</w:t>
      </w:r>
      <w:r>
        <w:rPr>
          <w:rFonts w:ascii="仿宋" w:eastAsia="仿宋" w:hAnsi="仿宋"/>
          <w:szCs w:val="21"/>
        </w:rPr>
        <w:t>柜体侧壁采用双层负压设计</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3、通风系统：</w:t>
      </w:r>
    </w:p>
    <w:p w:rsidR="006D13EF" w:rsidRDefault="006D13EF" w:rsidP="006D13EF">
      <w:pPr>
        <w:spacing w:line="360" w:lineRule="auto"/>
        <w:ind w:firstLineChars="100" w:firstLine="210"/>
        <w:rPr>
          <w:rFonts w:ascii="仿宋" w:eastAsia="仿宋" w:hAnsi="仿宋"/>
          <w:szCs w:val="21"/>
        </w:rPr>
      </w:pPr>
      <w:r>
        <w:rPr>
          <w:rFonts w:ascii="仿宋" w:eastAsia="仿宋" w:hAnsi="仿宋" w:hint="eastAsia"/>
          <w:szCs w:val="21"/>
        </w:rPr>
        <w:t>▲3.1、</w:t>
      </w:r>
      <w:r>
        <w:rPr>
          <w:rFonts w:ascii="仿宋" w:eastAsia="仿宋" w:hAnsi="仿宋"/>
          <w:szCs w:val="21"/>
        </w:rPr>
        <w:t>双风机系统，进气与排气自动控制。</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3.2、</w:t>
      </w:r>
      <w:r>
        <w:rPr>
          <w:rFonts w:ascii="仿宋" w:eastAsia="仿宋" w:hAnsi="仿宋" w:hint="eastAsia"/>
          <w:szCs w:val="21"/>
        </w:rPr>
        <w:t>流入气流速度≥</w:t>
      </w:r>
      <w:r>
        <w:rPr>
          <w:rFonts w:ascii="仿宋" w:eastAsia="仿宋" w:hAnsi="仿宋"/>
          <w:szCs w:val="21"/>
        </w:rPr>
        <w:t>0.52m/s</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3.3、</w:t>
      </w:r>
      <w:r>
        <w:rPr>
          <w:rFonts w:ascii="仿宋" w:eastAsia="仿宋" w:hAnsi="仿宋"/>
          <w:szCs w:val="21"/>
        </w:rPr>
        <w:t>排气</w:t>
      </w:r>
      <w:r>
        <w:rPr>
          <w:rFonts w:ascii="仿宋" w:eastAsia="仿宋" w:hAnsi="仿宋" w:hint="eastAsia"/>
          <w:szCs w:val="21"/>
        </w:rPr>
        <w:t>系统</w:t>
      </w:r>
      <w:r>
        <w:rPr>
          <w:rFonts w:ascii="仿宋" w:eastAsia="仿宋" w:hAnsi="仿宋"/>
          <w:szCs w:val="21"/>
        </w:rPr>
        <w:t>和进气</w:t>
      </w:r>
      <w:r>
        <w:rPr>
          <w:rFonts w:ascii="仿宋" w:eastAsia="仿宋" w:hAnsi="仿宋" w:hint="eastAsia"/>
          <w:szCs w:val="21"/>
        </w:rPr>
        <w:t>系统具备</w:t>
      </w:r>
      <w:r>
        <w:rPr>
          <w:rFonts w:ascii="仿宋" w:eastAsia="仿宋" w:hAnsi="仿宋"/>
          <w:szCs w:val="21"/>
        </w:rPr>
        <w:t>HEPA过滤模块</w:t>
      </w:r>
      <w:r>
        <w:rPr>
          <w:rFonts w:ascii="仿宋" w:eastAsia="仿宋" w:hAnsi="仿宋" w:hint="eastAsia"/>
          <w:szCs w:val="21"/>
        </w:rPr>
        <w:t>，过滤效率≥</w:t>
      </w:r>
      <w:r>
        <w:rPr>
          <w:rFonts w:ascii="仿宋" w:eastAsia="仿宋" w:hAnsi="仿宋"/>
          <w:szCs w:val="21"/>
        </w:rPr>
        <w:t>99.995%</w:t>
      </w:r>
      <w:r>
        <w:rPr>
          <w:rFonts w:ascii="仿宋" w:eastAsia="仿宋" w:hAnsi="仿宋" w:hint="eastAsia"/>
          <w:szCs w:val="21"/>
        </w:rPr>
        <w:t>@</w:t>
      </w:r>
      <w:r>
        <w:rPr>
          <w:rFonts w:ascii="仿宋" w:eastAsia="仿宋" w:hAnsi="仿宋"/>
          <w:szCs w:val="21"/>
        </w:rPr>
        <w:t>最易穿透颗粒（MPPS）</w:t>
      </w:r>
      <w:r>
        <w:rPr>
          <w:rFonts w:ascii="仿宋" w:eastAsia="仿宋" w:hAnsi="仿宋" w:hint="eastAsia"/>
          <w:szCs w:val="21"/>
        </w:rPr>
        <w:t>，≥</w:t>
      </w:r>
      <w:r>
        <w:rPr>
          <w:rFonts w:ascii="仿宋" w:eastAsia="仿宋" w:hAnsi="仿宋"/>
          <w:szCs w:val="21"/>
        </w:rPr>
        <w:t>99.999%</w:t>
      </w:r>
      <w:r>
        <w:rPr>
          <w:rFonts w:ascii="仿宋" w:eastAsia="仿宋" w:hAnsi="仿宋" w:hint="eastAsia"/>
          <w:szCs w:val="21"/>
        </w:rPr>
        <w:t>@</w:t>
      </w:r>
      <w:r>
        <w:rPr>
          <w:rFonts w:ascii="仿宋" w:eastAsia="仿宋" w:hAnsi="仿宋"/>
          <w:szCs w:val="21"/>
        </w:rPr>
        <w:t>颗粒</w:t>
      </w:r>
      <w:r>
        <w:rPr>
          <w:rFonts w:ascii="仿宋" w:eastAsia="仿宋" w:hAnsi="仿宋" w:hint="eastAsia"/>
          <w:szCs w:val="21"/>
        </w:rPr>
        <w:t>直径</w:t>
      </w:r>
      <w:r>
        <w:rPr>
          <w:rFonts w:ascii="仿宋" w:eastAsia="仿宋" w:hAnsi="仿宋"/>
          <w:szCs w:val="21"/>
        </w:rPr>
        <w:t>0.3</w:t>
      </w:r>
      <w:r>
        <w:rPr>
          <w:rFonts w:ascii="仿宋" w:eastAsia="仿宋" w:hAnsi="仿宋" w:hint="eastAsia"/>
          <w:szCs w:val="21"/>
        </w:rPr>
        <w:t>μm</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3.4、</w:t>
      </w:r>
      <w:r>
        <w:rPr>
          <w:rFonts w:ascii="仿宋" w:eastAsia="仿宋" w:hAnsi="仿宋"/>
          <w:szCs w:val="21"/>
        </w:rPr>
        <w:t>噪音：</w:t>
      </w:r>
      <w:r>
        <w:rPr>
          <w:rFonts w:ascii="仿宋" w:eastAsia="仿宋" w:hAnsi="仿宋" w:hint="eastAsia"/>
          <w:szCs w:val="21"/>
        </w:rPr>
        <w:t>≤</w:t>
      </w:r>
      <w:r>
        <w:rPr>
          <w:rFonts w:ascii="仿宋" w:eastAsia="仿宋" w:hAnsi="仿宋"/>
          <w:szCs w:val="21"/>
        </w:rPr>
        <w:t>6</w:t>
      </w:r>
      <w:r>
        <w:rPr>
          <w:rFonts w:ascii="仿宋" w:eastAsia="仿宋" w:hAnsi="仿宋" w:hint="eastAsia"/>
          <w:szCs w:val="21"/>
        </w:rPr>
        <w:t>5</w:t>
      </w:r>
      <w:r>
        <w:rPr>
          <w:rFonts w:ascii="仿宋" w:eastAsia="仿宋" w:hAnsi="仿宋"/>
          <w:szCs w:val="21"/>
        </w:rPr>
        <w:t>dB</w:t>
      </w:r>
      <w:r>
        <w:rPr>
          <w:rFonts w:ascii="仿宋" w:eastAsia="仿宋" w:hAnsi="仿宋" w:hint="eastAsia"/>
          <w:szCs w:val="21"/>
        </w:rPr>
        <w:t>（A）。</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4、控制系统：</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4.1、</w:t>
      </w:r>
      <w:r>
        <w:rPr>
          <w:rFonts w:ascii="仿宋" w:eastAsia="仿宋" w:hAnsi="仿宋"/>
          <w:szCs w:val="21"/>
        </w:rPr>
        <w:t>彩色</w:t>
      </w:r>
      <w:r>
        <w:rPr>
          <w:rFonts w:ascii="仿宋" w:eastAsia="仿宋" w:hAnsi="仿宋" w:hint="eastAsia"/>
          <w:szCs w:val="21"/>
        </w:rPr>
        <w:t>液晶</w:t>
      </w:r>
      <w:r>
        <w:rPr>
          <w:rFonts w:ascii="仿宋" w:eastAsia="仿宋" w:hAnsi="仿宋"/>
          <w:szCs w:val="21"/>
        </w:rPr>
        <w:t>触摸</w:t>
      </w:r>
      <w:r>
        <w:rPr>
          <w:rFonts w:ascii="仿宋" w:eastAsia="仿宋" w:hAnsi="仿宋" w:hint="eastAsia"/>
          <w:szCs w:val="21"/>
        </w:rPr>
        <w:t>显示</w:t>
      </w:r>
      <w:r>
        <w:rPr>
          <w:rFonts w:ascii="仿宋" w:eastAsia="仿宋" w:hAnsi="仿宋"/>
          <w:szCs w:val="21"/>
        </w:rPr>
        <w:t>屏</w:t>
      </w:r>
      <w:r>
        <w:rPr>
          <w:rFonts w:ascii="仿宋" w:eastAsia="仿宋" w:hAnsi="仿宋" w:hint="eastAsia"/>
          <w:szCs w:val="21"/>
        </w:rPr>
        <w:t>≥7英寸，可</w:t>
      </w:r>
      <w:r>
        <w:rPr>
          <w:rFonts w:ascii="仿宋" w:eastAsia="仿宋" w:hAnsi="仿宋"/>
          <w:szCs w:val="21"/>
        </w:rPr>
        <w:t>实时显示下降风速和流入风速</w:t>
      </w:r>
      <w:r>
        <w:rPr>
          <w:rFonts w:ascii="仿宋" w:eastAsia="仿宋" w:hAnsi="仿宋" w:hint="eastAsia"/>
          <w:szCs w:val="21"/>
        </w:rPr>
        <w:t>、</w:t>
      </w:r>
      <w:r>
        <w:rPr>
          <w:rFonts w:ascii="仿宋" w:eastAsia="仿宋" w:hAnsi="仿宋"/>
          <w:szCs w:val="21"/>
        </w:rPr>
        <w:t xml:space="preserve"> HEPA已使用时间、HEPA剩余使用时间、UV灯工作时间及总工作时间等。</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4.2、</w:t>
      </w:r>
      <w:r>
        <w:rPr>
          <w:rFonts w:ascii="仿宋" w:eastAsia="仿宋" w:hAnsi="仿宋"/>
          <w:szCs w:val="21"/>
        </w:rPr>
        <w:t>具备</w:t>
      </w:r>
      <w:r>
        <w:rPr>
          <w:rFonts w:ascii="仿宋" w:eastAsia="仿宋" w:hAnsi="仿宋" w:hint="eastAsia"/>
          <w:szCs w:val="21"/>
        </w:rPr>
        <w:t>≥2</w:t>
      </w:r>
      <w:r>
        <w:rPr>
          <w:rFonts w:ascii="仿宋" w:eastAsia="仿宋" w:hAnsi="仿宋"/>
          <w:szCs w:val="21"/>
        </w:rPr>
        <w:t>个独立式压力传感器，当进气/排气或下降气流速度变化量达到20%时，</w:t>
      </w:r>
      <w:r>
        <w:rPr>
          <w:rFonts w:ascii="仿宋" w:eastAsia="仿宋" w:hAnsi="仿宋" w:hint="eastAsia"/>
          <w:szCs w:val="21"/>
        </w:rPr>
        <w:t>可</w:t>
      </w:r>
      <w:r>
        <w:rPr>
          <w:rFonts w:ascii="仿宋" w:eastAsia="仿宋" w:hAnsi="仿宋"/>
          <w:szCs w:val="21"/>
        </w:rPr>
        <w:t>声</w:t>
      </w:r>
      <w:r>
        <w:rPr>
          <w:rFonts w:ascii="仿宋" w:eastAsia="仿宋" w:hAnsi="仿宋" w:hint="eastAsia"/>
          <w:szCs w:val="21"/>
        </w:rPr>
        <w:t>、光报警</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4.3、</w:t>
      </w:r>
      <w:r>
        <w:rPr>
          <w:rFonts w:ascii="仿宋" w:eastAsia="仿宋" w:hAnsi="仿宋"/>
          <w:szCs w:val="21"/>
        </w:rPr>
        <w:t>安全柜开机正常运行状态下，将前窗玻璃下拉至完全关闭状态，安全柜自动启动低速安全节能模式，下降风速自动</w:t>
      </w:r>
      <w:r>
        <w:rPr>
          <w:rFonts w:ascii="仿宋" w:eastAsia="仿宋" w:hAnsi="仿宋" w:hint="eastAsia"/>
          <w:szCs w:val="21"/>
        </w:rPr>
        <w:t>下降至一定数值</w:t>
      </w:r>
      <w:r>
        <w:rPr>
          <w:rFonts w:ascii="仿宋" w:eastAsia="仿宋" w:hAnsi="仿宋"/>
          <w:szCs w:val="21"/>
        </w:rPr>
        <w:t>保持柜体洁净。</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生物安全柜主机</w:t>
      </w:r>
      <w:r>
        <w:rPr>
          <w:rFonts w:ascii="仿宋" w:eastAsia="仿宋" w:hAnsi="仿宋" w:hint="eastAsia"/>
          <w:szCs w:val="21"/>
        </w:rPr>
        <w:t>：</w:t>
      </w:r>
      <w:r>
        <w:rPr>
          <w:rFonts w:ascii="仿宋" w:eastAsia="仿宋" w:hAnsi="仿宋"/>
          <w:szCs w:val="21"/>
        </w:rPr>
        <w:t>1台</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紫外灯</w:t>
      </w:r>
      <w:r>
        <w:rPr>
          <w:rFonts w:ascii="仿宋" w:eastAsia="仿宋" w:hAnsi="仿宋" w:hint="eastAsia"/>
          <w:szCs w:val="21"/>
        </w:rPr>
        <w:t>：</w:t>
      </w:r>
      <w:r>
        <w:rPr>
          <w:rFonts w:ascii="仿宋" w:eastAsia="仿宋" w:hAnsi="仿宋"/>
          <w:szCs w:val="21"/>
        </w:rPr>
        <w:t>1</w:t>
      </w:r>
      <w:r>
        <w:rPr>
          <w:rFonts w:ascii="仿宋" w:eastAsia="仿宋" w:hAnsi="仿宋" w:hint="eastAsia"/>
          <w:szCs w:val="21"/>
        </w:rPr>
        <w:t>个。</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LED灯</w:t>
      </w:r>
      <w:r>
        <w:rPr>
          <w:rFonts w:ascii="仿宋" w:eastAsia="仿宋" w:hAnsi="仿宋" w:hint="eastAsia"/>
          <w:szCs w:val="21"/>
        </w:rPr>
        <w:t>：1个。</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搁手架</w:t>
      </w:r>
      <w:r>
        <w:rPr>
          <w:rFonts w:ascii="仿宋" w:eastAsia="仿宋" w:hAnsi="仿宋" w:hint="eastAsia"/>
          <w:szCs w:val="21"/>
        </w:rPr>
        <w:t>：</w:t>
      </w:r>
      <w:r>
        <w:rPr>
          <w:rFonts w:ascii="仿宋" w:eastAsia="仿宋" w:hAnsi="仿宋"/>
          <w:szCs w:val="21"/>
        </w:rPr>
        <w:t>1套</w:t>
      </w:r>
      <w:r>
        <w:rPr>
          <w:rFonts w:ascii="仿宋" w:eastAsia="仿宋" w:hAnsi="仿宋" w:hint="eastAsia"/>
          <w:szCs w:val="21"/>
        </w:rPr>
        <w:t>。</w:t>
      </w:r>
    </w:p>
    <w:p w:rsidR="006D13EF" w:rsidRDefault="006D13EF" w:rsidP="006D13EF">
      <w:pPr>
        <w:tabs>
          <w:tab w:val="left" w:pos="2438"/>
          <w:tab w:val="center" w:pos="4394"/>
        </w:tabs>
        <w:spacing w:line="360" w:lineRule="auto"/>
        <w:ind w:firstLineChars="200" w:firstLine="420"/>
        <w:jc w:val="left"/>
        <w:rPr>
          <w:rFonts w:ascii="仿宋" w:eastAsia="仿宋" w:hAnsi="仿宋"/>
          <w:b/>
          <w:bCs/>
          <w:szCs w:val="21"/>
        </w:rPr>
      </w:pPr>
      <w:r>
        <w:rPr>
          <w:rFonts w:ascii="仿宋" w:eastAsia="仿宋" w:hAnsi="仿宋"/>
          <w:szCs w:val="21"/>
        </w:rPr>
        <w:t>5</w:t>
      </w:r>
      <w:r>
        <w:rPr>
          <w:rFonts w:ascii="仿宋" w:eastAsia="仿宋" w:hAnsi="仿宋" w:hint="eastAsia"/>
          <w:szCs w:val="21"/>
        </w:rPr>
        <w:t>、</w:t>
      </w:r>
      <w:r>
        <w:rPr>
          <w:rFonts w:ascii="仿宋" w:eastAsia="仿宋" w:hAnsi="仿宋"/>
          <w:szCs w:val="21"/>
        </w:rPr>
        <w:t>支架</w:t>
      </w:r>
      <w:r>
        <w:rPr>
          <w:rFonts w:ascii="仿宋" w:eastAsia="仿宋" w:hAnsi="仿宋" w:hint="eastAsia"/>
          <w:szCs w:val="21"/>
        </w:rPr>
        <w:t>：</w:t>
      </w:r>
      <w:r>
        <w:rPr>
          <w:rFonts w:ascii="仿宋" w:eastAsia="仿宋" w:hAnsi="仿宋"/>
          <w:szCs w:val="21"/>
        </w:rPr>
        <w:t>1个</w:t>
      </w:r>
      <w:r>
        <w:rPr>
          <w:rFonts w:ascii="仿宋" w:eastAsia="仿宋" w:hAnsi="仿宋" w:hint="eastAsia"/>
          <w:szCs w:val="21"/>
        </w:rPr>
        <w:t>。</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品目1-9真空泵+废液储存瓶</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最大流量：</w:t>
      </w:r>
      <w:r>
        <w:rPr>
          <w:rFonts w:ascii="仿宋" w:eastAsia="仿宋" w:hAnsi="仿宋" w:hint="eastAsia"/>
          <w:szCs w:val="21"/>
        </w:rPr>
        <w:t>≥</w:t>
      </w:r>
      <w:r>
        <w:rPr>
          <w:rFonts w:ascii="仿宋" w:eastAsia="仿宋" w:hAnsi="仿宋"/>
          <w:szCs w:val="21"/>
        </w:rPr>
        <w:t>8L/min。</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真空度</w:t>
      </w:r>
      <w:r>
        <w:rPr>
          <w:rFonts w:ascii="仿宋" w:eastAsia="仿宋" w:hAnsi="仿宋" w:hint="eastAsia"/>
          <w:szCs w:val="21"/>
        </w:rPr>
        <w:t>：≤</w:t>
      </w:r>
      <w:r>
        <w:rPr>
          <w:rFonts w:ascii="仿宋" w:eastAsia="仿宋" w:hAnsi="仿宋"/>
          <w:szCs w:val="21"/>
        </w:rPr>
        <w:t>-0.065Mpa。</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废液瓶容量</w:t>
      </w:r>
      <w:r>
        <w:rPr>
          <w:rFonts w:ascii="仿宋" w:eastAsia="仿宋" w:hAnsi="仿宋" w:hint="eastAsia"/>
          <w:szCs w:val="21"/>
        </w:rPr>
        <w:t>：≥</w:t>
      </w:r>
      <w:r>
        <w:rPr>
          <w:rFonts w:ascii="仿宋" w:eastAsia="仿宋" w:hAnsi="仿宋"/>
          <w:szCs w:val="21"/>
        </w:rPr>
        <w:t>1000ml。</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4</w:t>
      </w:r>
      <w:r>
        <w:rPr>
          <w:rFonts w:ascii="仿宋" w:eastAsia="仿宋" w:hAnsi="仿宋" w:hint="eastAsia"/>
          <w:szCs w:val="21"/>
        </w:rPr>
        <w:t>、</w:t>
      </w:r>
      <w:r>
        <w:rPr>
          <w:rFonts w:ascii="仿宋" w:eastAsia="仿宋" w:hAnsi="仿宋"/>
          <w:szCs w:val="21"/>
        </w:rPr>
        <w:t>废液瓶、抽滤配件、抽滤管及碟形过滤器均可用于高压蒸气灭菌消毒。</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主机</w:t>
      </w:r>
      <w:r>
        <w:rPr>
          <w:rFonts w:ascii="仿宋" w:eastAsia="仿宋" w:hAnsi="仿宋" w:hint="eastAsia"/>
          <w:szCs w:val="21"/>
        </w:rPr>
        <w:t>：1台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脚踏开关</w:t>
      </w:r>
      <w:r>
        <w:rPr>
          <w:rFonts w:ascii="仿宋" w:eastAsia="仿宋" w:hAnsi="仿宋" w:hint="eastAsia"/>
          <w:szCs w:val="21"/>
        </w:rPr>
        <w:t>：</w:t>
      </w:r>
      <w:r>
        <w:rPr>
          <w:rFonts w:ascii="仿宋" w:eastAsia="仿宋" w:hAnsi="仿宋"/>
          <w:szCs w:val="21"/>
        </w:rPr>
        <w:t>1</w:t>
      </w:r>
      <w:r>
        <w:rPr>
          <w:rFonts w:ascii="仿宋" w:eastAsia="仿宋" w:hAnsi="仿宋" w:hint="eastAsia"/>
          <w:szCs w:val="21"/>
        </w:rPr>
        <w:t>个。</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w:t>
      </w:r>
      <w:r>
        <w:rPr>
          <w:rFonts w:ascii="仿宋" w:eastAsia="仿宋" w:hAnsi="仿宋"/>
          <w:szCs w:val="21"/>
        </w:rPr>
        <w:t>废液瓶</w:t>
      </w:r>
      <w:r>
        <w:rPr>
          <w:rFonts w:ascii="仿宋" w:eastAsia="仿宋" w:hAnsi="仿宋" w:hint="eastAsia"/>
          <w:szCs w:val="21"/>
        </w:rPr>
        <w:t>：1个。</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品目1-10液氮罐</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数量：2台</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w:t>
      </w:r>
      <w:r>
        <w:rPr>
          <w:rFonts w:ascii="仿宋" w:eastAsia="仿宋" w:hAnsi="仿宋"/>
          <w:szCs w:val="21"/>
        </w:rPr>
        <w:t>结构：双层铝制真空设计结合高级真空绝热材料</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液氮容量</w:t>
      </w:r>
      <w:r>
        <w:rPr>
          <w:rFonts w:ascii="仿宋" w:eastAsia="仿宋" w:hAnsi="仿宋" w:hint="eastAsia"/>
          <w:szCs w:val="21"/>
        </w:rPr>
        <w:t>：</w:t>
      </w:r>
      <w:r>
        <w:rPr>
          <w:rFonts w:ascii="仿宋" w:eastAsia="仿宋" w:hAnsi="仿宋"/>
          <w:szCs w:val="21"/>
        </w:rPr>
        <w:t>≥175L</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罐体高度</w:t>
      </w:r>
      <w:r>
        <w:rPr>
          <w:rFonts w:ascii="仿宋" w:eastAsia="仿宋" w:hAnsi="仿宋" w:hint="eastAsia"/>
          <w:szCs w:val="21"/>
        </w:rPr>
        <w:t>：≤70cm；</w:t>
      </w:r>
      <w:r>
        <w:rPr>
          <w:rFonts w:ascii="仿宋" w:eastAsia="仿宋" w:hAnsi="仿宋"/>
          <w:szCs w:val="21"/>
        </w:rPr>
        <w:t>直径</w:t>
      </w:r>
      <w:r>
        <w:rPr>
          <w:rFonts w:ascii="仿宋" w:eastAsia="仿宋" w:hAnsi="仿宋" w:hint="eastAsia"/>
          <w:szCs w:val="21"/>
        </w:rPr>
        <w:t>≤</w:t>
      </w:r>
      <w:r>
        <w:rPr>
          <w:rFonts w:ascii="仿宋" w:eastAsia="仿宋" w:hAnsi="仿宋"/>
          <w:szCs w:val="21"/>
        </w:rPr>
        <w:t>1</w:t>
      </w:r>
      <w:r>
        <w:rPr>
          <w:rFonts w:ascii="仿宋" w:eastAsia="仿宋" w:hAnsi="仿宋" w:hint="eastAsia"/>
          <w:szCs w:val="21"/>
        </w:rPr>
        <w:t>10</w:t>
      </w:r>
      <w:r>
        <w:rPr>
          <w:rFonts w:ascii="仿宋" w:eastAsia="仿宋" w:hAnsi="仿宋"/>
          <w:szCs w:val="21"/>
        </w:rPr>
        <w:t>c</w:t>
      </w:r>
      <w:r>
        <w:rPr>
          <w:rFonts w:ascii="仿宋" w:eastAsia="仿宋" w:hAnsi="仿宋" w:hint="eastAsia"/>
          <w:szCs w:val="21"/>
        </w:rPr>
        <w:t>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液氮罐瓶颈：≤2</w:t>
      </w:r>
      <w:r>
        <w:rPr>
          <w:rFonts w:ascii="仿宋" w:eastAsia="仿宋" w:hAnsi="仿宋" w:hint="eastAsia"/>
          <w:szCs w:val="21"/>
        </w:rPr>
        <w:t>20</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冻存架采用悬挂及隔箱设计</w:t>
      </w:r>
      <w:r>
        <w:rPr>
          <w:rFonts w:ascii="仿宋" w:eastAsia="仿宋" w:hAnsi="仿宋" w:hint="eastAsia"/>
          <w:szCs w:val="21"/>
        </w:rPr>
        <w:t>；可容纳最大</w:t>
      </w:r>
      <w:r>
        <w:rPr>
          <w:rFonts w:ascii="仿宋" w:eastAsia="仿宋" w:hAnsi="仿宋"/>
          <w:szCs w:val="21"/>
        </w:rPr>
        <w:t>冻存架层数：</w:t>
      </w:r>
      <w:r>
        <w:rPr>
          <w:rFonts w:ascii="仿宋" w:eastAsia="仿宋" w:hAnsi="仿宋" w:hint="eastAsia"/>
          <w:szCs w:val="21"/>
        </w:rPr>
        <w:t>≥</w:t>
      </w:r>
      <w:r>
        <w:rPr>
          <w:rFonts w:ascii="仿宋" w:eastAsia="仿宋" w:hAnsi="仿宋"/>
          <w:szCs w:val="21"/>
        </w:rPr>
        <w:t>10</w:t>
      </w:r>
      <w:r>
        <w:rPr>
          <w:rFonts w:ascii="仿宋" w:eastAsia="仿宋" w:hAnsi="仿宋" w:hint="eastAsia"/>
          <w:szCs w:val="21"/>
        </w:rPr>
        <w:t>个。</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最大</w:t>
      </w:r>
      <w:r>
        <w:rPr>
          <w:rFonts w:ascii="仿宋" w:eastAsia="仿宋" w:hAnsi="仿宋" w:hint="eastAsia"/>
          <w:szCs w:val="21"/>
        </w:rPr>
        <w:t>可容纳</w:t>
      </w:r>
      <w:r>
        <w:rPr>
          <w:rFonts w:ascii="仿宋" w:eastAsia="仿宋" w:hAnsi="仿宋"/>
          <w:szCs w:val="21"/>
        </w:rPr>
        <w:t>1.2/2m</w:t>
      </w:r>
      <w:r>
        <w:rPr>
          <w:rFonts w:ascii="仿宋" w:eastAsia="仿宋" w:hAnsi="仿宋" w:hint="eastAsia"/>
          <w:szCs w:val="21"/>
        </w:rPr>
        <w:t>L</w:t>
      </w:r>
      <w:r>
        <w:rPr>
          <w:rFonts w:ascii="仿宋" w:eastAsia="仿宋" w:hAnsi="仿宋"/>
          <w:szCs w:val="21"/>
        </w:rPr>
        <w:t>冻存管</w:t>
      </w:r>
      <w:r>
        <w:rPr>
          <w:rFonts w:ascii="仿宋" w:eastAsia="仿宋" w:hAnsi="仿宋" w:hint="eastAsia"/>
          <w:szCs w:val="21"/>
        </w:rPr>
        <w:t>≥</w:t>
      </w:r>
      <w:r>
        <w:rPr>
          <w:rFonts w:ascii="仿宋" w:eastAsia="仿宋" w:hAnsi="仿宋"/>
          <w:szCs w:val="21"/>
        </w:rPr>
        <w:t>7000个</w:t>
      </w:r>
      <w:r>
        <w:rPr>
          <w:rFonts w:ascii="仿宋" w:eastAsia="仿宋" w:hAnsi="仿宋" w:hint="eastAsia"/>
          <w:szCs w:val="21"/>
        </w:rPr>
        <w:t>@7个冻存架。</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7、</w:t>
      </w:r>
      <w:r>
        <w:rPr>
          <w:rFonts w:ascii="仿宋" w:eastAsia="仿宋" w:hAnsi="仿宋"/>
          <w:szCs w:val="21"/>
        </w:rPr>
        <w:t>空罐重量：≤5</w:t>
      </w:r>
      <w:r>
        <w:rPr>
          <w:rFonts w:ascii="仿宋" w:eastAsia="仿宋" w:hAnsi="仿宋" w:hint="eastAsia"/>
          <w:szCs w:val="21"/>
        </w:rPr>
        <w:t>5</w:t>
      </w:r>
      <w:r>
        <w:rPr>
          <w:rFonts w:ascii="仿宋" w:eastAsia="仿宋" w:hAnsi="仿宋"/>
          <w:szCs w:val="21"/>
        </w:rPr>
        <w:t>kg</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8、</w:t>
      </w:r>
      <w:r>
        <w:rPr>
          <w:rFonts w:ascii="仿宋" w:eastAsia="仿宋" w:hAnsi="仿宋"/>
          <w:szCs w:val="21"/>
        </w:rPr>
        <w:t>具有安全锁扣设计</w:t>
      </w:r>
      <w:r>
        <w:rPr>
          <w:rFonts w:ascii="仿宋" w:eastAsia="仿宋" w:hAnsi="仿宋" w:hint="eastAsia"/>
          <w:szCs w:val="21"/>
        </w:rPr>
        <w:t>。</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二、单台主要配置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液氮罐</w:t>
      </w:r>
      <w:r>
        <w:rPr>
          <w:rFonts w:ascii="仿宋" w:eastAsia="仿宋" w:hAnsi="仿宋" w:hint="eastAsia"/>
          <w:szCs w:val="21"/>
        </w:rPr>
        <w:t>：</w:t>
      </w:r>
      <w:r>
        <w:rPr>
          <w:rFonts w:ascii="仿宋" w:eastAsia="仿宋" w:hAnsi="仿宋"/>
          <w:szCs w:val="21"/>
        </w:rPr>
        <w:t>1台</w:t>
      </w:r>
      <w:r>
        <w:rPr>
          <w:rFonts w:ascii="仿宋" w:eastAsia="仿宋" w:hAnsi="仿宋" w:hint="eastAsia"/>
          <w:szCs w:val="21"/>
        </w:rPr>
        <w:t>。</w:t>
      </w:r>
    </w:p>
    <w:p w:rsidR="006D13EF" w:rsidRDefault="006D13EF" w:rsidP="006D13EF">
      <w:pPr>
        <w:tabs>
          <w:tab w:val="left" w:pos="2438"/>
          <w:tab w:val="center" w:pos="4394"/>
        </w:tabs>
        <w:spacing w:line="360" w:lineRule="auto"/>
        <w:ind w:firstLineChars="200" w:firstLine="420"/>
        <w:jc w:val="left"/>
        <w:rPr>
          <w:rFonts w:ascii="仿宋" w:eastAsia="仿宋" w:hAnsi="仿宋"/>
          <w:b/>
          <w:bCs/>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冻存架</w:t>
      </w:r>
      <w:r>
        <w:rPr>
          <w:rFonts w:ascii="仿宋" w:eastAsia="仿宋" w:hAnsi="仿宋" w:hint="eastAsia"/>
          <w:szCs w:val="21"/>
        </w:rPr>
        <w:t>：</w:t>
      </w:r>
      <w:r>
        <w:rPr>
          <w:rFonts w:ascii="仿宋" w:eastAsia="仿宋" w:hAnsi="仿宋"/>
          <w:szCs w:val="21"/>
        </w:rPr>
        <w:t>7个</w:t>
      </w:r>
      <w:r>
        <w:rPr>
          <w:rFonts w:ascii="仿宋" w:eastAsia="仿宋" w:hAnsi="仿宋" w:hint="eastAsia"/>
          <w:szCs w:val="21"/>
        </w:rPr>
        <w:t>。</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品目1-11 12道电动排枪</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数量：1把</w:t>
      </w:r>
    </w:p>
    <w:p w:rsidR="006D13EF" w:rsidRDefault="006D13EF" w:rsidP="006D13EF">
      <w:pPr>
        <w:tabs>
          <w:tab w:val="left" w:pos="2438"/>
          <w:tab w:val="center" w:pos="4394"/>
        </w:tabs>
        <w:spacing w:line="360" w:lineRule="auto"/>
        <w:ind w:firstLineChars="200" w:firstLine="422"/>
        <w:jc w:val="left"/>
        <w:rPr>
          <w:rFonts w:ascii="仿宋" w:eastAsia="仿宋" w:hAnsi="仿宋"/>
          <w:b/>
          <w:bCs/>
          <w:szCs w:val="21"/>
        </w:rPr>
      </w:pPr>
      <w:r>
        <w:rPr>
          <w:rFonts w:ascii="仿宋" w:eastAsia="仿宋" w:hAnsi="仿宋"/>
          <w:b/>
          <w:bCs/>
          <w:szCs w:val="21"/>
        </w:rPr>
        <w:t>一、技术参数如下：</w:t>
      </w:r>
    </w:p>
    <w:p w:rsidR="006D13EF" w:rsidRDefault="006D13EF" w:rsidP="006D13EF">
      <w:pPr>
        <w:tabs>
          <w:tab w:val="left" w:pos="2438"/>
          <w:tab w:val="center" w:pos="4394"/>
        </w:tabs>
        <w:spacing w:line="360" w:lineRule="auto"/>
        <w:ind w:firstLineChars="100" w:firstLine="210"/>
        <w:jc w:val="left"/>
        <w:rPr>
          <w:rFonts w:ascii="仿宋" w:eastAsia="仿宋" w:hAnsi="仿宋"/>
          <w:bCs/>
          <w:szCs w:val="21"/>
        </w:rPr>
      </w:pPr>
      <w:r>
        <w:rPr>
          <w:rFonts w:ascii="仿宋" w:eastAsia="仿宋" w:hAnsi="仿宋" w:hint="eastAsia"/>
          <w:bCs/>
          <w:szCs w:val="21"/>
        </w:rPr>
        <w:t>▲1、独立通道设计，每个通道可单独拆卸。</w:t>
      </w:r>
    </w:p>
    <w:p w:rsidR="006D13EF" w:rsidRDefault="006D13EF" w:rsidP="006D13EF">
      <w:pPr>
        <w:tabs>
          <w:tab w:val="left" w:pos="2438"/>
          <w:tab w:val="center" w:pos="4394"/>
        </w:tabs>
        <w:spacing w:line="360" w:lineRule="auto"/>
        <w:ind w:firstLineChars="100" w:firstLine="210"/>
        <w:jc w:val="left"/>
        <w:rPr>
          <w:rFonts w:ascii="仿宋" w:eastAsia="仿宋" w:hAnsi="仿宋"/>
          <w:bCs/>
          <w:szCs w:val="21"/>
        </w:rPr>
      </w:pPr>
      <w:r>
        <w:rPr>
          <w:rFonts w:ascii="仿宋" w:eastAsia="仿宋" w:hAnsi="仿宋" w:hint="eastAsia"/>
          <w:bCs/>
          <w:szCs w:val="21"/>
        </w:rPr>
        <w:t>▲2、下半支可徒手拆卸，整个下半支可高温高压灭菌。</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3、弹性吸嘴设计。</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4、彩色液晶屏，中文操作界面，具备密码保护和维护提醒功能</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5、可选工作模式≥5种，每种模式可存储最近10次的设置。</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6、具备编程功能及固定体积功能。</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7、可设置海拔高度、液体属性。</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8、内置RFID 芯片，可读取数据。</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9、移液体积设置范围：≤±0.3ul；V≤±2%（补充）。</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10、内置锂电池，一次充电可加样≥100块96孔板。</w:t>
      </w:r>
    </w:p>
    <w:p w:rsidR="006D13EF" w:rsidRDefault="006D13EF" w:rsidP="006D13EF">
      <w:pPr>
        <w:tabs>
          <w:tab w:val="left" w:pos="2438"/>
          <w:tab w:val="center" w:pos="4394"/>
        </w:tabs>
        <w:spacing w:line="360" w:lineRule="auto"/>
        <w:ind w:firstLineChars="200" w:firstLine="420"/>
        <w:jc w:val="left"/>
        <w:rPr>
          <w:rFonts w:ascii="仿宋" w:eastAsia="仿宋" w:hAnsi="仿宋"/>
          <w:bCs/>
          <w:szCs w:val="21"/>
        </w:rPr>
      </w:pPr>
      <w:r>
        <w:rPr>
          <w:rFonts w:ascii="仿宋" w:eastAsia="仿宋" w:hAnsi="仿宋" w:hint="eastAsia"/>
          <w:bCs/>
          <w:szCs w:val="21"/>
        </w:rPr>
        <w:t>11、重量≤170g。</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品目1-12 单道移液器</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数量：5把</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1、通用参数：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1.1、</w:t>
      </w:r>
      <w:r>
        <w:rPr>
          <w:rFonts w:ascii="仿宋" w:eastAsia="仿宋" w:hAnsi="仿宋"/>
          <w:szCs w:val="21"/>
        </w:rPr>
        <w:t>耐高温抗腐蚀可整支高温高压灭菌和紫外线灭菌</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w:t>
      </w:r>
      <w:r>
        <w:rPr>
          <w:rFonts w:ascii="仿宋" w:eastAsia="仿宋" w:hAnsi="仿宋"/>
          <w:szCs w:val="21"/>
        </w:rPr>
        <w:t>伸缩式弹性吸嘴设计</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1.3、四位数字显示。</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1.4、具备</w:t>
      </w:r>
      <w:r>
        <w:rPr>
          <w:rFonts w:ascii="仿宋" w:eastAsia="仿宋" w:hAnsi="仿宋"/>
          <w:szCs w:val="21"/>
        </w:rPr>
        <w:t>密度调节窗口</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1.5、</w:t>
      </w:r>
      <w:r>
        <w:rPr>
          <w:rFonts w:ascii="仿宋" w:eastAsia="仿宋" w:hAnsi="仿宋"/>
          <w:szCs w:val="21"/>
        </w:rPr>
        <w:t>重量≤</w:t>
      </w:r>
      <w:r>
        <w:rPr>
          <w:rFonts w:ascii="仿宋" w:eastAsia="仿宋" w:hAnsi="仿宋" w:hint="eastAsia"/>
          <w:szCs w:val="21"/>
        </w:rPr>
        <w:t>80g。</w:t>
      </w:r>
    </w:p>
    <w:p w:rsidR="006D13EF" w:rsidRDefault="006D13EF" w:rsidP="006D13EF">
      <w:pPr>
        <w:spacing w:line="360" w:lineRule="auto"/>
        <w:ind w:firstLineChars="200" w:firstLine="420"/>
        <w:rPr>
          <w:rFonts w:ascii="仿宋" w:eastAsia="仿宋" w:hAnsi="仿宋"/>
          <w:szCs w:val="21"/>
        </w:rPr>
      </w:pPr>
      <w:bookmarkStart w:id="3" w:name="OLE_LINK9"/>
      <w:bookmarkStart w:id="4" w:name="OLE_LINK10"/>
      <w:r>
        <w:rPr>
          <w:rFonts w:ascii="仿宋" w:eastAsia="仿宋" w:hAnsi="仿宋" w:hint="eastAsia"/>
          <w:szCs w:val="21"/>
        </w:rPr>
        <w:t>2、0.5-2.5μL移液器：移液误差≤±0.012ul；CV≤±12%。</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3、1-10μL移液器：移液误差≤±0.025ul；CV≤±5%。</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4、10-100μL移液器：移液误差≤±0.1ul；CV≤±1%</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5、20-200μL移液器：移液误差≤±0.14ul；CV≤±0.7%</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6、100-1000μL移液器：移液误差≤±O.6ul；CV≤±0.6%</w:t>
      </w:r>
    </w:p>
    <w:bookmarkEnd w:id="3"/>
    <w:bookmarkEnd w:id="4"/>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1、0.5-2.5μL移液器：</w:t>
      </w:r>
      <w:bookmarkStart w:id="5" w:name="OLE_LINK11"/>
      <w:bookmarkStart w:id="6" w:name="OLE_LINK12"/>
      <w:r>
        <w:rPr>
          <w:rFonts w:ascii="仿宋" w:eastAsia="仿宋" w:hAnsi="仿宋" w:hint="eastAsia"/>
          <w:szCs w:val="21"/>
        </w:rPr>
        <w:t>1支。</w:t>
      </w:r>
      <w:bookmarkEnd w:id="5"/>
      <w:bookmarkEnd w:id="6"/>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2、1-10μL移液器：</w:t>
      </w:r>
      <w:r>
        <w:rPr>
          <w:rFonts w:ascii="仿宋" w:eastAsia="仿宋" w:hAnsi="仿宋" w:hint="eastAsia"/>
          <w:kern w:val="0"/>
          <w:szCs w:val="21"/>
        </w:rPr>
        <w:t>1支。</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3、10-100μL移液器：</w:t>
      </w:r>
      <w:r>
        <w:rPr>
          <w:rFonts w:ascii="仿宋" w:eastAsia="仿宋" w:hAnsi="仿宋" w:hint="eastAsia"/>
          <w:kern w:val="0"/>
          <w:szCs w:val="21"/>
        </w:rPr>
        <w:t>1支。</w:t>
      </w:r>
    </w:p>
    <w:p w:rsidR="006D13EF" w:rsidRDefault="006D13EF" w:rsidP="006D13EF">
      <w:pPr>
        <w:spacing w:line="360" w:lineRule="auto"/>
        <w:ind w:firstLineChars="200" w:firstLine="420"/>
        <w:rPr>
          <w:rFonts w:ascii="仿宋" w:eastAsia="仿宋" w:hAnsi="仿宋"/>
          <w:kern w:val="0"/>
          <w:szCs w:val="21"/>
        </w:rPr>
      </w:pPr>
      <w:r>
        <w:rPr>
          <w:rFonts w:ascii="仿宋" w:eastAsia="仿宋" w:hAnsi="仿宋" w:hint="eastAsia"/>
          <w:szCs w:val="21"/>
        </w:rPr>
        <w:t>4、20-200μL移液器：</w:t>
      </w:r>
      <w:r>
        <w:rPr>
          <w:rFonts w:ascii="仿宋" w:eastAsia="仿宋" w:hAnsi="仿宋" w:hint="eastAsia"/>
          <w:kern w:val="0"/>
          <w:szCs w:val="21"/>
        </w:rPr>
        <w:t>1支。</w:t>
      </w:r>
    </w:p>
    <w:p w:rsidR="006D13EF" w:rsidRDefault="006D13EF" w:rsidP="006D13EF">
      <w:pPr>
        <w:tabs>
          <w:tab w:val="left" w:pos="2438"/>
          <w:tab w:val="center" w:pos="4394"/>
        </w:tabs>
        <w:spacing w:line="360" w:lineRule="auto"/>
        <w:ind w:firstLineChars="200" w:firstLine="420"/>
        <w:jc w:val="left"/>
        <w:rPr>
          <w:rFonts w:ascii="仿宋" w:eastAsia="仿宋" w:hAnsi="仿宋"/>
          <w:b/>
          <w:bCs/>
          <w:szCs w:val="21"/>
        </w:rPr>
      </w:pPr>
      <w:r>
        <w:rPr>
          <w:rFonts w:ascii="仿宋" w:eastAsia="仿宋" w:hAnsi="仿宋" w:hint="eastAsia"/>
          <w:szCs w:val="21"/>
        </w:rPr>
        <w:t>5、100-1000μL移液器：</w:t>
      </w:r>
      <w:r>
        <w:rPr>
          <w:rFonts w:ascii="仿宋" w:eastAsia="仿宋" w:hAnsi="仿宋" w:hint="eastAsia"/>
          <w:kern w:val="0"/>
          <w:szCs w:val="21"/>
        </w:rPr>
        <w:t>1支。</w:t>
      </w: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品目1-13 菌落计数器</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1、可用于直径50～155mm的微生物培养皿，塑料平皿和玻璃平皿均可</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2、双光源，具备底部透射光源与侧射光源。</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3、放大镜位置</w:t>
      </w:r>
      <w:bookmarkStart w:id="7" w:name="OLE_LINK13"/>
      <w:bookmarkStart w:id="8" w:name="OLE_LINK14"/>
      <w:r>
        <w:rPr>
          <w:rFonts w:ascii="仿宋" w:eastAsia="仿宋" w:hAnsi="仿宋" w:hint="eastAsia"/>
          <w:szCs w:val="21"/>
        </w:rPr>
        <w:t>可调</w:t>
      </w:r>
      <w:bookmarkEnd w:id="7"/>
      <w:bookmarkEnd w:id="8"/>
      <w:r>
        <w:rPr>
          <w:rFonts w:ascii="仿宋" w:eastAsia="仿宋" w:hAnsi="仿宋" w:hint="eastAsia"/>
          <w:szCs w:val="21"/>
        </w:rPr>
        <w:t>，放大率调节范围：5～10倍。</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w:t>
      </w:r>
      <w:bookmarkStart w:id="9" w:name="OLE_LINK18"/>
      <w:bookmarkStart w:id="10" w:name="OLE_LINK17"/>
      <w:bookmarkStart w:id="11" w:name="OLE_LINK15"/>
      <w:bookmarkStart w:id="12" w:name="OLE_LINK16"/>
      <w:r>
        <w:rPr>
          <w:rFonts w:ascii="仿宋" w:eastAsia="仿宋" w:hAnsi="仿宋" w:hint="eastAsia"/>
          <w:szCs w:val="21"/>
        </w:rPr>
        <w:t>计数</w:t>
      </w:r>
      <w:bookmarkEnd w:id="9"/>
      <w:bookmarkEnd w:id="10"/>
      <w:r>
        <w:rPr>
          <w:rFonts w:ascii="仿宋" w:eastAsia="仿宋" w:hAnsi="仿宋" w:hint="eastAsia"/>
          <w:szCs w:val="21"/>
        </w:rPr>
        <w:t>器</w:t>
      </w:r>
      <w:bookmarkEnd w:id="11"/>
      <w:bookmarkEnd w:id="12"/>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4.1、感应压力计数系统，每次计数均有提示音。</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4.2、计数器容量：0～999。</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4.3、计数自动累加并数字显示。</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4.4、具备人工修正功能柜，计数如有遗漏，可用手动计数键补计调整；可按“复位键”自动归零。</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5、外形尺寸：≤350</w:t>
      </w:r>
      <w:bookmarkStart w:id="13" w:name="OLE_LINK20"/>
      <w:bookmarkStart w:id="14" w:name="OLE_LINK19"/>
      <w:r>
        <w:rPr>
          <w:rFonts w:ascii="仿宋" w:eastAsia="仿宋" w:hAnsi="仿宋" w:hint="eastAsia"/>
          <w:szCs w:val="21"/>
        </w:rPr>
        <w:t>×</w:t>
      </w:r>
      <w:bookmarkEnd w:id="13"/>
      <w:bookmarkEnd w:id="14"/>
      <w:r>
        <w:rPr>
          <w:rFonts w:ascii="仿宋" w:eastAsia="仿宋" w:hAnsi="仿宋" w:hint="eastAsia"/>
          <w:szCs w:val="21"/>
        </w:rPr>
        <w:t>300</w:t>
      </w:r>
      <w:r>
        <w:rPr>
          <w:rFonts w:ascii="仿宋" w:eastAsia="仿宋" w:hAnsi="仿宋" w:hint="eastAsia"/>
          <w:kern w:val="0"/>
          <w:szCs w:val="21"/>
        </w:rPr>
        <w:t>×</w:t>
      </w:r>
      <w:r>
        <w:rPr>
          <w:rFonts w:ascii="仿宋" w:eastAsia="仿宋" w:hAnsi="仿宋" w:hint="eastAsia"/>
          <w:szCs w:val="21"/>
        </w:rPr>
        <w:t>200mm。</w:t>
      </w:r>
    </w:p>
    <w:p w:rsidR="006D13EF" w:rsidRDefault="006D13EF" w:rsidP="006D13EF">
      <w:pPr>
        <w:tabs>
          <w:tab w:val="left" w:pos="2438"/>
          <w:tab w:val="center" w:pos="4394"/>
        </w:tabs>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品目1-14 电泳仪</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 xml:space="preserve">数量：1套 </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w:t>
      </w:r>
      <w:r>
        <w:rPr>
          <w:rFonts w:ascii="仿宋" w:eastAsia="仿宋" w:hAnsi="仿宋"/>
          <w:b/>
          <w:szCs w:val="21"/>
        </w:rPr>
        <w:t>技术参数</w:t>
      </w:r>
    </w:p>
    <w:p w:rsidR="006D13EF" w:rsidRDefault="006D13EF" w:rsidP="006D13EF">
      <w:pPr>
        <w:spacing w:line="360" w:lineRule="auto"/>
        <w:ind w:firstLineChars="200" w:firstLine="420"/>
        <w:rPr>
          <w:rFonts w:ascii="仿宋" w:eastAsia="仿宋" w:hAnsi="仿宋"/>
          <w:szCs w:val="21"/>
        </w:rPr>
      </w:pPr>
      <w:bookmarkStart w:id="15" w:name="OLE_LINK92"/>
      <w:bookmarkStart w:id="16" w:name="OLE_LINK91"/>
      <w:r>
        <w:rPr>
          <w:rFonts w:ascii="仿宋" w:eastAsia="仿宋" w:hAnsi="仿宋" w:hint="eastAsia"/>
          <w:szCs w:val="21"/>
        </w:rPr>
        <w:t>1、</w:t>
      </w:r>
      <w:r>
        <w:rPr>
          <w:rFonts w:ascii="仿宋" w:eastAsia="仿宋" w:hAnsi="仿宋"/>
          <w:szCs w:val="21"/>
        </w:rPr>
        <w:t>电泳仪电源</w:t>
      </w:r>
      <w:r>
        <w:rPr>
          <w:rFonts w:ascii="仿宋" w:eastAsia="仿宋" w:hAnsi="仿宋" w:hint="eastAsia"/>
          <w:szCs w:val="21"/>
        </w:rPr>
        <w:t>：</w:t>
      </w:r>
    </w:p>
    <w:bookmarkEnd w:id="15"/>
    <w:bookmarkEnd w:id="16"/>
    <w:p w:rsidR="006D13EF" w:rsidRDefault="006D13EF" w:rsidP="006D13EF">
      <w:pPr>
        <w:spacing w:line="360" w:lineRule="auto"/>
        <w:ind w:firstLineChars="100" w:firstLine="210"/>
        <w:rPr>
          <w:rFonts w:ascii="仿宋" w:eastAsia="仿宋" w:hAnsi="仿宋"/>
          <w:szCs w:val="21"/>
        </w:rPr>
      </w:pPr>
      <w:r>
        <w:rPr>
          <w:rFonts w:ascii="仿宋" w:eastAsia="仿宋" w:hAnsi="仿宋"/>
          <w:szCs w:val="21"/>
        </w:rPr>
        <w:t>▲</w:t>
      </w:r>
      <w:r>
        <w:rPr>
          <w:rFonts w:ascii="仿宋" w:eastAsia="仿宋" w:hAnsi="仿宋" w:hint="eastAsia"/>
          <w:szCs w:val="21"/>
        </w:rPr>
        <w:t>1.1、输出通道：≥4通道。</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1.2、</w:t>
      </w:r>
      <w:r>
        <w:rPr>
          <w:rFonts w:ascii="仿宋" w:eastAsia="仿宋" w:hAnsi="仿宋"/>
          <w:szCs w:val="21"/>
        </w:rPr>
        <w:t>输出</w:t>
      </w:r>
      <w:r>
        <w:rPr>
          <w:rFonts w:ascii="仿宋" w:eastAsia="仿宋" w:hAnsi="仿宋" w:hint="eastAsia"/>
          <w:szCs w:val="21"/>
        </w:rPr>
        <w:t>模式</w:t>
      </w:r>
      <w:r>
        <w:rPr>
          <w:rFonts w:ascii="仿宋" w:eastAsia="仿宋" w:hAnsi="仿宋"/>
          <w:szCs w:val="21"/>
        </w:rPr>
        <w:t>：</w:t>
      </w:r>
      <w:r>
        <w:rPr>
          <w:rFonts w:ascii="仿宋" w:eastAsia="仿宋" w:hAnsi="仿宋" w:hint="eastAsia"/>
          <w:szCs w:val="21"/>
        </w:rPr>
        <w:t>具备</w:t>
      </w:r>
      <w:bookmarkStart w:id="17" w:name="OLE_LINK24"/>
      <w:bookmarkStart w:id="18" w:name="OLE_LINK23"/>
      <w:r>
        <w:rPr>
          <w:rFonts w:ascii="仿宋" w:eastAsia="仿宋" w:hAnsi="仿宋"/>
          <w:szCs w:val="21"/>
        </w:rPr>
        <w:t>恒压</w:t>
      </w:r>
      <w:bookmarkEnd w:id="17"/>
      <w:bookmarkEnd w:id="18"/>
      <w:r>
        <w:rPr>
          <w:rFonts w:ascii="仿宋" w:eastAsia="仿宋" w:hAnsi="仿宋"/>
          <w:szCs w:val="21"/>
        </w:rPr>
        <w:t>、</w:t>
      </w:r>
      <w:bookmarkStart w:id="19" w:name="OLE_LINK27"/>
      <w:bookmarkStart w:id="20" w:name="OLE_LINK28"/>
      <w:r>
        <w:rPr>
          <w:rFonts w:ascii="仿宋" w:eastAsia="仿宋" w:hAnsi="仿宋"/>
          <w:szCs w:val="21"/>
        </w:rPr>
        <w:t>恒流</w:t>
      </w:r>
      <w:bookmarkEnd w:id="19"/>
      <w:bookmarkEnd w:id="20"/>
      <w:r>
        <w:rPr>
          <w:rFonts w:ascii="仿宋" w:eastAsia="仿宋" w:hAnsi="仿宋"/>
          <w:szCs w:val="21"/>
        </w:rPr>
        <w:t>、</w:t>
      </w:r>
      <w:bookmarkStart w:id="21" w:name="OLE_LINK40"/>
      <w:bookmarkStart w:id="22" w:name="OLE_LINK39"/>
      <w:r>
        <w:rPr>
          <w:rFonts w:ascii="仿宋" w:eastAsia="仿宋" w:hAnsi="仿宋"/>
          <w:szCs w:val="21"/>
        </w:rPr>
        <w:t>恒功率</w:t>
      </w:r>
      <w:r>
        <w:rPr>
          <w:rFonts w:ascii="仿宋" w:eastAsia="仿宋" w:hAnsi="仿宋" w:hint="eastAsia"/>
          <w:szCs w:val="21"/>
        </w:rPr>
        <w:t>模式</w:t>
      </w:r>
      <w:bookmarkEnd w:id="21"/>
      <w:bookmarkEnd w:id="22"/>
      <w:r>
        <w:rPr>
          <w:rFonts w:ascii="仿宋" w:eastAsia="仿宋" w:hAnsi="仿宋"/>
          <w:szCs w:val="21"/>
        </w:rPr>
        <w:t>。</w:t>
      </w:r>
    </w:p>
    <w:p w:rsidR="006D13EF" w:rsidRDefault="006D13EF" w:rsidP="006D13EF">
      <w:pPr>
        <w:spacing w:line="360" w:lineRule="auto"/>
        <w:ind w:firstLineChars="100" w:firstLine="210"/>
        <w:rPr>
          <w:rFonts w:ascii="仿宋" w:eastAsia="仿宋" w:hAnsi="仿宋"/>
          <w:szCs w:val="21"/>
        </w:rPr>
      </w:pPr>
      <w:bookmarkStart w:id="23" w:name="OLE_LINK55"/>
      <w:bookmarkStart w:id="24" w:name="OLE_LINK56"/>
      <w:r>
        <w:rPr>
          <w:rFonts w:ascii="仿宋" w:eastAsia="仿宋" w:hAnsi="仿宋"/>
          <w:szCs w:val="21"/>
        </w:rPr>
        <w:t>▲</w:t>
      </w:r>
      <w:bookmarkEnd w:id="23"/>
      <w:bookmarkEnd w:id="24"/>
      <w:r>
        <w:rPr>
          <w:rFonts w:ascii="仿宋" w:eastAsia="仿宋" w:hAnsi="仿宋" w:hint="eastAsia"/>
          <w:szCs w:val="21"/>
        </w:rPr>
        <w:t>1.3、</w:t>
      </w:r>
      <w:r>
        <w:rPr>
          <w:rFonts w:ascii="仿宋" w:eastAsia="仿宋" w:hAnsi="仿宋"/>
          <w:szCs w:val="21"/>
        </w:rPr>
        <w:t>恒压</w:t>
      </w:r>
      <w:bookmarkStart w:id="25" w:name="OLE_LINK29"/>
      <w:bookmarkStart w:id="26" w:name="OLE_LINK30"/>
      <w:r>
        <w:rPr>
          <w:rFonts w:ascii="仿宋" w:eastAsia="仿宋" w:hAnsi="仿宋"/>
          <w:szCs w:val="21"/>
        </w:rPr>
        <w:t>输出</w:t>
      </w:r>
      <w:r>
        <w:rPr>
          <w:rFonts w:ascii="仿宋" w:eastAsia="仿宋" w:hAnsi="仿宋" w:hint="eastAsia"/>
          <w:szCs w:val="21"/>
        </w:rPr>
        <w:t>模式：</w:t>
      </w:r>
      <w:r>
        <w:rPr>
          <w:rFonts w:ascii="仿宋" w:eastAsia="仿宋" w:hAnsi="仿宋"/>
          <w:szCs w:val="21"/>
        </w:rPr>
        <w:t>最大</w:t>
      </w:r>
      <w:r>
        <w:rPr>
          <w:rFonts w:ascii="仿宋" w:eastAsia="仿宋" w:hAnsi="仿宋" w:hint="eastAsia"/>
          <w:szCs w:val="21"/>
        </w:rPr>
        <w:t>输出</w:t>
      </w:r>
      <w:bookmarkEnd w:id="25"/>
      <w:bookmarkEnd w:id="26"/>
      <w:r>
        <w:rPr>
          <w:rFonts w:ascii="仿宋" w:eastAsia="仿宋" w:hAnsi="仿宋" w:hint="eastAsia"/>
          <w:szCs w:val="21"/>
        </w:rPr>
        <w:t>电压</w:t>
      </w:r>
      <w:bookmarkStart w:id="27" w:name="OLE_LINK34"/>
      <w:bookmarkStart w:id="28" w:name="OLE_LINK33"/>
      <w:r>
        <w:rPr>
          <w:rFonts w:ascii="仿宋" w:eastAsia="仿宋" w:hAnsi="仿宋" w:hint="eastAsia"/>
          <w:szCs w:val="21"/>
        </w:rPr>
        <w:t>≥</w:t>
      </w:r>
      <w:bookmarkEnd w:id="27"/>
      <w:bookmarkEnd w:id="28"/>
      <w:r>
        <w:rPr>
          <w:rFonts w:ascii="仿宋" w:eastAsia="仿宋" w:hAnsi="仿宋" w:hint="eastAsia"/>
          <w:szCs w:val="21"/>
        </w:rPr>
        <w:t>600V，</w:t>
      </w:r>
      <w:bookmarkStart w:id="29" w:name="OLE_LINK36"/>
      <w:bookmarkStart w:id="30" w:name="OLE_LINK35"/>
      <w:r>
        <w:rPr>
          <w:rFonts w:ascii="仿宋" w:eastAsia="仿宋" w:hAnsi="仿宋" w:hint="eastAsia"/>
          <w:szCs w:val="21"/>
        </w:rPr>
        <w:t>调节步长≤</w:t>
      </w:r>
      <w:r>
        <w:rPr>
          <w:rFonts w:ascii="仿宋" w:eastAsia="仿宋" w:hAnsi="仿宋"/>
          <w:szCs w:val="21"/>
        </w:rPr>
        <w:t>1V</w:t>
      </w:r>
      <w:r>
        <w:rPr>
          <w:rFonts w:ascii="仿宋" w:eastAsia="仿宋" w:hAnsi="仿宋" w:hint="eastAsia"/>
          <w:szCs w:val="21"/>
        </w:rPr>
        <w:t>。</w:t>
      </w:r>
      <w:bookmarkEnd w:id="29"/>
      <w:bookmarkEnd w:id="30"/>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1.4、</w:t>
      </w:r>
      <w:r>
        <w:rPr>
          <w:rFonts w:ascii="仿宋" w:eastAsia="仿宋" w:hAnsi="仿宋"/>
          <w:szCs w:val="21"/>
        </w:rPr>
        <w:t>恒流输出</w:t>
      </w:r>
      <w:r>
        <w:rPr>
          <w:rFonts w:ascii="仿宋" w:eastAsia="仿宋" w:hAnsi="仿宋" w:hint="eastAsia"/>
          <w:szCs w:val="21"/>
        </w:rPr>
        <w:t>模式：</w:t>
      </w:r>
      <w:bookmarkStart w:id="31" w:name="OLE_LINK43"/>
      <w:bookmarkStart w:id="32" w:name="OLE_LINK44"/>
      <w:r>
        <w:rPr>
          <w:rFonts w:ascii="仿宋" w:eastAsia="仿宋" w:hAnsi="仿宋"/>
          <w:szCs w:val="21"/>
        </w:rPr>
        <w:t>最大</w:t>
      </w:r>
      <w:r>
        <w:rPr>
          <w:rFonts w:ascii="仿宋" w:eastAsia="仿宋" w:hAnsi="仿宋" w:hint="eastAsia"/>
          <w:szCs w:val="21"/>
        </w:rPr>
        <w:t>输出</w:t>
      </w:r>
      <w:bookmarkEnd w:id="31"/>
      <w:bookmarkEnd w:id="32"/>
      <w:r>
        <w:rPr>
          <w:rFonts w:ascii="仿宋" w:eastAsia="仿宋" w:hAnsi="仿宋" w:hint="eastAsia"/>
          <w:szCs w:val="21"/>
        </w:rPr>
        <w:t>电流</w:t>
      </w:r>
      <w:bookmarkStart w:id="33" w:name="OLE_LINK50"/>
      <w:bookmarkStart w:id="34" w:name="OLE_LINK49"/>
      <w:r>
        <w:rPr>
          <w:rFonts w:ascii="仿宋" w:eastAsia="仿宋" w:hAnsi="仿宋" w:hint="eastAsia"/>
          <w:szCs w:val="21"/>
        </w:rPr>
        <w:t>≥</w:t>
      </w:r>
      <w:bookmarkEnd w:id="33"/>
      <w:bookmarkEnd w:id="34"/>
      <w:r>
        <w:rPr>
          <w:rFonts w:ascii="仿宋" w:eastAsia="仿宋" w:hAnsi="仿宋"/>
          <w:szCs w:val="21"/>
        </w:rPr>
        <w:t>1200mA</w:t>
      </w:r>
      <w:r>
        <w:rPr>
          <w:rFonts w:ascii="仿宋" w:eastAsia="仿宋" w:hAnsi="仿宋" w:hint="eastAsia"/>
          <w:szCs w:val="21"/>
        </w:rPr>
        <w:t>，</w:t>
      </w:r>
      <w:bookmarkStart w:id="35" w:name="OLE_LINK51"/>
      <w:bookmarkStart w:id="36" w:name="OLE_LINK52"/>
      <w:r>
        <w:rPr>
          <w:rFonts w:ascii="仿宋" w:eastAsia="仿宋" w:hAnsi="仿宋" w:hint="eastAsia"/>
          <w:szCs w:val="21"/>
        </w:rPr>
        <w:t>调节步长≤</w:t>
      </w:r>
      <w:bookmarkEnd w:id="35"/>
      <w:bookmarkEnd w:id="36"/>
      <w:r>
        <w:rPr>
          <w:rFonts w:ascii="仿宋" w:eastAsia="仿宋" w:hAnsi="仿宋"/>
          <w:szCs w:val="21"/>
        </w:rPr>
        <w:t>1</w:t>
      </w:r>
      <w:r>
        <w:rPr>
          <w:rFonts w:ascii="仿宋" w:eastAsia="仿宋" w:hAnsi="仿宋" w:hint="eastAsia"/>
          <w:kern w:val="0"/>
          <w:szCs w:val="21"/>
        </w:rPr>
        <w:t>mA</w:t>
      </w:r>
      <w:r>
        <w:rPr>
          <w:rFonts w:ascii="仿宋" w:eastAsia="仿宋" w:hAnsi="仿宋" w:hint="eastAsia"/>
          <w:szCs w:val="21"/>
        </w:rPr>
        <w:t>。</w:t>
      </w:r>
    </w:p>
    <w:p w:rsidR="006D13EF" w:rsidRDefault="006D13EF" w:rsidP="006D13EF">
      <w:pPr>
        <w:spacing w:line="360" w:lineRule="auto"/>
        <w:ind w:firstLineChars="100" w:firstLine="210"/>
        <w:rPr>
          <w:rFonts w:ascii="仿宋" w:eastAsia="仿宋" w:hAnsi="仿宋"/>
          <w:szCs w:val="21"/>
        </w:rPr>
      </w:pPr>
      <w:r>
        <w:rPr>
          <w:rFonts w:ascii="仿宋" w:eastAsia="仿宋" w:hAnsi="仿宋"/>
          <w:szCs w:val="21"/>
        </w:rPr>
        <w:t>▲</w:t>
      </w:r>
      <w:r>
        <w:rPr>
          <w:rFonts w:ascii="仿宋" w:eastAsia="仿宋" w:hAnsi="仿宋" w:hint="eastAsia"/>
          <w:szCs w:val="21"/>
        </w:rPr>
        <w:t>1.5、</w:t>
      </w:r>
      <w:r>
        <w:rPr>
          <w:rFonts w:ascii="仿宋" w:eastAsia="仿宋" w:hAnsi="仿宋"/>
          <w:szCs w:val="21"/>
        </w:rPr>
        <w:t>恒</w:t>
      </w:r>
      <w:bookmarkStart w:id="37" w:name="OLE_LINK45"/>
      <w:bookmarkStart w:id="38" w:name="OLE_LINK46"/>
      <w:r>
        <w:rPr>
          <w:rFonts w:ascii="仿宋" w:eastAsia="仿宋" w:hAnsi="仿宋"/>
          <w:szCs w:val="21"/>
        </w:rPr>
        <w:t>功率</w:t>
      </w:r>
      <w:bookmarkStart w:id="39" w:name="OLE_LINK42"/>
      <w:bookmarkStart w:id="40" w:name="OLE_LINK41"/>
      <w:bookmarkEnd w:id="37"/>
      <w:bookmarkEnd w:id="38"/>
      <w:r>
        <w:rPr>
          <w:rFonts w:ascii="仿宋" w:eastAsia="仿宋" w:hAnsi="仿宋" w:hint="eastAsia"/>
          <w:szCs w:val="21"/>
        </w:rPr>
        <w:t>模式</w:t>
      </w:r>
      <w:bookmarkEnd w:id="39"/>
      <w:bookmarkEnd w:id="40"/>
      <w:r>
        <w:rPr>
          <w:rFonts w:ascii="仿宋" w:eastAsia="仿宋" w:hAnsi="仿宋" w:hint="eastAsia"/>
          <w:szCs w:val="21"/>
        </w:rPr>
        <w:t>：</w:t>
      </w:r>
      <w:r>
        <w:rPr>
          <w:rFonts w:ascii="仿宋" w:eastAsia="仿宋" w:hAnsi="仿宋"/>
          <w:szCs w:val="21"/>
        </w:rPr>
        <w:t>最大</w:t>
      </w:r>
      <w:r>
        <w:rPr>
          <w:rFonts w:ascii="仿宋" w:eastAsia="仿宋" w:hAnsi="仿宋" w:hint="eastAsia"/>
          <w:szCs w:val="21"/>
        </w:rPr>
        <w:t>输出</w:t>
      </w:r>
      <w:r>
        <w:rPr>
          <w:rFonts w:ascii="仿宋" w:eastAsia="仿宋" w:hAnsi="仿宋"/>
          <w:szCs w:val="21"/>
        </w:rPr>
        <w:t>功率</w:t>
      </w:r>
      <w:r>
        <w:rPr>
          <w:rFonts w:ascii="仿宋" w:eastAsia="仿宋" w:hAnsi="仿宋" w:hint="eastAsia"/>
          <w:szCs w:val="21"/>
        </w:rPr>
        <w:t>≥</w:t>
      </w:r>
      <w:r>
        <w:rPr>
          <w:rFonts w:ascii="仿宋" w:eastAsia="仿宋" w:hAnsi="仿宋"/>
          <w:szCs w:val="21"/>
        </w:rPr>
        <w:t>500W</w:t>
      </w:r>
      <w:bookmarkStart w:id="41" w:name="OLE_LINK57"/>
      <w:bookmarkStart w:id="42" w:name="OLE_LINK58"/>
      <w:r>
        <w:rPr>
          <w:rFonts w:ascii="仿宋" w:eastAsia="仿宋" w:hAnsi="仿宋" w:hint="eastAsia"/>
          <w:szCs w:val="21"/>
        </w:rPr>
        <w:t>，调节步长≤</w:t>
      </w:r>
      <w:bookmarkEnd w:id="41"/>
      <w:bookmarkEnd w:id="42"/>
      <w:r>
        <w:rPr>
          <w:rFonts w:ascii="仿宋" w:eastAsia="仿宋" w:hAnsi="仿宋"/>
          <w:szCs w:val="21"/>
        </w:rPr>
        <w:t>1W</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1.6、工作时间设置范围：</w:t>
      </w:r>
      <w:r>
        <w:rPr>
          <w:rFonts w:ascii="仿宋" w:eastAsia="仿宋" w:hAnsi="仿宋"/>
          <w:szCs w:val="21"/>
        </w:rPr>
        <w:t>1～ 99h59min</w:t>
      </w:r>
      <w:r>
        <w:rPr>
          <w:rFonts w:ascii="仿宋" w:eastAsia="仿宋" w:hAnsi="仿宋" w:hint="eastAsia"/>
          <w:kern w:val="0"/>
          <w:szCs w:val="21"/>
        </w:rPr>
        <w:t>，最小调节步长≤</w:t>
      </w:r>
      <w:r>
        <w:rPr>
          <w:rFonts w:ascii="仿宋" w:eastAsia="仿宋" w:hAnsi="仿宋"/>
          <w:szCs w:val="21"/>
        </w:rPr>
        <w:t>1 min。</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7、监测参数可数字显示</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1.8、</w:t>
      </w:r>
      <w:r>
        <w:rPr>
          <w:rFonts w:ascii="仿宋" w:eastAsia="仿宋" w:hAnsi="仿宋"/>
          <w:szCs w:val="21"/>
        </w:rPr>
        <w:t>可编程存储</w:t>
      </w:r>
      <w:bookmarkStart w:id="43" w:name="OLE_LINK59"/>
      <w:bookmarkStart w:id="44" w:name="OLE_LINK60"/>
      <w:r>
        <w:rPr>
          <w:rFonts w:ascii="仿宋" w:eastAsia="仿宋" w:hAnsi="仿宋" w:hint="eastAsia"/>
          <w:szCs w:val="21"/>
        </w:rPr>
        <w:t>≥</w:t>
      </w:r>
      <w:bookmarkEnd w:id="43"/>
      <w:bookmarkEnd w:id="44"/>
      <w:r>
        <w:rPr>
          <w:rFonts w:ascii="仿宋" w:eastAsia="仿宋" w:hAnsi="仿宋"/>
          <w:szCs w:val="21"/>
        </w:rPr>
        <w:t>10种方法，每种方法最多包含</w:t>
      </w:r>
      <w:r>
        <w:rPr>
          <w:rFonts w:ascii="仿宋" w:eastAsia="仿宋" w:hAnsi="仿宋" w:hint="eastAsia"/>
          <w:szCs w:val="21"/>
        </w:rPr>
        <w:t>≥</w:t>
      </w:r>
      <w:r>
        <w:rPr>
          <w:rFonts w:ascii="仿宋" w:eastAsia="仿宋" w:hAnsi="仿宋"/>
          <w:szCs w:val="21"/>
        </w:rPr>
        <w:t>10个步骤。</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1.9、具备</w:t>
      </w:r>
      <w:r>
        <w:rPr>
          <w:rFonts w:ascii="仿宋" w:eastAsia="仿宋" w:hAnsi="仿宋"/>
          <w:szCs w:val="21"/>
        </w:rPr>
        <w:t>过压、短路、空载和荷载突变监测</w:t>
      </w:r>
      <w:r>
        <w:rPr>
          <w:rFonts w:ascii="仿宋" w:eastAsia="仿宋" w:hAnsi="仿宋" w:hint="eastAsia"/>
          <w:szCs w:val="21"/>
        </w:rPr>
        <w:t>和保护功能，可</w:t>
      </w:r>
      <w:r>
        <w:rPr>
          <w:rFonts w:ascii="仿宋" w:eastAsia="仿宋" w:hAnsi="仿宋"/>
          <w:szCs w:val="21"/>
        </w:rPr>
        <w:t>暂停、恢复。</w:t>
      </w:r>
    </w:p>
    <w:p w:rsidR="006D13EF" w:rsidRDefault="006D13EF" w:rsidP="006D13EF">
      <w:pPr>
        <w:spacing w:line="360" w:lineRule="auto"/>
        <w:ind w:firstLineChars="200" w:firstLine="420"/>
        <w:rPr>
          <w:rFonts w:ascii="仿宋" w:eastAsia="仿宋" w:hAnsi="仿宋"/>
          <w:szCs w:val="21"/>
        </w:rPr>
      </w:pPr>
      <w:r>
        <w:rPr>
          <w:rFonts w:ascii="仿宋" w:eastAsia="仿宋" w:hAnsi="仿宋"/>
          <w:szCs w:val="21"/>
        </w:rPr>
        <w:t>1.</w:t>
      </w:r>
      <w:r>
        <w:rPr>
          <w:rFonts w:ascii="仿宋" w:eastAsia="仿宋" w:hAnsi="仿宋" w:hint="eastAsia"/>
          <w:szCs w:val="21"/>
        </w:rPr>
        <w:t>10、</w:t>
      </w:r>
      <w:r>
        <w:rPr>
          <w:rFonts w:ascii="仿宋" w:eastAsia="仿宋" w:hAnsi="仿宋"/>
          <w:szCs w:val="21"/>
        </w:rPr>
        <w:t>外形尺寸</w:t>
      </w:r>
      <w:bookmarkStart w:id="45" w:name="OLE_LINK66"/>
      <w:bookmarkStart w:id="46" w:name="OLE_LINK65"/>
      <w:r>
        <w:rPr>
          <w:rFonts w:ascii="仿宋" w:eastAsia="仿宋" w:hAnsi="仿宋" w:hint="eastAsia"/>
          <w:szCs w:val="21"/>
        </w:rPr>
        <w:t>（</w:t>
      </w:r>
      <w:r>
        <w:rPr>
          <w:rFonts w:ascii="仿宋" w:eastAsia="仿宋" w:hAnsi="仿宋"/>
          <w:szCs w:val="21"/>
        </w:rPr>
        <w:t>W</w:t>
      </w:r>
      <w:r>
        <w:rPr>
          <w:rFonts w:ascii="仿宋" w:eastAsia="仿宋" w:hAnsi="仿宋" w:hint="eastAsia"/>
          <w:kern w:val="0"/>
          <w:szCs w:val="21"/>
        </w:rPr>
        <w:t>×</w:t>
      </w:r>
      <w:r>
        <w:rPr>
          <w:rFonts w:ascii="仿宋" w:eastAsia="仿宋" w:hAnsi="仿宋"/>
          <w:szCs w:val="21"/>
        </w:rPr>
        <w:t>H</w:t>
      </w:r>
      <w:r>
        <w:rPr>
          <w:rFonts w:ascii="仿宋" w:eastAsia="仿宋" w:hAnsi="仿宋" w:hint="eastAsia"/>
          <w:kern w:val="0"/>
          <w:szCs w:val="21"/>
        </w:rPr>
        <w:t>×</w:t>
      </w:r>
      <w:r>
        <w:rPr>
          <w:rFonts w:ascii="仿宋" w:eastAsia="仿宋" w:hAnsi="仿宋"/>
          <w:szCs w:val="21"/>
        </w:rPr>
        <w:t>D</w:t>
      </w:r>
      <w:r>
        <w:rPr>
          <w:rFonts w:ascii="仿宋" w:eastAsia="仿宋" w:hAnsi="仿宋" w:hint="eastAsia"/>
          <w:szCs w:val="21"/>
        </w:rPr>
        <w:t>）</w:t>
      </w:r>
      <w:bookmarkEnd w:id="45"/>
      <w:bookmarkEnd w:id="46"/>
      <w:r>
        <w:rPr>
          <w:rFonts w:ascii="仿宋" w:eastAsia="仿宋" w:hAnsi="仿宋"/>
          <w:szCs w:val="21"/>
        </w:rPr>
        <w:t>：</w:t>
      </w:r>
      <w:bookmarkStart w:id="47" w:name="OLE_LINK63"/>
      <w:bookmarkStart w:id="48" w:name="OLE_LINK64"/>
      <w:bookmarkStart w:id="49" w:name="OLE_LINK67"/>
      <w:r>
        <w:rPr>
          <w:rFonts w:ascii="仿宋" w:eastAsia="仿宋" w:hAnsi="仿宋"/>
          <w:szCs w:val="21"/>
        </w:rPr>
        <w:t>≤</w:t>
      </w:r>
      <w:bookmarkEnd w:id="47"/>
      <w:bookmarkEnd w:id="48"/>
      <w:bookmarkEnd w:id="49"/>
      <w:r>
        <w:rPr>
          <w:rFonts w:ascii="仿宋" w:eastAsia="仿宋" w:hAnsi="仿宋"/>
          <w:szCs w:val="21"/>
        </w:rPr>
        <w:t>30</w:t>
      </w:r>
      <w:bookmarkStart w:id="50" w:name="OLE_LINK62"/>
      <w:bookmarkStart w:id="51" w:name="OLE_LINK61"/>
      <w:r>
        <w:rPr>
          <w:rFonts w:ascii="仿宋" w:eastAsia="仿宋" w:hAnsi="仿宋"/>
          <w:szCs w:val="21"/>
        </w:rPr>
        <w:t>×</w:t>
      </w:r>
      <w:bookmarkEnd w:id="50"/>
      <w:bookmarkEnd w:id="51"/>
      <w:r>
        <w:rPr>
          <w:rFonts w:ascii="仿宋" w:eastAsia="仿宋" w:hAnsi="仿宋"/>
          <w:szCs w:val="21"/>
        </w:rPr>
        <w:t>2</w:t>
      </w:r>
      <w:r>
        <w:rPr>
          <w:rFonts w:ascii="仿宋" w:eastAsia="仿宋" w:hAnsi="仿宋" w:hint="eastAsia"/>
          <w:szCs w:val="21"/>
        </w:rPr>
        <w:t>5</w:t>
      </w:r>
      <w:r>
        <w:rPr>
          <w:rFonts w:ascii="仿宋" w:eastAsia="仿宋" w:hAnsi="仿宋"/>
          <w:szCs w:val="21"/>
        </w:rPr>
        <w:t>×10cm</w:t>
      </w:r>
      <w:r>
        <w:rPr>
          <w:rFonts w:ascii="仿宋" w:eastAsia="仿宋" w:hAnsi="仿宋" w:hint="eastAsia"/>
          <w:szCs w:val="21"/>
        </w:rPr>
        <w:t>，</w:t>
      </w:r>
      <w:r>
        <w:rPr>
          <w:rFonts w:ascii="仿宋" w:eastAsia="仿宋" w:hAnsi="仿宋"/>
          <w:szCs w:val="21"/>
        </w:rPr>
        <w:t>净重：≤</w:t>
      </w:r>
      <w:r>
        <w:rPr>
          <w:rFonts w:ascii="仿宋" w:eastAsia="仿宋" w:hAnsi="仿宋" w:hint="eastAsia"/>
          <w:szCs w:val="21"/>
        </w:rPr>
        <w:t>3</w:t>
      </w:r>
      <w:r>
        <w:rPr>
          <w:rFonts w:ascii="仿宋" w:eastAsia="仿宋" w:hAnsi="仿宋"/>
          <w:szCs w:val="21"/>
        </w:rPr>
        <w:t>kg。</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转印槽：</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.1</w:t>
      </w:r>
      <w:r>
        <w:rPr>
          <w:rFonts w:ascii="仿宋" w:eastAsia="仿宋" w:hAnsi="仿宋" w:hint="eastAsia"/>
          <w:szCs w:val="21"/>
        </w:rPr>
        <w:t>、</w:t>
      </w:r>
      <w:r>
        <w:rPr>
          <w:rFonts w:ascii="仿宋" w:eastAsia="仿宋" w:hAnsi="仿宋"/>
          <w:szCs w:val="21"/>
        </w:rPr>
        <w:t>转印尺寸</w:t>
      </w:r>
      <w:r>
        <w:rPr>
          <w:rFonts w:ascii="仿宋" w:eastAsia="仿宋" w:hAnsi="仿宋" w:hint="eastAsia"/>
          <w:szCs w:val="21"/>
        </w:rPr>
        <w:t>：≥</w:t>
      </w:r>
      <w:r>
        <w:rPr>
          <w:rFonts w:ascii="仿宋" w:eastAsia="仿宋" w:hAnsi="仿宋"/>
          <w:szCs w:val="21"/>
        </w:rPr>
        <w:t>110×90mm。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.2</w:t>
      </w:r>
      <w:r>
        <w:rPr>
          <w:rFonts w:ascii="仿宋" w:eastAsia="仿宋" w:hAnsi="仿宋" w:hint="eastAsia"/>
          <w:szCs w:val="21"/>
        </w:rPr>
        <w:t>、</w:t>
      </w:r>
      <w:r>
        <w:rPr>
          <w:rFonts w:ascii="仿宋" w:eastAsia="仿宋" w:hAnsi="仿宋"/>
          <w:szCs w:val="21"/>
        </w:rPr>
        <w:t>转印数量</w:t>
      </w:r>
      <w:r>
        <w:rPr>
          <w:rFonts w:ascii="仿宋" w:eastAsia="仿宋" w:hAnsi="仿宋" w:hint="eastAsia"/>
          <w:szCs w:val="21"/>
        </w:rPr>
        <w:t>：</w:t>
      </w:r>
      <w:r>
        <w:rPr>
          <w:rFonts w:ascii="仿宋" w:eastAsia="仿宋" w:hAnsi="仿宋"/>
          <w:szCs w:val="21"/>
        </w:rPr>
        <w:t>1～2 块。</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2.3、</w:t>
      </w:r>
      <w:r>
        <w:rPr>
          <w:rFonts w:ascii="仿宋" w:eastAsia="仿宋" w:hAnsi="仿宋"/>
          <w:szCs w:val="21"/>
        </w:rPr>
        <w:t>外形尺寸</w:t>
      </w:r>
      <w:bookmarkStart w:id="52" w:name="OLE_LINK90"/>
      <w:bookmarkStart w:id="53" w:name="OLE_LINK89"/>
      <w:r>
        <w:rPr>
          <w:rFonts w:ascii="仿宋" w:eastAsia="仿宋" w:hAnsi="仿宋" w:hint="eastAsia"/>
          <w:szCs w:val="21"/>
        </w:rPr>
        <w:t>（</w:t>
      </w:r>
      <w:r>
        <w:rPr>
          <w:rFonts w:ascii="仿宋" w:eastAsia="仿宋" w:hAnsi="仿宋"/>
          <w:szCs w:val="21"/>
        </w:rPr>
        <w:t>W</w:t>
      </w:r>
      <w:r>
        <w:rPr>
          <w:rFonts w:ascii="仿宋" w:eastAsia="仿宋" w:hAnsi="仿宋" w:hint="eastAsia"/>
          <w:kern w:val="0"/>
          <w:szCs w:val="21"/>
        </w:rPr>
        <w:t>×</w:t>
      </w:r>
      <w:r>
        <w:rPr>
          <w:rFonts w:ascii="仿宋" w:eastAsia="仿宋" w:hAnsi="仿宋"/>
          <w:szCs w:val="21"/>
        </w:rPr>
        <w:t>H</w:t>
      </w:r>
      <w:r>
        <w:rPr>
          <w:rFonts w:ascii="仿宋" w:eastAsia="仿宋" w:hAnsi="仿宋" w:hint="eastAsia"/>
          <w:kern w:val="0"/>
          <w:szCs w:val="21"/>
        </w:rPr>
        <w:t>×</w:t>
      </w:r>
      <w:r>
        <w:rPr>
          <w:rFonts w:ascii="仿宋" w:eastAsia="仿宋" w:hAnsi="仿宋"/>
          <w:szCs w:val="21"/>
        </w:rPr>
        <w:t>D</w:t>
      </w:r>
      <w:r>
        <w:rPr>
          <w:rFonts w:ascii="仿宋" w:eastAsia="仿宋" w:hAnsi="仿宋" w:hint="eastAsia"/>
          <w:szCs w:val="21"/>
        </w:rPr>
        <w:t>）</w:t>
      </w:r>
      <w:r>
        <w:rPr>
          <w:rFonts w:ascii="仿宋" w:eastAsia="仿宋" w:hAnsi="仿宋"/>
          <w:szCs w:val="21"/>
        </w:rPr>
        <w:t>：≤</w:t>
      </w:r>
      <w:bookmarkEnd w:id="52"/>
      <w:bookmarkEnd w:id="53"/>
      <w:r>
        <w:rPr>
          <w:rFonts w:ascii="仿宋" w:eastAsia="仿宋" w:hAnsi="仿宋" w:hint="eastAsia"/>
          <w:szCs w:val="21"/>
        </w:rPr>
        <w:t>20</w:t>
      </w:r>
      <w:r>
        <w:rPr>
          <w:rFonts w:ascii="仿宋" w:eastAsia="仿宋" w:hAnsi="仿宋"/>
          <w:szCs w:val="21"/>
        </w:rPr>
        <w:t>×1</w:t>
      </w:r>
      <w:r>
        <w:rPr>
          <w:rFonts w:ascii="仿宋" w:eastAsia="仿宋" w:hAnsi="仿宋" w:hint="eastAsia"/>
          <w:szCs w:val="21"/>
        </w:rPr>
        <w:t>5</w:t>
      </w:r>
      <w:r>
        <w:rPr>
          <w:rFonts w:ascii="仿宋" w:eastAsia="仿宋" w:hAnsi="仿宋"/>
          <w:szCs w:val="21"/>
        </w:rPr>
        <w:t>×</w:t>
      </w:r>
      <w:r>
        <w:rPr>
          <w:rFonts w:ascii="仿宋" w:eastAsia="仿宋" w:hAnsi="仿宋" w:hint="eastAsia"/>
          <w:szCs w:val="21"/>
        </w:rPr>
        <w:t>20</w:t>
      </w:r>
      <w:r>
        <w:rPr>
          <w:rFonts w:ascii="仿宋" w:eastAsia="仿宋" w:hAnsi="仿宋"/>
          <w:szCs w:val="21"/>
        </w:rPr>
        <w:t>cm。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bookmarkStart w:id="54" w:name="OLE_LINK87"/>
      <w:bookmarkStart w:id="55" w:name="OLE_LINK88"/>
      <w:r>
        <w:rPr>
          <w:rFonts w:ascii="仿宋" w:eastAsia="仿宋" w:hAnsi="仿宋"/>
          <w:szCs w:val="21"/>
        </w:rPr>
        <w:t>电泳槽</w:t>
      </w:r>
      <w:r>
        <w:rPr>
          <w:rFonts w:ascii="仿宋" w:eastAsia="仿宋" w:hAnsi="仿宋" w:hint="eastAsia"/>
          <w:szCs w:val="21"/>
        </w:rPr>
        <w:t>：</w:t>
      </w:r>
      <w:bookmarkEnd w:id="54"/>
      <w:bookmarkEnd w:id="55"/>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.1</w:t>
      </w:r>
      <w:r>
        <w:rPr>
          <w:rFonts w:ascii="仿宋" w:eastAsia="仿宋" w:hAnsi="仿宋" w:hint="eastAsia"/>
          <w:szCs w:val="21"/>
        </w:rPr>
        <w:t>、</w:t>
      </w:r>
      <w:bookmarkStart w:id="56" w:name="OLE_LINK84"/>
      <w:bookmarkStart w:id="57" w:name="OLE_LINK85"/>
      <w:r>
        <w:rPr>
          <w:rFonts w:ascii="仿宋" w:eastAsia="仿宋" w:hAnsi="仿宋" w:hint="eastAsia"/>
          <w:szCs w:val="21"/>
        </w:rPr>
        <w:t>适用</w:t>
      </w:r>
      <w:bookmarkEnd w:id="56"/>
      <w:bookmarkEnd w:id="57"/>
      <w:r>
        <w:rPr>
          <w:rFonts w:ascii="仿宋" w:eastAsia="仿宋" w:hAnsi="仿宋"/>
          <w:szCs w:val="21"/>
        </w:rPr>
        <w:t>凝胶厚度</w:t>
      </w:r>
      <w:r>
        <w:rPr>
          <w:rFonts w:ascii="仿宋" w:eastAsia="仿宋" w:hAnsi="仿宋" w:hint="eastAsia"/>
          <w:szCs w:val="21"/>
        </w:rPr>
        <w:t>：</w:t>
      </w:r>
      <w:r>
        <w:rPr>
          <w:rFonts w:ascii="仿宋" w:eastAsia="仿宋" w:hAnsi="仿宋"/>
          <w:szCs w:val="21"/>
        </w:rPr>
        <w:t>1.0 mm、0.75 mm、1.5 mm预制胶</w:t>
      </w:r>
      <w:r>
        <w:rPr>
          <w:rFonts w:ascii="仿宋" w:eastAsia="仿宋" w:hAnsi="仿宋" w:hint="eastAsia"/>
          <w:szCs w:val="21"/>
        </w:rPr>
        <w:t>，</w:t>
      </w:r>
      <w:r>
        <w:rPr>
          <w:rFonts w:ascii="仿宋" w:eastAsia="仿宋" w:hAnsi="仿宋"/>
          <w:szCs w:val="21"/>
        </w:rPr>
        <w:t>兼容 Bio-Rad</w:t>
      </w:r>
      <w:r>
        <w:rPr>
          <w:rFonts w:ascii="仿宋" w:eastAsia="仿宋" w:hAnsi="仿宋" w:hint="eastAsia"/>
          <w:szCs w:val="21"/>
        </w:rPr>
        <w:t>、</w:t>
      </w:r>
      <w:r>
        <w:rPr>
          <w:rFonts w:ascii="仿宋" w:eastAsia="仿宋" w:hAnsi="仿宋"/>
          <w:szCs w:val="21"/>
        </w:rPr>
        <w:t>Pierce</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2、适用</w:t>
      </w:r>
      <w:r>
        <w:rPr>
          <w:rFonts w:ascii="仿宋" w:eastAsia="仿宋" w:hAnsi="仿宋"/>
          <w:szCs w:val="21"/>
        </w:rPr>
        <w:t>凝胶</w:t>
      </w:r>
      <w:r>
        <w:rPr>
          <w:rFonts w:ascii="仿宋" w:eastAsia="仿宋" w:hAnsi="仿宋" w:hint="eastAsia"/>
          <w:szCs w:val="21"/>
        </w:rPr>
        <w:t>最大</w:t>
      </w:r>
      <w:bookmarkStart w:id="58" w:name="OLE_LINK68"/>
      <w:bookmarkStart w:id="59" w:name="OLE_LINK69"/>
      <w:r>
        <w:rPr>
          <w:rFonts w:ascii="仿宋" w:eastAsia="仿宋" w:hAnsi="仿宋" w:hint="eastAsia"/>
          <w:szCs w:val="21"/>
        </w:rPr>
        <w:t>尺寸</w:t>
      </w:r>
      <w:bookmarkEnd w:id="58"/>
      <w:bookmarkEnd w:id="59"/>
      <w:r>
        <w:rPr>
          <w:rFonts w:ascii="仿宋" w:eastAsia="仿宋" w:hAnsi="仿宋" w:hint="eastAsia"/>
          <w:szCs w:val="21"/>
        </w:rPr>
        <w:t>：</w:t>
      </w:r>
      <w:bookmarkStart w:id="60" w:name="OLE_LINK73"/>
      <w:bookmarkStart w:id="61" w:name="OLE_LINK86"/>
      <w:bookmarkStart w:id="62" w:name="OLE_LINK72"/>
      <w:r>
        <w:rPr>
          <w:rFonts w:ascii="仿宋" w:eastAsia="仿宋" w:hAnsi="仿宋" w:hint="eastAsia"/>
          <w:szCs w:val="21"/>
        </w:rPr>
        <w:t>≥</w:t>
      </w:r>
      <w:bookmarkEnd w:id="60"/>
      <w:bookmarkEnd w:id="61"/>
      <w:bookmarkEnd w:id="62"/>
      <w:r>
        <w:rPr>
          <w:rFonts w:ascii="仿宋" w:eastAsia="仿宋" w:hAnsi="仿宋"/>
          <w:szCs w:val="21"/>
        </w:rPr>
        <w:t>8</w:t>
      </w:r>
      <w:r>
        <w:rPr>
          <w:rFonts w:ascii="仿宋" w:eastAsia="仿宋" w:hAnsi="仿宋" w:hint="eastAsia"/>
          <w:szCs w:val="21"/>
        </w:rPr>
        <w:t>0</w:t>
      </w:r>
      <w:r>
        <w:rPr>
          <w:rFonts w:ascii="仿宋" w:eastAsia="仿宋" w:hAnsi="仿宋"/>
          <w:szCs w:val="21"/>
        </w:rPr>
        <w:t>×7</w:t>
      </w:r>
      <w:r>
        <w:rPr>
          <w:rFonts w:ascii="仿宋" w:eastAsia="仿宋" w:hAnsi="仿宋" w:hint="eastAsia"/>
          <w:szCs w:val="21"/>
        </w:rPr>
        <w:t>0</w:t>
      </w:r>
      <w:r>
        <w:rPr>
          <w:rFonts w:ascii="仿宋" w:eastAsia="仿宋" w:hAnsi="仿宋"/>
          <w:szCs w:val="21"/>
        </w:rPr>
        <w:t xml:space="preserve"> 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3、配备</w:t>
      </w:r>
      <w:r>
        <w:rPr>
          <w:rFonts w:ascii="仿宋" w:eastAsia="仿宋" w:hAnsi="仿宋"/>
          <w:szCs w:val="21"/>
        </w:rPr>
        <w:t>长玻璃</w:t>
      </w:r>
      <w:r>
        <w:rPr>
          <w:rFonts w:ascii="仿宋" w:eastAsia="仿宋" w:hAnsi="仿宋" w:hint="eastAsia"/>
          <w:szCs w:val="21"/>
        </w:rPr>
        <w:t>板和</w:t>
      </w:r>
      <w:r>
        <w:rPr>
          <w:rFonts w:ascii="仿宋" w:eastAsia="仿宋" w:hAnsi="仿宋"/>
          <w:szCs w:val="21"/>
        </w:rPr>
        <w:t>短玻璃板</w:t>
      </w:r>
      <w:r>
        <w:rPr>
          <w:rFonts w:ascii="仿宋" w:eastAsia="仿宋" w:hAnsi="仿宋" w:hint="eastAsia"/>
          <w:szCs w:val="21"/>
        </w:rPr>
        <w:t>。</w:t>
      </w:r>
      <w:r>
        <w:rPr>
          <w:rFonts w:ascii="仿宋" w:eastAsia="仿宋" w:hAnsi="仿宋"/>
          <w:szCs w:val="21"/>
        </w:rPr>
        <w:t>长</w:t>
      </w:r>
      <w:bookmarkStart w:id="63" w:name="OLE_LINK70"/>
      <w:bookmarkStart w:id="64" w:name="OLE_LINK71"/>
      <w:r>
        <w:rPr>
          <w:rFonts w:ascii="仿宋" w:eastAsia="仿宋" w:hAnsi="仿宋"/>
          <w:szCs w:val="21"/>
        </w:rPr>
        <w:t>玻璃板</w:t>
      </w:r>
      <w:r>
        <w:rPr>
          <w:rFonts w:ascii="仿宋" w:eastAsia="仿宋" w:hAnsi="仿宋" w:hint="eastAsia"/>
          <w:szCs w:val="21"/>
        </w:rPr>
        <w:t>尺寸</w:t>
      </w:r>
      <w:bookmarkEnd w:id="63"/>
      <w:bookmarkEnd w:id="64"/>
      <w:r>
        <w:rPr>
          <w:rFonts w:ascii="仿宋" w:eastAsia="仿宋" w:hAnsi="仿宋" w:hint="eastAsia"/>
          <w:szCs w:val="21"/>
        </w:rPr>
        <w:t>：≥</w:t>
      </w:r>
      <w:r>
        <w:rPr>
          <w:rFonts w:ascii="仿宋" w:eastAsia="仿宋" w:hAnsi="仿宋"/>
          <w:szCs w:val="21"/>
        </w:rPr>
        <w:t>100×8</w:t>
      </w:r>
      <w:r>
        <w:rPr>
          <w:rFonts w:ascii="仿宋" w:eastAsia="仿宋" w:hAnsi="仿宋" w:hint="eastAsia"/>
          <w:szCs w:val="21"/>
        </w:rPr>
        <w:t>0</w:t>
      </w:r>
      <w:r>
        <w:rPr>
          <w:rFonts w:ascii="仿宋" w:eastAsia="仿宋" w:hAnsi="仿宋"/>
          <w:szCs w:val="21"/>
        </w:rPr>
        <w:t>mm</w:t>
      </w:r>
      <w:r>
        <w:rPr>
          <w:rFonts w:ascii="仿宋" w:eastAsia="仿宋" w:hAnsi="仿宋" w:hint="eastAsia"/>
          <w:szCs w:val="21"/>
        </w:rPr>
        <w:t>；</w:t>
      </w:r>
      <w:bookmarkStart w:id="65" w:name="OLE_LINK75"/>
      <w:bookmarkStart w:id="66" w:name="OLE_LINK74"/>
      <w:r>
        <w:rPr>
          <w:rFonts w:ascii="仿宋" w:eastAsia="仿宋" w:hAnsi="仿宋"/>
          <w:szCs w:val="21"/>
        </w:rPr>
        <w:t>短玻璃板</w:t>
      </w:r>
      <w:bookmarkEnd w:id="65"/>
      <w:bookmarkEnd w:id="66"/>
      <w:r>
        <w:rPr>
          <w:rFonts w:ascii="仿宋" w:eastAsia="仿宋" w:hAnsi="仿宋" w:hint="eastAsia"/>
          <w:szCs w:val="21"/>
        </w:rPr>
        <w:t>尺寸：</w:t>
      </w:r>
      <w:r>
        <w:rPr>
          <w:rFonts w:ascii="仿宋" w:eastAsia="仿宋" w:hAnsi="仿宋"/>
          <w:szCs w:val="21"/>
        </w:rPr>
        <w:t>10</w:t>
      </w:r>
      <w:r>
        <w:rPr>
          <w:rFonts w:ascii="仿宋" w:eastAsia="仿宋" w:hAnsi="仿宋" w:hint="eastAsia"/>
          <w:szCs w:val="21"/>
        </w:rPr>
        <w:t>0</w:t>
      </w:r>
      <w:r>
        <w:rPr>
          <w:rFonts w:ascii="仿宋" w:eastAsia="仿宋" w:hAnsi="仿宋"/>
          <w:szCs w:val="21"/>
        </w:rPr>
        <w:t>×7</w:t>
      </w:r>
      <w:r>
        <w:rPr>
          <w:rFonts w:ascii="仿宋" w:eastAsia="仿宋" w:hAnsi="仿宋" w:hint="eastAsia"/>
          <w:szCs w:val="21"/>
        </w:rPr>
        <w:t>0</w:t>
      </w:r>
      <w:r>
        <w:rPr>
          <w:rFonts w:ascii="仿宋" w:eastAsia="仿宋" w:hAnsi="仿宋"/>
          <w:szCs w:val="21"/>
        </w:rPr>
        <w:t>mm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bookmarkStart w:id="67" w:name="OLE_LINK77"/>
      <w:bookmarkStart w:id="68" w:name="OLE_LINK76"/>
      <w:r>
        <w:rPr>
          <w:rFonts w:ascii="仿宋" w:eastAsia="仿宋" w:hAnsi="仿宋" w:hint="eastAsia"/>
          <w:szCs w:val="21"/>
        </w:rPr>
        <w:t>4、</w:t>
      </w:r>
      <w:bookmarkStart w:id="69" w:name="OLE_LINK80"/>
      <w:bookmarkStart w:id="70" w:name="OLE_LINK79"/>
      <w:bookmarkStart w:id="71" w:name="OLE_LINK81"/>
      <w:bookmarkEnd w:id="67"/>
      <w:bookmarkEnd w:id="68"/>
      <w:r>
        <w:rPr>
          <w:rFonts w:ascii="仿宋" w:eastAsia="仿宋" w:hAnsi="仿宋" w:hint="eastAsia"/>
          <w:szCs w:val="21"/>
        </w:rPr>
        <w:t>配备</w:t>
      </w:r>
      <w:bookmarkEnd w:id="69"/>
      <w:bookmarkEnd w:id="70"/>
      <w:bookmarkEnd w:id="71"/>
      <w:r>
        <w:rPr>
          <w:rFonts w:ascii="仿宋" w:eastAsia="仿宋" w:hAnsi="仿宋"/>
          <w:szCs w:val="21"/>
        </w:rPr>
        <w:t>1.0 mm规格梳子10 齿、15 齿</w:t>
      </w:r>
      <w:r>
        <w:rPr>
          <w:rFonts w:ascii="仿宋" w:eastAsia="仿宋" w:hAnsi="仿宋" w:hint="eastAsia"/>
          <w:szCs w:val="21"/>
        </w:rPr>
        <w:t>各一把</w:t>
      </w:r>
      <w:r>
        <w:rPr>
          <w:rFonts w:ascii="仿宋" w:eastAsia="仿宋" w:hAnsi="仿宋"/>
          <w:szCs w:val="21"/>
        </w:rPr>
        <w:t>；</w:t>
      </w:r>
      <w:r>
        <w:rPr>
          <w:rFonts w:ascii="仿宋" w:eastAsia="仿宋" w:hAnsi="仿宋" w:hint="eastAsia"/>
          <w:szCs w:val="21"/>
        </w:rPr>
        <w:t>配备</w:t>
      </w:r>
      <w:r>
        <w:rPr>
          <w:rFonts w:ascii="仿宋" w:eastAsia="仿宋" w:hAnsi="仿宋"/>
          <w:szCs w:val="21"/>
        </w:rPr>
        <w:t>0.75 mm</w:t>
      </w:r>
      <w:bookmarkStart w:id="72" w:name="OLE_LINK78"/>
      <w:r>
        <w:rPr>
          <w:rFonts w:ascii="仿宋" w:eastAsia="仿宋" w:hAnsi="仿宋"/>
          <w:szCs w:val="21"/>
        </w:rPr>
        <w:t>规格梳子</w:t>
      </w:r>
      <w:bookmarkEnd w:id="72"/>
      <w:r>
        <w:rPr>
          <w:rFonts w:ascii="仿宋" w:eastAsia="仿宋" w:hAnsi="仿宋"/>
          <w:szCs w:val="21"/>
        </w:rPr>
        <w:t>10 齿、15 齿</w:t>
      </w:r>
      <w:bookmarkStart w:id="73" w:name="OLE_LINK83"/>
      <w:bookmarkStart w:id="74" w:name="OLE_LINK82"/>
      <w:r>
        <w:rPr>
          <w:rFonts w:ascii="仿宋" w:eastAsia="仿宋" w:hAnsi="仿宋" w:hint="eastAsia"/>
          <w:szCs w:val="21"/>
        </w:rPr>
        <w:t>各1把</w:t>
      </w:r>
      <w:bookmarkEnd w:id="73"/>
      <w:bookmarkEnd w:id="74"/>
      <w:r>
        <w:rPr>
          <w:rFonts w:ascii="仿宋" w:eastAsia="仿宋" w:hAnsi="仿宋"/>
          <w:szCs w:val="21"/>
        </w:rPr>
        <w:t>；</w:t>
      </w:r>
      <w:r>
        <w:rPr>
          <w:rFonts w:ascii="仿宋" w:eastAsia="仿宋" w:hAnsi="仿宋" w:hint="eastAsia"/>
          <w:szCs w:val="21"/>
        </w:rPr>
        <w:t>配备</w:t>
      </w:r>
      <w:r>
        <w:rPr>
          <w:rFonts w:ascii="仿宋" w:eastAsia="仿宋" w:hAnsi="仿宋"/>
          <w:szCs w:val="21"/>
        </w:rPr>
        <w:t>1.5 mm</w:t>
      </w:r>
      <w:r>
        <w:rPr>
          <w:rFonts w:ascii="仿宋" w:eastAsia="仿宋" w:hAnsi="仿宋" w:hint="eastAsia"/>
          <w:kern w:val="0"/>
          <w:szCs w:val="21"/>
        </w:rPr>
        <w:t>规格梳子</w:t>
      </w:r>
      <w:r>
        <w:rPr>
          <w:rFonts w:ascii="仿宋" w:eastAsia="仿宋" w:hAnsi="仿宋"/>
          <w:szCs w:val="21"/>
        </w:rPr>
        <w:t>10 齿、15 齿</w:t>
      </w:r>
      <w:r>
        <w:rPr>
          <w:rFonts w:ascii="仿宋" w:eastAsia="仿宋" w:hAnsi="仿宋" w:hint="eastAsia"/>
          <w:szCs w:val="21"/>
        </w:rPr>
        <w:t>各1把</w:t>
      </w:r>
      <w:r>
        <w:rPr>
          <w:rFonts w:ascii="仿宋" w:eastAsia="仿宋" w:hAnsi="仿宋"/>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5、配备</w:t>
      </w:r>
      <w:r>
        <w:rPr>
          <w:rFonts w:ascii="仿宋" w:eastAsia="仿宋" w:hAnsi="仿宋"/>
          <w:szCs w:val="21"/>
        </w:rPr>
        <w:t>独立灌胶架</w:t>
      </w:r>
      <w:r>
        <w:rPr>
          <w:rFonts w:ascii="仿宋" w:eastAsia="仿宋" w:hAnsi="仿宋" w:hint="eastAsia"/>
          <w:szCs w:val="21"/>
        </w:rPr>
        <w:t>≥</w:t>
      </w:r>
      <w:r>
        <w:rPr>
          <w:rFonts w:ascii="仿宋" w:eastAsia="仿宋" w:hAnsi="仿宋"/>
          <w:szCs w:val="21"/>
        </w:rPr>
        <w:t>4个，可同时灌制</w:t>
      </w:r>
      <w:r>
        <w:rPr>
          <w:rFonts w:ascii="仿宋" w:eastAsia="仿宋" w:hAnsi="仿宋" w:hint="eastAsia"/>
          <w:szCs w:val="21"/>
        </w:rPr>
        <w:t>≥</w:t>
      </w:r>
      <w:r>
        <w:rPr>
          <w:rFonts w:ascii="仿宋" w:eastAsia="仿宋" w:hAnsi="仿宋"/>
          <w:szCs w:val="21"/>
        </w:rPr>
        <w:t>4块胶。</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6、</w:t>
      </w:r>
      <w:r>
        <w:rPr>
          <w:rFonts w:ascii="仿宋" w:eastAsia="仿宋" w:hAnsi="仿宋"/>
          <w:szCs w:val="21"/>
        </w:rPr>
        <w:t>玻璃板和梳子标有厚度和孔数。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w:t>
      </w:r>
      <w:r>
        <w:rPr>
          <w:rFonts w:ascii="仿宋" w:eastAsia="仿宋" w:hAnsi="仿宋" w:hint="eastAsia"/>
          <w:szCs w:val="21"/>
        </w:rPr>
        <w:t>7、</w:t>
      </w:r>
      <w:r>
        <w:rPr>
          <w:rFonts w:ascii="仿宋" w:eastAsia="仿宋" w:hAnsi="仿宋"/>
          <w:szCs w:val="21"/>
        </w:rPr>
        <w:t>封边隔条粘固在长玻璃板上，</w:t>
      </w:r>
      <w:r>
        <w:rPr>
          <w:rFonts w:ascii="仿宋" w:eastAsia="仿宋" w:hAnsi="仿宋" w:hint="eastAsia"/>
          <w:szCs w:val="21"/>
        </w:rPr>
        <w:t>可</w:t>
      </w:r>
      <w:r>
        <w:rPr>
          <w:rFonts w:ascii="仿宋" w:eastAsia="仿宋" w:hAnsi="仿宋"/>
          <w:szCs w:val="21"/>
        </w:rPr>
        <w:t>避免漏胶。</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3.8、</w:t>
      </w:r>
      <w:r>
        <w:rPr>
          <w:rFonts w:ascii="仿宋" w:eastAsia="仿宋" w:hAnsi="仿宋"/>
          <w:szCs w:val="21"/>
        </w:rPr>
        <w:t>梳子</w:t>
      </w:r>
      <w:r>
        <w:rPr>
          <w:rFonts w:ascii="仿宋" w:eastAsia="仿宋" w:hAnsi="仿宋" w:hint="eastAsia"/>
          <w:szCs w:val="21"/>
        </w:rPr>
        <w:t>具备</w:t>
      </w:r>
      <w:r>
        <w:rPr>
          <w:rFonts w:ascii="仿宋" w:eastAsia="仿宋" w:hAnsi="仿宋"/>
          <w:szCs w:val="21"/>
        </w:rPr>
        <w:t>边齿的和内置脊</w:t>
      </w:r>
      <w:r>
        <w:rPr>
          <w:rFonts w:ascii="仿宋" w:eastAsia="仿宋" w:hAnsi="仿宋" w:hint="eastAsia"/>
          <w:szCs w:val="21"/>
        </w:rPr>
        <w:t>，</w:t>
      </w:r>
      <w:r>
        <w:rPr>
          <w:rFonts w:ascii="仿宋" w:eastAsia="仿宋" w:hAnsi="仿宋"/>
          <w:szCs w:val="21"/>
        </w:rPr>
        <w:t>使凝胶与空气隔绝</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3.9、</w:t>
      </w:r>
      <w:r>
        <w:rPr>
          <w:rFonts w:ascii="仿宋" w:eastAsia="仿宋" w:hAnsi="仿宋"/>
          <w:szCs w:val="21"/>
        </w:rPr>
        <w:t>电泳槽外形尺寸</w:t>
      </w:r>
      <w:r>
        <w:rPr>
          <w:rFonts w:ascii="仿宋" w:eastAsia="仿宋" w:hAnsi="仿宋" w:hint="eastAsia"/>
          <w:kern w:val="0"/>
          <w:szCs w:val="21"/>
        </w:rPr>
        <w:t>（W×H×D）：≤</w:t>
      </w:r>
      <w:r>
        <w:rPr>
          <w:rFonts w:ascii="仿宋" w:eastAsia="仿宋" w:hAnsi="仿宋" w:hint="eastAsia"/>
          <w:szCs w:val="21"/>
        </w:rPr>
        <w:t>20</w:t>
      </w:r>
      <w:r>
        <w:rPr>
          <w:rFonts w:ascii="仿宋" w:eastAsia="仿宋" w:hAnsi="仿宋"/>
          <w:szCs w:val="21"/>
        </w:rPr>
        <w:t>×1</w:t>
      </w:r>
      <w:r>
        <w:rPr>
          <w:rFonts w:ascii="仿宋" w:eastAsia="仿宋" w:hAnsi="仿宋" w:hint="eastAsia"/>
          <w:szCs w:val="21"/>
        </w:rPr>
        <w:t>5</w:t>
      </w:r>
      <w:r>
        <w:rPr>
          <w:rFonts w:ascii="仿宋" w:eastAsia="仿宋" w:hAnsi="仿宋"/>
          <w:szCs w:val="21"/>
        </w:rPr>
        <w:t>×</w:t>
      </w:r>
      <w:r>
        <w:rPr>
          <w:rFonts w:ascii="仿宋" w:eastAsia="仿宋" w:hAnsi="仿宋" w:hint="eastAsia"/>
          <w:szCs w:val="21"/>
        </w:rPr>
        <w:t>20</w:t>
      </w:r>
      <w:r>
        <w:rPr>
          <w:rFonts w:ascii="仿宋" w:eastAsia="仿宋" w:hAnsi="仿宋"/>
          <w:szCs w:val="21"/>
        </w:rPr>
        <w:t>cm。</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二、主要配置：</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1、电泳仪电源：1台。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2、转印槽：1台。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3、电泳槽：1台。</w:t>
      </w:r>
    </w:p>
    <w:p w:rsidR="006D13EF" w:rsidRDefault="006D13EF" w:rsidP="006D13EF">
      <w:pPr>
        <w:tabs>
          <w:tab w:val="left" w:pos="2438"/>
          <w:tab w:val="center" w:pos="4394"/>
        </w:tabs>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
          <w:bCs/>
          <w:sz w:val="24"/>
        </w:rPr>
      </w:pPr>
      <w:r>
        <w:rPr>
          <w:rFonts w:ascii="仿宋" w:eastAsia="仿宋" w:hAnsi="仿宋"/>
          <w:b/>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品目1-15制冰机</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1、压缩机制冷，环保制冷剂，制冷</w:t>
      </w:r>
      <w:r>
        <w:rPr>
          <w:rFonts w:ascii="仿宋" w:eastAsia="仿宋" w:hAnsi="仿宋"/>
          <w:szCs w:val="21"/>
        </w:rPr>
        <w:t>方式：风冷</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产出冰型</w:t>
      </w:r>
      <w:r>
        <w:rPr>
          <w:rFonts w:ascii="仿宋" w:eastAsia="仿宋" w:hAnsi="仿宋" w:hint="eastAsia"/>
          <w:szCs w:val="21"/>
        </w:rPr>
        <w:t>：</w:t>
      </w:r>
      <w:r>
        <w:rPr>
          <w:rFonts w:ascii="仿宋" w:eastAsia="仿宋" w:hAnsi="仿宋"/>
          <w:szCs w:val="21"/>
        </w:rPr>
        <w:t>颗粒状碎冰</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制冰量：</w:t>
      </w:r>
      <w:bookmarkStart w:id="75" w:name="OLE_LINK94"/>
      <w:bookmarkStart w:id="76" w:name="OLE_LINK93"/>
      <w:r>
        <w:rPr>
          <w:rFonts w:ascii="仿宋" w:eastAsia="仿宋" w:hAnsi="仿宋" w:hint="eastAsia"/>
          <w:szCs w:val="21"/>
        </w:rPr>
        <w:t>≥</w:t>
      </w:r>
      <w:bookmarkEnd w:id="75"/>
      <w:bookmarkEnd w:id="76"/>
      <w:r>
        <w:rPr>
          <w:rFonts w:ascii="仿宋" w:eastAsia="仿宋" w:hAnsi="仿宋"/>
          <w:szCs w:val="21"/>
        </w:rPr>
        <w:t>20kg/24h</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储冰量：</w:t>
      </w:r>
      <w:r>
        <w:rPr>
          <w:rFonts w:ascii="仿宋" w:eastAsia="仿宋" w:hAnsi="仿宋" w:hint="eastAsia"/>
          <w:szCs w:val="21"/>
        </w:rPr>
        <w:t>≥</w:t>
      </w:r>
      <w:r>
        <w:rPr>
          <w:rFonts w:ascii="仿宋" w:eastAsia="仿宋" w:hAnsi="仿宋"/>
          <w:szCs w:val="21"/>
        </w:rPr>
        <w:t>10kg</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耗水量</w:t>
      </w:r>
      <w:r>
        <w:rPr>
          <w:rFonts w:ascii="仿宋" w:eastAsia="仿宋" w:hAnsi="仿宋" w:hint="eastAsia"/>
          <w:szCs w:val="21"/>
        </w:rPr>
        <w:t>：</w:t>
      </w:r>
      <w:r>
        <w:rPr>
          <w:rFonts w:ascii="仿宋" w:eastAsia="仿宋" w:hAnsi="仿宋"/>
          <w:szCs w:val="21"/>
        </w:rPr>
        <w:t>≤1L/h</w:t>
      </w:r>
      <w:r>
        <w:rPr>
          <w:rFonts w:ascii="仿宋" w:eastAsia="仿宋" w:hAnsi="仿宋" w:hint="eastAsia"/>
          <w:szCs w:val="21"/>
        </w:rPr>
        <w:t>。</w:t>
      </w:r>
      <w:r>
        <w:rPr>
          <w:rFonts w:ascii="仿宋" w:eastAsia="仿宋" w:hAnsi="仿宋"/>
          <w:szCs w:val="21"/>
        </w:rPr>
        <w:t xml:space="preserve"> </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6、</w:t>
      </w:r>
      <w:r>
        <w:rPr>
          <w:rFonts w:ascii="仿宋" w:eastAsia="仿宋" w:hAnsi="仿宋"/>
          <w:szCs w:val="21"/>
        </w:rPr>
        <w:t>进水方式：接入自来水/纯水机</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7、</w:t>
      </w:r>
      <w:r>
        <w:rPr>
          <w:rFonts w:ascii="仿宋" w:eastAsia="仿宋" w:hAnsi="仿宋"/>
          <w:szCs w:val="21"/>
        </w:rPr>
        <w:t>箱体外壳材质：304不锈钢</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8、</w:t>
      </w:r>
      <w:r>
        <w:rPr>
          <w:rFonts w:ascii="仿宋" w:eastAsia="仿宋" w:hAnsi="仿宋"/>
          <w:szCs w:val="21"/>
        </w:rPr>
        <w:t>箱体尺寸</w:t>
      </w:r>
      <w:r>
        <w:rPr>
          <w:rFonts w:ascii="仿宋" w:eastAsia="仿宋" w:hAnsi="仿宋" w:hint="eastAsia"/>
          <w:szCs w:val="21"/>
        </w:rPr>
        <w:t>：</w:t>
      </w:r>
      <w:r>
        <w:rPr>
          <w:rFonts w:ascii="仿宋" w:eastAsia="仿宋" w:hAnsi="仿宋"/>
          <w:szCs w:val="21"/>
        </w:rPr>
        <w:t>3</w:t>
      </w:r>
      <w:r>
        <w:rPr>
          <w:rFonts w:ascii="仿宋" w:eastAsia="仿宋" w:hAnsi="仿宋" w:hint="eastAsia"/>
          <w:szCs w:val="21"/>
        </w:rPr>
        <w:t>5</w:t>
      </w:r>
      <w:r>
        <w:rPr>
          <w:rFonts w:ascii="仿宋" w:eastAsia="仿宋" w:hAnsi="仿宋"/>
          <w:szCs w:val="21"/>
        </w:rPr>
        <w:t>0</w:t>
      </w:r>
      <w:bookmarkStart w:id="77" w:name="OLE_LINK96"/>
      <w:bookmarkStart w:id="78" w:name="OLE_LINK95"/>
      <w:r>
        <w:rPr>
          <w:rFonts w:ascii="仿宋" w:eastAsia="仿宋" w:hAnsi="仿宋"/>
          <w:szCs w:val="21"/>
        </w:rPr>
        <w:t>×</w:t>
      </w:r>
      <w:bookmarkEnd w:id="77"/>
      <w:bookmarkEnd w:id="78"/>
      <w:r>
        <w:rPr>
          <w:rFonts w:ascii="仿宋" w:eastAsia="仿宋" w:hAnsi="仿宋" w:hint="eastAsia"/>
          <w:szCs w:val="21"/>
        </w:rPr>
        <w:t>50</w:t>
      </w:r>
      <w:r>
        <w:rPr>
          <w:rFonts w:ascii="仿宋" w:eastAsia="仿宋" w:hAnsi="仿宋"/>
          <w:szCs w:val="21"/>
        </w:rPr>
        <w:t>0</w:t>
      </w:r>
      <w:r>
        <w:rPr>
          <w:rFonts w:ascii="仿宋" w:eastAsia="仿宋" w:hAnsi="仿宋" w:hint="eastAsia"/>
          <w:kern w:val="0"/>
          <w:szCs w:val="21"/>
        </w:rPr>
        <w:t>×</w:t>
      </w:r>
      <w:r>
        <w:rPr>
          <w:rFonts w:ascii="仿宋" w:eastAsia="仿宋" w:hAnsi="仿宋"/>
          <w:szCs w:val="21"/>
        </w:rPr>
        <w:t>6</w:t>
      </w:r>
      <w:r>
        <w:rPr>
          <w:rFonts w:ascii="仿宋" w:eastAsia="仿宋" w:hAnsi="仿宋" w:hint="eastAsia"/>
          <w:szCs w:val="21"/>
        </w:rPr>
        <w:t>50</w:t>
      </w:r>
      <w:r>
        <w:rPr>
          <w:rFonts w:ascii="仿宋" w:eastAsia="仿宋" w:hAnsi="仿宋"/>
          <w:szCs w:val="21"/>
        </w:rPr>
        <w:t>mm</w:t>
      </w:r>
      <w:r>
        <w:rPr>
          <w:rFonts w:ascii="仿宋" w:eastAsia="仿宋" w:hAnsi="仿宋" w:hint="eastAsia"/>
          <w:szCs w:val="21"/>
        </w:rPr>
        <w:t>；</w:t>
      </w:r>
      <w:r>
        <w:rPr>
          <w:rFonts w:ascii="仿宋" w:eastAsia="仿宋" w:hAnsi="仿宋"/>
          <w:szCs w:val="21"/>
        </w:rPr>
        <w:t>净重：≤</w:t>
      </w:r>
      <w:r>
        <w:rPr>
          <w:rFonts w:ascii="仿宋" w:eastAsia="仿宋" w:hAnsi="仿宋" w:hint="eastAsia"/>
          <w:szCs w:val="21"/>
        </w:rPr>
        <w:t>3</w:t>
      </w:r>
      <w:r>
        <w:rPr>
          <w:rFonts w:ascii="仿宋" w:eastAsia="仿宋" w:hAnsi="仿宋"/>
          <w:szCs w:val="21"/>
        </w:rPr>
        <w:t>kg</w:t>
      </w:r>
      <w:r>
        <w:rPr>
          <w:rFonts w:ascii="仿宋" w:eastAsia="仿宋" w:hAnsi="仿宋" w:hint="eastAsia"/>
          <w:szCs w:val="21"/>
        </w:rPr>
        <w:t>。</w:t>
      </w:r>
    </w:p>
    <w:p w:rsidR="006D13EF" w:rsidRDefault="006D13EF" w:rsidP="006D13EF">
      <w:pPr>
        <w:tabs>
          <w:tab w:val="left" w:pos="2438"/>
          <w:tab w:val="center" w:pos="4394"/>
        </w:tabs>
        <w:spacing w:line="360" w:lineRule="auto"/>
        <w:ind w:firstLineChars="200" w:firstLine="482"/>
        <w:jc w:val="left"/>
        <w:rPr>
          <w:rFonts w:ascii="仿宋" w:eastAsia="仿宋" w:hAnsi="仿宋"/>
          <w:b/>
          <w:bCs/>
          <w:sz w:val="24"/>
        </w:rPr>
      </w:pPr>
    </w:p>
    <w:p w:rsidR="006D13EF" w:rsidRDefault="006D13EF" w:rsidP="006D13EF">
      <w:pPr>
        <w:widowControl/>
        <w:jc w:val="left"/>
        <w:rPr>
          <w:rFonts w:ascii="仿宋" w:eastAsia="仿宋" w:hAnsi="仿宋"/>
          <w:bCs/>
          <w:sz w:val="24"/>
        </w:rPr>
      </w:pPr>
      <w:r>
        <w:rPr>
          <w:rFonts w:ascii="仿宋" w:eastAsia="仿宋" w:hAnsi="仿宋"/>
          <w:bCs/>
          <w:sz w:val="24"/>
        </w:rPr>
        <w:br w:type="page"/>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b/>
          <w:bCs/>
          <w:sz w:val="24"/>
        </w:rPr>
        <w:t>第</w:t>
      </w:r>
      <w:r>
        <w:rPr>
          <w:rFonts w:ascii="仿宋" w:eastAsia="仿宋" w:hAnsi="仿宋" w:hint="eastAsia"/>
          <w:b/>
          <w:bCs/>
          <w:sz w:val="24"/>
        </w:rPr>
        <w:t>1包 品目1-16 涡旋仪</w:t>
      </w:r>
    </w:p>
    <w:p w:rsidR="006D13EF" w:rsidRDefault="006D13EF" w:rsidP="006D13EF">
      <w:pPr>
        <w:tabs>
          <w:tab w:val="left" w:pos="2438"/>
          <w:tab w:val="center" w:pos="4394"/>
        </w:tabs>
        <w:spacing w:line="360" w:lineRule="auto"/>
        <w:ind w:firstLineChars="200" w:firstLine="482"/>
        <w:jc w:val="center"/>
        <w:rPr>
          <w:rFonts w:ascii="仿宋" w:eastAsia="仿宋" w:hAnsi="仿宋"/>
          <w:b/>
          <w:bCs/>
          <w:sz w:val="24"/>
        </w:rPr>
      </w:pPr>
      <w:r>
        <w:rPr>
          <w:rFonts w:ascii="仿宋" w:eastAsia="仿宋" w:hAnsi="仿宋" w:hint="eastAsia"/>
          <w:b/>
          <w:bCs/>
          <w:sz w:val="24"/>
        </w:rPr>
        <w:t>数量：1台</w:t>
      </w:r>
    </w:p>
    <w:p w:rsidR="006D13EF" w:rsidRDefault="006D13EF" w:rsidP="006D13EF">
      <w:pPr>
        <w:spacing w:line="360" w:lineRule="auto"/>
        <w:ind w:firstLineChars="200" w:firstLine="422"/>
        <w:rPr>
          <w:rFonts w:ascii="仿宋" w:eastAsia="仿宋" w:hAnsi="仿宋"/>
          <w:b/>
          <w:szCs w:val="21"/>
        </w:rPr>
      </w:pPr>
      <w:r>
        <w:rPr>
          <w:rFonts w:ascii="仿宋" w:eastAsia="仿宋" w:hAnsi="仿宋" w:hint="eastAsia"/>
          <w:b/>
          <w:szCs w:val="21"/>
        </w:rPr>
        <w:t>一、技术参数</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电机：无刷电机</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运动方式：圆周</w:t>
      </w:r>
      <w:r>
        <w:rPr>
          <w:rFonts w:ascii="仿宋" w:eastAsia="仿宋" w:hAnsi="仿宋" w:hint="eastAsia"/>
          <w:szCs w:val="21"/>
        </w:rPr>
        <w:t>；</w:t>
      </w:r>
      <w:r>
        <w:rPr>
          <w:rFonts w:ascii="仿宋" w:eastAsia="仿宋" w:hAnsi="仿宋"/>
          <w:szCs w:val="21"/>
        </w:rPr>
        <w:t>周转直径：4mm±</w:t>
      </w:r>
      <w:r>
        <w:rPr>
          <w:rFonts w:ascii="仿宋" w:eastAsia="仿宋" w:hAnsi="仿宋" w:hint="eastAsia"/>
          <w:szCs w:val="21"/>
        </w:rPr>
        <w:t>0.5mm。</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转速</w:t>
      </w:r>
      <w:r>
        <w:rPr>
          <w:rFonts w:ascii="仿宋" w:eastAsia="仿宋" w:hAnsi="仿宋" w:hint="eastAsia"/>
          <w:szCs w:val="21"/>
        </w:rPr>
        <w:t>调节</w:t>
      </w:r>
      <w:r>
        <w:rPr>
          <w:rFonts w:ascii="仿宋" w:eastAsia="仿宋" w:hAnsi="仿宋"/>
          <w:szCs w:val="21"/>
        </w:rPr>
        <w:t>范围：100～3000rpm</w:t>
      </w:r>
      <w:r>
        <w:rPr>
          <w:rFonts w:ascii="仿宋" w:eastAsia="仿宋" w:hAnsi="仿宋" w:hint="eastAsia"/>
          <w:szCs w:val="21"/>
        </w:rPr>
        <w:t>。</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4、最大样本量：≥24位（1.5ml）。</w:t>
      </w:r>
    </w:p>
    <w:p w:rsidR="006D13EF" w:rsidRDefault="006D13EF" w:rsidP="006D13EF">
      <w:pPr>
        <w:spacing w:line="360" w:lineRule="auto"/>
        <w:ind w:firstLineChars="200" w:firstLine="420"/>
        <w:rPr>
          <w:rFonts w:ascii="仿宋" w:eastAsia="仿宋" w:hAnsi="仿宋"/>
          <w:szCs w:val="21"/>
        </w:rPr>
      </w:pPr>
      <w:r>
        <w:rPr>
          <w:rFonts w:ascii="仿宋" w:eastAsia="仿宋" w:hAnsi="仿宋" w:hint="eastAsia"/>
          <w:szCs w:val="21"/>
        </w:rPr>
        <w:t>5、</w:t>
      </w:r>
      <w:r>
        <w:rPr>
          <w:rFonts w:ascii="仿宋" w:eastAsia="仿宋" w:hAnsi="仿宋"/>
          <w:szCs w:val="21"/>
        </w:rPr>
        <w:t>外形尺寸</w:t>
      </w:r>
      <w:r>
        <w:rPr>
          <w:rFonts w:ascii="仿宋" w:eastAsia="仿宋" w:hAnsi="仿宋" w:hint="eastAsia"/>
          <w:szCs w:val="21"/>
        </w:rPr>
        <w:t>（</w:t>
      </w:r>
      <w:r>
        <w:rPr>
          <w:rFonts w:ascii="仿宋" w:eastAsia="仿宋" w:hAnsi="仿宋"/>
          <w:szCs w:val="21"/>
        </w:rPr>
        <w:t>长×宽×高</w:t>
      </w:r>
      <w:r>
        <w:rPr>
          <w:rFonts w:ascii="仿宋" w:eastAsia="仿宋" w:hAnsi="仿宋" w:hint="eastAsia"/>
          <w:szCs w:val="21"/>
        </w:rPr>
        <w:t>）</w:t>
      </w:r>
      <w:r>
        <w:rPr>
          <w:rFonts w:ascii="仿宋" w:eastAsia="仿宋" w:hAnsi="仿宋"/>
          <w:szCs w:val="21"/>
        </w:rPr>
        <w:t>：≤</w:t>
      </w:r>
      <w:r>
        <w:rPr>
          <w:rFonts w:ascii="仿宋" w:eastAsia="仿宋" w:hAnsi="仿宋" w:hint="eastAsia"/>
          <w:szCs w:val="21"/>
        </w:rPr>
        <w:t>200</w:t>
      </w:r>
      <w:bookmarkStart w:id="79" w:name="OLE_LINK98"/>
      <w:bookmarkStart w:id="80" w:name="OLE_LINK97"/>
      <w:r>
        <w:rPr>
          <w:rFonts w:ascii="仿宋" w:eastAsia="仿宋" w:hAnsi="仿宋"/>
          <w:szCs w:val="21"/>
        </w:rPr>
        <w:t>×</w:t>
      </w:r>
      <w:bookmarkEnd w:id="79"/>
      <w:bookmarkEnd w:id="80"/>
      <w:r>
        <w:rPr>
          <w:rFonts w:ascii="仿宋" w:eastAsia="仿宋" w:hAnsi="仿宋"/>
          <w:szCs w:val="21"/>
        </w:rPr>
        <w:t>1</w:t>
      </w:r>
      <w:r>
        <w:rPr>
          <w:rFonts w:ascii="仿宋" w:eastAsia="仿宋" w:hAnsi="仿宋" w:hint="eastAsia"/>
          <w:szCs w:val="21"/>
        </w:rPr>
        <w:t>50</w:t>
      </w:r>
      <w:r>
        <w:rPr>
          <w:rFonts w:ascii="仿宋" w:eastAsia="仿宋" w:hAnsi="仿宋" w:hint="eastAsia"/>
          <w:kern w:val="0"/>
          <w:szCs w:val="21"/>
        </w:rPr>
        <w:t>×</w:t>
      </w:r>
      <w:r>
        <w:rPr>
          <w:rFonts w:ascii="仿宋" w:eastAsia="仿宋" w:hAnsi="仿宋" w:hint="eastAsia"/>
          <w:szCs w:val="21"/>
        </w:rPr>
        <w:t>150</w:t>
      </w:r>
      <w:r>
        <w:rPr>
          <w:rFonts w:ascii="仿宋" w:eastAsia="仿宋" w:hAnsi="仿宋"/>
          <w:szCs w:val="21"/>
        </w:rPr>
        <w:t>mm。</w:t>
      </w:r>
    </w:p>
    <w:p w:rsidR="006D13EF" w:rsidRDefault="006D13EF" w:rsidP="006D13EF"/>
    <w:p w:rsidR="006D13EF" w:rsidRDefault="006D13EF" w:rsidP="006D13EF">
      <w:pPr>
        <w:spacing w:line="360" w:lineRule="auto"/>
        <w:ind w:firstLineChars="200" w:firstLine="480"/>
        <w:rPr>
          <w:rFonts w:ascii="仿宋" w:eastAsia="仿宋" w:hAnsi="仿宋"/>
          <w:bCs/>
          <w:sz w:val="24"/>
        </w:rPr>
      </w:pPr>
    </w:p>
    <w:p w:rsidR="002C5033" w:rsidRPr="006D13EF" w:rsidRDefault="002C5033"/>
    <w:sectPr w:rsidR="002C5033" w:rsidRPr="006D13EF"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1"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1" w:csb1="00000000"/>
  </w:font>
  <w:font w:name="Helvetica">
    <w:panose1 w:val="020B0604020202020204"/>
    <w:charset w:val="00"/>
    <w:family w:val="swiss"/>
    <w:pitch w:val="variable"/>
    <w:sig w:usb0="E0002EFF" w:usb1="C000785B" w:usb2="00000009" w:usb3="00000000" w:csb0="000001FF" w:csb1="00000000"/>
  </w:font>
  <w:font w:name="......_.">
    <w:altName w:val="Segoe Print"/>
    <w:charset w:val="00"/>
    <w:family w:val="roman"/>
    <w:pitch w:val="default"/>
    <w:sig w:usb0="00000000" w:usb1="00000000" w:usb2="00000000"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306E6"/>
    <w:multiLevelType w:val="singleLevel"/>
    <w:tmpl w:val="9A9306E6"/>
    <w:lvl w:ilvl="0">
      <w:start w:val="10"/>
      <w:numFmt w:val="decimal"/>
      <w:lvlText w:val="%1."/>
      <w:lvlJc w:val="left"/>
      <w:pPr>
        <w:tabs>
          <w:tab w:val="left" w:pos="312"/>
        </w:tabs>
      </w:pPr>
    </w:lvl>
  </w:abstractNum>
  <w:abstractNum w:abstractNumId="1">
    <w:nsid w:val="C3780919"/>
    <w:multiLevelType w:val="singleLevel"/>
    <w:tmpl w:val="C3780919"/>
    <w:lvl w:ilvl="0">
      <w:start w:val="1"/>
      <w:numFmt w:val="decimal"/>
      <w:suff w:val="nothing"/>
      <w:lvlText w:val="（%1）"/>
      <w:lvlJc w:val="left"/>
    </w:lvl>
  </w:abstractNum>
  <w:abstractNum w:abstractNumId="2">
    <w:nsid w:val="E3A040BC"/>
    <w:multiLevelType w:val="singleLevel"/>
    <w:tmpl w:val="E3A040BC"/>
    <w:lvl w:ilvl="0">
      <w:start w:val="14"/>
      <w:numFmt w:val="decimal"/>
      <w:lvlText w:val="%1."/>
      <w:lvlJc w:val="left"/>
      <w:pPr>
        <w:tabs>
          <w:tab w:val="left" w:pos="312"/>
        </w:tabs>
      </w:pPr>
    </w:lvl>
  </w:abstractNum>
  <w:abstractNum w:abstractNumId="3">
    <w:nsid w:val="F1B93795"/>
    <w:multiLevelType w:val="singleLevel"/>
    <w:tmpl w:val="F1B93795"/>
    <w:lvl w:ilvl="0">
      <w:start w:val="6"/>
      <w:numFmt w:val="chineseCounting"/>
      <w:suff w:val="space"/>
      <w:lvlText w:val="第%1章"/>
      <w:lvlJc w:val="left"/>
      <w:rPr>
        <w:rFonts w:hint="eastAsia"/>
        <w:b/>
        <w:sz w:val="36"/>
        <w:szCs w:val="36"/>
      </w:r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8AA32D2"/>
    <w:multiLevelType w:val="singleLevel"/>
    <w:tmpl w:val="78AA32D2"/>
    <w:lvl w:ilvl="0">
      <w:start w:val="1"/>
      <w:numFmt w:val="decimal"/>
      <w:suff w:val="space"/>
      <w:lvlText w:val="%1."/>
      <w:lvlJc w:val="left"/>
      <w:pPr>
        <w:ind w:left="0" w:firstLine="0"/>
      </w:pPr>
    </w:lvl>
  </w:abstractNum>
  <w:num w:numId="1">
    <w:abstractNumId w:val="7"/>
  </w:num>
  <w:num w:numId="2">
    <w:abstractNumId w:val="6"/>
  </w:num>
  <w:num w:numId="3">
    <w:abstractNumId w:val="10"/>
  </w:num>
  <w:num w:numId="4">
    <w:abstractNumId w:val="4"/>
  </w:num>
  <w:num w:numId="5">
    <w:abstractNumId w:val="8"/>
  </w:num>
  <w:num w:numId="6">
    <w:abstractNumId w:val="5"/>
  </w:num>
  <w:num w:numId="7">
    <w:abstractNumId w:val="13"/>
  </w:num>
  <w:num w:numId="8">
    <w:abstractNumId w:val="9"/>
  </w:num>
  <w:num w:numId="9">
    <w:abstractNumId w:val="15"/>
  </w:num>
  <w:num w:numId="10">
    <w:abstractNumId w:val="11"/>
  </w:num>
  <w:num w:numId="11">
    <w:abstractNumId w:val="1"/>
  </w:num>
  <w:num w:numId="12">
    <w:abstractNumId w:val="12"/>
  </w:num>
  <w:num w:numId="13">
    <w:abstractNumId w:val="16"/>
  </w:num>
  <w:num w:numId="14">
    <w:abstractNumId w:val="3"/>
  </w:num>
  <w:num w:numId="15">
    <w:abstractNumId w:val="0"/>
  </w:num>
  <w:num w:numId="16">
    <w:abstractNumId w:val="2"/>
  </w:num>
  <w:num w:numId="17">
    <w:abstractNumId w:val="18"/>
    <w:lvlOverride w:ilvl="0">
      <w:startOverride w:val="1"/>
    </w:lvlOverride>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09"/>
    <w:rsid w:val="002C5033"/>
    <w:rsid w:val="005C3809"/>
    <w:rsid w:val="006D13EF"/>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D13EF"/>
    <w:pPr>
      <w:widowControl w:val="0"/>
      <w:jc w:val="both"/>
    </w:pPr>
    <w:rPr>
      <w:rFonts w:ascii="Calibri" w:eastAsia="宋体" w:hAnsi="Calibri" w:cs="Times New Roman"/>
      <w:szCs w:val="24"/>
    </w:rPr>
  </w:style>
  <w:style w:type="paragraph" w:styleId="11">
    <w:name w:val="heading 1"/>
    <w:basedOn w:val="a6"/>
    <w:next w:val="a6"/>
    <w:link w:val="1Char"/>
    <w:qFormat/>
    <w:rsid w:val="006D13E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6D13E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6D13E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6D13E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6D13EF"/>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6D13E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6D13EF"/>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6D13E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6D13E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6D13EF"/>
    <w:rPr>
      <w:rFonts w:ascii="宋体" w:eastAsia="宋体" w:hAnsi="Calibri" w:cs="Times New Roman"/>
      <w:b/>
      <w:kern w:val="44"/>
      <w:sz w:val="32"/>
      <w:szCs w:val="20"/>
    </w:rPr>
  </w:style>
  <w:style w:type="character" w:customStyle="1" w:styleId="2Char">
    <w:name w:val="标题 2 Char"/>
    <w:basedOn w:val="a8"/>
    <w:qFormat/>
    <w:rsid w:val="006D13EF"/>
    <w:rPr>
      <w:rFonts w:asciiTheme="majorHAnsi" w:eastAsiaTheme="majorEastAsia" w:hAnsiTheme="majorHAnsi" w:cstheme="majorBidi"/>
      <w:b/>
      <w:bCs/>
      <w:sz w:val="32"/>
      <w:szCs w:val="32"/>
    </w:rPr>
  </w:style>
  <w:style w:type="character" w:customStyle="1" w:styleId="3Char">
    <w:name w:val="标题 3 Char"/>
    <w:basedOn w:val="a8"/>
    <w:qFormat/>
    <w:rsid w:val="006D13EF"/>
    <w:rPr>
      <w:rFonts w:ascii="Calibri" w:eastAsia="宋体" w:hAnsi="Calibri" w:cs="Times New Roman"/>
      <w:b/>
      <w:bCs/>
      <w:sz w:val="32"/>
      <w:szCs w:val="32"/>
    </w:rPr>
  </w:style>
  <w:style w:type="character" w:customStyle="1" w:styleId="4Char">
    <w:name w:val="标题 4 Char"/>
    <w:basedOn w:val="a8"/>
    <w:link w:val="4"/>
    <w:qFormat/>
    <w:rsid w:val="006D13EF"/>
    <w:rPr>
      <w:rFonts w:ascii="Arial" w:eastAsia="黑体" w:hAnsi="Arial" w:cs="Times New Roman"/>
      <w:b/>
      <w:kern w:val="0"/>
      <w:sz w:val="28"/>
      <w:szCs w:val="20"/>
    </w:rPr>
  </w:style>
  <w:style w:type="character" w:customStyle="1" w:styleId="5Char">
    <w:name w:val="标题 5 Char"/>
    <w:basedOn w:val="a8"/>
    <w:link w:val="5"/>
    <w:qFormat/>
    <w:rsid w:val="006D13EF"/>
    <w:rPr>
      <w:rFonts w:ascii="Calibri" w:eastAsia="宋体" w:hAnsi="Calibri" w:cs="Times New Roman"/>
      <w:b/>
      <w:kern w:val="0"/>
      <w:sz w:val="28"/>
      <w:szCs w:val="20"/>
    </w:rPr>
  </w:style>
  <w:style w:type="character" w:customStyle="1" w:styleId="6Char">
    <w:name w:val="标题 6 Char"/>
    <w:basedOn w:val="a8"/>
    <w:link w:val="6"/>
    <w:qFormat/>
    <w:rsid w:val="006D13EF"/>
    <w:rPr>
      <w:rFonts w:ascii="Arial" w:eastAsia="黑体" w:hAnsi="Arial" w:cs="Times New Roman"/>
      <w:b/>
      <w:kern w:val="0"/>
      <w:sz w:val="24"/>
      <w:szCs w:val="20"/>
    </w:rPr>
  </w:style>
  <w:style w:type="character" w:customStyle="1" w:styleId="7Char">
    <w:name w:val="标题 7 Char"/>
    <w:basedOn w:val="a8"/>
    <w:link w:val="7"/>
    <w:qFormat/>
    <w:rsid w:val="006D13EF"/>
    <w:rPr>
      <w:rFonts w:ascii="Calibri" w:eastAsia="宋体" w:hAnsi="Calibri" w:cs="Times New Roman"/>
      <w:b/>
      <w:kern w:val="0"/>
      <w:sz w:val="24"/>
      <w:szCs w:val="20"/>
    </w:rPr>
  </w:style>
  <w:style w:type="character" w:customStyle="1" w:styleId="8Char">
    <w:name w:val="标题 8 Char"/>
    <w:basedOn w:val="a8"/>
    <w:link w:val="8"/>
    <w:qFormat/>
    <w:rsid w:val="006D13EF"/>
    <w:rPr>
      <w:rFonts w:ascii="Arial" w:eastAsia="黑体" w:hAnsi="Arial" w:cs="Times New Roman"/>
      <w:kern w:val="0"/>
      <w:sz w:val="24"/>
      <w:szCs w:val="20"/>
    </w:rPr>
  </w:style>
  <w:style w:type="character" w:customStyle="1" w:styleId="9Char">
    <w:name w:val="标题 9 Char"/>
    <w:basedOn w:val="a8"/>
    <w:link w:val="9"/>
    <w:qFormat/>
    <w:rsid w:val="006D13EF"/>
    <w:rPr>
      <w:rFonts w:ascii="Arial" w:eastAsia="黑体" w:hAnsi="Arial" w:cs="Times New Roman"/>
      <w:kern w:val="0"/>
      <w:szCs w:val="20"/>
    </w:rPr>
  </w:style>
  <w:style w:type="paragraph" w:styleId="a7">
    <w:name w:val="Normal Indent"/>
    <w:basedOn w:val="a6"/>
    <w:link w:val="Char1"/>
    <w:uiPriority w:val="99"/>
    <w:qFormat/>
    <w:rsid w:val="006D13EF"/>
    <w:pPr>
      <w:autoSpaceDE w:val="0"/>
      <w:autoSpaceDN w:val="0"/>
      <w:adjustRightInd w:val="0"/>
      <w:ind w:firstLine="420"/>
      <w:jc w:val="left"/>
    </w:pPr>
    <w:rPr>
      <w:rFonts w:ascii="宋体"/>
      <w:sz w:val="24"/>
    </w:rPr>
  </w:style>
  <w:style w:type="paragraph" w:styleId="70">
    <w:name w:val="toc 7"/>
    <w:basedOn w:val="a6"/>
    <w:next w:val="a6"/>
    <w:qFormat/>
    <w:rsid w:val="006D13EF"/>
    <w:pPr>
      <w:ind w:leftChars="1200" w:left="2520"/>
    </w:pPr>
  </w:style>
  <w:style w:type="paragraph" w:styleId="ab">
    <w:name w:val="caption"/>
    <w:basedOn w:val="a6"/>
    <w:next w:val="a6"/>
    <w:qFormat/>
    <w:rsid w:val="006D13EF"/>
    <w:pPr>
      <w:spacing w:line="480" w:lineRule="auto"/>
    </w:pPr>
    <w:rPr>
      <w:rFonts w:ascii="华文中宋" w:eastAsia="华文中宋" w:hAnsi="华文中宋"/>
      <w:sz w:val="36"/>
      <w:szCs w:val="20"/>
    </w:rPr>
  </w:style>
  <w:style w:type="paragraph" w:styleId="ac">
    <w:name w:val="Document Map"/>
    <w:basedOn w:val="a6"/>
    <w:link w:val="Char"/>
    <w:qFormat/>
    <w:rsid w:val="006D13EF"/>
    <w:pPr>
      <w:shd w:val="clear" w:color="auto" w:fill="000080"/>
    </w:pPr>
  </w:style>
  <w:style w:type="character" w:customStyle="1" w:styleId="Char">
    <w:name w:val="文档结构图 Char"/>
    <w:basedOn w:val="a8"/>
    <w:link w:val="ac"/>
    <w:qFormat/>
    <w:rsid w:val="006D13EF"/>
    <w:rPr>
      <w:rFonts w:ascii="Calibri" w:eastAsia="宋体" w:hAnsi="Calibri" w:cs="Times New Roman"/>
      <w:szCs w:val="24"/>
      <w:shd w:val="clear" w:color="auto" w:fill="000080"/>
    </w:rPr>
  </w:style>
  <w:style w:type="paragraph" w:styleId="ad">
    <w:name w:val="annotation text"/>
    <w:basedOn w:val="a6"/>
    <w:link w:val="Char10"/>
    <w:uiPriority w:val="99"/>
    <w:qFormat/>
    <w:rsid w:val="006D13EF"/>
    <w:pPr>
      <w:jc w:val="left"/>
    </w:pPr>
  </w:style>
  <w:style w:type="character" w:customStyle="1" w:styleId="Char0">
    <w:name w:val="批注文字 Char"/>
    <w:basedOn w:val="a8"/>
    <w:uiPriority w:val="99"/>
    <w:qFormat/>
    <w:rsid w:val="006D13EF"/>
    <w:rPr>
      <w:rFonts w:ascii="Calibri" w:eastAsia="宋体" w:hAnsi="Calibri" w:cs="Times New Roman"/>
      <w:szCs w:val="24"/>
    </w:rPr>
  </w:style>
  <w:style w:type="paragraph" w:styleId="31">
    <w:name w:val="Body Text 3"/>
    <w:basedOn w:val="a6"/>
    <w:link w:val="3Char0"/>
    <w:qFormat/>
    <w:rsid w:val="006D13EF"/>
    <w:pPr>
      <w:spacing w:after="120"/>
    </w:pPr>
    <w:rPr>
      <w:sz w:val="16"/>
      <w:szCs w:val="16"/>
    </w:rPr>
  </w:style>
  <w:style w:type="character" w:customStyle="1" w:styleId="3Char0">
    <w:name w:val="正文文本 3 Char"/>
    <w:basedOn w:val="a8"/>
    <w:link w:val="31"/>
    <w:qFormat/>
    <w:rsid w:val="006D13EF"/>
    <w:rPr>
      <w:rFonts w:ascii="Calibri" w:eastAsia="宋体" w:hAnsi="Calibri" w:cs="Times New Roman"/>
      <w:sz w:val="16"/>
      <w:szCs w:val="16"/>
    </w:rPr>
  </w:style>
  <w:style w:type="paragraph" w:styleId="ae">
    <w:name w:val="Body Text"/>
    <w:basedOn w:val="a6"/>
    <w:link w:val="Char2"/>
    <w:uiPriority w:val="1"/>
    <w:qFormat/>
    <w:rsid w:val="006D13EF"/>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6D13EF"/>
    <w:rPr>
      <w:rFonts w:ascii="宋体" w:eastAsia="宋体" w:hAnsi="宋体" w:cs="Times New Roman"/>
      <w:sz w:val="24"/>
      <w:szCs w:val="24"/>
    </w:rPr>
  </w:style>
  <w:style w:type="paragraph" w:styleId="af">
    <w:name w:val="Body Text Indent"/>
    <w:basedOn w:val="a6"/>
    <w:link w:val="Char20"/>
    <w:qFormat/>
    <w:rsid w:val="006D13EF"/>
    <w:pPr>
      <w:spacing w:line="360" w:lineRule="auto"/>
      <w:ind w:firstLine="570"/>
    </w:pPr>
    <w:rPr>
      <w:sz w:val="24"/>
    </w:rPr>
  </w:style>
  <w:style w:type="character" w:customStyle="1" w:styleId="Char3">
    <w:name w:val="正文文本缩进 Char"/>
    <w:basedOn w:val="a8"/>
    <w:qFormat/>
    <w:rsid w:val="006D13EF"/>
    <w:rPr>
      <w:rFonts w:ascii="Calibri" w:eastAsia="宋体" w:hAnsi="Calibri" w:cs="Times New Roman"/>
      <w:szCs w:val="24"/>
    </w:rPr>
  </w:style>
  <w:style w:type="paragraph" w:styleId="21">
    <w:name w:val="List 2"/>
    <w:basedOn w:val="a6"/>
    <w:qFormat/>
    <w:rsid w:val="006D13EF"/>
    <w:pPr>
      <w:ind w:leftChars="200" w:left="100" w:hangingChars="200" w:hanging="200"/>
    </w:pPr>
  </w:style>
  <w:style w:type="paragraph" w:styleId="af0">
    <w:name w:val="Block Text"/>
    <w:basedOn w:val="a6"/>
    <w:qFormat/>
    <w:rsid w:val="006D13EF"/>
    <w:pPr>
      <w:widowControl/>
      <w:ind w:left="480" w:right="-341" w:firstLine="513"/>
    </w:pPr>
    <w:rPr>
      <w:kern w:val="0"/>
      <w:sz w:val="24"/>
      <w:szCs w:val="20"/>
    </w:rPr>
  </w:style>
  <w:style w:type="paragraph" w:styleId="50">
    <w:name w:val="toc 5"/>
    <w:basedOn w:val="a6"/>
    <w:next w:val="a6"/>
    <w:qFormat/>
    <w:rsid w:val="006D13EF"/>
    <w:pPr>
      <w:ind w:leftChars="800" w:left="1680"/>
    </w:pPr>
  </w:style>
  <w:style w:type="paragraph" w:styleId="32">
    <w:name w:val="toc 3"/>
    <w:basedOn w:val="a6"/>
    <w:next w:val="a6"/>
    <w:uiPriority w:val="39"/>
    <w:qFormat/>
    <w:rsid w:val="006D13EF"/>
    <w:pPr>
      <w:ind w:leftChars="400" w:left="840"/>
    </w:pPr>
  </w:style>
  <w:style w:type="paragraph" w:styleId="af1">
    <w:name w:val="Plain Text"/>
    <w:basedOn w:val="a6"/>
    <w:link w:val="Char4"/>
    <w:qFormat/>
    <w:rsid w:val="006D13EF"/>
    <w:rPr>
      <w:rFonts w:ascii="宋体" w:hAnsi="Courier New" w:hint="eastAsia"/>
      <w:szCs w:val="20"/>
    </w:rPr>
  </w:style>
  <w:style w:type="character" w:customStyle="1" w:styleId="Char4">
    <w:name w:val="纯文本 Char"/>
    <w:basedOn w:val="a8"/>
    <w:link w:val="af1"/>
    <w:qFormat/>
    <w:rsid w:val="006D13EF"/>
    <w:rPr>
      <w:rFonts w:ascii="宋体" w:eastAsia="宋体" w:hAnsi="Courier New" w:cs="Times New Roman"/>
      <w:szCs w:val="20"/>
    </w:rPr>
  </w:style>
  <w:style w:type="paragraph" w:styleId="80">
    <w:name w:val="toc 8"/>
    <w:basedOn w:val="a6"/>
    <w:next w:val="a6"/>
    <w:qFormat/>
    <w:rsid w:val="006D13EF"/>
    <w:pPr>
      <w:ind w:leftChars="1400" w:left="2940"/>
    </w:pPr>
  </w:style>
  <w:style w:type="paragraph" w:styleId="af2">
    <w:name w:val="Date"/>
    <w:basedOn w:val="a6"/>
    <w:next w:val="a6"/>
    <w:link w:val="Char5"/>
    <w:qFormat/>
    <w:rsid w:val="006D13EF"/>
    <w:pPr>
      <w:ind w:leftChars="2500" w:left="100"/>
    </w:pPr>
    <w:rPr>
      <w:rFonts w:ascii="仿宋_GB2312" w:eastAsia="仿宋_GB2312" w:hAnsi="宋体"/>
      <w:color w:val="000000"/>
      <w:sz w:val="24"/>
    </w:rPr>
  </w:style>
  <w:style w:type="character" w:customStyle="1" w:styleId="Char5">
    <w:name w:val="日期 Char"/>
    <w:basedOn w:val="a8"/>
    <w:link w:val="af2"/>
    <w:qFormat/>
    <w:rsid w:val="006D13EF"/>
    <w:rPr>
      <w:rFonts w:ascii="仿宋_GB2312" w:eastAsia="仿宋_GB2312" w:hAnsi="宋体" w:cs="Times New Roman"/>
      <w:color w:val="000000"/>
      <w:sz w:val="24"/>
      <w:szCs w:val="24"/>
    </w:rPr>
  </w:style>
  <w:style w:type="paragraph" w:styleId="22">
    <w:name w:val="Body Text Indent 2"/>
    <w:basedOn w:val="a6"/>
    <w:link w:val="2Char0"/>
    <w:qFormat/>
    <w:rsid w:val="006D13EF"/>
    <w:pPr>
      <w:ind w:firstLineChars="200" w:firstLine="480"/>
    </w:pPr>
    <w:rPr>
      <w:rFonts w:ascii="仿宋_GB2312" w:eastAsia="仿宋_GB2312"/>
      <w:sz w:val="24"/>
    </w:rPr>
  </w:style>
  <w:style w:type="character" w:customStyle="1" w:styleId="2Char0">
    <w:name w:val="正文文本缩进 2 Char"/>
    <w:basedOn w:val="a8"/>
    <w:link w:val="22"/>
    <w:qFormat/>
    <w:rsid w:val="006D13EF"/>
    <w:rPr>
      <w:rFonts w:ascii="仿宋_GB2312" w:eastAsia="仿宋_GB2312" w:hAnsi="Calibri" w:cs="Times New Roman"/>
      <w:sz w:val="24"/>
      <w:szCs w:val="24"/>
    </w:rPr>
  </w:style>
  <w:style w:type="paragraph" w:styleId="af3">
    <w:name w:val="Balloon Text"/>
    <w:basedOn w:val="a6"/>
    <w:link w:val="Char6"/>
    <w:uiPriority w:val="99"/>
    <w:qFormat/>
    <w:rsid w:val="006D13EF"/>
    <w:rPr>
      <w:sz w:val="18"/>
      <w:szCs w:val="18"/>
    </w:rPr>
  </w:style>
  <w:style w:type="character" w:customStyle="1" w:styleId="Char6">
    <w:name w:val="批注框文本 Char"/>
    <w:basedOn w:val="a8"/>
    <w:link w:val="af3"/>
    <w:uiPriority w:val="99"/>
    <w:qFormat/>
    <w:rsid w:val="006D13EF"/>
    <w:rPr>
      <w:rFonts w:ascii="Calibri" w:eastAsia="宋体" w:hAnsi="Calibri" w:cs="Times New Roman"/>
      <w:sz w:val="18"/>
      <w:szCs w:val="18"/>
    </w:rPr>
  </w:style>
  <w:style w:type="paragraph" w:styleId="af4">
    <w:name w:val="footer"/>
    <w:basedOn w:val="a6"/>
    <w:link w:val="Char7"/>
    <w:uiPriority w:val="99"/>
    <w:unhideWhenUsed/>
    <w:qFormat/>
    <w:rsid w:val="006D13EF"/>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6D13EF"/>
    <w:rPr>
      <w:rFonts w:ascii="Calibri" w:eastAsia="宋体" w:hAnsi="Calibri" w:cs="Times New Roman"/>
      <w:sz w:val="18"/>
      <w:szCs w:val="18"/>
    </w:rPr>
  </w:style>
  <w:style w:type="paragraph" w:styleId="af5">
    <w:name w:val="header"/>
    <w:basedOn w:val="a6"/>
    <w:link w:val="Char8"/>
    <w:uiPriority w:val="99"/>
    <w:unhideWhenUsed/>
    <w:qFormat/>
    <w:rsid w:val="006D13EF"/>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uiPriority w:val="99"/>
    <w:qFormat/>
    <w:rsid w:val="006D13EF"/>
    <w:rPr>
      <w:rFonts w:ascii="Calibri" w:eastAsia="宋体" w:hAnsi="Calibri" w:cs="Times New Roman"/>
      <w:sz w:val="18"/>
      <w:szCs w:val="18"/>
    </w:rPr>
  </w:style>
  <w:style w:type="paragraph" w:styleId="12">
    <w:name w:val="toc 1"/>
    <w:basedOn w:val="a6"/>
    <w:next w:val="a6"/>
    <w:uiPriority w:val="39"/>
    <w:qFormat/>
    <w:rsid w:val="006D13EF"/>
    <w:pPr>
      <w:tabs>
        <w:tab w:val="left" w:pos="1050"/>
        <w:tab w:val="right" w:leader="dot" w:pos="8937"/>
      </w:tabs>
      <w:spacing w:line="300" w:lineRule="auto"/>
    </w:pPr>
    <w:rPr>
      <w:rFonts w:ascii="宋体" w:hAnsi="宋体"/>
      <w:b/>
      <w:sz w:val="24"/>
    </w:rPr>
  </w:style>
  <w:style w:type="paragraph" w:styleId="40">
    <w:name w:val="toc 4"/>
    <w:basedOn w:val="a6"/>
    <w:next w:val="a6"/>
    <w:qFormat/>
    <w:rsid w:val="006D13EF"/>
    <w:pPr>
      <w:ind w:leftChars="600" w:left="1260"/>
    </w:pPr>
  </w:style>
  <w:style w:type="paragraph" w:styleId="60">
    <w:name w:val="toc 6"/>
    <w:basedOn w:val="a6"/>
    <w:next w:val="a6"/>
    <w:qFormat/>
    <w:rsid w:val="006D13EF"/>
    <w:pPr>
      <w:ind w:leftChars="1000" w:left="2100"/>
    </w:pPr>
  </w:style>
  <w:style w:type="paragraph" w:styleId="33">
    <w:name w:val="Body Text Indent 3"/>
    <w:basedOn w:val="a6"/>
    <w:link w:val="3Char2"/>
    <w:qFormat/>
    <w:rsid w:val="006D13EF"/>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6D13EF"/>
    <w:rPr>
      <w:rFonts w:ascii="宋体" w:eastAsia="宋体" w:hAnsi="Calibri" w:cs="Times New Roman"/>
      <w:kern w:val="0"/>
      <w:sz w:val="24"/>
      <w:szCs w:val="20"/>
    </w:rPr>
  </w:style>
  <w:style w:type="paragraph" w:styleId="23">
    <w:name w:val="toc 2"/>
    <w:basedOn w:val="a6"/>
    <w:next w:val="a6"/>
    <w:uiPriority w:val="39"/>
    <w:qFormat/>
    <w:rsid w:val="006D13EF"/>
    <w:pPr>
      <w:tabs>
        <w:tab w:val="right" w:leader="dot" w:pos="8937"/>
      </w:tabs>
      <w:spacing w:line="312" w:lineRule="auto"/>
      <w:ind w:leftChars="200" w:left="420"/>
    </w:pPr>
  </w:style>
  <w:style w:type="paragraph" w:styleId="90">
    <w:name w:val="toc 9"/>
    <w:basedOn w:val="a6"/>
    <w:next w:val="a6"/>
    <w:qFormat/>
    <w:rsid w:val="006D13EF"/>
    <w:pPr>
      <w:ind w:leftChars="1600" w:left="3360"/>
    </w:pPr>
  </w:style>
  <w:style w:type="paragraph" w:styleId="HTML">
    <w:name w:val="HTML Preformatted"/>
    <w:basedOn w:val="a6"/>
    <w:link w:val="HTMLChar"/>
    <w:qFormat/>
    <w:rsid w:val="006D1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6D13EF"/>
    <w:rPr>
      <w:rFonts w:ascii="宋体" w:eastAsia="宋体" w:hAnsi="宋体" w:cs="宋体"/>
      <w:kern w:val="0"/>
      <w:sz w:val="24"/>
      <w:szCs w:val="24"/>
    </w:rPr>
  </w:style>
  <w:style w:type="paragraph" w:styleId="af6">
    <w:name w:val="Normal (Web)"/>
    <w:basedOn w:val="a6"/>
    <w:unhideWhenUsed/>
    <w:qFormat/>
    <w:rsid w:val="006D13EF"/>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6D13EF"/>
    <w:rPr>
      <w:szCs w:val="20"/>
    </w:rPr>
  </w:style>
  <w:style w:type="paragraph" w:styleId="af7">
    <w:name w:val="Title"/>
    <w:basedOn w:val="a6"/>
    <w:link w:val="Char11"/>
    <w:qFormat/>
    <w:rsid w:val="006D13EF"/>
    <w:pPr>
      <w:jc w:val="center"/>
      <w:outlineLvl w:val="0"/>
    </w:pPr>
    <w:rPr>
      <w:b/>
      <w:sz w:val="32"/>
      <w:szCs w:val="20"/>
    </w:rPr>
  </w:style>
  <w:style w:type="character" w:customStyle="1" w:styleId="Char9">
    <w:name w:val="标题 Char"/>
    <w:basedOn w:val="a8"/>
    <w:qFormat/>
    <w:rsid w:val="006D13EF"/>
    <w:rPr>
      <w:rFonts w:asciiTheme="majorHAnsi" w:eastAsia="宋体" w:hAnsiTheme="majorHAnsi" w:cstheme="majorBidi"/>
      <w:b/>
      <w:bCs/>
      <w:sz w:val="32"/>
      <w:szCs w:val="32"/>
    </w:rPr>
  </w:style>
  <w:style w:type="paragraph" w:styleId="af8">
    <w:name w:val="annotation subject"/>
    <w:basedOn w:val="ad"/>
    <w:next w:val="ad"/>
    <w:link w:val="Chara"/>
    <w:qFormat/>
    <w:rsid w:val="006D13EF"/>
    <w:rPr>
      <w:b/>
      <w:bCs/>
    </w:rPr>
  </w:style>
  <w:style w:type="character" w:customStyle="1" w:styleId="Chara">
    <w:name w:val="批注主题 Char"/>
    <w:basedOn w:val="Char0"/>
    <w:link w:val="af8"/>
    <w:qFormat/>
    <w:rsid w:val="006D13EF"/>
    <w:rPr>
      <w:rFonts w:ascii="Calibri" w:eastAsia="宋体" w:hAnsi="Calibri" w:cs="Times New Roman"/>
      <w:b/>
      <w:bCs/>
      <w:szCs w:val="24"/>
    </w:rPr>
  </w:style>
  <w:style w:type="paragraph" w:styleId="24">
    <w:name w:val="Body Text First Indent 2"/>
    <w:basedOn w:val="af"/>
    <w:link w:val="2Char2"/>
    <w:qFormat/>
    <w:rsid w:val="006D13EF"/>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6D13EF"/>
    <w:rPr>
      <w:rFonts w:ascii="Calibri" w:eastAsia="宋体" w:hAnsi="Calibri" w:cs="Times New Roman"/>
      <w:sz w:val="24"/>
      <w:szCs w:val="20"/>
    </w:rPr>
  </w:style>
  <w:style w:type="table" w:styleId="af9">
    <w:name w:val="Table Grid"/>
    <w:basedOn w:val="a9"/>
    <w:uiPriority w:val="99"/>
    <w:qFormat/>
    <w:rsid w:val="006D13E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6D13EF"/>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6D13EF"/>
    <w:rPr>
      <w:b/>
      <w:bCs/>
    </w:rPr>
  </w:style>
  <w:style w:type="character" w:styleId="afb">
    <w:name w:val="page number"/>
    <w:qFormat/>
    <w:rsid w:val="006D13EF"/>
  </w:style>
  <w:style w:type="character" w:styleId="afc">
    <w:name w:val="FollowedHyperlink"/>
    <w:qFormat/>
    <w:rsid w:val="006D13EF"/>
    <w:rPr>
      <w:color w:val="800080"/>
      <w:u w:val="single"/>
    </w:rPr>
  </w:style>
  <w:style w:type="character" w:styleId="afd">
    <w:name w:val="Emphasis"/>
    <w:qFormat/>
    <w:rsid w:val="006D13EF"/>
    <w:rPr>
      <w:color w:val="CC0033"/>
    </w:rPr>
  </w:style>
  <w:style w:type="character" w:styleId="afe">
    <w:name w:val="Hyperlink"/>
    <w:uiPriority w:val="99"/>
    <w:qFormat/>
    <w:rsid w:val="006D13EF"/>
    <w:rPr>
      <w:color w:val="0000FF"/>
      <w:u w:val="single"/>
    </w:rPr>
  </w:style>
  <w:style w:type="character" w:styleId="aff">
    <w:name w:val="annotation reference"/>
    <w:uiPriority w:val="99"/>
    <w:qFormat/>
    <w:rsid w:val="006D13EF"/>
    <w:rPr>
      <w:sz w:val="21"/>
      <w:szCs w:val="21"/>
    </w:rPr>
  </w:style>
  <w:style w:type="character" w:styleId="HTML0">
    <w:name w:val="HTML Cite"/>
    <w:qFormat/>
    <w:rsid w:val="006D13EF"/>
    <w:rPr>
      <w:i/>
      <w:iCs/>
    </w:rPr>
  </w:style>
  <w:style w:type="character" w:customStyle="1" w:styleId="Char1">
    <w:name w:val="正文缩进 Char1"/>
    <w:link w:val="a7"/>
    <w:uiPriority w:val="99"/>
    <w:qFormat/>
    <w:rsid w:val="006D13EF"/>
    <w:rPr>
      <w:rFonts w:ascii="宋体" w:eastAsia="宋体" w:hAnsi="Calibri" w:cs="Times New Roman"/>
      <w:sz w:val="24"/>
      <w:szCs w:val="24"/>
    </w:rPr>
  </w:style>
  <w:style w:type="character" w:customStyle="1" w:styleId="2Char1">
    <w:name w:val="标题 2 Char1"/>
    <w:link w:val="20"/>
    <w:qFormat/>
    <w:rsid w:val="006D13EF"/>
    <w:rPr>
      <w:rFonts w:ascii="Arial" w:eastAsia="黑体" w:hAnsi="Arial" w:cs="Times New Roman"/>
      <w:b/>
      <w:kern w:val="0"/>
      <w:sz w:val="30"/>
      <w:szCs w:val="20"/>
    </w:rPr>
  </w:style>
  <w:style w:type="character" w:customStyle="1" w:styleId="3Char1">
    <w:name w:val="标题 3 Char1"/>
    <w:link w:val="30"/>
    <w:qFormat/>
    <w:rsid w:val="006D13EF"/>
    <w:rPr>
      <w:rFonts w:ascii="宋体" w:eastAsia="宋体" w:hAnsi="Calibri" w:cs="Times New Roman"/>
      <w:b/>
      <w:kern w:val="0"/>
      <w:sz w:val="24"/>
      <w:szCs w:val="20"/>
      <w:u w:val="single"/>
    </w:rPr>
  </w:style>
  <w:style w:type="character" w:customStyle="1" w:styleId="Char10">
    <w:name w:val="批注文字 Char1"/>
    <w:link w:val="ad"/>
    <w:uiPriority w:val="99"/>
    <w:qFormat/>
    <w:rsid w:val="006D13EF"/>
    <w:rPr>
      <w:rFonts w:ascii="Calibri" w:eastAsia="宋体" w:hAnsi="Calibri" w:cs="Times New Roman"/>
      <w:szCs w:val="24"/>
    </w:rPr>
  </w:style>
  <w:style w:type="character" w:customStyle="1" w:styleId="Charb">
    <w:name w:val="正文小标题 Char"/>
    <w:link w:val="aff0"/>
    <w:qFormat/>
    <w:rsid w:val="006D13EF"/>
    <w:rPr>
      <w:rFonts w:ascii="宋体" w:hAnsi="宋体"/>
      <w:b/>
      <w:i/>
      <w:color w:val="FF0000"/>
      <w:sz w:val="24"/>
    </w:rPr>
  </w:style>
  <w:style w:type="paragraph" w:customStyle="1" w:styleId="aff0">
    <w:name w:val="正文小标题"/>
    <w:basedOn w:val="a6"/>
    <w:next w:val="a7"/>
    <w:link w:val="Charb"/>
    <w:qFormat/>
    <w:rsid w:val="006D13E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6D13EF"/>
    <w:rPr>
      <w:rFonts w:ascii="Arial" w:eastAsia="宋体" w:hAnsi="Arial" w:cs="Arial"/>
      <w:b/>
      <w:bCs/>
      <w:sz w:val="32"/>
      <w:szCs w:val="32"/>
    </w:rPr>
  </w:style>
  <w:style w:type="character" w:customStyle="1" w:styleId="title4">
    <w:name w:val="title4"/>
    <w:qFormat/>
    <w:rsid w:val="006D13EF"/>
    <w:rPr>
      <w:b/>
      <w:bCs/>
      <w:color w:val="1D87B3"/>
      <w:sz w:val="15"/>
      <w:szCs w:val="15"/>
    </w:rPr>
  </w:style>
  <w:style w:type="character" w:customStyle="1" w:styleId="Char12">
    <w:name w:val="列出段落 Char1"/>
    <w:link w:val="aff1"/>
    <w:uiPriority w:val="34"/>
    <w:qFormat/>
    <w:rsid w:val="006D13EF"/>
    <w:rPr>
      <w:rFonts w:ascii="Calibri" w:eastAsia="宋体" w:hAnsi="Calibri"/>
    </w:rPr>
  </w:style>
  <w:style w:type="paragraph" w:styleId="aff1">
    <w:name w:val="List Paragraph"/>
    <w:basedOn w:val="a6"/>
    <w:link w:val="Char12"/>
    <w:uiPriority w:val="34"/>
    <w:qFormat/>
    <w:rsid w:val="006D13EF"/>
    <w:pPr>
      <w:ind w:firstLineChars="200" w:firstLine="420"/>
    </w:pPr>
    <w:rPr>
      <w:rFonts w:cstheme="minorBidi"/>
      <w:szCs w:val="22"/>
    </w:rPr>
  </w:style>
  <w:style w:type="character" w:customStyle="1" w:styleId="chanpin">
    <w:name w:val="chanpin拷贝"/>
    <w:qFormat/>
    <w:rsid w:val="006D13EF"/>
  </w:style>
  <w:style w:type="character" w:customStyle="1" w:styleId="c21">
    <w:name w:val="c21"/>
    <w:qFormat/>
    <w:rsid w:val="006D13EF"/>
    <w:rPr>
      <w:rFonts w:ascii="ˎ̥" w:hAnsi="ˎ̥" w:hint="default"/>
      <w:color w:val="000000"/>
      <w:sz w:val="20"/>
      <w:szCs w:val="20"/>
      <w:u w:val="none"/>
    </w:rPr>
  </w:style>
  <w:style w:type="character" w:customStyle="1" w:styleId="txt">
    <w:name w:val="txt"/>
    <w:qFormat/>
    <w:rsid w:val="006D13EF"/>
  </w:style>
  <w:style w:type="character" w:customStyle="1" w:styleId="CharChar">
    <w:name w:val="正文缩进 Char Char"/>
    <w:link w:val="14"/>
    <w:qFormat/>
    <w:rsid w:val="006D13EF"/>
    <w:rPr>
      <w:rFonts w:ascii="宋体" w:eastAsia="宋体"/>
      <w:snapToGrid w:val="0"/>
      <w:color w:val="000000"/>
      <w:kern w:val="28"/>
      <w:sz w:val="28"/>
    </w:rPr>
  </w:style>
  <w:style w:type="paragraph" w:customStyle="1" w:styleId="14">
    <w:name w:val="正文缩进1"/>
    <w:basedOn w:val="a6"/>
    <w:link w:val="CharChar"/>
    <w:qFormat/>
    <w:rsid w:val="006D13E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6D13EF"/>
    <w:rPr>
      <w:rFonts w:ascii="宋体" w:eastAsia="宋体"/>
      <w:kern w:val="2"/>
      <w:sz w:val="24"/>
      <w:szCs w:val="24"/>
      <w:lang w:val="en-US" w:eastAsia="zh-CN" w:bidi="ar-SA"/>
    </w:rPr>
  </w:style>
  <w:style w:type="character" w:customStyle="1" w:styleId="aff2">
    <w:name w:val="批注文字 字符"/>
    <w:uiPriority w:val="99"/>
    <w:qFormat/>
    <w:rsid w:val="006D13EF"/>
    <w:rPr>
      <w:rFonts w:ascii="Times New Roman" w:eastAsia="宋体" w:hAnsi="Times New Roman" w:cs="Times New Roman"/>
      <w:sz w:val="24"/>
      <w:lang w:val="en-US" w:eastAsia="zh-CN" w:bidi="ar-SA"/>
    </w:rPr>
  </w:style>
  <w:style w:type="character" w:customStyle="1" w:styleId="Char13">
    <w:name w:val="页脚 Char1"/>
    <w:qFormat/>
    <w:rsid w:val="006D13EF"/>
    <w:rPr>
      <w:rFonts w:ascii="宋体" w:eastAsia="宋体"/>
      <w:sz w:val="18"/>
      <w:lang w:val="en-US" w:eastAsia="zh-CN" w:bidi="ar-SA"/>
    </w:rPr>
  </w:style>
  <w:style w:type="character" w:customStyle="1" w:styleId="street-address">
    <w:name w:val="street-address"/>
    <w:qFormat/>
    <w:rsid w:val="006D13EF"/>
  </w:style>
  <w:style w:type="character" w:customStyle="1" w:styleId="bjh-p">
    <w:name w:val="bjh-p"/>
    <w:qFormat/>
    <w:rsid w:val="006D13EF"/>
  </w:style>
  <w:style w:type="character" w:customStyle="1" w:styleId="Char14">
    <w:name w:val="正文文本缩进 Char1"/>
    <w:link w:val="15"/>
    <w:qFormat/>
    <w:rsid w:val="006D13EF"/>
    <w:rPr>
      <w:rFonts w:ascii="宋体" w:eastAsia="宋体" w:hAnsi="宋体"/>
      <w:sz w:val="24"/>
      <w:szCs w:val="24"/>
    </w:rPr>
  </w:style>
  <w:style w:type="paragraph" w:customStyle="1" w:styleId="15">
    <w:name w:val="正文文本缩进1"/>
    <w:basedOn w:val="a6"/>
    <w:link w:val="Char14"/>
    <w:qFormat/>
    <w:rsid w:val="006D13EF"/>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6D13EF"/>
    <w:rPr>
      <w:rFonts w:ascii="Calibri" w:eastAsia="宋体" w:hAnsi="Calibri" w:cs="Times New Roman"/>
      <w:sz w:val="24"/>
      <w:szCs w:val="24"/>
    </w:rPr>
  </w:style>
  <w:style w:type="character" w:customStyle="1" w:styleId="black1">
    <w:name w:val="black1"/>
    <w:qFormat/>
    <w:rsid w:val="006D13EF"/>
    <w:rPr>
      <w:color w:val="000000"/>
    </w:rPr>
  </w:style>
  <w:style w:type="character" w:customStyle="1" w:styleId="Char15">
    <w:name w:val="页眉 Char1"/>
    <w:qFormat/>
    <w:rsid w:val="006D13EF"/>
    <w:rPr>
      <w:rFonts w:eastAsia="宋体"/>
      <w:kern w:val="2"/>
      <w:sz w:val="18"/>
      <w:szCs w:val="18"/>
      <w:lang w:val="en-US" w:eastAsia="zh-CN" w:bidi="ar-SA"/>
    </w:rPr>
  </w:style>
  <w:style w:type="character" w:customStyle="1" w:styleId="Chard">
    <w:name w:val="注释 Char"/>
    <w:link w:val="aff3"/>
    <w:qFormat/>
    <w:rsid w:val="006D13EF"/>
    <w:rPr>
      <w:rFonts w:ascii="宋体" w:hAnsi="宋体"/>
      <w:szCs w:val="21"/>
    </w:rPr>
  </w:style>
  <w:style w:type="paragraph" w:customStyle="1" w:styleId="aff3">
    <w:name w:val="注释"/>
    <w:basedOn w:val="a6"/>
    <w:link w:val="Chard"/>
    <w:qFormat/>
    <w:rsid w:val="006D13EF"/>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D13EF"/>
    <w:rPr>
      <w:rFonts w:ascii="宋体" w:eastAsia="宋体"/>
      <w:b/>
      <w:sz w:val="24"/>
      <w:u w:val="single"/>
      <w:lang w:val="en-US" w:eastAsia="zh-CN" w:bidi="ar-SA"/>
    </w:rPr>
  </w:style>
  <w:style w:type="character" w:customStyle="1" w:styleId="aff4">
    <w:name w:val="纯文本 字符"/>
    <w:qFormat/>
    <w:rsid w:val="006D13EF"/>
    <w:rPr>
      <w:rFonts w:ascii="宋体" w:eastAsia="宋体" w:hAnsi="Courier New" w:cs="Times New Roman"/>
      <w:kern w:val="2"/>
      <w:sz w:val="21"/>
      <w:szCs w:val="21"/>
      <w:lang w:val="en-US" w:eastAsia="zh-CN" w:bidi="ar-SA"/>
    </w:rPr>
  </w:style>
  <w:style w:type="character" w:customStyle="1" w:styleId="Char16">
    <w:name w:val="纯文本 Char1"/>
    <w:qFormat/>
    <w:rsid w:val="006D13EF"/>
    <w:rPr>
      <w:rFonts w:ascii="宋体" w:eastAsia="宋体" w:hAnsi="Courier New"/>
      <w:kern w:val="2"/>
      <w:sz w:val="21"/>
      <w:lang w:val="en-US" w:eastAsia="zh-CN" w:bidi="ar-SA"/>
    </w:rPr>
  </w:style>
  <w:style w:type="character" w:customStyle="1" w:styleId="3CharChar">
    <w:name w:val="标题 3 Char Char"/>
    <w:qFormat/>
    <w:rsid w:val="006D13EF"/>
    <w:rPr>
      <w:rFonts w:eastAsia="宋体"/>
      <w:b/>
      <w:bCs/>
      <w:kern w:val="2"/>
      <w:sz w:val="32"/>
      <w:szCs w:val="32"/>
      <w:lang w:val="en-US" w:eastAsia="zh-CN" w:bidi="ar-SA"/>
    </w:rPr>
  </w:style>
  <w:style w:type="character" w:customStyle="1" w:styleId="Chare">
    <w:name w:val="正文大标题 Char"/>
    <w:link w:val="aff5"/>
    <w:qFormat/>
    <w:rsid w:val="006D13EF"/>
    <w:rPr>
      <w:rFonts w:ascii="宋体" w:hAnsi="宋体"/>
      <w:b/>
      <w:color w:val="000000"/>
      <w:sz w:val="28"/>
      <w:szCs w:val="21"/>
    </w:rPr>
  </w:style>
  <w:style w:type="paragraph" w:customStyle="1" w:styleId="aff5">
    <w:name w:val="正文大标题"/>
    <w:basedOn w:val="aff0"/>
    <w:next w:val="a7"/>
    <w:link w:val="Chare"/>
    <w:qFormat/>
    <w:rsid w:val="006D13EF"/>
    <w:pPr>
      <w:jc w:val="center"/>
    </w:pPr>
    <w:rPr>
      <w:i w:val="0"/>
      <w:color w:val="000000"/>
      <w:sz w:val="28"/>
      <w:szCs w:val="21"/>
    </w:rPr>
  </w:style>
  <w:style w:type="character" w:customStyle="1" w:styleId="apple-style-span">
    <w:name w:val="apple-style-span"/>
    <w:qFormat/>
    <w:rsid w:val="006D13EF"/>
    <w:rPr>
      <w:rFonts w:cs="Times New Roman"/>
    </w:rPr>
  </w:style>
  <w:style w:type="character" w:customStyle="1" w:styleId="Charf">
    <w:name w:val="正文格式 Char"/>
    <w:link w:val="aff6"/>
    <w:qFormat/>
    <w:locked/>
    <w:rsid w:val="006D13EF"/>
    <w:rPr>
      <w:rFonts w:ascii="宋体" w:hAnsi="宋体"/>
      <w:sz w:val="24"/>
      <w:szCs w:val="24"/>
      <w:lang w:val="en-GB"/>
    </w:rPr>
  </w:style>
  <w:style w:type="paragraph" w:customStyle="1" w:styleId="aff6">
    <w:name w:val="正文格式"/>
    <w:basedOn w:val="a6"/>
    <w:link w:val="Charf"/>
    <w:qFormat/>
    <w:rsid w:val="006D13EF"/>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6D13EF"/>
    <w:rPr>
      <w:rFonts w:ascii="宋体" w:hAnsi="宋体"/>
      <w:color w:val="000000"/>
      <w:szCs w:val="21"/>
    </w:rPr>
  </w:style>
  <w:style w:type="paragraph" w:customStyle="1" w:styleId="aff7">
    <w:name w:val="正文表格"/>
    <w:basedOn w:val="a6"/>
    <w:link w:val="Charf0"/>
    <w:qFormat/>
    <w:rsid w:val="006D13EF"/>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D13EF"/>
    <w:rPr>
      <w:rFonts w:ascii="宋体" w:eastAsia="宋体" w:hAnsi="Courier New"/>
      <w:kern w:val="2"/>
      <w:sz w:val="21"/>
      <w:lang w:val="en-US" w:eastAsia="zh-CN" w:bidi="ar-SA"/>
    </w:rPr>
  </w:style>
  <w:style w:type="character" w:customStyle="1" w:styleId="chanpin1">
    <w:name w:val="chanpin1"/>
    <w:qFormat/>
    <w:rsid w:val="006D13EF"/>
    <w:rPr>
      <w:rFonts w:ascii="ˎ̥" w:hAnsi="ˎ̥" w:hint="default"/>
      <w:color w:val="000000"/>
      <w:sz w:val="20"/>
      <w:szCs w:val="20"/>
      <w:u w:val="none"/>
    </w:rPr>
  </w:style>
  <w:style w:type="character" w:customStyle="1" w:styleId="locality">
    <w:name w:val="locality"/>
    <w:qFormat/>
    <w:rsid w:val="006D13EF"/>
  </w:style>
  <w:style w:type="character" w:customStyle="1" w:styleId="1-2Char">
    <w:name w:val="中等深浅网格 1 - 强调文字颜色 2 Char"/>
    <w:link w:val="16"/>
    <w:qFormat/>
    <w:rsid w:val="006D13EF"/>
    <w:rPr>
      <w:szCs w:val="24"/>
      <w:lang w:val="zh-CN"/>
    </w:rPr>
  </w:style>
  <w:style w:type="paragraph" w:customStyle="1" w:styleId="16">
    <w:name w:val="1"/>
    <w:link w:val="1-2Char"/>
    <w:qFormat/>
    <w:rsid w:val="006D13EF"/>
    <w:rPr>
      <w:szCs w:val="24"/>
      <w:lang w:val="zh-CN"/>
    </w:rPr>
  </w:style>
  <w:style w:type="character" w:customStyle="1" w:styleId="1Char0">
    <w:name w:val="段1 Char"/>
    <w:qFormat/>
    <w:rsid w:val="006D13EF"/>
    <w:rPr>
      <w:rFonts w:ascii="宋体" w:eastAsia="宋体"/>
      <w:sz w:val="24"/>
      <w:lang w:val="en-US" w:eastAsia="zh-CN" w:bidi="ar-SA"/>
    </w:rPr>
  </w:style>
  <w:style w:type="character" w:customStyle="1" w:styleId="Charf1">
    <w:name w:val="列出段落 Char"/>
    <w:uiPriority w:val="34"/>
    <w:qFormat/>
    <w:rsid w:val="006D13EF"/>
    <w:rPr>
      <w:rFonts w:ascii="Calibri" w:eastAsia="宋体" w:hAnsi="Calibri"/>
      <w:kern w:val="2"/>
      <w:sz w:val="21"/>
      <w:szCs w:val="22"/>
      <w:lang w:val="en-US" w:eastAsia="zh-CN" w:bidi="ar-SA"/>
    </w:rPr>
  </w:style>
  <w:style w:type="character" w:customStyle="1" w:styleId="Charf2">
    <w:name w:val="正文重点 Char"/>
    <w:link w:val="aff8"/>
    <w:qFormat/>
    <w:rsid w:val="006D13EF"/>
    <w:rPr>
      <w:b/>
      <w:sz w:val="24"/>
    </w:rPr>
  </w:style>
  <w:style w:type="paragraph" w:customStyle="1" w:styleId="aff8">
    <w:name w:val="正文重点"/>
    <w:basedOn w:val="a6"/>
    <w:link w:val="Charf2"/>
    <w:qFormat/>
    <w:rsid w:val="006D13E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6D13EF"/>
    <w:rPr>
      <w:rFonts w:ascii="Calibri" w:eastAsia="宋体" w:hAnsi="Calibri" w:cs="Times New Roman"/>
      <w:b/>
      <w:sz w:val="32"/>
      <w:szCs w:val="20"/>
    </w:rPr>
  </w:style>
  <w:style w:type="character" w:customStyle="1" w:styleId="17">
    <w:name w:val="纯文本 字符1"/>
    <w:qFormat/>
    <w:rsid w:val="006D13EF"/>
    <w:rPr>
      <w:rFonts w:ascii="宋体" w:hAnsi="Courier New"/>
    </w:rPr>
  </w:style>
  <w:style w:type="character" w:customStyle="1" w:styleId="CharChar111">
    <w:name w:val="Char Char111"/>
    <w:qFormat/>
    <w:rsid w:val="006D13EF"/>
    <w:rPr>
      <w:rFonts w:ascii="宋体" w:eastAsia="宋体"/>
      <w:b/>
      <w:sz w:val="24"/>
      <w:u w:val="single"/>
      <w:lang w:val="en-US" w:eastAsia="zh-CN" w:bidi="ar-SA"/>
    </w:rPr>
  </w:style>
  <w:style w:type="character" w:customStyle="1" w:styleId="NormalCharacter">
    <w:name w:val="NormalCharacter"/>
    <w:qFormat/>
    <w:rsid w:val="006D13EF"/>
  </w:style>
  <w:style w:type="character" w:customStyle="1" w:styleId="2CharChar">
    <w:name w:val="标题 2 Char Char"/>
    <w:qFormat/>
    <w:rsid w:val="006D13EF"/>
    <w:rPr>
      <w:rFonts w:ascii="Arial" w:eastAsia="黑体" w:hAnsi="Arial"/>
      <w:b/>
      <w:bCs/>
      <w:kern w:val="2"/>
      <w:sz w:val="32"/>
      <w:szCs w:val="32"/>
      <w:lang w:val="en-US" w:eastAsia="zh-CN" w:bidi="ar-SA"/>
    </w:rPr>
  </w:style>
  <w:style w:type="paragraph" w:customStyle="1" w:styleId="18">
    <w:name w:val="项目符号1"/>
    <w:basedOn w:val="aff9"/>
    <w:qFormat/>
    <w:rsid w:val="006D13EF"/>
    <w:pPr>
      <w:ind w:left="-25" w:firstLine="0"/>
    </w:pPr>
  </w:style>
  <w:style w:type="paragraph" w:customStyle="1" w:styleId="aff9">
    <w:name w:val="正文文本样式"/>
    <w:basedOn w:val="a6"/>
    <w:qFormat/>
    <w:rsid w:val="006D13EF"/>
    <w:pPr>
      <w:spacing w:line="360" w:lineRule="auto"/>
      <w:ind w:firstLine="482"/>
    </w:pPr>
    <w:rPr>
      <w:rFonts w:cs="宋体"/>
      <w:sz w:val="24"/>
      <w:szCs w:val="20"/>
    </w:rPr>
  </w:style>
  <w:style w:type="paragraph" w:customStyle="1" w:styleId="Char17">
    <w:name w:val="Char1"/>
    <w:basedOn w:val="a6"/>
    <w:qFormat/>
    <w:rsid w:val="006D13EF"/>
    <w:pPr>
      <w:tabs>
        <w:tab w:val="left" w:pos="360"/>
      </w:tabs>
    </w:pPr>
    <w:rPr>
      <w:sz w:val="24"/>
    </w:rPr>
  </w:style>
  <w:style w:type="paragraph" w:customStyle="1" w:styleId="CharCharCharCharCharCharChar2">
    <w:name w:val="Char Char Char Char Char Char Char2"/>
    <w:basedOn w:val="a6"/>
    <w:qFormat/>
    <w:rsid w:val="006D13EF"/>
    <w:pPr>
      <w:snapToGrid w:val="0"/>
      <w:spacing w:line="360" w:lineRule="auto"/>
      <w:ind w:firstLineChars="200" w:firstLine="200"/>
    </w:pPr>
    <w:rPr>
      <w:rFonts w:eastAsia="仿宋_GB2312"/>
      <w:sz w:val="24"/>
    </w:rPr>
  </w:style>
  <w:style w:type="paragraph" w:customStyle="1" w:styleId="xl41">
    <w:name w:val="xl41"/>
    <w:basedOn w:val="a6"/>
    <w:qFormat/>
    <w:rsid w:val="006D13E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6D13EF"/>
    <w:rPr>
      <w:rFonts w:ascii="Tahoma" w:hAnsi="Tahoma"/>
      <w:sz w:val="24"/>
      <w:szCs w:val="20"/>
    </w:rPr>
  </w:style>
  <w:style w:type="paragraph" w:customStyle="1" w:styleId="xl36">
    <w:name w:val="xl36"/>
    <w:basedOn w:val="a6"/>
    <w:qFormat/>
    <w:rsid w:val="006D13E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6D13EF"/>
    <w:rPr>
      <w:rFonts w:ascii="Tahoma" w:hAnsi="Tahoma"/>
      <w:sz w:val="24"/>
      <w:szCs w:val="20"/>
    </w:rPr>
  </w:style>
  <w:style w:type="paragraph" w:customStyle="1" w:styleId="1-">
    <w:name w:val="标题1-附件"/>
    <w:basedOn w:val="11"/>
    <w:qFormat/>
    <w:rsid w:val="006D13EF"/>
    <w:pPr>
      <w:jc w:val="left"/>
    </w:pPr>
    <w:rPr>
      <w:sz w:val="24"/>
      <w:szCs w:val="24"/>
    </w:rPr>
  </w:style>
  <w:style w:type="paragraph" w:customStyle="1" w:styleId="a2">
    <w:name w:val="四级条标题"/>
    <w:basedOn w:val="a1"/>
    <w:next w:val="a6"/>
    <w:qFormat/>
    <w:rsid w:val="006D13EF"/>
    <w:pPr>
      <w:numPr>
        <w:ilvl w:val="4"/>
      </w:numPr>
      <w:ind w:left="0" w:hanging="840"/>
      <w:outlineLvl w:val="4"/>
    </w:pPr>
  </w:style>
  <w:style w:type="paragraph" w:customStyle="1" w:styleId="a1">
    <w:name w:val="三级条标题"/>
    <w:basedOn w:val="affa"/>
    <w:next w:val="a6"/>
    <w:qFormat/>
    <w:rsid w:val="006D13EF"/>
    <w:pPr>
      <w:numPr>
        <w:ilvl w:val="3"/>
        <w:numId w:val="1"/>
      </w:numPr>
      <w:ind w:left="0" w:hanging="840"/>
      <w:outlineLvl w:val="3"/>
    </w:pPr>
  </w:style>
  <w:style w:type="paragraph" w:customStyle="1" w:styleId="affa">
    <w:name w:val="二级条标题"/>
    <w:basedOn w:val="a0"/>
    <w:next w:val="a6"/>
    <w:qFormat/>
    <w:rsid w:val="006D13EF"/>
    <w:pPr>
      <w:numPr>
        <w:ilvl w:val="0"/>
        <w:numId w:val="0"/>
      </w:numPr>
      <w:ind w:hanging="840"/>
      <w:outlineLvl w:val="2"/>
    </w:pPr>
    <w:rPr>
      <w:rFonts w:ascii="宋体" w:eastAsia="宋体"/>
      <w:b w:val="0"/>
    </w:rPr>
  </w:style>
  <w:style w:type="paragraph" w:customStyle="1" w:styleId="a0">
    <w:name w:val="一级条标题"/>
    <w:basedOn w:val="a"/>
    <w:next w:val="a6"/>
    <w:qFormat/>
    <w:rsid w:val="006D13EF"/>
    <w:pPr>
      <w:numPr>
        <w:ilvl w:val="1"/>
      </w:numPr>
      <w:tabs>
        <w:tab w:val="left" w:pos="360"/>
        <w:tab w:val="left" w:pos="840"/>
      </w:tabs>
      <w:ind w:left="0" w:hanging="840"/>
      <w:outlineLvl w:val="1"/>
    </w:pPr>
  </w:style>
  <w:style w:type="paragraph" w:customStyle="1" w:styleId="a">
    <w:name w:val="章标题"/>
    <w:next w:val="a6"/>
    <w:qFormat/>
    <w:rsid w:val="006D13EF"/>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6D13EF"/>
    <w:pPr>
      <w:jc w:val="both"/>
    </w:pPr>
    <w:rPr>
      <w:rFonts w:ascii="Calibri" w:eastAsia="宋体" w:hAnsi="Calibri" w:cs="Times New Roman"/>
      <w:kern w:val="0"/>
      <w:szCs w:val="20"/>
    </w:rPr>
  </w:style>
  <w:style w:type="paragraph" w:customStyle="1" w:styleId="Char3CharCharChar1">
    <w:name w:val="Char3 Char Char Char1"/>
    <w:basedOn w:val="a6"/>
    <w:qFormat/>
    <w:rsid w:val="006D13EF"/>
    <w:rPr>
      <w:rFonts w:ascii="Tahoma" w:hAnsi="Tahoma"/>
      <w:sz w:val="24"/>
      <w:szCs w:val="20"/>
    </w:rPr>
  </w:style>
  <w:style w:type="paragraph" w:customStyle="1" w:styleId="font7">
    <w:name w:val="font7"/>
    <w:basedOn w:val="a6"/>
    <w:qFormat/>
    <w:rsid w:val="006D13EF"/>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6D13EF"/>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6D13EF"/>
    <w:pPr>
      <w:numPr>
        <w:numId w:val="2"/>
      </w:numPr>
      <w:spacing w:before="120"/>
    </w:pPr>
    <w:rPr>
      <w:rFonts w:ascii="宋体"/>
      <w:sz w:val="28"/>
      <w:szCs w:val="20"/>
    </w:rPr>
  </w:style>
  <w:style w:type="paragraph" w:customStyle="1" w:styleId="CharCharChar1Char1">
    <w:name w:val="Char Char Char1 Char1"/>
    <w:basedOn w:val="a6"/>
    <w:qFormat/>
    <w:rsid w:val="006D13EF"/>
    <w:rPr>
      <w:rFonts w:ascii="Tahoma" w:hAnsi="Tahoma"/>
      <w:sz w:val="24"/>
      <w:szCs w:val="20"/>
    </w:rPr>
  </w:style>
  <w:style w:type="paragraph" w:customStyle="1" w:styleId="-3">
    <w:name w:val="正文须知-3级"/>
    <w:basedOn w:val="a6"/>
    <w:qFormat/>
    <w:rsid w:val="006D13EF"/>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6D13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6D13EF"/>
    <w:rPr>
      <w:rFonts w:ascii="Tahoma" w:hAnsi="Tahoma"/>
      <w:sz w:val="24"/>
      <w:szCs w:val="20"/>
    </w:rPr>
  </w:style>
  <w:style w:type="paragraph" w:customStyle="1" w:styleId="xl33">
    <w:name w:val="xl33"/>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6D13EF"/>
    <w:pPr>
      <w:numPr>
        <w:numId w:val="4"/>
      </w:numPr>
      <w:spacing w:before="100" w:beforeAutospacing="1" w:after="100" w:afterAutospacing="1" w:line="360" w:lineRule="auto"/>
    </w:pPr>
    <w:rPr>
      <w:sz w:val="24"/>
    </w:rPr>
  </w:style>
  <w:style w:type="paragraph" w:customStyle="1" w:styleId="font6">
    <w:name w:val="font6"/>
    <w:basedOn w:val="a6"/>
    <w:qFormat/>
    <w:rsid w:val="006D13EF"/>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6D13EF"/>
    <w:rPr>
      <w:rFonts w:ascii="Tahoma" w:hAnsi="Tahoma"/>
      <w:sz w:val="24"/>
      <w:szCs w:val="20"/>
    </w:rPr>
  </w:style>
  <w:style w:type="paragraph" w:customStyle="1" w:styleId="25">
    <w:name w:val="项目编号2"/>
    <w:basedOn w:val="1"/>
    <w:qFormat/>
    <w:rsid w:val="006D13EF"/>
    <w:pPr>
      <w:numPr>
        <w:numId w:val="0"/>
      </w:numPr>
    </w:pPr>
  </w:style>
  <w:style w:type="paragraph" w:customStyle="1" w:styleId="Char22">
    <w:name w:val="Char22"/>
    <w:basedOn w:val="a6"/>
    <w:qFormat/>
    <w:rsid w:val="006D13EF"/>
    <w:rPr>
      <w:rFonts w:ascii="Tahoma" w:hAnsi="Tahoma"/>
      <w:sz w:val="24"/>
      <w:szCs w:val="20"/>
    </w:rPr>
  </w:style>
  <w:style w:type="paragraph" w:customStyle="1" w:styleId="xl28">
    <w:name w:val="xl2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6D13EF"/>
    <w:pPr>
      <w:ind w:firstLineChars="200" w:firstLine="420"/>
    </w:pPr>
    <w:rPr>
      <w:szCs w:val="22"/>
    </w:rPr>
  </w:style>
  <w:style w:type="paragraph" w:customStyle="1" w:styleId="xl42">
    <w:name w:val="xl4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6D13EF"/>
    <w:rPr>
      <w:rFonts w:ascii="宋体" w:hAnsi="宋体" w:cs="Courier New"/>
      <w:sz w:val="32"/>
      <w:szCs w:val="32"/>
    </w:rPr>
  </w:style>
  <w:style w:type="paragraph" w:customStyle="1" w:styleId="CharChar1CharCharCharCharCharChar">
    <w:name w:val="Char Char1 Char Char Char Char Char Char"/>
    <w:basedOn w:val="a6"/>
    <w:qFormat/>
    <w:rsid w:val="006D13EF"/>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6D13EF"/>
    <w:pPr>
      <w:ind w:firstLineChars="200" w:firstLine="480"/>
      <w:jc w:val="center"/>
    </w:pPr>
    <w:rPr>
      <w:sz w:val="24"/>
      <w:szCs w:val="20"/>
    </w:rPr>
  </w:style>
  <w:style w:type="paragraph" w:customStyle="1" w:styleId="CharCharCharCharCharCharChar">
    <w:name w:val="Char Char Char Char Char Char Char"/>
    <w:basedOn w:val="a6"/>
    <w:qFormat/>
    <w:rsid w:val="006D13EF"/>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6D13EF"/>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6D13EF"/>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6D13EF"/>
    <w:rPr>
      <w:b/>
    </w:rPr>
  </w:style>
  <w:style w:type="paragraph" w:customStyle="1" w:styleId="CharCharChar2">
    <w:name w:val="Char Char Char2"/>
    <w:basedOn w:val="a6"/>
    <w:qFormat/>
    <w:rsid w:val="006D13EF"/>
    <w:rPr>
      <w:rFonts w:ascii="Tahoma" w:hAnsi="Tahoma"/>
      <w:sz w:val="24"/>
      <w:szCs w:val="20"/>
    </w:rPr>
  </w:style>
  <w:style w:type="paragraph" w:customStyle="1" w:styleId="xl31">
    <w:name w:val="xl31"/>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6D13EF"/>
    <w:pPr>
      <w:spacing w:line="360" w:lineRule="auto"/>
      <w:jc w:val="center"/>
    </w:pPr>
    <w:rPr>
      <w:sz w:val="24"/>
    </w:rPr>
  </w:style>
  <w:style w:type="paragraph" w:customStyle="1" w:styleId="affd">
    <w:name w:val="样式 宋体 五号 行距: 单倍行距"/>
    <w:basedOn w:val="a6"/>
    <w:qFormat/>
    <w:rsid w:val="006D13EF"/>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6D13EF"/>
  </w:style>
  <w:style w:type="paragraph" w:customStyle="1" w:styleId="xl43">
    <w:name w:val="xl43"/>
    <w:basedOn w:val="a6"/>
    <w:qFormat/>
    <w:rsid w:val="006D13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6D13EF"/>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6D13EF"/>
    <w:rPr>
      <w:rFonts w:ascii="Tahoma" w:hAnsi="Tahoma"/>
      <w:sz w:val="24"/>
      <w:szCs w:val="20"/>
    </w:rPr>
  </w:style>
  <w:style w:type="paragraph" w:customStyle="1" w:styleId="xl39">
    <w:name w:val="xl3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6D13EF"/>
    <w:pPr>
      <w:widowControl/>
      <w:spacing w:line="400" w:lineRule="exact"/>
      <w:jc w:val="center"/>
    </w:pPr>
  </w:style>
  <w:style w:type="paragraph" w:customStyle="1" w:styleId="xl50">
    <w:name w:val="xl5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6D13EF"/>
    <w:pPr>
      <w:widowControl w:val="0"/>
      <w:jc w:val="both"/>
    </w:pPr>
    <w:rPr>
      <w:rFonts w:ascii="Calibri" w:eastAsia="宋体" w:hAnsi="Calibri" w:cs="Times New Roman"/>
      <w:szCs w:val="24"/>
    </w:rPr>
  </w:style>
  <w:style w:type="paragraph" w:customStyle="1" w:styleId="afff">
    <w:name w:val="正文 + 宋体"/>
    <w:basedOn w:val="a6"/>
    <w:qFormat/>
    <w:rsid w:val="006D13EF"/>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6D13EF"/>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6D13EF"/>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6D13EF"/>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6D13EF"/>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6D13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6D13EF"/>
    <w:rPr>
      <w:rFonts w:ascii="Tahoma" w:hAnsi="Tahoma"/>
      <w:sz w:val="24"/>
      <w:szCs w:val="20"/>
    </w:rPr>
  </w:style>
  <w:style w:type="paragraph" w:customStyle="1" w:styleId="CharCharCharCharCharCharCharCharCharChar2">
    <w:name w:val="Char Char Char Char Char Char Char Char Char Char2"/>
    <w:basedOn w:val="a6"/>
    <w:qFormat/>
    <w:rsid w:val="006D13EF"/>
    <w:rPr>
      <w:rFonts w:ascii="宋体" w:hAnsi="宋体" w:cs="Courier New"/>
      <w:sz w:val="32"/>
      <w:szCs w:val="32"/>
    </w:rPr>
  </w:style>
  <w:style w:type="paragraph" w:customStyle="1" w:styleId="Char2CharCharCharCharCharChar">
    <w:name w:val="Char2 Char Char Char Char Char Char"/>
    <w:basedOn w:val="a6"/>
    <w:qFormat/>
    <w:rsid w:val="006D13EF"/>
    <w:pPr>
      <w:widowControl/>
      <w:spacing w:line="400" w:lineRule="exact"/>
      <w:jc w:val="center"/>
    </w:pPr>
  </w:style>
  <w:style w:type="paragraph" w:customStyle="1" w:styleId="afff2">
    <w:name w:val="??"/>
    <w:qFormat/>
    <w:rsid w:val="006D13E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6D13E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6D13EF"/>
    <w:pPr>
      <w:spacing w:before="120" w:after="120" w:line="360" w:lineRule="auto"/>
      <w:jc w:val="center"/>
    </w:pPr>
    <w:rPr>
      <w:rFonts w:eastAsia="仿宋_GB2312"/>
      <w:b/>
      <w:sz w:val="24"/>
      <w:szCs w:val="20"/>
    </w:rPr>
  </w:style>
  <w:style w:type="paragraph" w:customStyle="1" w:styleId="afff4">
    <w:name w:val="图文"/>
    <w:basedOn w:val="a6"/>
    <w:qFormat/>
    <w:rsid w:val="006D13EF"/>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6D13EF"/>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6D13EF"/>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6D13EF"/>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6D13EF"/>
    <w:pPr>
      <w:widowControl/>
      <w:spacing w:line="400" w:lineRule="exact"/>
      <w:jc w:val="center"/>
    </w:pPr>
  </w:style>
  <w:style w:type="paragraph" w:customStyle="1" w:styleId="xl23">
    <w:name w:val="xl23"/>
    <w:basedOn w:val="a6"/>
    <w:qFormat/>
    <w:rsid w:val="006D13EF"/>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6D13EF"/>
    <w:rPr>
      <w:rFonts w:ascii="Calibri" w:eastAsia="宋体" w:hAnsi="Calibri" w:cs="Times New Roman"/>
      <w:szCs w:val="24"/>
    </w:rPr>
  </w:style>
  <w:style w:type="paragraph" w:customStyle="1" w:styleId="3">
    <w:name w:val="项目编号3"/>
    <w:basedOn w:val="aff9"/>
    <w:qFormat/>
    <w:rsid w:val="006D13EF"/>
    <w:pPr>
      <w:numPr>
        <w:numId w:val="6"/>
      </w:numPr>
    </w:pPr>
  </w:style>
  <w:style w:type="paragraph" w:customStyle="1" w:styleId="1a">
    <w:name w:val="修订1"/>
    <w:qFormat/>
    <w:rsid w:val="006D13EF"/>
    <w:rPr>
      <w:rFonts w:ascii="Calibri" w:eastAsia="宋体" w:hAnsi="Calibri" w:cs="Times New Roman"/>
      <w:szCs w:val="24"/>
    </w:rPr>
  </w:style>
  <w:style w:type="paragraph" w:customStyle="1" w:styleId="27">
    <w:name w:val="字元 字元2"/>
    <w:basedOn w:val="a6"/>
    <w:qFormat/>
    <w:rsid w:val="006D13EF"/>
    <w:rPr>
      <w:rFonts w:ascii="Tahoma" w:hAnsi="Tahoma"/>
      <w:sz w:val="24"/>
      <w:szCs w:val="20"/>
    </w:rPr>
  </w:style>
  <w:style w:type="paragraph" w:customStyle="1" w:styleId="xl25">
    <w:name w:val="xl25"/>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6D13EF"/>
    <w:pPr>
      <w:widowControl/>
      <w:spacing w:line="400" w:lineRule="exact"/>
      <w:jc w:val="center"/>
    </w:pPr>
  </w:style>
  <w:style w:type="paragraph" w:customStyle="1" w:styleId="CharCharChar">
    <w:name w:val="Char Char Char"/>
    <w:basedOn w:val="a6"/>
    <w:qFormat/>
    <w:rsid w:val="006D13EF"/>
    <w:rPr>
      <w:rFonts w:ascii="Tahoma" w:hAnsi="Tahoma"/>
      <w:sz w:val="24"/>
      <w:szCs w:val="20"/>
    </w:rPr>
  </w:style>
  <w:style w:type="paragraph" w:customStyle="1" w:styleId="1CharCharCharChar">
    <w:name w:val="1 Char Char Char Char"/>
    <w:basedOn w:val="a6"/>
    <w:qFormat/>
    <w:rsid w:val="006D13EF"/>
    <w:rPr>
      <w:rFonts w:ascii="Tahoma" w:hAnsi="Tahoma"/>
      <w:sz w:val="24"/>
      <w:szCs w:val="20"/>
    </w:rPr>
  </w:style>
  <w:style w:type="paragraph" w:customStyle="1" w:styleId="xl34">
    <w:name w:val="xl34"/>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6D13EF"/>
    <w:pPr>
      <w:tabs>
        <w:tab w:val="left" w:pos="360"/>
      </w:tabs>
    </w:pPr>
    <w:rPr>
      <w:sz w:val="24"/>
    </w:rPr>
  </w:style>
  <w:style w:type="paragraph" w:customStyle="1" w:styleId="default0">
    <w:name w:val="default"/>
    <w:basedOn w:val="a6"/>
    <w:qFormat/>
    <w:rsid w:val="006D13EF"/>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6D13EF"/>
    <w:rPr>
      <w:rFonts w:ascii="Tahoma" w:hAnsi="Tahoma"/>
      <w:sz w:val="24"/>
      <w:szCs w:val="20"/>
    </w:rPr>
  </w:style>
  <w:style w:type="paragraph" w:customStyle="1" w:styleId="font8">
    <w:name w:val="font8"/>
    <w:basedOn w:val="a6"/>
    <w:qFormat/>
    <w:rsid w:val="006D13EF"/>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6D13EF"/>
    <w:pPr>
      <w:widowControl/>
      <w:jc w:val="left"/>
    </w:pPr>
    <w:rPr>
      <w:rFonts w:ascii="楷体_GB2312" w:eastAsia="楷体_GB2312" w:cs="Arial"/>
      <w:kern w:val="0"/>
      <w:sz w:val="24"/>
    </w:rPr>
  </w:style>
  <w:style w:type="paragraph" w:customStyle="1" w:styleId="font9">
    <w:name w:val="font9"/>
    <w:basedOn w:val="a6"/>
    <w:qFormat/>
    <w:rsid w:val="006D13E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6D13EF"/>
    <w:rPr>
      <w:rFonts w:ascii="Arial" w:hAnsi="Arial" w:cs="Arial"/>
      <w:szCs w:val="21"/>
    </w:rPr>
  </w:style>
  <w:style w:type="paragraph" w:customStyle="1" w:styleId="28">
    <w:name w:val="正文缩进2"/>
    <w:basedOn w:val="a6"/>
    <w:qFormat/>
    <w:rsid w:val="006D13E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6D13EF"/>
    <w:pPr>
      <w:numPr>
        <w:ilvl w:val="5"/>
      </w:numPr>
      <w:ind w:left="0" w:hanging="840"/>
      <w:outlineLvl w:val="5"/>
    </w:pPr>
  </w:style>
  <w:style w:type="paragraph" w:customStyle="1" w:styleId="Char30">
    <w:name w:val="Char3"/>
    <w:basedOn w:val="a6"/>
    <w:qFormat/>
    <w:rsid w:val="006D13EF"/>
    <w:pPr>
      <w:tabs>
        <w:tab w:val="left" w:pos="360"/>
      </w:tabs>
    </w:pPr>
    <w:rPr>
      <w:sz w:val="24"/>
    </w:rPr>
  </w:style>
  <w:style w:type="paragraph" w:customStyle="1" w:styleId="afff5">
    <w:name w:val="文档正文"/>
    <w:basedOn w:val="a6"/>
    <w:qFormat/>
    <w:rsid w:val="006D13EF"/>
    <w:pPr>
      <w:snapToGrid w:val="0"/>
      <w:spacing w:before="120" w:after="120" w:line="180" w:lineRule="auto"/>
    </w:pPr>
    <w:rPr>
      <w:rFonts w:ascii="Arial" w:hAnsi="Arial"/>
      <w:szCs w:val="20"/>
    </w:rPr>
  </w:style>
  <w:style w:type="paragraph" w:customStyle="1" w:styleId="background1">
    <w:name w:val="background1"/>
    <w:basedOn w:val="a6"/>
    <w:qFormat/>
    <w:rsid w:val="006D13EF"/>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6D13EF"/>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6D13EF"/>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6D13EF"/>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6D13EF"/>
    <w:pPr>
      <w:spacing w:line="480" w:lineRule="exact"/>
      <w:ind w:firstLineChars="200" w:firstLine="480"/>
    </w:pPr>
    <w:rPr>
      <w:rFonts w:ascii="宋体" w:hAnsi="宋体"/>
      <w:kern w:val="0"/>
      <w:sz w:val="24"/>
      <w:lang w:val="zh-CN"/>
    </w:rPr>
  </w:style>
  <w:style w:type="paragraph" w:customStyle="1" w:styleId="xl38">
    <w:name w:val="xl3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6D13EF"/>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6D13EF"/>
    <w:rPr>
      <w:rFonts w:ascii="Tahoma" w:hAnsi="Tahoma"/>
      <w:sz w:val="24"/>
    </w:rPr>
  </w:style>
  <w:style w:type="paragraph" w:customStyle="1" w:styleId="Char1CharCharChar1">
    <w:name w:val="Char1 Char Char Char1"/>
    <w:basedOn w:val="a6"/>
    <w:qFormat/>
    <w:rsid w:val="006D13EF"/>
    <w:rPr>
      <w:rFonts w:ascii="Tahoma" w:hAnsi="Tahoma" w:cs="仿宋_GB2312"/>
      <w:sz w:val="24"/>
      <w:szCs w:val="28"/>
    </w:rPr>
  </w:style>
  <w:style w:type="paragraph" w:customStyle="1" w:styleId="afff7">
    <w:name w:val="缺省文本"/>
    <w:basedOn w:val="a6"/>
    <w:qFormat/>
    <w:rsid w:val="006D13EF"/>
    <w:pPr>
      <w:autoSpaceDE w:val="0"/>
      <w:autoSpaceDN w:val="0"/>
      <w:adjustRightInd w:val="0"/>
      <w:jc w:val="left"/>
    </w:pPr>
    <w:rPr>
      <w:kern w:val="0"/>
      <w:sz w:val="24"/>
    </w:rPr>
  </w:style>
  <w:style w:type="paragraph" w:customStyle="1" w:styleId="xl48">
    <w:name w:val="xl4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6D13EF"/>
    <w:pPr>
      <w:ind w:firstLineChars="200" w:firstLine="420"/>
    </w:pPr>
    <w:rPr>
      <w:szCs w:val="22"/>
    </w:rPr>
  </w:style>
  <w:style w:type="paragraph" w:customStyle="1" w:styleId="xl45">
    <w:name w:val="xl45"/>
    <w:basedOn w:val="a6"/>
    <w:qFormat/>
    <w:rsid w:val="006D13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6D13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6D13EF"/>
    <w:pPr>
      <w:ind w:firstLineChars="200" w:firstLine="420"/>
    </w:pPr>
    <w:rPr>
      <w:szCs w:val="22"/>
    </w:rPr>
  </w:style>
  <w:style w:type="paragraph" w:customStyle="1" w:styleId="xl35">
    <w:name w:val="xl35"/>
    <w:basedOn w:val="a6"/>
    <w:qFormat/>
    <w:rsid w:val="006D13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6D13EF"/>
    <w:rPr>
      <w:rFonts w:ascii="Tahoma" w:hAnsi="Tahoma"/>
      <w:sz w:val="24"/>
      <w:szCs w:val="20"/>
    </w:rPr>
  </w:style>
  <w:style w:type="paragraph" w:customStyle="1" w:styleId="font5">
    <w:name w:val="font5"/>
    <w:basedOn w:val="a6"/>
    <w:qFormat/>
    <w:rsid w:val="006D13EF"/>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6D13EF"/>
    <w:rPr>
      <w:rFonts w:ascii="Tahoma" w:hAnsi="Tahoma"/>
      <w:sz w:val="24"/>
      <w:szCs w:val="20"/>
    </w:rPr>
  </w:style>
  <w:style w:type="table" w:customStyle="1" w:styleId="TableNormal">
    <w:name w:val="Table Normal"/>
    <w:unhideWhenUsed/>
    <w:qFormat/>
    <w:rsid w:val="006D13EF"/>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6D13EF"/>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6D13EF"/>
    <w:rPr>
      <w:rFonts w:ascii="宋体" w:eastAsia="宋体" w:hAnsi="Courier New"/>
      <w:kern w:val="2"/>
      <w:sz w:val="21"/>
      <w:lang w:val="en-US" w:eastAsia="zh-CN" w:bidi="ar-SA"/>
    </w:rPr>
  </w:style>
  <w:style w:type="paragraph" w:customStyle="1" w:styleId="SOW">
    <w:name w:val="SOW正文"/>
    <w:basedOn w:val="a6"/>
    <w:qFormat/>
    <w:rsid w:val="006D13EF"/>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6D13EF"/>
    <w:rPr>
      <w:rFonts w:ascii="宋体" w:eastAsia="宋体" w:hAnsi="Courier New"/>
      <w:kern w:val="2"/>
      <w:sz w:val="21"/>
      <w:lang w:val="en-US" w:eastAsia="zh-CN" w:bidi="ar-SA"/>
    </w:rPr>
  </w:style>
  <w:style w:type="paragraph" w:customStyle="1" w:styleId="Bodytext2">
    <w:name w:val="Body text|2"/>
    <w:basedOn w:val="a6"/>
    <w:qFormat/>
    <w:rsid w:val="006D13EF"/>
    <w:pPr>
      <w:spacing w:line="360" w:lineRule="auto"/>
    </w:pPr>
    <w:rPr>
      <w:rFonts w:ascii="宋体" w:hAnsi="宋体" w:cs="宋体"/>
      <w:sz w:val="22"/>
      <w:szCs w:val="22"/>
      <w:lang w:val="zh-TW" w:eastAsia="zh-TW" w:bidi="zh-TW"/>
    </w:rPr>
  </w:style>
  <w:style w:type="paragraph" w:customStyle="1" w:styleId="afff8">
    <w:name w:val="默认"/>
    <w:qFormat/>
    <w:rsid w:val="006D13EF"/>
    <w:rPr>
      <w:rFonts w:ascii="Helvetica Neue" w:eastAsia="Arial Unicode MS" w:hAnsi="Helvetica Neue" w:cs="Arial Unicode MS"/>
      <w:color w:val="000000"/>
      <w:kern w:val="0"/>
      <w:sz w:val="22"/>
    </w:rPr>
  </w:style>
  <w:style w:type="paragraph" w:customStyle="1" w:styleId="2b">
    <w:name w:val="样式 首行缩进:  2 字符"/>
    <w:basedOn w:val="a6"/>
    <w:qFormat/>
    <w:rsid w:val="006D13EF"/>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6D13EF"/>
    <w:pPr>
      <w:ind w:firstLineChars="200" w:firstLine="420"/>
    </w:pPr>
    <w:rPr>
      <w:rFonts w:ascii="Times New Roman" w:hAnsi="Times New Roman"/>
      <w:szCs w:val="20"/>
    </w:rPr>
  </w:style>
  <w:style w:type="paragraph" w:customStyle="1" w:styleId="Afff9">
    <w:name w:val="正文 A"/>
    <w:qFormat/>
    <w:rsid w:val="006D13EF"/>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6D13EF"/>
    <w:rPr>
      <w:rFonts w:ascii="Helvetica" w:eastAsia="Helvetica" w:hAnsi="Helvetica" w:cs="Helvetica"/>
      <w:color w:val="000000"/>
      <w:kern w:val="0"/>
      <w:sz w:val="20"/>
      <w:szCs w:val="20"/>
    </w:rPr>
  </w:style>
  <w:style w:type="paragraph" w:customStyle="1" w:styleId="p15">
    <w:name w:val="p15"/>
    <w:basedOn w:val="a6"/>
    <w:qFormat/>
    <w:rsid w:val="006D13EF"/>
    <w:pPr>
      <w:widowControl/>
      <w:ind w:firstLine="420"/>
    </w:pPr>
    <w:rPr>
      <w:rFonts w:cs="宋体"/>
      <w:kern w:val="0"/>
      <w:szCs w:val="21"/>
    </w:rPr>
  </w:style>
  <w:style w:type="paragraph" w:customStyle="1" w:styleId="Body1">
    <w:name w:val="Body 1"/>
    <w:qFormat/>
    <w:rsid w:val="006D13EF"/>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6D13EF"/>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6D13EF"/>
    <w:rPr>
      <w:rFonts w:cs="......_."/>
      <w:color w:val="000000"/>
      <w:sz w:val="18"/>
      <w:szCs w:val="18"/>
    </w:rPr>
  </w:style>
  <w:style w:type="character" w:customStyle="1" w:styleId="A90">
    <w:name w:val="A9"/>
    <w:uiPriority w:val="99"/>
    <w:qFormat/>
    <w:rsid w:val="006D13EF"/>
    <w:rPr>
      <w:rFonts w:cs="......_."/>
      <w:color w:val="000000"/>
      <w:sz w:val="10"/>
      <w:szCs w:val="10"/>
    </w:rPr>
  </w:style>
  <w:style w:type="paragraph" w:customStyle="1" w:styleId="2d">
    <w:name w:val="修订2"/>
    <w:hidden/>
    <w:uiPriority w:val="99"/>
    <w:semiHidden/>
    <w:qFormat/>
    <w:rsid w:val="006D13EF"/>
    <w:rPr>
      <w:rFonts w:ascii="Calibri" w:eastAsia="宋体" w:hAnsi="Calibri" w:cs="Times New Roman"/>
      <w:szCs w:val="24"/>
    </w:rPr>
  </w:style>
  <w:style w:type="paragraph" w:customStyle="1" w:styleId="afffa">
    <w:name w:val="样式"/>
    <w:basedOn w:val="a6"/>
    <w:next w:val="af1"/>
    <w:uiPriority w:val="99"/>
    <w:qFormat/>
    <w:rsid w:val="006D13EF"/>
    <w:rPr>
      <w:rFonts w:ascii="宋体" w:hAnsi="Courier New" w:cs="宋体"/>
      <w:szCs w:val="21"/>
    </w:rPr>
  </w:style>
  <w:style w:type="character" w:customStyle="1" w:styleId="font21">
    <w:name w:val="font21"/>
    <w:qFormat/>
    <w:rsid w:val="006D13EF"/>
    <w:rPr>
      <w:rFonts w:ascii="仿宋" w:eastAsia="仿宋" w:hAnsi="仿宋" w:cs="仿宋" w:hint="eastAsia"/>
      <w:color w:val="000000"/>
      <w:sz w:val="21"/>
      <w:szCs w:val="21"/>
      <w:u w:val="none"/>
    </w:rPr>
  </w:style>
  <w:style w:type="character" w:customStyle="1" w:styleId="font11">
    <w:name w:val="font11"/>
    <w:qFormat/>
    <w:rsid w:val="006D13EF"/>
    <w:rPr>
      <w:rFonts w:ascii="仿宋" w:eastAsia="仿宋" w:hAnsi="仿宋" w:cs="仿宋" w:hint="eastAsia"/>
      <w:b/>
      <w:bCs/>
      <w:color w:val="000000"/>
      <w:sz w:val="21"/>
      <w:szCs w:val="21"/>
      <w:u w:val="none"/>
    </w:rPr>
  </w:style>
  <w:style w:type="character" w:customStyle="1" w:styleId="font31">
    <w:name w:val="font31"/>
    <w:qFormat/>
    <w:rsid w:val="006D13EF"/>
    <w:rPr>
      <w:rFonts w:ascii="仿宋" w:eastAsia="仿宋" w:hAnsi="仿宋" w:cs="仿宋" w:hint="eastAsia"/>
      <w:b/>
      <w:bCs/>
      <w:color w:val="000000"/>
      <w:sz w:val="21"/>
      <w:szCs w:val="21"/>
      <w:u w:val="none"/>
    </w:rPr>
  </w:style>
  <w:style w:type="paragraph" w:customStyle="1" w:styleId="Afffb">
    <w:name w:val="A：正文"/>
    <w:basedOn w:val="a6"/>
    <w:qFormat/>
    <w:rsid w:val="006D13EF"/>
    <w:pPr>
      <w:spacing w:line="360" w:lineRule="auto"/>
      <w:ind w:firstLineChars="200" w:firstLine="200"/>
    </w:pPr>
    <w:rPr>
      <w:rFonts w:ascii="Times New Roman" w:hAnsi="Times New Roman"/>
      <w:sz w:val="24"/>
    </w:rPr>
  </w:style>
  <w:style w:type="paragraph" w:customStyle="1" w:styleId="110">
    <w:name w:val="列出段落11"/>
    <w:basedOn w:val="a6"/>
    <w:qFormat/>
    <w:rsid w:val="006D13EF"/>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6D13EF"/>
    <w:rPr>
      <w:rFonts w:ascii="Symbol" w:eastAsia="宋体" w:hAnsi="Symbol" w:cs="Symbol"/>
      <w:color w:val="000000"/>
      <w:kern w:val="0"/>
      <w:sz w:val="24"/>
      <w:szCs w:val="24"/>
    </w:rPr>
  </w:style>
  <w:style w:type="paragraph" w:customStyle="1" w:styleId="111">
    <w:name w:val="标题 11"/>
    <w:basedOn w:val="a6"/>
    <w:uiPriority w:val="1"/>
    <w:qFormat/>
    <w:rsid w:val="006D13EF"/>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6D13EF"/>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6D13EF"/>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D13EF"/>
    <w:pPr>
      <w:widowControl w:val="0"/>
      <w:jc w:val="both"/>
    </w:pPr>
    <w:rPr>
      <w:rFonts w:ascii="Calibri" w:eastAsia="宋体" w:hAnsi="Calibri" w:cs="Times New Roman"/>
      <w:szCs w:val="24"/>
    </w:rPr>
  </w:style>
  <w:style w:type="paragraph" w:styleId="11">
    <w:name w:val="heading 1"/>
    <w:basedOn w:val="a6"/>
    <w:next w:val="a6"/>
    <w:link w:val="1Char"/>
    <w:qFormat/>
    <w:rsid w:val="006D13E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6D13E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6D13EF"/>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6D13E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6D13EF"/>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6D13E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6D13EF"/>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6D13E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6D13E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6D13EF"/>
    <w:rPr>
      <w:rFonts w:ascii="宋体" w:eastAsia="宋体" w:hAnsi="Calibri" w:cs="Times New Roman"/>
      <w:b/>
      <w:kern w:val="44"/>
      <w:sz w:val="32"/>
      <w:szCs w:val="20"/>
    </w:rPr>
  </w:style>
  <w:style w:type="character" w:customStyle="1" w:styleId="2Char">
    <w:name w:val="标题 2 Char"/>
    <w:basedOn w:val="a8"/>
    <w:qFormat/>
    <w:rsid w:val="006D13EF"/>
    <w:rPr>
      <w:rFonts w:asciiTheme="majorHAnsi" w:eastAsiaTheme="majorEastAsia" w:hAnsiTheme="majorHAnsi" w:cstheme="majorBidi"/>
      <w:b/>
      <w:bCs/>
      <w:sz w:val="32"/>
      <w:szCs w:val="32"/>
    </w:rPr>
  </w:style>
  <w:style w:type="character" w:customStyle="1" w:styleId="3Char">
    <w:name w:val="标题 3 Char"/>
    <w:basedOn w:val="a8"/>
    <w:qFormat/>
    <w:rsid w:val="006D13EF"/>
    <w:rPr>
      <w:rFonts w:ascii="Calibri" w:eastAsia="宋体" w:hAnsi="Calibri" w:cs="Times New Roman"/>
      <w:b/>
      <w:bCs/>
      <w:sz w:val="32"/>
      <w:szCs w:val="32"/>
    </w:rPr>
  </w:style>
  <w:style w:type="character" w:customStyle="1" w:styleId="4Char">
    <w:name w:val="标题 4 Char"/>
    <w:basedOn w:val="a8"/>
    <w:link w:val="4"/>
    <w:qFormat/>
    <w:rsid w:val="006D13EF"/>
    <w:rPr>
      <w:rFonts w:ascii="Arial" w:eastAsia="黑体" w:hAnsi="Arial" w:cs="Times New Roman"/>
      <w:b/>
      <w:kern w:val="0"/>
      <w:sz w:val="28"/>
      <w:szCs w:val="20"/>
    </w:rPr>
  </w:style>
  <w:style w:type="character" w:customStyle="1" w:styleId="5Char">
    <w:name w:val="标题 5 Char"/>
    <w:basedOn w:val="a8"/>
    <w:link w:val="5"/>
    <w:qFormat/>
    <w:rsid w:val="006D13EF"/>
    <w:rPr>
      <w:rFonts w:ascii="Calibri" w:eastAsia="宋体" w:hAnsi="Calibri" w:cs="Times New Roman"/>
      <w:b/>
      <w:kern w:val="0"/>
      <w:sz w:val="28"/>
      <w:szCs w:val="20"/>
    </w:rPr>
  </w:style>
  <w:style w:type="character" w:customStyle="1" w:styleId="6Char">
    <w:name w:val="标题 6 Char"/>
    <w:basedOn w:val="a8"/>
    <w:link w:val="6"/>
    <w:qFormat/>
    <w:rsid w:val="006D13EF"/>
    <w:rPr>
      <w:rFonts w:ascii="Arial" w:eastAsia="黑体" w:hAnsi="Arial" w:cs="Times New Roman"/>
      <w:b/>
      <w:kern w:val="0"/>
      <w:sz w:val="24"/>
      <w:szCs w:val="20"/>
    </w:rPr>
  </w:style>
  <w:style w:type="character" w:customStyle="1" w:styleId="7Char">
    <w:name w:val="标题 7 Char"/>
    <w:basedOn w:val="a8"/>
    <w:link w:val="7"/>
    <w:qFormat/>
    <w:rsid w:val="006D13EF"/>
    <w:rPr>
      <w:rFonts w:ascii="Calibri" w:eastAsia="宋体" w:hAnsi="Calibri" w:cs="Times New Roman"/>
      <w:b/>
      <w:kern w:val="0"/>
      <w:sz w:val="24"/>
      <w:szCs w:val="20"/>
    </w:rPr>
  </w:style>
  <w:style w:type="character" w:customStyle="1" w:styleId="8Char">
    <w:name w:val="标题 8 Char"/>
    <w:basedOn w:val="a8"/>
    <w:link w:val="8"/>
    <w:qFormat/>
    <w:rsid w:val="006D13EF"/>
    <w:rPr>
      <w:rFonts w:ascii="Arial" w:eastAsia="黑体" w:hAnsi="Arial" w:cs="Times New Roman"/>
      <w:kern w:val="0"/>
      <w:sz w:val="24"/>
      <w:szCs w:val="20"/>
    </w:rPr>
  </w:style>
  <w:style w:type="character" w:customStyle="1" w:styleId="9Char">
    <w:name w:val="标题 9 Char"/>
    <w:basedOn w:val="a8"/>
    <w:link w:val="9"/>
    <w:qFormat/>
    <w:rsid w:val="006D13EF"/>
    <w:rPr>
      <w:rFonts w:ascii="Arial" w:eastAsia="黑体" w:hAnsi="Arial" w:cs="Times New Roman"/>
      <w:kern w:val="0"/>
      <w:szCs w:val="20"/>
    </w:rPr>
  </w:style>
  <w:style w:type="paragraph" w:styleId="a7">
    <w:name w:val="Normal Indent"/>
    <w:basedOn w:val="a6"/>
    <w:link w:val="Char1"/>
    <w:uiPriority w:val="99"/>
    <w:qFormat/>
    <w:rsid w:val="006D13EF"/>
    <w:pPr>
      <w:autoSpaceDE w:val="0"/>
      <w:autoSpaceDN w:val="0"/>
      <w:adjustRightInd w:val="0"/>
      <w:ind w:firstLine="420"/>
      <w:jc w:val="left"/>
    </w:pPr>
    <w:rPr>
      <w:rFonts w:ascii="宋体"/>
      <w:sz w:val="24"/>
    </w:rPr>
  </w:style>
  <w:style w:type="paragraph" w:styleId="70">
    <w:name w:val="toc 7"/>
    <w:basedOn w:val="a6"/>
    <w:next w:val="a6"/>
    <w:qFormat/>
    <w:rsid w:val="006D13EF"/>
    <w:pPr>
      <w:ind w:leftChars="1200" w:left="2520"/>
    </w:pPr>
  </w:style>
  <w:style w:type="paragraph" w:styleId="ab">
    <w:name w:val="caption"/>
    <w:basedOn w:val="a6"/>
    <w:next w:val="a6"/>
    <w:qFormat/>
    <w:rsid w:val="006D13EF"/>
    <w:pPr>
      <w:spacing w:line="480" w:lineRule="auto"/>
    </w:pPr>
    <w:rPr>
      <w:rFonts w:ascii="华文中宋" w:eastAsia="华文中宋" w:hAnsi="华文中宋"/>
      <w:sz w:val="36"/>
      <w:szCs w:val="20"/>
    </w:rPr>
  </w:style>
  <w:style w:type="paragraph" w:styleId="ac">
    <w:name w:val="Document Map"/>
    <w:basedOn w:val="a6"/>
    <w:link w:val="Char"/>
    <w:qFormat/>
    <w:rsid w:val="006D13EF"/>
    <w:pPr>
      <w:shd w:val="clear" w:color="auto" w:fill="000080"/>
    </w:pPr>
  </w:style>
  <w:style w:type="character" w:customStyle="1" w:styleId="Char">
    <w:name w:val="文档结构图 Char"/>
    <w:basedOn w:val="a8"/>
    <w:link w:val="ac"/>
    <w:qFormat/>
    <w:rsid w:val="006D13EF"/>
    <w:rPr>
      <w:rFonts w:ascii="Calibri" w:eastAsia="宋体" w:hAnsi="Calibri" w:cs="Times New Roman"/>
      <w:szCs w:val="24"/>
      <w:shd w:val="clear" w:color="auto" w:fill="000080"/>
    </w:rPr>
  </w:style>
  <w:style w:type="paragraph" w:styleId="ad">
    <w:name w:val="annotation text"/>
    <w:basedOn w:val="a6"/>
    <w:link w:val="Char10"/>
    <w:uiPriority w:val="99"/>
    <w:qFormat/>
    <w:rsid w:val="006D13EF"/>
    <w:pPr>
      <w:jc w:val="left"/>
    </w:pPr>
  </w:style>
  <w:style w:type="character" w:customStyle="1" w:styleId="Char0">
    <w:name w:val="批注文字 Char"/>
    <w:basedOn w:val="a8"/>
    <w:uiPriority w:val="99"/>
    <w:qFormat/>
    <w:rsid w:val="006D13EF"/>
    <w:rPr>
      <w:rFonts w:ascii="Calibri" w:eastAsia="宋体" w:hAnsi="Calibri" w:cs="Times New Roman"/>
      <w:szCs w:val="24"/>
    </w:rPr>
  </w:style>
  <w:style w:type="paragraph" w:styleId="31">
    <w:name w:val="Body Text 3"/>
    <w:basedOn w:val="a6"/>
    <w:link w:val="3Char0"/>
    <w:qFormat/>
    <w:rsid w:val="006D13EF"/>
    <w:pPr>
      <w:spacing w:after="120"/>
    </w:pPr>
    <w:rPr>
      <w:sz w:val="16"/>
      <w:szCs w:val="16"/>
    </w:rPr>
  </w:style>
  <w:style w:type="character" w:customStyle="1" w:styleId="3Char0">
    <w:name w:val="正文文本 3 Char"/>
    <w:basedOn w:val="a8"/>
    <w:link w:val="31"/>
    <w:qFormat/>
    <w:rsid w:val="006D13EF"/>
    <w:rPr>
      <w:rFonts w:ascii="Calibri" w:eastAsia="宋体" w:hAnsi="Calibri" w:cs="Times New Roman"/>
      <w:sz w:val="16"/>
      <w:szCs w:val="16"/>
    </w:rPr>
  </w:style>
  <w:style w:type="paragraph" w:styleId="ae">
    <w:name w:val="Body Text"/>
    <w:basedOn w:val="a6"/>
    <w:link w:val="Char2"/>
    <w:uiPriority w:val="1"/>
    <w:qFormat/>
    <w:rsid w:val="006D13EF"/>
    <w:pPr>
      <w:tabs>
        <w:tab w:val="left" w:pos="567"/>
      </w:tabs>
      <w:spacing w:before="120" w:line="22" w:lineRule="atLeast"/>
    </w:pPr>
    <w:rPr>
      <w:rFonts w:ascii="宋体" w:hAnsi="宋体"/>
      <w:sz w:val="24"/>
    </w:rPr>
  </w:style>
  <w:style w:type="character" w:customStyle="1" w:styleId="Char2">
    <w:name w:val="正文文本 Char"/>
    <w:basedOn w:val="a8"/>
    <w:link w:val="ae"/>
    <w:uiPriority w:val="1"/>
    <w:qFormat/>
    <w:rsid w:val="006D13EF"/>
    <w:rPr>
      <w:rFonts w:ascii="宋体" w:eastAsia="宋体" w:hAnsi="宋体" w:cs="Times New Roman"/>
      <w:sz w:val="24"/>
      <w:szCs w:val="24"/>
    </w:rPr>
  </w:style>
  <w:style w:type="paragraph" w:styleId="af">
    <w:name w:val="Body Text Indent"/>
    <w:basedOn w:val="a6"/>
    <w:link w:val="Char20"/>
    <w:qFormat/>
    <w:rsid w:val="006D13EF"/>
    <w:pPr>
      <w:spacing w:line="360" w:lineRule="auto"/>
      <w:ind w:firstLine="570"/>
    </w:pPr>
    <w:rPr>
      <w:sz w:val="24"/>
    </w:rPr>
  </w:style>
  <w:style w:type="character" w:customStyle="1" w:styleId="Char3">
    <w:name w:val="正文文本缩进 Char"/>
    <w:basedOn w:val="a8"/>
    <w:qFormat/>
    <w:rsid w:val="006D13EF"/>
    <w:rPr>
      <w:rFonts w:ascii="Calibri" w:eastAsia="宋体" w:hAnsi="Calibri" w:cs="Times New Roman"/>
      <w:szCs w:val="24"/>
    </w:rPr>
  </w:style>
  <w:style w:type="paragraph" w:styleId="21">
    <w:name w:val="List 2"/>
    <w:basedOn w:val="a6"/>
    <w:qFormat/>
    <w:rsid w:val="006D13EF"/>
    <w:pPr>
      <w:ind w:leftChars="200" w:left="100" w:hangingChars="200" w:hanging="200"/>
    </w:pPr>
  </w:style>
  <w:style w:type="paragraph" w:styleId="af0">
    <w:name w:val="Block Text"/>
    <w:basedOn w:val="a6"/>
    <w:qFormat/>
    <w:rsid w:val="006D13EF"/>
    <w:pPr>
      <w:widowControl/>
      <w:ind w:left="480" w:right="-341" w:firstLine="513"/>
    </w:pPr>
    <w:rPr>
      <w:kern w:val="0"/>
      <w:sz w:val="24"/>
      <w:szCs w:val="20"/>
    </w:rPr>
  </w:style>
  <w:style w:type="paragraph" w:styleId="50">
    <w:name w:val="toc 5"/>
    <w:basedOn w:val="a6"/>
    <w:next w:val="a6"/>
    <w:qFormat/>
    <w:rsid w:val="006D13EF"/>
    <w:pPr>
      <w:ind w:leftChars="800" w:left="1680"/>
    </w:pPr>
  </w:style>
  <w:style w:type="paragraph" w:styleId="32">
    <w:name w:val="toc 3"/>
    <w:basedOn w:val="a6"/>
    <w:next w:val="a6"/>
    <w:uiPriority w:val="39"/>
    <w:qFormat/>
    <w:rsid w:val="006D13EF"/>
    <w:pPr>
      <w:ind w:leftChars="400" w:left="840"/>
    </w:pPr>
  </w:style>
  <w:style w:type="paragraph" w:styleId="af1">
    <w:name w:val="Plain Text"/>
    <w:basedOn w:val="a6"/>
    <w:link w:val="Char4"/>
    <w:qFormat/>
    <w:rsid w:val="006D13EF"/>
    <w:rPr>
      <w:rFonts w:ascii="宋体" w:hAnsi="Courier New" w:hint="eastAsia"/>
      <w:szCs w:val="20"/>
    </w:rPr>
  </w:style>
  <w:style w:type="character" w:customStyle="1" w:styleId="Char4">
    <w:name w:val="纯文本 Char"/>
    <w:basedOn w:val="a8"/>
    <w:link w:val="af1"/>
    <w:qFormat/>
    <w:rsid w:val="006D13EF"/>
    <w:rPr>
      <w:rFonts w:ascii="宋体" w:eastAsia="宋体" w:hAnsi="Courier New" w:cs="Times New Roman"/>
      <w:szCs w:val="20"/>
    </w:rPr>
  </w:style>
  <w:style w:type="paragraph" w:styleId="80">
    <w:name w:val="toc 8"/>
    <w:basedOn w:val="a6"/>
    <w:next w:val="a6"/>
    <w:qFormat/>
    <w:rsid w:val="006D13EF"/>
    <w:pPr>
      <w:ind w:leftChars="1400" w:left="2940"/>
    </w:pPr>
  </w:style>
  <w:style w:type="paragraph" w:styleId="af2">
    <w:name w:val="Date"/>
    <w:basedOn w:val="a6"/>
    <w:next w:val="a6"/>
    <w:link w:val="Char5"/>
    <w:qFormat/>
    <w:rsid w:val="006D13EF"/>
    <w:pPr>
      <w:ind w:leftChars="2500" w:left="100"/>
    </w:pPr>
    <w:rPr>
      <w:rFonts w:ascii="仿宋_GB2312" w:eastAsia="仿宋_GB2312" w:hAnsi="宋体"/>
      <w:color w:val="000000"/>
      <w:sz w:val="24"/>
    </w:rPr>
  </w:style>
  <w:style w:type="character" w:customStyle="1" w:styleId="Char5">
    <w:name w:val="日期 Char"/>
    <w:basedOn w:val="a8"/>
    <w:link w:val="af2"/>
    <w:qFormat/>
    <w:rsid w:val="006D13EF"/>
    <w:rPr>
      <w:rFonts w:ascii="仿宋_GB2312" w:eastAsia="仿宋_GB2312" w:hAnsi="宋体" w:cs="Times New Roman"/>
      <w:color w:val="000000"/>
      <w:sz w:val="24"/>
      <w:szCs w:val="24"/>
    </w:rPr>
  </w:style>
  <w:style w:type="paragraph" w:styleId="22">
    <w:name w:val="Body Text Indent 2"/>
    <w:basedOn w:val="a6"/>
    <w:link w:val="2Char0"/>
    <w:qFormat/>
    <w:rsid w:val="006D13EF"/>
    <w:pPr>
      <w:ind w:firstLineChars="200" w:firstLine="480"/>
    </w:pPr>
    <w:rPr>
      <w:rFonts w:ascii="仿宋_GB2312" w:eastAsia="仿宋_GB2312"/>
      <w:sz w:val="24"/>
    </w:rPr>
  </w:style>
  <w:style w:type="character" w:customStyle="1" w:styleId="2Char0">
    <w:name w:val="正文文本缩进 2 Char"/>
    <w:basedOn w:val="a8"/>
    <w:link w:val="22"/>
    <w:qFormat/>
    <w:rsid w:val="006D13EF"/>
    <w:rPr>
      <w:rFonts w:ascii="仿宋_GB2312" w:eastAsia="仿宋_GB2312" w:hAnsi="Calibri" w:cs="Times New Roman"/>
      <w:sz w:val="24"/>
      <w:szCs w:val="24"/>
    </w:rPr>
  </w:style>
  <w:style w:type="paragraph" w:styleId="af3">
    <w:name w:val="Balloon Text"/>
    <w:basedOn w:val="a6"/>
    <w:link w:val="Char6"/>
    <w:uiPriority w:val="99"/>
    <w:qFormat/>
    <w:rsid w:val="006D13EF"/>
    <w:rPr>
      <w:sz w:val="18"/>
      <w:szCs w:val="18"/>
    </w:rPr>
  </w:style>
  <w:style w:type="character" w:customStyle="1" w:styleId="Char6">
    <w:name w:val="批注框文本 Char"/>
    <w:basedOn w:val="a8"/>
    <w:link w:val="af3"/>
    <w:uiPriority w:val="99"/>
    <w:qFormat/>
    <w:rsid w:val="006D13EF"/>
    <w:rPr>
      <w:rFonts w:ascii="Calibri" w:eastAsia="宋体" w:hAnsi="Calibri" w:cs="Times New Roman"/>
      <w:sz w:val="18"/>
      <w:szCs w:val="18"/>
    </w:rPr>
  </w:style>
  <w:style w:type="paragraph" w:styleId="af4">
    <w:name w:val="footer"/>
    <w:basedOn w:val="a6"/>
    <w:link w:val="Char7"/>
    <w:uiPriority w:val="99"/>
    <w:unhideWhenUsed/>
    <w:qFormat/>
    <w:rsid w:val="006D13EF"/>
    <w:pPr>
      <w:tabs>
        <w:tab w:val="center" w:pos="4153"/>
        <w:tab w:val="right" w:pos="8306"/>
      </w:tabs>
      <w:snapToGrid w:val="0"/>
      <w:jc w:val="left"/>
    </w:pPr>
    <w:rPr>
      <w:sz w:val="18"/>
      <w:szCs w:val="18"/>
    </w:rPr>
  </w:style>
  <w:style w:type="character" w:customStyle="1" w:styleId="Char7">
    <w:name w:val="页脚 Char"/>
    <w:basedOn w:val="a8"/>
    <w:link w:val="af4"/>
    <w:uiPriority w:val="99"/>
    <w:qFormat/>
    <w:rsid w:val="006D13EF"/>
    <w:rPr>
      <w:rFonts w:ascii="Calibri" w:eastAsia="宋体" w:hAnsi="Calibri" w:cs="Times New Roman"/>
      <w:sz w:val="18"/>
      <w:szCs w:val="18"/>
    </w:rPr>
  </w:style>
  <w:style w:type="paragraph" w:styleId="af5">
    <w:name w:val="header"/>
    <w:basedOn w:val="a6"/>
    <w:link w:val="Char8"/>
    <w:uiPriority w:val="99"/>
    <w:unhideWhenUsed/>
    <w:qFormat/>
    <w:rsid w:val="006D13EF"/>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link w:val="af5"/>
    <w:uiPriority w:val="99"/>
    <w:qFormat/>
    <w:rsid w:val="006D13EF"/>
    <w:rPr>
      <w:rFonts w:ascii="Calibri" w:eastAsia="宋体" w:hAnsi="Calibri" w:cs="Times New Roman"/>
      <w:sz w:val="18"/>
      <w:szCs w:val="18"/>
    </w:rPr>
  </w:style>
  <w:style w:type="paragraph" w:styleId="12">
    <w:name w:val="toc 1"/>
    <w:basedOn w:val="a6"/>
    <w:next w:val="a6"/>
    <w:uiPriority w:val="39"/>
    <w:qFormat/>
    <w:rsid w:val="006D13EF"/>
    <w:pPr>
      <w:tabs>
        <w:tab w:val="left" w:pos="1050"/>
        <w:tab w:val="right" w:leader="dot" w:pos="8937"/>
      </w:tabs>
      <w:spacing w:line="300" w:lineRule="auto"/>
    </w:pPr>
    <w:rPr>
      <w:rFonts w:ascii="宋体" w:hAnsi="宋体"/>
      <w:b/>
      <w:sz w:val="24"/>
    </w:rPr>
  </w:style>
  <w:style w:type="paragraph" w:styleId="40">
    <w:name w:val="toc 4"/>
    <w:basedOn w:val="a6"/>
    <w:next w:val="a6"/>
    <w:qFormat/>
    <w:rsid w:val="006D13EF"/>
    <w:pPr>
      <w:ind w:leftChars="600" w:left="1260"/>
    </w:pPr>
  </w:style>
  <w:style w:type="paragraph" w:styleId="60">
    <w:name w:val="toc 6"/>
    <w:basedOn w:val="a6"/>
    <w:next w:val="a6"/>
    <w:qFormat/>
    <w:rsid w:val="006D13EF"/>
    <w:pPr>
      <w:ind w:leftChars="1000" w:left="2100"/>
    </w:pPr>
  </w:style>
  <w:style w:type="paragraph" w:styleId="33">
    <w:name w:val="Body Text Indent 3"/>
    <w:basedOn w:val="a6"/>
    <w:link w:val="3Char2"/>
    <w:qFormat/>
    <w:rsid w:val="006D13EF"/>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6D13EF"/>
    <w:rPr>
      <w:rFonts w:ascii="宋体" w:eastAsia="宋体" w:hAnsi="Calibri" w:cs="Times New Roman"/>
      <w:kern w:val="0"/>
      <w:sz w:val="24"/>
      <w:szCs w:val="20"/>
    </w:rPr>
  </w:style>
  <w:style w:type="paragraph" w:styleId="23">
    <w:name w:val="toc 2"/>
    <w:basedOn w:val="a6"/>
    <w:next w:val="a6"/>
    <w:uiPriority w:val="39"/>
    <w:qFormat/>
    <w:rsid w:val="006D13EF"/>
    <w:pPr>
      <w:tabs>
        <w:tab w:val="right" w:leader="dot" w:pos="8937"/>
      </w:tabs>
      <w:spacing w:line="312" w:lineRule="auto"/>
      <w:ind w:leftChars="200" w:left="420"/>
    </w:pPr>
  </w:style>
  <w:style w:type="paragraph" w:styleId="90">
    <w:name w:val="toc 9"/>
    <w:basedOn w:val="a6"/>
    <w:next w:val="a6"/>
    <w:qFormat/>
    <w:rsid w:val="006D13EF"/>
    <w:pPr>
      <w:ind w:leftChars="1600" w:left="3360"/>
    </w:pPr>
  </w:style>
  <w:style w:type="paragraph" w:styleId="HTML">
    <w:name w:val="HTML Preformatted"/>
    <w:basedOn w:val="a6"/>
    <w:link w:val="HTMLChar"/>
    <w:qFormat/>
    <w:rsid w:val="006D1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6D13EF"/>
    <w:rPr>
      <w:rFonts w:ascii="宋体" w:eastAsia="宋体" w:hAnsi="宋体" w:cs="宋体"/>
      <w:kern w:val="0"/>
      <w:sz w:val="24"/>
      <w:szCs w:val="24"/>
    </w:rPr>
  </w:style>
  <w:style w:type="paragraph" w:styleId="af6">
    <w:name w:val="Normal (Web)"/>
    <w:basedOn w:val="a6"/>
    <w:unhideWhenUsed/>
    <w:qFormat/>
    <w:rsid w:val="006D13EF"/>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6D13EF"/>
    <w:rPr>
      <w:szCs w:val="20"/>
    </w:rPr>
  </w:style>
  <w:style w:type="paragraph" w:styleId="af7">
    <w:name w:val="Title"/>
    <w:basedOn w:val="a6"/>
    <w:link w:val="Char11"/>
    <w:qFormat/>
    <w:rsid w:val="006D13EF"/>
    <w:pPr>
      <w:jc w:val="center"/>
      <w:outlineLvl w:val="0"/>
    </w:pPr>
    <w:rPr>
      <w:b/>
      <w:sz w:val="32"/>
      <w:szCs w:val="20"/>
    </w:rPr>
  </w:style>
  <w:style w:type="character" w:customStyle="1" w:styleId="Char9">
    <w:name w:val="标题 Char"/>
    <w:basedOn w:val="a8"/>
    <w:qFormat/>
    <w:rsid w:val="006D13EF"/>
    <w:rPr>
      <w:rFonts w:asciiTheme="majorHAnsi" w:eastAsia="宋体" w:hAnsiTheme="majorHAnsi" w:cstheme="majorBidi"/>
      <w:b/>
      <w:bCs/>
      <w:sz w:val="32"/>
      <w:szCs w:val="32"/>
    </w:rPr>
  </w:style>
  <w:style w:type="paragraph" w:styleId="af8">
    <w:name w:val="annotation subject"/>
    <w:basedOn w:val="ad"/>
    <w:next w:val="ad"/>
    <w:link w:val="Chara"/>
    <w:qFormat/>
    <w:rsid w:val="006D13EF"/>
    <w:rPr>
      <w:b/>
      <w:bCs/>
    </w:rPr>
  </w:style>
  <w:style w:type="character" w:customStyle="1" w:styleId="Chara">
    <w:name w:val="批注主题 Char"/>
    <w:basedOn w:val="Char0"/>
    <w:link w:val="af8"/>
    <w:qFormat/>
    <w:rsid w:val="006D13EF"/>
    <w:rPr>
      <w:rFonts w:ascii="Calibri" w:eastAsia="宋体" w:hAnsi="Calibri" w:cs="Times New Roman"/>
      <w:b/>
      <w:bCs/>
      <w:szCs w:val="24"/>
    </w:rPr>
  </w:style>
  <w:style w:type="paragraph" w:styleId="24">
    <w:name w:val="Body Text First Indent 2"/>
    <w:basedOn w:val="af"/>
    <w:link w:val="2Char2"/>
    <w:qFormat/>
    <w:rsid w:val="006D13EF"/>
    <w:pPr>
      <w:spacing w:after="120" w:line="480" w:lineRule="exact"/>
      <w:ind w:leftChars="200" w:left="420" w:firstLineChars="200" w:firstLine="420"/>
    </w:pPr>
    <w:rPr>
      <w:szCs w:val="20"/>
    </w:rPr>
  </w:style>
  <w:style w:type="character" w:customStyle="1" w:styleId="2Char2">
    <w:name w:val="正文首行缩进 2 Char"/>
    <w:basedOn w:val="Char3"/>
    <w:link w:val="24"/>
    <w:qFormat/>
    <w:rsid w:val="006D13EF"/>
    <w:rPr>
      <w:rFonts w:ascii="Calibri" w:eastAsia="宋体" w:hAnsi="Calibri" w:cs="Times New Roman"/>
      <w:sz w:val="24"/>
      <w:szCs w:val="20"/>
    </w:rPr>
  </w:style>
  <w:style w:type="table" w:styleId="af9">
    <w:name w:val="Table Grid"/>
    <w:basedOn w:val="a9"/>
    <w:uiPriority w:val="99"/>
    <w:qFormat/>
    <w:rsid w:val="006D13E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6D13EF"/>
    <w:rPr>
      <w:rFonts w:ascii="Times New Roman" w:eastAsia="宋体" w:hAnsi="Times New Roman" w:cs="Times New Roman"/>
      <w:kern w:val="0"/>
      <w:sz w:val="20"/>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6D13EF"/>
    <w:rPr>
      <w:b/>
      <w:bCs/>
    </w:rPr>
  </w:style>
  <w:style w:type="character" w:styleId="afb">
    <w:name w:val="page number"/>
    <w:qFormat/>
    <w:rsid w:val="006D13EF"/>
  </w:style>
  <w:style w:type="character" w:styleId="afc">
    <w:name w:val="FollowedHyperlink"/>
    <w:qFormat/>
    <w:rsid w:val="006D13EF"/>
    <w:rPr>
      <w:color w:val="800080"/>
      <w:u w:val="single"/>
    </w:rPr>
  </w:style>
  <w:style w:type="character" w:styleId="afd">
    <w:name w:val="Emphasis"/>
    <w:qFormat/>
    <w:rsid w:val="006D13EF"/>
    <w:rPr>
      <w:color w:val="CC0033"/>
    </w:rPr>
  </w:style>
  <w:style w:type="character" w:styleId="afe">
    <w:name w:val="Hyperlink"/>
    <w:uiPriority w:val="99"/>
    <w:qFormat/>
    <w:rsid w:val="006D13EF"/>
    <w:rPr>
      <w:color w:val="0000FF"/>
      <w:u w:val="single"/>
    </w:rPr>
  </w:style>
  <w:style w:type="character" w:styleId="aff">
    <w:name w:val="annotation reference"/>
    <w:uiPriority w:val="99"/>
    <w:qFormat/>
    <w:rsid w:val="006D13EF"/>
    <w:rPr>
      <w:sz w:val="21"/>
      <w:szCs w:val="21"/>
    </w:rPr>
  </w:style>
  <w:style w:type="character" w:styleId="HTML0">
    <w:name w:val="HTML Cite"/>
    <w:qFormat/>
    <w:rsid w:val="006D13EF"/>
    <w:rPr>
      <w:i/>
      <w:iCs/>
    </w:rPr>
  </w:style>
  <w:style w:type="character" w:customStyle="1" w:styleId="Char1">
    <w:name w:val="正文缩进 Char1"/>
    <w:link w:val="a7"/>
    <w:uiPriority w:val="99"/>
    <w:qFormat/>
    <w:rsid w:val="006D13EF"/>
    <w:rPr>
      <w:rFonts w:ascii="宋体" w:eastAsia="宋体" w:hAnsi="Calibri" w:cs="Times New Roman"/>
      <w:sz w:val="24"/>
      <w:szCs w:val="24"/>
    </w:rPr>
  </w:style>
  <w:style w:type="character" w:customStyle="1" w:styleId="2Char1">
    <w:name w:val="标题 2 Char1"/>
    <w:link w:val="20"/>
    <w:qFormat/>
    <w:rsid w:val="006D13EF"/>
    <w:rPr>
      <w:rFonts w:ascii="Arial" w:eastAsia="黑体" w:hAnsi="Arial" w:cs="Times New Roman"/>
      <w:b/>
      <w:kern w:val="0"/>
      <w:sz w:val="30"/>
      <w:szCs w:val="20"/>
    </w:rPr>
  </w:style>
  <w:style w:type="character" w:customStyle="1" w:styleId="3Char1">
    <w:name w:val="标题 3 Char1"/>
    <w:link w:val="30"/>
    <w:qFormat/>
    <w:rsid w:val="006D13EF"/>
    <w:rPr>
      <w:rFonts w:ascii="宋体" w:eastAsia="宋体" w:hAnsi="Calibri" w:cs="Times New Roman"/>
      <w:b/>
      <w:kern w:val="0"/>
      <w:sz w:val="24"/>
      <w:szCs w:val="20"/>
      <w:u w:val="single"/>
    </w:rPr>
  </w:style>
  <w:style w:type="character" w:customStyle="1" w:styleId="Char10">
    <w:name w:val="批注文字 Char1"/>
    <w:link w:val="ad"/>
    <w:uiPriority w:val="99"/>
    <w:qFormat/>
    <w:rsid w:val="006D13EF"/>
    <w:rPr>
      <w:rFonts w:ascii="Calibri" w:eastAsia="宋体" w:hAnsi="Calibri" w:cs="Times New Roman"/>
      <w:szCs w:val="24"/>
    </w:rPr>
  </w:style>
  <w:style w:type="character" w:customStyle="1" w:styleId="Charb">
    <w:name w:val="正文小标题 Char"/>
    <w:link w:val="aff0"/>
    <w:qFormat/>
    <w:rsid w:val="006D13EF"/>
    <w:rPr>
      <w:rFonts w:ascii="宋体" w:hAnsi="宋体"/>
      <w:b/>
      <w:i/>
      <w:color w:val="FF0000"/>
      <w:sz w:val="24"/>
    </w:rPr>
  </w:style>
  <w:style w:type="paragraph" w:customStyle="1" w:styleId="aff0">
    <w:name w:val="正文小标题"/>
    <w:basedOn w:val="a6"/>
    <w:next w:val="a7"/>
    <w:link w:val="Charb"/>
    <w:qFormat/>
    <w:rsid w:val="006D13E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6D13EF"/>
    <w:rPr>
      <w:rFonts w:ascii="Arial" w:eastAsia="宋体" w:hAnsi="Arial" w:cs="Arial"/>
      <w:b/>
      <w:bCs/>
      <w:sz w:val="32"/>
      <w:szCs w:val="32"/>
    </w:rPr>
  </w:style>
  <w:style w:type="character" w:customStyle="1" w:styleId="title4">
    <w:name w:val="title4"/>
    <w:qFormat/>
    <w:rsid w:val="006D13EF"/>
    <w:rPr>
      <w:b/>
      <w:bCs/>
      <w:color w:val="1D87B3"/>
      <w:sz w:val="15"/>
      <w:szCs w:val="15"/>
    </w:rPr>
  </w:style>
  <w:style w:type="character" w:customStyle="1" w:styleId="Char12">
    <w:name w:val="列出段落 Char1"/>
    <w:link w:val="aff1"/>
    <w:uiPriority w:val="34"/>
    <w:qFormat/>
    <w:rsid w:val="006D13EF"/>
    <w:rPr>
      <w:rFonts w:ascii="Calibri" w:eastAsia="宋体" w:hAnsi="Calibri"/>
    </w:rPr>
  </w:style>
  <w:style w:type="paragraph" w:styleId="aff1">
    <w:name w:val="List Paragraph"/>
    <w:basedOn w:val="a6"/>
    <w:link w:val="Char12"/>
    <w:uiPriority w:val="34"/>
    <w:qFormat/>
    <w:rsid w:val="006D13EF"/>
    <w:pPr>
      <w:ind w:firstLineChars="200" w:firstLine="420"/>
    </w:pPr>
    <w:rPr>
      <w:rFonts w:cstheme="minorBidi"/>
      <w:szCs w:val="22"/>
    </w:rPr>
  </w:style>
  <w:style w:type="character" w:customStyle="1" w:styleId="chanpin">
    <w:name w:val="chanpin拷贝"/>
    <w:qFormat/>
    <w:rsid w:val="006D13EF"/>
  </w:style>
  <w:style w:type="character" w:customStyle="1" w:styleId="c21">
    <w:name w:val="c21"/>
    <w:qFormat/>
    <w:rsid w:val="006D13EF"/>
    <w:rPr>
      <w:rFonts w:ascii="ˎ̥" w:hAnsi="ˎ̥" w:hint="default"/>
      <w:color w:val="000000"/>
      <w:sz w:val="20"/>
      <w:szCs w:val="20"/>
      <w:u w:val="none"/>
    </w:rPr>
  </w:style>
  <w:style w:type="character" w:customStyle="1" w:styleId="txt">
    <w:name w:val="txt"/>
    <w:qFormat/>
    <w:rsid w:val="006D13EF"/>
  </w:style>
  <w:style w:type="character" w:customStyle="1" w:styleId="CharChar">
    <w:name w:val="正文缩进 Char Char"/>
    <w:link w:val="14"/>
    <w:qFormat/>
    <w:rsid w:val="006D13EF"/>
    <w:rPr>
      <w:rFonts w:ascii="宋体" w:eastAsia="宋体"/>
      <w:snapToGrid w:val="0"/>
      <w:color w:val="000000"/>
      <w:kern w:val="28"/>
      <w:sz w:val="28"/>
    </w:rPr>
  </w:style>
  <w:style w:type="paragraph" w:customStyle="1" w:styleId="14">
    <w:name w:val="正文缩进1"/>
    <w:basedOn w:val="a6"/>
    <w:link w:val="CharChar"/>
    <w:qFormat/>
    <w:rsid w:val="006D13E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6D13EF"/>
    <w:rPr>
      <w:rFonts w:ascii="宋体" w:eastAsia="宋体"/>
      <w:kern w:val="2"/>
      <w:sz w:val="24"/>
      <w:szCs w:val="24"/>
      <w:lang w:val="en-US" w:eastAsia="zh-CN" w:bidi="ar-SA"/>
    </w:rPr>
  </w:style>
  <w:style w:type="character" w:customStyle="1" w:styleId="aff2">
    <w:name w:val="批注文字 字符"/>
    <w:uiPriority w:val="99"/>
    <w:qFormat/>
    <w:rsid w:val="006D13EF"/>
    <w:rPr>
      <w:rFonts w:ascii="Times New Roman" w:eastAsia="宋体" w:hAnsi="Times New Roman" w:cs="Times New Roman"/>
      <w:sz w:val="24"/>
      <w:lang w:val="en-US" w:eastAsia="zh-CN" w:bidi="ar-SA"/>
    </w:rPr>
  </w:style>
  <w:style w:type="character" w:customStyle="1" w:styleId="Char13">
    <w:name w:val="页脚 Char1"/>
    <w:qFormat/>
    <w:rsid w:val="006D13EF"/>
    <w:rPr>
      <w:rFonts w:ascii="宋体" w:eastAsia="宋体"/>
      <w:sz w:val="18"/>
      <w:lang w:val="en-US" w:eastAsia="zh-CN" w:bidi="ar-SA"/>
    </w:rPr>
  </w:style>
  <w:style w:type="character" w:customStyle="1" w:styleId="street-address">
    <w:name w:val="street-address"/>
    <w:qFormat/>
    <w:rsid w:val="006D13EF"/>
  </w:style>
  <w:style w:type="character" w:customStyle="1" w:styleId="bjh-p">
    <w:name w:val="bjh-p"/>
    <w:qFormat/>
    <w:rsid w:val="006D13EF"/>
  </w:style>
  <w:style w:type="character" w:customStyle="1" w:styleId="Char14">
    <w:name w:val="正文文本缩进 Char1"/>
    <w:link w:val="15"/>
    <w:qFormat/>
    <w:rsid w:val="006D13EF"/>
    <w:rPr>
      <w:rFonts w:ascii="宋体" w:eastAsia="宋体" w:hAnsi="宋体"/>
      <w:sz w:val="24"/>
      <w:szCs w:val="24"/>
    </w:rPr>
  </w:style>
  <w:style w:type="paragraph" w:customStyle="1" w:styleId="15">
    <w:name w:val="正文文本缩进1"/>
    <w:basedOn w:val="a6"/>
    <w:link w:val="Char14"/>
    <w:qFormat/>
    <w:rsid w:val="006D13EF"/>
    <w:pPr>
      <w:spacing w:line="480" w:lineRule="exact"/>
      <w:ind w:firstLineChars="200" w:firstLine="480"/>
    </w:pPr>
    <w:rPr>
      <w:rFonts w:ascii="宋体" w:hAnsi="宋体" w:cstheme="minorBidi"/>
      <w:sz w:val="24"/>
    </w:rPr>
  </w:style>
  <w:style w:type="character" w:customStyle="1" w:styleId="Char20">
    <w:name w:val="正文文本缩进 Char2"/>
    <w:link w:val="af"/>
    <w:qFormat/>
    <w:rsid w:val="006D13EF"/>
    <w:rPr>
      <w:rFonts w:ascii="Calibri" w:eastAsia="宋体" w:hAnsi="Calibri" w:cs="Times New Roman"/>
      <w:sz w:val="24"/>
      <w:szCs w:val="24"/>
    </w:rPr>
  </w:style>
  <w:style w:type="character" w:customStyle="1" w:styleId="black1">
    <w:name w:val="black1"/>
    <w:qFormat/>
    <w:rsid w:val="006D13EF"/>
    <w:rPr>
      <w:color w:val="000000"/>
    </w:rPr>
  </w:style>
  <w:style w:type="character" w:customStyle="1" w:styleId="Char15">
    <w:name w:val="页眉 Char1"/>
    <w:qFormat/>
    <w:rsid w:val="006D13EF"/>
    <w:rPr>
      <w:rFonts w:eastAsia="宋体"/>
      <w:kern w:val="2"/>
      <w:sz w:val="18"/>
      <w:szCs w:val="18"/>
      <w:lang w:val="en-US" w:eastAsia="zh-CN" w:bidi="ar-SA"/>
    </w:rPr>
  </w:style>
  <w:style w:type="character" w:customStyle="1" w:styleId="Chard">
    <w:name w:val="注释 Char"/>
    <w:link w:val="aff3"/>
    <w:qFormat/>
    <w:rsid w:val="006D13EF"/>
    <w:rPr>
      <w:rFonts w:ascii="宋体" w:hAnsi="宋体"/>
      <w:szCs w:val="21"/>
    </w:rPr>
  </w:style>
  <w:style w:type="paragraph" w:customStyle="1" w:styleId="aff3">
    <w:name w:val="注释"/>
    <w:basedOn w:val="a6"/>
    <w:link w:val="Chard"/>
    <w:qFormat/>
    <w:rsid w:val="006D13EF"/>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6D13EF"/>
    <w:rPr>
      <w:rFonts w:ascii="宋体" w:eastAsia="宋体"/>
      <w:b/>
      <w:sz w:val="24"/>
      <w:u w:val="single"/>
      <w:lang w:val="en-US" w:eastAsia="zh-CN" w:bidi="ar-SA"/>
    </w:rPr>
  </w:style>
  <w:style w:type="character" w:customStyle="1" w:styleId="aff4">
    <w:name w:val="纯文本 字符"/>
    <w:qFormat/>
    <w:rsid w:val="006D13EF"/>
    <w:rPr>
      <w:rFonts w:ascii="宋体" w:eastAsia="宋体" w:hAnsi="Courier New" w:cs="Times New Roman"/>
      <w:kern w:val="2"/>
      <w:sz w:val="21"/>
      <w:szCs w:val="21"/>
      <w:lang w:val="en-US" w:eastAsia="zh-CN" w:bidi="ar-SA"/>
    </w:rPr>
  </w:style>
  <w:style w:type="character" w:customStyle="1" w:styleId="Char16">
    <w:name w:val="纯文本 Char1"/>
    <w:qFormat/>
    <w:rsid w:val="006D13EF"/>
    <w:rPr>
      <w:rFonts w:ascii="宋体" w:eastAsia="宋体" w:hAnsi="Courier New"/>
      <w:kern w:val="2"/>
      <w:sz w:val="21"/>
      <w:lang w:val="en-US" w:eastAsia="zh-CN" w:bidi="ar-SA"/>
    </w:rPr>
  </w:style>
  <w:style w:type="character" w:customStyle="1" w:styleId="3CharChar">
    <w:name w:val="标题 3 Char Char"/>
    <w:qFormat/>
    <w:rsid w:val="006D13EF"/>
    <w:rPr>
      <w:rFonts w:eastAsia="宋体"/>
      <w:b/>
      <w:bCs/>
      <w:kern w:val="2"/>
      <w:sz w:val="32"/>
      <w:szCs w:val="32"/>
      <w:lang w:val="en-US" w:eastAsia="zh-CN" w:bidi="ar-SA"/>
    </w:rPr>
  </w:style>
  <w:style w:type="character" w:customStyle="1" w:styleId="Chare">
    <w:name w:val="正文大标题 Char"/>
    <w:link w:val="aff5"/>
    <w:qFormat/>
    <w:rsid w:val="006D13EF"/>
    <w:rPr>
      <w:rFonts w:ascii="宋体" w:hAnsi="宋体"/>
      <w:b/>
      <w:color w:val="000000"/>
      <w:sz w:val="28"/>
      <w:szCs w:val="21"/>
    </w:rPr>
  </w:style>
  <w:style w:type="paragraph" w:customStyle="1" w:styleId="aff5">
    <w:name w:val="正文大标题"/>
    <w:basedOn w:val="aff0"/>
    <w:next w:val="a7"/>
    <w:link w:val="Chare"/>
    <w:qFormat/>
    <w:rsid w:val="006D13EF"/>
    <w:pPr>
      <w:jc w:val="center"/>
    </w:pPr>
    <w:rPr>
      <w:i w:val="0"/>
      <w:color w:val="000000"/>
      <w:sz w:val="28"/>
      <w:szCs w:val="21"/>
    </w:rPr>
  </w:style>
  <w:style w:type="character" w:customStyle="1" w:styleId="apple-style-span">
    <w:name w:val="apple-style-span"/>
    <w:qFormat/>
    <w:rsid w:val="006D13EF"/>
    <w:rPr>
      <w:rFonts w:cs="Times New Roman"/>
    </w:rPr>
  </w:style>
  <w:style w:type="character" w:customStyle="1" w:styleId="Charf">
    <w:name w:val="正文格式 Char"/>
    <w:link w:val="aff6"/>
    <w:qFormat/>
    <w:locked/>
    <w:rsid w:val="006D13EF"/>
    <w:rPr>
      <w:rFonts w:ascii="宋体" w:hAnsi="宋体"/>
      <w:sz w:val="24"/>
      <w:szCs w:val="24"/>
      <w:lang w:val="en-GB"/>
    </w:rPr>
  </w:style>
  <w:style w:type="paragraph" w:customStyle="1" w:styleId="aff6">
    <w:name w:val="正文格式"/>
    <w:basedOn w:val="a6"/>
    <w:link w:val="Charf"/>
    <w:qFormat/>
    <w:rsid w:val="006D13EF"/>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6D13EF"/>
    <w:rPr>
      <w:rFonts w:ascii="宋体" w:hAnsi="宋体"/>
      <w:color w:val="000000"/>
      <w:szCs w:val="21"/>
    </w:rPr>
  </w:style>
  <w:style w:type="paragraph" w:customStyle="1" w:styleId="aff7">
    <w:name w:val="正文表格"/>
    <w:basedOn w:val="a6"/>
    <w:link w:val="Charf0"/>
    <w:qFormat/>
    <w:rsid w:val="006D13EF"/>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6D13EF"/>
    <w:rPr>
      <w:rFonts w:ascii="宋体" w:eastAsia="宋体" w:hAnsi="Courier New"/>
      <w:kern w:val="2"/>
      <w:sz w:val="21"/>
      <w:lang w:val="en-US" w:eastAsia="zh-CN" w:bidi="ar-SA"/>
    </w:rPr>
  </w:style>
  <w:style w:type="character" w:customStyle="1" w:styleId="chanpin1">
    <w:name w:val="chanpin1"/>
    <w:qFormat/>
    <w:rsid w:val="006D13EF"/>
    <w:rPr>
      <w:rFonts w:ascii="ˎ̥" w:hAnsi="ˎ̥" w:hint="default"/>
      <w:color w:val="000000"/>
      <w:sz w:val="20"/>
      <w:szCs w:val="20"/>
      <w:u w:val="none"/>
    </w:rPr>
  </w:style>
  <w:style w:type="character" w:customStyle="1" w:styleId="locality">
    <w:name w:val="locality"/>
    <w:qFormat/>
    <w:rsid w:val="006D13EF"/>
  </w:style>
  <w:style w:type="character" w:customStyle="1" w:styleId="1-2Char">
    <w:name w:val="中等深浅网格 1 - 强调文字颜色 2 Char"/>
    <w:link w:val="16"/>
    <w:qFormat/>
    <w:rsid w:val="006D13EF"/>
    <w:rPr>
      <w:szCs w:val="24"/>
      <w:lang w:val="zh-CN"/>
    </w:rPr>
  </w:style>
  <w:style w:type="paragraph" w:customStyle="1" w:styleId="16">
    <w:name w:val="1"/>
    <w:link w:val="1-2Char"/>
    <w:qFormat/>
    <w:rsid w:val="006D13EF"/>
    <w:rPr>
      <w:szCs w:val="24"/>
      <w:lang w:val="zh-CN"/>
    </w:rPr>
  </w:style>
  <w:style w:type="character" w:customStyle="1" w:styleId="1Char0">
    <w:name w:val="段1 Char"/>
    <w:qFormat/>
    <w:rsid w:val="006D13EF"/>
    <w:rPr>
      <w:rFonts w:ascii="宋体" w:eastAsia="宋体"/>
      <w:sz w:val="24"/>
      <w:lang w:val="en-US" w:eastAsia="zh-CN" w:bidi="ar-SA"/>
    </w:rPr>
  </w:style>
  <w:style w:type="character" w:customStyle="1" w:styleId="Charf1">
    <w:name w:val="列出段落 Char"/>
    <w:uiPriority w:val="34"/>
    <w:qFormat/>
    <w:rsid w:val="006D13EF"/>
    <w:rPr>
      <w:rFonts w:ascii="Calibri" w:eastAsia="宋体" w:hAnsi="Calibri"/>
      <w:kern w:val="2"/>
      <w:sz w:val="21"/>
      <w:szCs w:val="22"/>
      <w:lang w:val="en-US" w:eastAsia="zh-CN" w:bidi="ar-SA"/>
    </w:rPr>
  </w:style>
  <w:style w:type="character" w:customStyle="1" w:styleId="Charf2">
    <w:name w:val="正文重点 Char"/>
    <w:link w:val="aff8"/>
    <w:qFormat/>
    <w:rsid w:val="006D13EF"/>
    <w:rPr>
      <w:b/>
      <w:sz w:val="24"/>
    </w:rPr>
  </w:style>
  <w:style w:type="paragraph" w:customStyle="1" w:styleId="aff8">
    <w:name w:val="正文重点"/>
    <w:basedOn w:val="a6"/>
    <w:link w:val="Charf2"/>
    <w:qFormat/>
    <w:rsid w:val="006D13E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1">
    <w:name w:val="标题 Char1"/>
    <w:link w:val="af7"/>
    <w:qFormat/>
    <w:rsid w:val="006D13EF"/>
    <w:rPr>
      <w:rFonts w:ascii="Calibri" w:eastAsia="宋体" w:hAnsi="Calibri" w:cs="Times New Roman"/>
      <w:b/>
      <w:sz w:val="32"/>
      <w:szCs w:val="20"/>
    </w:rPr>
  </w:style>
  <w:style w:type="character" w:customStyle="1" w:styleId="17">
    <w:name w:val="纯文本 字符1"/>
    <w:qFormat/>
    <w:rsid w:val="006D13EF"/>
    <w:rPr>
      <w:rFonts w:ascii="宋体" w:hAnsi="Courier New"/>
    </w:rPr>
  </w:style>
  <w:style w:type="character" w:customStyle="1" w:styleId="CharChar111">
    <w:name w:val="Char Char111"/>
    <w:qFormat/>
    <w:rsid w:val="006D13EF"/>
    <w:rPr>
      <w:rFonts w:ascii="宋体" w:eastAsia="宋体"/>
      <w:b/>
      <w:sz w:val="24"/>
      <w:u w:val="single"/>
      <w:lang w:val="en-US" w:eastAsia="zh-CN" w:bidi="ar-SA"/>
    </w:rPr>
  </w:style>
  <w:style w:type="character" w:customStyle="1" w:styleId="NormalCharacter">
    <w:name w:val="NormalCharacter"/>
    <w:qFormat/>
    <w:rsid w:val="006D13EF"/>
  </w:style>
  <w:style w:type="character" w:customStyle="1" w:styleId="2CharChar">
    <w:name w:val="标题 2 Char Char"/>
    <w:qFormat/>
    <w:rsid w:val="006D13EF"/>
    <w:rPr>
      <w:rFonts w:ascii="Arial" w:eastAsia="黑体" w:hAnsi="Arial"/>
      <w:b/>
      <w:bCs/>
      <w:kern w:val="2"/>
      <w:sz w:val="32"/>
      <w:szCs w:val="32"/>
      <w:lang w:val="en-US" w:eastAsia="zh-CN" w:bidi="ar-SA"/>
    </w:rPr>
  </w:style>
  <w:style w:type="paragraph" w:customStyle="1" w:styleId="18">
    <w:name w:val="项目符号1"/>
    <w:basedOn w:val="aff9"/>
    <w:qFormat/>
    <w:rsid w:val="006D13EF"/>
    <w:pPr>
      <w:ind w:left="-25" w:firstLine="0"/>
    </w:pPr>
  </w:style>
  <w:style w:type="paragraph" w:customStyle="1" w:styleId="aff9">
    <w:name w:val="正文文本样式"/>
    <w:basedOn w:val="a6"/>
    <w:qFormat/>
    <w:rsid w:val="006D13EF"/>
    <w:pPr>
      <w:spacing w:line="360" w:lineRule="auto"/>
      <w:ind w:firstLine="482"/>
    </w:pPr>
    <w:rPr>
      <w:rFonts w:cs="宋体"/>
      <w:sz w:val="24"/>
      <w:szCs w:val="20"/>
    </w:rPr>
  </w:style>
  <w:style w:type="paragraph" w:customStyle="1" w:styleId="Char17">
    <w:name w:val="Char1"/>
    <w:basedOn w:val="a6"/>
    <w:qFormat/>
    <w:rsid w:val="006D13EF"/>
    <w:pPr>
      <w:tabs>
        <w:tab w:val="left" w:pos="360"/>
      </w:tabs>
    </w:pPr>
    <w:rPr>
      <w:sz w:val="24"/>
    </w:rPr>
  </w:style>
  <w:style w:type="paragraph" w:customStyle="1" w:styleId="CharCharCharCharCharCharChar2">
    <w:name w:val="Char Char Char Char Char Char Char2"/>
    <w:basedOn w:val="a6"/>
    <w:qFormat/>
    <w:rsid w:val="006D13EF"/>
    <w:pPr>
      <w:snapToGrid w:val="0"/>
      <w:spacing w:line="360" w:lineRule="auto"/>
      <w:ind w:firstLineChars="200" w:firstLine="200"/>
    </w:pPr>
    <w:rPr>
      <w:rFonts w:eastAsia="仿宋_GB2312"/>
      <w:sz w:val="24"/>
    </w:rPr>
  </w:style>
  <w:style w:type="paragraph" w:customStyle="1" w:styleId="xl41">
    <w:name w:val="xl41"/>
    <w:basedOn w:val="a6"/>
    <w:qFormat/>
    <w:rsid w:val="006D13E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6D13EF"/>
    <w:rPr>
      <w:rFonts w:ascii="Tahoma" w:hAnsi="Tahoma"/>
      <w:sz w:val="24"/>
      <w:szCs w:val="20"/>
    </w:rPr>
  </w:style>
  <w:style w:type="paragraph" w:customStyle="1" w:styleId="xl36">
    <w:name w:val="xl36"/>
    <w:basedOn w:val="a6"/>
    <w:qFormat/>
    <w:rsid w:val="006D13E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6D13EF"/>
    <w:rPr>
      <w:rFonts w:ascii="Tahoma" w:hAnsi="Tahoma"/>
      <w:sz w:val="24"/>
      <w:szCs w:val="20"/>
    </w:rPr>
  </w:style>
  <w:style w:type="paragraph" w:customStyle="1" w:styleId="1-">
    <w:name w:val="标题1-附件"/>
    <w:basedOn w:val="11"/>
    <w:qFormat/>
    <w:rsid w:val="006D13EF"/>
    <w:pPr>
      <w:jc w:val="left"/>
    </w:pPr>
    <w:rPr>
      <w:sz w:val="24"/>
      <w:szCs w:val="24"/>
    </w:rPr>
  </w:style>
  <w:style w:type="paragraph" w:customStyle="1" w:styleId="a2">
    <w:name w:val="四级条标题"/>
    <w:basedOn w:val="a1"/>
    <w:next w:val="a6"/>
    <w:qFormat/>
    <w:rsid w:val="006D13EF"/>
    <w:pPr>
      <w:numPr>
        <w:ilvl w:val="4"/>
      </w:numPr>
      <w:ind w:left="0" w:hanging="840"/>
      <w:outlineLvl w:val="4"/>
    </w:pPr>
  </w:style>
  <w:style w:type="paragraph" w:customStyle="1" w:styleId="a1">
    <w:name w:val="三级条标题"/>
    <w:basedOn w:val="affa"/>
    <w:next w:val="a6"/>
    <w:qFormat/>
    <w:rsid w:val="006D13EF"/>
    <w:pPr>
      <w:numPr>
        <w:ilvl w:val="3"/>
        <w:numId w:val="1"/>
      </w:numPr>
      <w:ind w:left="0" w:hanging="840"/>
      <w:outlineLvl w:val="3"/>
    </w:pPr>
  </w:style>
  <w:style w:type="paragraph" w:customStyle="1" w:styleId="affa">
    <w:name w:val="二级条标题"/>
    <w:basedOn w:val="a0"/>
    <w:next w:val="a6"/>
    <w:qFormat/>
    <w:rsid w:val="006D13EF"/>
    <w:pPr>
      <w:numPr>
        <w:ilvl w:val="0"/>
        <w:numId w:val="0"/>
      </w:numPr>
      <w:ind w:hanging="840"/>
      <w:outlineLvl w:val="2"/>
    </w:pPr>
    <w:rPr>
      <w:rFonts w:ascii="宋体" w:eastAsia="宋体"/>
      <w:b w:val="0"/>
    </w:rPr>
  </w:style>
  <w:style w:type="paragraph" w:customStyle="1" w:styleId="a0">
    <w:name w:val="一级条标题"/>
    <w:basedOn w:val="a"/>
    <w:next w:val="a6"/>
    <w:qFormat/>
    <w:rsid w:val="006D13EF"/>
    <w:pPr>
      <w:numPr>
        <w:ilvl w:val="1"/>
      </w:numPr>
      <w:tabs>
        <w:tab w:val="left" w:pos="360"/>
        <w:tab w:val="left" w:pos="840"/>
      </w:tabs>
      <w:ind w:left="0" w:hanging="840"/>
      <w:outlineLvl w:val="1"/>
    </w:pPr>
  </w:style>
  <w:style w:type="paragraph" w:customStyle="1" w:styleId="a">
    <w:name w:val="章标题"/>
    <w:next w:val="a6"/>
    <w:qFormat/>
    <w:rsid w:val="006D13EF"/>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6D13EF"/>
    <w:pPr>
      <w:jc w:val="both"/>
    </w:pPr>
    <w:rPr>
      <w:rFonts w:ascii="Calibri" w:eastAsia="宋体" w:hAnsi="Calibri" w:cs="Times New Roman"/>
      <w:kern w:val="0"/>
      <w:szCs w:val="20"/>
    </w:rPr>
  </w:style>
  <w:style w:type="paragraph" w:customStyle="1" w:styleId="Char3CharCharChar1">
    <w:name w:val="Char3 Char Char Char1"/>
    <w:basedOn w:val="a6"/>
    <w:qFormat/>
    <w:rsid w:val="006D13EF"/>
    <w:rPr>
      <w:rFonts w:ascii="Tahoma" w:hAnsi="Tahoma"/>
      <w:sz w:val="24"/>
      <w:szCs w:val="20"/>
    </w:rPr>
  </w:style>
  <w:style w:type="paragraph" w:customStyle="1" w:styleId="font7">
    <w:name w:val="font7"/>
    <w:basedOn w:val="a6"/>
    <w:qFormat/>
    <w:rsid w:val="006D13EF"/>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6D13EF"/>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6D13EF"/>
    <w:pPr>
      <w:numPr>
        <w:numId w:val="2"/>
      </w:numPr>
      <w:spacing w:before="120"/>
    </w:pPr>
    <w:rPr>
      <w:rFonts w:ascii="宋体"/>
      <w:sz w:val="28"/>
      <w:szCs w:val="20"/>
    </w:rPr>
  </w:style>
  <w:style w:type="paragraph" w:customStyle="1" w:styleId="CharCharChar1Char1">
    <w:name w:val="Char Char Char1 Char1"/>
    <w:basedOn w:val="a6"/>
    <w:qFormat/>
    <w:rsid w:val="006D13EF"/>
    <w:rPr>
      <w:rFonts w:ascii="Tahoma" w:hAnsi="Tahoma"/>
      <w:sz w:val="24"/>
      <w:szCs w:val="20"/>
    </w:rPr>
  </w:style>
  <w:style w:type="paragraph" w:customStyle="1" w:styleId="-3">
    <w:name w:val="正文须知-3级"/>
    <w:basedOn w:val="a6"/>
    <w:qFormat/>
    <w:rsid w:val="006D13EF"/>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6D13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6D13EF"/>
    <w:rPr>
      <w:rFonts w:ascii="Tahoma" w:hAnsi="Tahoma"/>
      <w:sz w:val="24"/>
      <w:szCs w:val="20"/>
    </w:rPr>
  </w:style>
  <w:style w:type="paragraph" w:customStyle="1" w:styleId="xl33">
    <w:name w:val="xl33"/>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6D13EF"/>
    <w:pPr>
      <w:numPr>
        <w:numId w:val="4"/>
      </w:numPr>
      <w:spacing w:before="100" w:beforeAutospacing="1" w:after="100" w:afterAutospacing="1" w:line="360" w:lineRule="auto"/>
    </w:pPr>
    <w:rPr>
      <w:sz w:val="24"/>
    </w:rPr>
  </w:style>
  <w:style w:type="paragraph" w:customStyle="1" w:styleId="font6">
    <w:name w:val="font6"/>
    <w:basedOn w:val="a6"/>
    <w:qFormat/>
    <w:rsid w:val="006D13EF"/>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6D13EF"/>
    <w:rPr>
      <w:rFonts w:ascii="Tahoma" w:hAnsi="Tahoma"/>
      <w:sz w:val="24"/>
      <w:szCs w:val="20"/>
    </w:rPr>
  </w:style>
  <w:style w:type="paragraph" w:customStyle="1" w:styleId="25">
    <w:name w:val="项目编号2"/>
    <w:basedOn w:val="1"/>
    <w:qFormat/>
    <w:rsid w:val="006D13EF"/>
    <w:pPr>
      <w:numPr>
        <w:numId w:val="0"/>
      </w:numPr>
    </w:pPr>
  </w:style>
  <w:style w:type="paragraph" w:customStyle="1" w:styleId="Char22">
    <w:name w:val="Char22"/>
    <w:basedOn w:val="a6"/>
    <w:qFormat/>
    <w:rsid w:val="006D13EF"/>
    <w:rPr>
      <w:rFonts w:ascii="Tahoma" w:hAnsi="Tahoma"/>
      <w:sz w:val="24"/>
      <w:szCs w:val="20"/>
    </w:rPr>
  </w:style>
  <w:style w:type="paragraph" w:customStyle="1" w:styleId="xl28">
    <w:name w:val="xl2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6D13EF"/>
    <w:pPr>
      <w:ind w:firstLineChars="200" w:firstLine="420"/>
    </w:pPr>
    <w:rPr>
      <w:szCs w:val="22"/>
    </w:rPr>
  </w:style>
  <w:style w:type="paragraph" w:customStyle="1" w:styleId="xl42">
    <w:name w:val="xl4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6D13EF"/>
    <w:rPr>
      <w:rFonts w:ascii="宋体" w:hAnsi="宋体" w:cs="Courier New"/>
      <w:sz w:val="32"/>
      <w:szCs w:val="32"/>
    </w:rPr>
  </w:style>
  <w:style w:type="paragraph" w:customStyle="1" w:styleId="CharChar1CharCharCharCharCharChar">
    <w:name w:val="Char Char1 Char Char Char Char Char Char"/>
    <w:basedOn w:val="a6"/>
    <w:qFormat/>
    <w:rsid w:val="006D13EF"/>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6D13EF"/>
    <w:pPr>
      <w:ind w:firstLineChars="200" w:firstLine="480"/>
      <w:jc w:val="center"/>
    </w:pPr>
    <w:rPr>
      <w:sz w:val="24"/>
      <w:szCs w:val="20"/>
    </w:rPr>
  </w:style>
  <w:style w:type="paragraph" w:customStyle="1" w:styleId="CharCharCharCharCharCharChar">
    <w:name w:val="Char Char Char Char Char Char Char"/>
    <w:basedOn w:val="a6"/>
    <w:qFormat/>
    <w:rsid w:val="006D13EF"/>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6D13EF"/>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6D13EF"/>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6D13EF"/>
    <w:rPr>
      <w:b/>
    </w:rPr>
  </w:style>
  <w:style w:type="paragraph" w:customStyle="1" w:styleId="CharCharChar2">
    <w:name w:val="Char Char Char2"/>
    <w:basedOn w:val="a6"/>
    <w:qFormat/>
    <w:rsid w:val="006D13EF"/>
    <w:rPr>
      <w:rFonts w:ascii="Tahoma" w:hAnsi="Tahoma"/>
      <w:sz w:val="24"/>
      <w:szCs w:val="20"/>
    </w:rPr>
  </w:style>
  <w:style w:type="paragraph" w:customStyle="1" w:styleId="xl31">
    <w:name w:val="xl31"/>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6D13EF"/>
    <w:pPr>
      <w:spacing w:line="360" w:lineRule="auto"/>
      <w:jc w:val="center"/>
    </w:pPr>
    <w:rPr>
      <w:sz w:val="24"/>
    </w:rPr>
  </w:style>
  <w:style w:type="paragraph" w:customStyle="1" w:styleId="affd">
    <w:name w:val="样式 宋体 五号 行距: 单倍行距"/>
    <w:basedOn w:val="a6"/>
    <w:qFormat/>
    <w:rsid w:val="006D13EF"/>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6D13EF"/>
  </w:style>
  <w:style w:type="paragraph" w:customStyle="1" w:styleId="xl43">
    <w:name w:val="xl43"/>
    <w:basedOn w:val="a6"/>
    <w:qFormat/>
    <w:rsid w:val="006D13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6D13EF"/>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6D13EF"/>
    <w:rPr>
      <w:rFonts w:ascii="Tahoma" w:hAnsi="Tahoma"/>
      <w:sz w:val="24"/>
      <w:szCs w:val="20"/>
    </w:rPr>
  </w:style>
  <w:style w:type="paragraph" w:customStyle="1" w:styleId="xl39">
    <w:name w:val="xl3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6D13EF"/>
    <w:pPr>
      <w:widowControl/>
      <w:spacing w:line="400" w:lineRule="exact"/>
      <w:jc w:val="center"/>
    </w:pPr>
  </w:style>
  <w:style w:type="paragraph" w:customStyle="1" w:styleId="xl50">
    <w:name w:val="xl5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uiPriority w:val="1"/>
    <w:qFormat/>
    <w:rsid w:val="006D13EF"/>
    <w:pPr>
      <w:widowControl w:val="0"/>
      <w:jc w:val="both"/>
    </w:pPr>
    <w:rPr>
      <w:rFonts w:ascii="Calibri" w:eastAsia="宋体" w:hAnsi="Calibri" w:cs="Times New Roman"/>
      <w:szCs w:val="24"/>
    </w:rPr>
  </w:style>
  <w:style w:type="paragraph" w:customStyle="1" w:styleId="afff">
    <w:name w:val="正文 + 宋体"/>
    <w:basedOn w:val="a6"/>
    <w:qFormat/>
    <w:rsid w:val="006D13EF"/>
    <w:pPr>
      <w:widowControl/>
      <w:ind w:left="360" w:hanging="360"/>
      <w:jc w:val="left"/>
    </w:pPr>
    <w:rPr>
      <w:rFonts w:ascii="宋体" w:hAnsi="宋体" w:cs="宋体"/>
      <w:b/>
      <w:bCs/>
      <w:color w:val="000000"/>
      <w:kern w:val="0"/>
      <w:sz w:val="18"/>
      <w:szCs w:val="18"/>
    </w:rPr>
  </w:style>
  <w:style w:type="paragraph" w:customStyle="1" w:styleId="Default">
    <w:name w:val="Default"/>
    <w:link w:val="DefaultCharChar"/>
    <w:qFormat/>
    <w:rsid w:val="006D13EF"/>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6D13EF"/>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6D13EF"/>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6D13EF"/>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6D13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6D13EF"/>
    <w:rPr>
      <w:rFonts w:ascii="Tahoma" w:hAnsi="Tahoma"/>
      <w:sz w:val="24"/>
      <w:szCs w:val="20"/>
    </w:rPr>
  </w:style>
  <w:style w:type="paragraph" w:customStyle="1" w:styleId="CharCharCharCharCharCharCharCharCharChar2">
    <w:name w:val="Char Char Char Char Char Char Char Char Char Char2"/>
    <w:basedOn w:val="a6"/>
    <w:qFormat/>
    <w:rsid w:val="006D13EF"/>
    <w:rPr>
      <w:rFonts w:ascii="宋体" w:hAnsi="宋体" w:cs="Courier New"/>
      <w:sz w:val="32"/>
      <w:szCs w:val="32"/>
    </w:rPr>
  </w:style>
  <w:style w:type="paragraph" w:customStyle="1" w:styleId="Char2CharCharCharCharCharChar">
    <w:name w:val="Char2 Char Char Char Char Char Char"/>
    <w:basedOn w:val="a6"/>
    <w:qFormat/>
    <w:rsid w:val="006D13EF"/>
    <w:pPr>
      <w:widowControl/>
      <w:spacing w:line="400" w:lineRule="exact"/>
      <w:jc w:val="center"/>
    </w:pPr>
  </w:style>
  <w:style w:type="paragraph" w:customStyle="1" w:styleId="afff2">
    <w:name w:val="??"/>
    <w:qFormat/>
    <w:rsid w:val="006D13E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6D13E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6D13EF"/>
    <w:pPr>
      <w:spacing w:before="120" w:after="120" w:line="360" w:lineRule="auto"/>
      <w:jc w:val="center"/>
    </w:pPr>
    <w:rPr>
      <w:rFonts w:eastAsia="仿宋_GB2312"/>
      <w:b/>
      <w:sz w:val="24"/>
      <w:szCs w:val="20"/>
    </w:rPr>
  </w:style>
  <w:style w:type="paragraph" w:customStyle="1" w:styleId="afff4">
    <w:name w:val="图文"/>
    <w:basedOn w:val="a6"/>
    <w:qFormat/>
    <w:rsid w:val="006D13EF"/>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6D13EF"/>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6D13EF"/>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6D13EF"/>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6D13EF"/>
    <w:pPr>
      <w:widowControl/>
      <w:spacing w:line="400" w:lineRule="exact"/>
      <w:jc w:val="center"/>
    </w:pPr>
  </w:style>
  <w:style w:type="paragraph" w:customStyle="1" w:styleId="xl23">
    <w:name w:val="xl23"/>
    <w:basedOn w:val="a6"/>
    <w:qFormat/>
    <w:rsid w:val="006D13EF"/>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6D13EF"/>
    <w:rPr>
      <w:rFonts w:ascii="Calibri" w:eastAsia="宋体" w:hAnsi="Calibri" w:cs="Times New Roman"/>
      <w:szCs w:val="24"/>
    </w:rPr>
  </w:style>
  <w:style w:type="paragraph" w:customStyle="1" w:styleId="3">
    <w:name w:val="项目编号3"/>
    <w:basedOn w:val="aff9"/>
    <w:qFormat/>
    <w:rsid w:val="006D13EF"/>
    <w:pPr>
      <w:numPr>
        <w:numId w:val="6"/>
      </w:numPr>
    </w:pPr>
  </w:style>
  <w:style w:type="paragraph" w:customStyle="1" w:styleId="1a">
    <w:name w:val="修订1"/>
    <w:qFormat/>
    <w:rsid w:val="006D13EF"/>
    <w:rPr>
      <w:rFonts w:ascii="Calibri" w:eastAsia="宋体" w:hAnsi="Calibri" w:cs="Times New Roman"/>
      <w:szCs w:val="24"/>
    </w:rPr>
  </w:style>
  <w:style w:type="paragraph" w:customStyle="1" w:styleId="27">
    <w:name w:val="字元 字元2"/>
    <w:basedOn w:val="a6"/>
    <w:qFormat/>
    <w:rsid w:val="006D13EF"/>
    <w:rPr>
      <w:rFonts w:ascii="Tahoma" w:hAnsi="Tahoma"/>
      <w:sz w:val="24"/>
      <w:szCs w:val="20"/>
    </w:rPr>
  </w:style>
  <w:style w:type="paragraph" w:customStyle="1" w:styleId="xl25">
    <w:name w:val="xl25"/>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6D13EF"/>
    <w:pPr>
      <w:widowControl/>
      <w:spacing w:line="400" w:lineRule="exact"/>
      <w:jc w:val="center"/>
    </w:pPr>
  </w:style>
  <w:style w:type="paragraph" w:customStyle="1" w:styleId="CharCharChar">
    <w:name w:val="Char Char Char"/>
    <w:basedOn w:val="a6"/>
    <w:qFormat/>
    <w:rsid w:val="006D13EF"/>
    <w:rPr>
      <w:rFonts w:ascii="Tahoma" w:hAnsi="Tahoma"/>
      <w:sz w:val="24"/>
      <w:szCs w:val="20"/>
    </w:rPr>
  </w:style>
  <w:style w:type="paragraph" w:customStyle="1" w:styleId="1CharCharCharChar">
    <w:name w:val="1 Char Char Char Char"/>
    <w:basedOn w:val="a6"/>
    <w:qFormat/>
    <w:rsid w:val="006D13EF"/>
    <w:rPr>
      <w:rFonts w:ascii="Tahoma" w:hAnsi="Tahoma"/>
      <w:sz w:val="24"/>
      <w:szCs w:val="20"/>
    </w:rPr>
  </w:style>
  <w:style w:type="paragraph" w:customStyle="1" w:styleId="xl34">
    <w:name w:val="xl34"/>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6D13EF"/>
    <w:pPr>
      <w:tabs>
        <w:tab w:val="left" w:pos="360"/>
      </w:tabs>
    </w:pPr>
    <w:rPr>
      <w:sz w:val="24"/>
    </w:rPr>
  </w:style>
  <w:style w:type="paragraph" w:customStyle="1" w:styleId="default0">
    <w:name w:val="default"/>
    <w:basedOn w:val="a6"/>
    <w:qFormat/>
    <w:rsid w:val="006D13EF"/>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6D13EF"/>
    <w:rPr>
      <w:rFonts w:ascii="Tahoma" w:hAnsi="Tahoma"/>
      <w:sz w:val="24"/>
      <w:szCs w:val="20"/>
    </w:rPr>
  </w:style>
  <w:style w:type="paragraph" w:customStyle="1" w:styleId="font8">
    <w:name w:val="font8"/>
    <w:basedOn w:val="a6"/>
    <w:qFormat/>
    <w:rsid w:val="006D13EF"/>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6D13EF"/>
    <w:pPr>
      <w:widowControl/>
      <w:jc w:val="left"/>
    </w:pPr>
    <w:rPr>
      <w:rFonts w:ascii="楷体_GB2312" w:eastAsia="楷体_GB2312" w:cs="Arial"/>
      <w:kern w:val="0"/>
      <w:sz w:val="24"/>
    </w:rPr>
  </w:style>
  <w:style w:type="paragraph" w:customStyle="1" w:styleId="font9">
    <w:name w:val="font9"/>
    <w:basedOn w:val="a6"/>
    <w:qFormat/>
    <w:rsid w:val="006D13E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6D13EF"/>
    <w:rPr>
      <w:rFonts w:ascii="Arial" w:hAnsi="Arial" w:cs="Arial"/>
      <w:szCs w:val="21"/>
    </w:rPr>
  </w:style>
  <w:style w:type="paragraph" w:customStyle="1" w:styleId="28">
    <w:name w:val="正文缩进2"/>
    <w:basedOn w:val="a6"/>
    <w:qFormat/>
    <w:rsid w:val="006D13E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6D13EF"/>
    <w:pPr>
      <w:numPr>
        <w:ilvl w:val="5"/>
      </w:numPr>
      <w:ind w:left="0" w:hanging="840"/>
      <w:outlineLvl w:val="5"/>
    </w:pPr>
  </w:style>
  <w:style w:type="paragraph" w:customStyle="1" w:styleId="Char30">
    <w:name w:val="Char3"/>
    <w:basedOn w:val="a6"/>
    <w:qFormat/>
    <w:rsid w:val="006D13EF"/>
    <w:pPr>
      <w:tabs>
        <w:tab w:val="left" w:pos="360"/>
      </w:tabs>
    </w:pPr>
    <w:rPr>
      <w:sz w:val="24"/>
    </w:rPr>
  </w:style>
  <w:style w:type="paragraph" w:customStyle="1" w:styleId="afff5">
    <w:name w:val="文档正文"/>
    <w:basedOn w:val="a6"/>
    <w:qFormat/>
    <w:rsid w:val="006D13EF"/>
    <w:pPr>
      <w:snapToGrid w:val="0"/>
      <w:spacing w:before="120" w:after="120" w:line="180" w:lineRule="auto"/>
    </w:pPr>
    <w:rPr>
      <w:rFonts w:ascii="Arial" w:hAnsi="Arial"/>
      <w:szCs w:val="20"/>
    </w:rPr>
  </w:style>
  <w:style w:type="paragraph" w:customStyle="1" w:styleId="background1">
    <w:name w:val="background1"/>
    <w:basedOn w:val="a6"/>
    <w:qFormat/>
    <w:rsid w:val="006D13EF"/>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6D13EF"/>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6D13EF"/>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6D13EF"/>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6D13EF"/>
    <w:pPr>
      <w:spacing w:line="480" w:lineRule="exact"/>
      <w:ind w:firstLineChars="200" w:firstLine="480"/>
    </w:pPr>
    <w:rPr>
      <w:rFonts w:ascii="宋体" w:hAnsi="宋体"/>
      <w:kern w:val="0"/>
      <w:sz w:val="24"/>
      <w:lang w:val="zh-CN"/>
    </w:rPr>
  </w:style>
  <w:style w:type="paragraph" w:customStyle="1" w:styleId="xl38">
    <w:name w:val="xl3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
    <w:qFormat/>
    <w:rsid w:val="006D13EF"/>
    <w:pPr>
      <w:spacing w:before="20" w:after="20" w:line="240" w:lineRule="auto"/>
      <w:ind w:firstLine="0"/>
    </w:pPr>
    <w:rPr>
      <w:rFonts w:ascii="Century Gothic" w:hAnsi="Century Gothic"/>
      <w:sz w:val="20"/>
      <w:szCs w:val="20"/>
    </w:rPr>
  </w:style>
  <w:style w:type="paragraph" w:customStyle="1" w:styleId="CharChar1">
    <w:name w:val="Char Char1"/>
    <w:basedOn w:val="ac"/>
    <w:qFormat/>
    <w:rsid w:val="006D13EF"/>
    <w:rPr>
      <w:rFonts w:ascii="Tahoma" w:hAnsi="Tahoma"/>
      <w:sz w:val="24"/>
    </w:rPr>
  </w:style>
  <w:style w:type="paragraph" w:customStyle="1" w:styleId="Char1CharCharChar1">
    <w:name w:val="Char1 Char Char Char1"/>
    <w:basedOn w:val="a6"/>
    <w:qFormat/>
    <w:rsid w:val="006D13EF"/>
    <w:rPr>
      <w:rFonts w:ascii="Tahoma" w:hAnsi="Tahoma" w:cs="仿宋_GB2312"/>
      <w:sz w:val="24"/>
      <w:szCs w:val="28"/>
    </w:rPr>
  </w:style>
  <w:style w:type="paragraph" w:customStyle="1" w:styleId="afff7">
    <w:name w:val="缺省文本"/>
    <w:basedOn w:val="a6"/>
    <w:qFormat/>
    <w:rsid w:val="006D13EF"/>
    <w:pPr>
      <w:autoSpaceDE w:val="0"/>
      <w:autoSpaceDN w:val="0"/>
      <w:adjustRightInd w:val="0"/>
      <w:jc w:val="left"/>
    </w:pPr>
    <w:rPr>
      <w:kern w:val="0"/>
      <w:sz w:val="24"/>
    </w:rPr>
  </w:style>
  <w:style w:type="paragraph" w:customStyle="1" w:styleId="xl48">
    <w:name w:val="xl48"/>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6D13EF"/>
    <w:pPr>
      <w:ind w:firstLineChars="200" w:firstLine="420"/>
    </w:pPr>
    <w:rPr>
      <w:szCs w:val="22"/>
    </w:rPr>
  </w:style>
  <w:style w:type="paragraph" w:customStyle="1" w:styleId="xl45">
    <w:name w:val="xl45"/>
    <w:basedOn w:val="a6"/>
    <w:qFormat/>
    <w:rsid w:val="006D13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6D13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uiPriority w:val="99"/>
    <w:qFormat/>
    <w:rsid w:val="006D13EF"/>
    <w:pPr>
      <w:ind w:firstLineChars="200" w:firstLine="420"/>
    </w:pPr>
    <w:rPr>
      <w:szCs w:val="22"/>
    </w:rPr>
  </w:style>
  <w:style w:type="paragraph" w:customStyle="1" w:styleId="xl35">
    <w:name w:val="xl35"/>
    <w:basedOn w:val="a6"/>
    <w:qFormat/>
    <w:rsid w:val="006D13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6D13EF"/>
    <w:rPr>
      <w:rFonts w:ascii="Tahoma" w:hAnsi="Tahoma"/>
      <w:sz w:val="24"/>
      <w:szCs w:val="20"/>
    </w:rPr>
  </w:style>
  <w:style w:type="paragraph" w:customStyle="1" w:styleId="font5">
    <w:name w:val="font5"/>
    <w:basedOn w:val="a6"/>
    <w:qFormat/>
    <w:rsid w:val="006D13EF"/>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6D13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6D13EF"/>
    <w:rPr>
      <w:rFonts w:ascii="Tahoma" w:hAnsi="Tahoma"/>
      <w:sz w:val="24"/>
      <w:szCs w:val="20"/>
    </w:rPr>
  </w:style>
  <w:style w:type="table" w:customStyle="1" w:styleId="TableNormal">
    <w:name w:val="Table Normal"/>
    <w:unhideWhenUsed/>
    <w:qFormat/>
    <w:rsid w:val="006D13EF"/>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Grid">
    <w:name w:val="TableGrid"/>
    <w:qFormat/>
    <w:rsid w:val="006D13EF"/>
    <w:rPr>
      <w:rFonts w:ascii="Times New Roman" w:eastAsia="等线" w:hAnsi="Times New Roman" w:cs="Times New Roman"/>
      <w:kern w:val="0"/>
      <w:sz w:val="22"/>
      <w:szCs w:val="20"/>
      <w:lang w:eastAsia="en-US"/>
    </w:rPr>
    <w:tblPr>
      <w:tblCellMar>
        <w:top w:w="0" w:type="dxa"/>
        <w:left w:w="0" w:type="dxa"/>
        <w:bottom w:w="0" w:type="dxa"/>
        <w:right w:w="0" w:type="dxa"/>
      </w:tblCellMar>
    </w:tblPr>
  </w:style>
  <w:style w:type="character" w:customStyle="1" w:styleId="Char31">
    <w:name w:val="纯文本 Char3"/>
    <w:qFormat/>
    <w:rsid w:val="006D13EF"/>
    <w:rPr>
      <w:rFonts w:ascii="宋体" w:eastAsia="宋体" w:hAnsi="Courier New"/>
      <w:kern w:val="2"/>
      <w:sz w:val="21"/>
      <w:lang w:val="en-US" w:eastAsia="zh-CN" w:bidi="ar-SA"/>
    </w:rPr>
  </w:style>
  <w:style w:type="paragraph" w:customStyle="1" w:styleId="SOW">
    <w:name w:val="SOW正文"/>
    <w:basedOn w:val="a6"/>
    <w:qFormat/>
    <w:rsid w:val="006D13EF"/>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6D13EF"/>
    <w:rPr>
      <w:rFonts w:ascii="宋体" w:eastAsia="宋体" w:hAnsi="Courier New"/>
      <w:kern w:val="2"/>
      <w:sz w:val="21"/>
      <w:lang w:val="en-US" w:eastAsia="zh-CN" w:bidi="ar-SA"/>
    </w:rPr>
  </w:style>
  <w:style w:type="paragraph" w:customStyle="1" w:styleId="Bodytext2">
    <w:name w:val="Body text|2"/>
    <w:basedOn w:val="a6"/>
    <w:qFormat/>
    <w:rsid w:val="006D13EF"/>
    <w:pPr>
      <w:spacing w:line="360" w:lineRule="auto"/>
    </w:pPr>
    <w:rPr>
      <w:rFonts w:ascii="宋体" w:hAnsi="宋体" w:cs="宋体"/>
      <w:sz w:val="22"/>
      <w:szCs w:val="22"/>
      <w:lang w:val="zh-TW" w:eastAsia="zh-TW" w:bidi="zh-TW"/>
    </w:rPr>
  </w:style>
  <w:style w:type="paragraph" w:customStyle="1" w:styleId="afff8">
    <w:name w:val="默认"/>
    <w:qFormat/>
    <w:rsid w:val="006D13EF"/>
    <w:rPr>
      <w:rFonts w:ascii="Helvetica Neue" w:eastAsia="Arial Unicode MS" w:hAnsi="Helvetica Neue" w:cs="Arial Unicode MS"/>
      <w:color w:val="000000"/>
      <w:kern w:val="0"/>
      <w:sz w:val="22"/>
    </w:rPr>
  </w:style>
  <w:style w:type="paragraph" w:customStyle="1" w:styleId="2b">
    <w:name w:val="样式 首行缩进:  2 字符"/>
    <w:basedOn w:val="a6"/>
    <w:qFormat/>
    <w:rsid w:val="006D13EF"/>
    <w:pPr>
      <w:ind w:firstLine="560"/>
    </w:pPr>
    <w:rPr>
      <w:rFonts w:ascii="Times New Roman" w:eastAsia="仿宋_GB2312" w:hAnsi="Times New Roman" w:cs="宋体"/>
      <w:sz w:val="24"/>
      <w:szCs w:val="20"/>
    </w:rPr>
  </w:style>
  <w:style w:type="paragraph" w:customStyle="1" w:styleId="1d">
    <w:name w:val="列表段落1"/>
    <w:basedOn w:val="a6"/>
    <w:uiPriority w:val="34"/>
    <w:qFormat/>
    <w:rsid w:val="006D13EF"/>
    <w:pPr>
      <w:ind w:firstLineChars="200" w:firstLine="420"/>
    </w:pPr>
    <w:rPr>
      <w:rFonts w:ascii="Times New Roman" w:hAnsi="Times New Roman"/>
      <w:szCs w:val="20"/>
    </w:rPr>
  </w:style>
  <w:style w:type="paragraph" w:customStyle="1" w:styleId="Afff9">
    <w:name w:val="正文 A"/>
    <w:qFormat/>
    <w:rsid w:val="006D13EF"/>
    <w:pPr>
      <w:widowControl w:val="0"/>
      <w:jc w:val="both"/>
    </w:pPr>
    <w:rPr>
      <w:rFonts w:ascii="Arial Unicode MS" w:eastAsia="Times New Roman" w:hAnsi="Arial Unicode MS" w:cs="Arial Unicode MS" w:hint="eastAsia"/>
      <w:color w:val="000000"/>
      <w:szCs w:val="21"/>
      <w:u w:color="000000"/>
    </w:rPr>
  </w:style>
  <w:style w:type="paragraph" w:customStyle="1" w:styleId="2c">
    <w:name w:val="表格样式 2"/>
    <w:qFormat/>
    <w:rsid w:val="006D13EF"/>
    <w:rPr>
      <w:rFonts w:ascii="Helvetica" w:eastAsia="Helvetica" w:hAnsi="Helvetica" w:cs="Helvetica"/>
      <w:color w:val="000000"/>
      <w:kern w:val="0"/>
      <w:sz w:val="20"/>
      <w:szCs w:val="20"/>
    </w:rPr>
  </w:style>
  <w:style w:type="paragraph" w:customStyle="1" w:styleId="p15">
    <w:name w:val="p15"/>
    <w:basedOn w:val="a6"/>
    <w:qFormat/>
    <w:rsid w:val="006D13EF"/>
    <w:pPr>
      <w:widowControl/>
      <w:ind w:firstLine="420"/>
    </w:pPr>
    <w:rPr>
      <w:rFonts w:cs="宋体"/>
      <w:kern w:val="0"/>
      <w:szCs w:val="21"/>
    </w:rPr>
  </w:style>
  <w:style w:type="paragraph" w:customStyle="1" w:styleId="Body1">
    <w:name w:val="Body 1"/>
    <w:qFormat/>
    <w:rsid w:val="006D13EF"/>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6D13EF"/>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6D13EF"/>
    <w:rPr>
      <w:rFonts w:cs="......_."/>
      <w:color w:val="000000"/>
      <w:sz w:val="18"/>
      <w:szCs w:val="18"/>
    </w:rPr>
  </w:style>
  <w:style w:type="character" w:customStyle="1" w:styleId="A90">
    <w:name w:val="A9"/>
    <w:uiPriority w:val="99"/>
    <w:qFormat/>
    <w:rsid w:val="006D13EF"/>
    <w:rPr>
      <w:rFonts w:cs="......_."/>
      <w:color w:val="000000"/>
      <w:sz w:val="10"/>
      <w:szCs w:val="10"/>
    </w:rPr>
  </w:style>
  <w:style w:type="paragraph" w:customStyle="1" w:styleId="2d">
    <w:name w:val="修订2"/>
    <w:hidden/>
    <w:uiPriority w:val="99"/>
    <w:semiHidden/>
    <w:qFormat/>
    <w:rsid w:val="006D13EF"/>
    <w:rPr>
      <w:rFonts w:ascii="Calibri" w:eastAsia="宋体" w:hAnsi="Calibri" w:cs="Times New Roman"/>
      <w:szCs w:val="24"/>
    </w:rPr>
  </w:style>
  <w:style w:type="paragraph" w:customStyle="1" w:styleId="afffa">
    <w:name w:val="样式"/>
    <w:basedOn w:val="a6"/>
    <w:next w:val="af1"/>
    <w:uiPriority w:val="99"/>
    <w:qFormat/>
    <w:rsid w:val="006D13EF"/>
    <w:rPr>
      <w:rFonts w:ascii="宋体" w:hAnsi="Courier New" w:cs="宋体"/>
      <w:szCs w:val="21"/>
    </w:rPr>
  </w:style>
  <w:style w:type="character" w:customStyle="1" w:styleId="font21">
    <w:name w:val="font21"/>
    <w:qFormat/>
    <w:rsid w:val="006D13EF"/>
    <w:rPr>
      <w:rFonts w:ascii="仿宋" w:eastAsia="仿宋" w:hAnsi="仿宋" w:cs="仿宋" w:hint="eastAsia"/>
      <w:color w:val="000000"/>
      <w:sz w:val="21"/>
      <w:szCs w:val="21"/>
      <w:u w:val="none"/>
    </w:rPr>
  </w:style>
  <w:style w:type="character" w:customStyle="1" w:styleId="font11">
    <w:name w:val="font11"/>
    <w:qFormat/>
    <w:rsid w:val="006D13EF"/>
    <w:rPr>
      <w:rFonts w:ascii="仿宋" w:eastAsia="仿宋" w:hAnsi="仿宋" w:cs="仿宋" w:hint="eastAsia"/>
      <w:b/>
      <w:bCs/>
      <w:color w:val="000000"/>
      <w:sz w:val="21"/>
      <w:szCs w:val="21"/>
      <w:u w:val="none"/>
    </w:rPr>
  </w:style>
  <w:style w:type="character" w:customStyle="1" w:styleId="font31">
    <w:name w:val="font31"/>
    <w:qFormat/>
    <w:rsid w:val="006D13EF"/>
    <w:rPr>
      <w:rFonts w:ascii="仿宋" w:eastAsia="仿宋" w:hAnsi="仿宋" w:cs="仿宋" w:hint="eastAsia"/>
      <w:b/>
      <w:bCs/>
      <w:color w:val="000000"/>
      <w:sz w:val="21"/>
      <w:szCs w:val="21"/>
      <w:u w:val="none"/>
    </w:rPr>
  </w:style>
  <w:style w:type="paragraph" w:customStyle="1" w:styleId="Afffb">
    <w:name w:val="A：正文"/>
    <w:basedOn w:val="a6"/>
    <w:qFormat/>
    <w:rsid w:val="006D13EF"/>
    <w:pPr>
      <w:spacing w:line="360" w:lineRule="auto"/>
      <w:ind w:firstLineChars="200" w:firstLine="200"/>
    </w:pPr>
    <w:rPr>
      <w:rFonts w:ascii="Times New Roman" w:hAnsi="Times New Roman"/>
      <w:sz w:val="24"/>
    </w:rPr>
  </w:style>
  <w:style w:type="paragraph" w:customStyle="1" w:styleId="110">
    <w:name w:val="列出段落11"/>
    <w:basedOn w:val="a6"/>
    <w:qFormat/>
    <w:rsid w:val="006D13EF"/>
    <w:pPr>
      <w:tabs>
        <w:tab w:val="left" w:pos="567"/>
      </w:tabs>
      <w:spacing w:line="360" w:lineRule="auto"/>
      <w:ind w:leftChars="101" w:left="242" w:rightChars="-79" w:right="-190" w:firstLineChars="100" w:firstLine="240"/>
      <w:jc w:val="left"/>
    </w:pPr>
    <w:rPr>
      <w:rFonts w:cs="宋体"/>
      <w:sz w:val="24"/>
      <w:szCs w:val="22"/>
    </w:rPr>
  </w:style>
  <w:style w:type="character" w:customStyle="1" w:styleId="DefaultCharChar">
    <w:name w:val="Default Char Char"/>
    <w:link w:val="Default"/>
    <w:qFormat/>
    <w:rsid w:val="006D13EF"/>
    <w:rPr>
      <w:rFonts w:ascii="Symbol" w:eastAsia="宋体" w:hAnsi="Symbol" w:cs="Symbol"/>
      <w:color w:val="000000"/>
      <w:kern w:val="0"/>
      <w:sz w:val="24"/>
      <w:szCs w:val="24"/>
    </w:rPr>
  </w:style>
  <w:style w:type="paragraph" w:customStyle="1" w:styleId="111">
    <w:name w:val="标题 11"/>
    <w:basedOn w:val="a6"/>
    <w:uiPriority w:val="1"/>
    <w:qFormat/>
    <w:rsid w:val="006D13EF"/>
    <w:pPr>
      <w:ind w:left="177"/>
      <w:outlineLvl w:val="1"/>
    </w:pPr>
    <w:rPr>
      <w:rFonts w:ascii="Microsoft JhengHei" w:eastAsia="Microsoft JhengHei" w:hAnsi="Microsoft JhengHei" w:cs="Microsoft JhengHei"/>
      <w:b/>
      <w:bCs/>
      <w:sz w:val="32"/>
      <w:szCs w:val="32"/>
    </w:rPr>
  </w:style>
  <w:style w:type="paragraph" w:customStyle="1" w:styleId="210">
    <w:name w:val="标题 21"/>
    <w:basedOn w:val="a6"/>
    <w:uiPriority w:val="1"/>
    <w:qFormat/>
    <w:rsid w:val="006D13EF"/>
    <w:pPr>
      <w:ind w:left="376"/>
      <w:outlineLvl w:val="2"/>
    </w:pPr>
    <w:rPr>
      <w:rFonts w:ascii="Microsoft JhengHei" w:eastAsia="Microsoft JhengHei" w:hAnsi="Microsoft JhengHei" w:cs="Microsoft JhengHei"/>
      <w:b/>
      <w:bCs/>
      <w:sz w:val="24"/>
    </w:rPr>
  </w:style>
  <w:style w:type="paragraph" w:customStyle="1" w:styleId="TableText">
    <w:name w:val="Table Text"/>
    <w:basedOn w:val="a6"/>
    <w:semiHidden/>
    <w:qFormat/>
    <w:rsid w:val="006D13EF"/>
    <w:pPr>
      <w:widowControl/>
      <w:kinsoku w:val="0"/>
      <w:autoSpaceDE w:val="0"/>
      <w:autoSpaceDN w:val="0"/>
      <w:adjustRightInd w:val="0"/>
      <w:snapToGrid w:val="0"/>
      <w:jc w:val="left"/>
      <w:textAlignment w:val="baseline"/>
    </w:pPr>
    <w:rPr>
      <w:rFonts w:ascii="宋体" w:hAnsi="宋体" w:cs="宋体"/>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2025-10-09T07:06:00Z</dcterms:created>
  <dcterms:modified xsi:type="dcterms:W3CDTF">2025-10-09T07:07:00Z</dcterms:modified>
</cp:coreProperties>
</file>