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1E711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具体要求</w:t>
      </w:r>
    </w:p>
    <w:p w14:paraId="4939B203">
      <w:pPr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1.血流动力学参数</w:t>
      </w:r>
    </w:p>
    <w:p w14:paraId="23A437C7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/>
          <w:lang w:eastAsia="zh-CN"/>
        </w:rPr>
        <w:t>#</w:t>
      </w:r>
      <w:r>
        <w:rPr>
          <w:rFonts w:hint="eastAsia" w:ascii="宋体" w:hAnsi="宋体" w:cs="宋体"/>
          <w:sz w:val="24"/>
        </w:rPr>
        <w:t>1.1体表心电：≥12导联，具有ST段分析功能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2CBCFC6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1.2 具备呼吸呼吸监测功能：测量范围0</w:t>
      </w:r>
      <w:r>
        <w:rPr>
          <w:rFonts w:hint="eastAsia" w:ascii="宋体" w:hAnsi="宋体" w:cs="宋体"/>
          <w:sz w:val="24"/>
          <w:lang w:val="en-US" w:eastAsia="zh-CN"/>
        </w:rPr>
        <w:t>～</w:t>
      </w:r>
      <w:r>
        <w:rPr>
          <w:rFonts w:hint="eastAsia" w:ascii="宋体" w:hAnsi="宋体" w:cs="宋体"/>
          <w:sz w:val="24"/>
        </w:rPr>
        <w:t>120次/分钟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4C55356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1.3 有创压：≥4通道，测量范围：-20mmHg</w:t>
      </w:r>
      <w:r>
        <w:rPr>
          <w:rFonts w:hint="eastAsia" w:ascii="宋体" w:hAnsi="宋体" w:cs="宋体"/>
          <w:sz w:val="24"/>
          <w:lang w:val="en-US" w:eastAsia="zh-CN"/>
        </w:rPr>
        <w:t>～</w:t>
      </w:r>
      <w:r>
        <w:rPr>
          <w:rFonts w:hint="eastAsia" w:ascii="宋体" w:hAnsi="宋体" w:cs="宋体"/>
          <w:sz w:val="24"/>
        </w:rPr>
        <w:t>240mmHg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0B1EFE6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1.4无创压测量范围：成人0</w:t>
      </w:r>
      <w:r>
        <w:rPr>
          <w:rFonts w:hint="eastAsia" w:ascii="宋体" w:hAnsi="宋体" w:cs="宋体"/>
          <w:sz w:val="24"/>
          <w:lang w:val="en-US" w:eastAsia="zh-CN"/>
        </w:rPr>
        <w:t>～</w:t>
      </w:r>
      <w:r>
        <w:rPr>
          <w:rFonts w:hint="eastAsia" w:ascii="宋体" w:hAnsi="宋体" w:cs="宋体"/>
          <w:sz w:val="24"/>
        </w:rPr>
        <w:t>290 mmHg，儿童0</w:t>
      </w:r>
      <w:r>
        <w:rPr>
          <w:rFonts w:hint="eastAsia" w:ascii="宋体" w:hAnsi="宋体" w:cs="宋体"/>
          <w:sz w:val="24"/>
          <w:lang w:val="en-US" w:eastAsia="zh-CN"/>
        </w:rPr>
        <w:t>～</w:t>
      </w:r>
      <w:r>
        <w:rPr>
          <w:rFonts w:hint="eastAsia" w:ascii="宋体" w:hAnsi="宋体" w:cs="宋体"/>
          <w:sz w:val="24"/>
        </w:rPr>
        <w:t>250mmHg；测量方式：自动和手动模式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D64019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1.5脉搏血氧饱和度测定范围：30%</w:t>
      </w:r>
      <w:r>
        <w:rPr>
          <w:rFonts w:hint="eastAsia" w:ascii="宋体" w:hAnsi="宋体" w:cs="宋体"/>
          <w:sz w:val="24"/>
          <w:lang w:val="en-US" w:eastAsia="zh-CN"/>
        </w:rPr>
        <w:t>～</w:t>
      </w:r>
      <w:r>
        <w:rPr>
          <w:rFonts w:hint="eastAsia" w:ascii="宋体" w:hAnsi="宋体" w:cs="宋体"/>
          <w:sz w:val="24"/>
        </w:rPr>
        <w:t>100%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2720D8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#</w:t>
      </w:r>
      <w:r>
        <w:rPr>
          <w:rFonts w:hint="eastAsia" w:ascii="宋体" w:hAnsi="宋体" w:cs="宋体"/>
          <w:sz w:val="24"/>
        </w:rPr>
        <w:t>1.6具备心输出量测定功能，可采用温度稀释法以及fick‘s法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7822B8E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#</w:t>
      </w:r>
      <w:r>
        <w:rPr>
          <w:rFonts w:hint="eastAsia" w:ascii="宋体" w:hAnsi="宋体" w:cs="宋体"/>
          <w:sz w:val="24"/>
        </w:rPr>
        <w:t>1.7具备集成FFR功能：可接收无线压力导丝数据，实时显示压力曲线，自动计算FFR数值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064DA47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#</w:t>
      </w:r>
      <w:r>
        <w:rPr>
          <w:rFonts w:hint="eastAsia" w:ascii="宋体" w:hAnsi="宋体" w:cs="宋体"/>
          <w:sz w:val="24"/>
        </w:rPr>
        <w:t>1.8具有压力梯度、流速、分流和血流阻力计算，辨膜面积计算等血流动力学分析功能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1392B88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1.9具备定时、计时</w:t>
      </w:r>
      <w:r>
        <w:rPr>
          <w:rFonts w:hint="eastAsia" w:ascii="宋体" w:hAnsi="宋体" w:cs="宋体"/>
          <w:sz w:val="24"/>
          <w:lang w:val="en-US" w:eastAsia="zh-CN"/>
        </w:rPr>
        <w:t>器</w:t>
      </w:r>
      <w:r>
        <w:rPr>
          <w:rFonts w:hint="eastAsia" w:ascii="宋体" w:hAnsi="宋体" w:cs="宋体"/>
          <w:sz w:val="24"/>
        </w:rPr>
        <w:t>功能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044991C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1.10具有手术流程的模板记录功能，术中无需手动输入文字，可完成流程记录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0AE14EB7">
      <w:pPr>
        <w:spacing w:line="360" w:lineRule="auto"/>
        <w:ind w:firstLine="42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/>
          <w:lang w:eastAsia="zh-CN"/>
        </w:rPr>
        <w:t>#</w:t>
      </w:r>
      <w:r>
        <w:rPr>
          <w:rFonts w:hint="eastAsia" w:ascii="宋体" w:hAnsi="宋体" w:cs="宋体"/>
          <w:sz w:val="24"/>
        </w:rPr>
        <w:t>1.11 屏幕内信号可全程存储，并具有补救存储功能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（回溯数据最大≥25秒）</w:t>
      </w:r>
      <w:bookmarkStart w:id="0" w:name="_GoBack"/>
      <w:bookmarkEnd w:id="0"/>
    </w:p>
    <w:p w14:paraId="6BC990AA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/>
          <w:lang w:eastAsia="zh-CN"/>
        </w:rPr>
        <w:t>#</w:t>
      </w:r>
      <w:r>
        <w:rPr>
          <w:rFonts w:hint="eastAsia" w:ascii="宋体" w:hAnsi="宋体" w:cs="宋体"/>
          <w:sz w:val="24"/>
        </w:rPr>
        <w:t>1.12 单屏最大显示通道数量≥18，包含12导ECG和4个压力，呼吸和脉搏血氧度的波形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1E366B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1.13显示页面数量≥3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27BD60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1.14具有心脏电生理手术级别的电气隔离设备（信号隔离器），提供信号纯净度和抗干扰能力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ACAAA3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1.15具有QT间期测量、ST抬高、ST段变化比对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428F06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1.16具有QRS波形变化比对功能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FF9587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1.17具有二尖瓣舒张充盈期(DFPm)、三尖瓣舒张充盈期(DFPt)、主动脉收缩射血期(SEPa)、肺动脉收缩射血期(SEPp)测量计算等功能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15387A4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1.18具有二尖瓣血流(MVF)、三尖瓣血流(TVF)、主动脉瓣血流(AVF)、肺瓣膜血流(PVF)测量计算等功能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4081181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1.19具有二尖瓣指数(MVI)、三尖瓣指数(TVI)、主动脉指数(AVI)、肺动脉指数(PVI)测量计算等功能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139CBBBD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/>
          <w:lang w:eastAsia="zh-CN"/>
        </w:rPr>
        <w:t>#</w:t>
      </w:r>
      <w:r>
        <w:rPr>
          <w:rFonts w:hint="eastAsia" w:ascii="宋体" w:hAnsi="宋体" w:cs="宋体"/>
          <w:sz w:val="24"/>
        </w:rPr>
        <w:t>1.20具有全身血管阻力(SVR_W)、全身血管总阻力(TSVR_W)、肺血管阻力(PVR_W)、肺部血管总阻力(TPVR_W)、全身血管血流阻力指数(SVRI)、总血流阻力指数(TVRI)、肺部血管血流阻力指数(PVRI)、肺部血管总阻力指数(TPRI)测量计算功能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E78ADE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1.21具有左心室每搏作功(LVSW)、左心室每搏做功指数(LVSWI)、右心室每搏做功(RVSW)、右心室每搏做功指数(RVSWI)测量计算功能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B2979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1.22具有耗氧量（VO</w:t>
      </w:r>
      <w:r>
        <w:rPr>
          <w:rFonts w:hint="eastAsia" w:ascii="宋体" w:hAnsi="宋体" w:cs="宋体"/>
          <w:sz w:val="24"/>
          <w:vertAlign w:val="subscript"/>
        </w:rPr>
        <w:t>2</w:t>
      </w:r>
      <w:r>
        <w:rPr>
          <w:rFonts w:hint="eastAsia" w:ascii="宋体" w:hAnsi="宋体" w:cs="宋体"/>
          <w:sz w:val="24"/>
        </w:rPr>
        <w:t>）、动脉含量（FCa)、肺静脉含量（FCv）、肺动脉含量（FCpa)、肺静脉含量（FCpv)计算功能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7603A2D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1.23具有全身血流（Qs)、全身血流指数(QsI)、有效肺血流(Qeff)、有效肺血流指数(QeffI)、肺血流(Qp)、肺血流指数(QpI) 、流量比(Qp/Qs)计算功能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26FD25E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.24动静脉氧分压差(AVdiff)、左到右流(LRFLOW)、右到左流(RLFLOW)分流量计算等功能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737AFDB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1.25具备科研支持功能，有SCI文献支持功能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784DDD5B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/>
          <w:lang w:eastAsia="zh-CN"/>
        </w:rPr>
        <w:t>#</w:t>
      </w:r>
      <w:r>
        <w:rPr>
          <w:rFonts w:hint="eastAsia" w:ascii="宋体" w:hAnsi="宋体" w:cs="宋体"/>
          <w:sz w:val="24"/>
        </w:rPr>
        <w:t>1.26具有与DSA交互连接功能，能通过DSA控制血动操作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EB9382F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2.主机软硬件</w:t>
      </w:r>
    </w:p>
    <w:p w14:paraId="4C94093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2.1单主机式一体机式设计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2AB483C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2.2</w:t>
      </w:r>
      <w:r>
        <w:rPr>
          <w:rFonts w:ascii="宋体" w:hAnsi="宋体" w:cs="宋体"/>
          <w:sz w:val="24"/>
        </w:rPr>
        <w:t>频率：</w:t>
      </w:r>
      <w:r>
        <w:rPr>
          <w:rFonts w:hint="eastAsia" w:ascii="宋体" w:hAnsi="宋体" w:cs="宋体"/>
          <w:sz w:val="24"/>
        </w:rPr>
        <w:t>≥3.5GHz，核心数：≥四核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2A786CC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2.3主机内存：≥16GB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1A32D177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2.4主机硬盘：≥2×500GB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18ED021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/>
          <w:lang w:eastAsia="zh-CN"/>
        </w:rPr>
        <w:t>#</w:t>
      </w:r>
      <w:r>
        <w:rPr>
          <w:rFonts w:hint="eastAsia" w:ascii="宋体" w:hAnsi="宋体" w:cs="宋体"/>
          <w:sz w:val="24"/>
        </w:rPr>
        <w:t>2.5具备SD卡存储、数据导出功能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63D5FD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2.6 100/1000M网卡TCP/IP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2B72947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2.7操作台LCD显示器数量：≥2个（实时屏，回放屏），尺寸≥20英寸，分辨率≥1600X1200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23A066A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2.8远程LCD显示器数量≥1，尺寸≥20英寸，分辨率≥1600×1200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2DC7AC9E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/>
          <w:lang w:eastAsia="zh-CN"/>
        </w:rPr>
        <w:t>#</w:t>
      </w:r>
      <w:r>
        <w:rPr>
          <w:rFonts w:hint="eastAsia" w:ascii="宋体" w:hAnsi="宋体" w:cs="宋体"/>
          <w:sz w:val="24"/>
        </w:rPr>
        <w:t>2.9具有耗材的条形码扫描记录功能，并配备有扫码枪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4A5DF04C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2.10系统内置中文报告系统：可自定义报告格式，自动生成各种报告。</w:t>
      </w:r>
    </w:p>
    <w:p w14:paraId="0CAA2447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2.11所有中文界面（包括电脑系统、手术操作界面、报告系统等）</w:t>
      </w:r>
    </w:p>
    <w:p w14:paraId="14B1F60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2.12配备打印机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F425E2D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/>
          <w:lang w:eastAsia="zh-CN"/>
        </w:rPr>
        <w:t>#</w:t>
      </w:r>
      <w:r>
        <w:rPr>
          <w:rFonts w:hint="eastAsia" w:ascii="宋体" w:hAnsi="宋体" w:cs="宋体"/>
          <w:sz w:val="24"/>
        </w:rPr>
        <w:t>2.13配备不间断电源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7F7C7D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2.14配备可移动工作台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79124C7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2.15该系统后续支持升级为多导电生理记录系统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552D60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175E7"/>
    <w:rsid w:val="158445FD"/>
    <w:rsid w:val="1829020E"/>
    <w:rsid w:val="30DD752B"/>
    <w:rsid w:val="3AD954D5"/>
    <w:rsid w:val="3EF56E71"/>
    <w:rsid w:val="40BE1BF9"/>
    <w:rsid w:val="518855B2"/>
    <w:rsid w:val="56624473"/>
    <w:rsid w:val="570A507F"/>
    <w:rsid w:val="62BF6114"/>
    <w:rsid w:val="786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华文仿宋" w:cs="宋体"/>
      <w:b/>
      <w:kern w:val="0"/>
      <w:sz w:val="28"/>
      <w:szCs w:val="36"/>
      <w:lang w:bidi="ar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eastAsia="宋体" w:cs="Times New Roman"/>
      <w:b/>
      <w:kern w:val="0"/>
      <w:sz w:val="24"/>
      <w:szCs w:val="20"/>
      <w:u w:val="single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Body Text 2"/>
    <w:basedOn w:val="1"/>
    <w:qFormat/>
    <w:uiPriority w:val="0"/>
    <w:pPr>
      <w:spacing w:after="120" w:afterLines="0" w:afterAutospacing="0" w:line="480" w:lineRule="auto"/>
    </w:pPr>
  </w:style>
  <w:style w:type="character" w:styleId="9">
    <w:name w:val="Hyperlink"/>
    <w:qFormat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10">
    <w:name w:val="标题 3 字符2"/>
    <w:link w:val="3"/>
    <w:qFormat/>
    <w:uiPriority w:val="9"/>
    <w:rPr>
      <w:rFonts w:ascii="宋体" w:hAnsi="宋体" w:eastAsia="宋体" w:cs="Times New Roman"/>
      <w:b/>
      <w:bCs/>
      <w:sz w:val="2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1566</Words>
  <Characters>1979</Characters>
  <Lines>0</Lines>
  <Paragraphs>0</Paragraphs>
  <TotalTime>0</TotalTime>
  <ScaleCrop>false</ScaleCrop>
  <LinksUpToDate>false</LinksUpToDate>
  <CharactersWithSpaces>1986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2022-02-16T00:34:00Z</dcterms:created>
  <dc:creator>Win10</dc:creator>
  <cp:lastModifiedBy>C.</cp:lastModifiedBy>
  <dcterms:modified xsi:type="dcterms:W3CDTF">2025-10-16T07:32:52Z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79C27083D0B341C8A3A65D4C91BCDA55</vt:lpwstr>
  </property>
  <property fmtid="{D5CDD505-2E9C-101B-9397-08002B2CF9AE}" pid="4" name="KSOTemplateDocerSaveRecord">
    <vt:lpwstr>eyJoZGlkIjoiZjg1ODk3M2MzMDBhMDA5MTkyZTBmMGVhNmU3ZTA3MGQiLCJ1c2VySWQiOiI0MTgxMjgyMTcifQ==</vt:lpwstr>
  </property>
</Properties>
</file>