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F9" w:rsidRDefault="00EC6EF9" w:rsidP="00EC6EF9">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EC6EF9" w:rsidRDefault="00EC6EF9" w:rsidP="00EC6EF9">
      <w:pPr>
        <w:snapToGrid w:val="0"/>
        <w:spacing w:line="540" w:lineRule="exact"/>
        <w:jc w:val="center"/>
        <w:outlineLvl w:val="0"/>
        <w:rPr>
          <w:b/>
          <w:sz w:val="36"/>
          <w:szCs w:val="36"/>
        </w:rPr>
      </w:pPr>
    </w:p>
    <w:p w:rsidR="00EC6EF9" w:rsidRDefault="00EC6EF9" w:rsidP="00EC6EF9">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EC6EF9" w:rsidRDefault="00EC6EF9" w:rsidP="00EC6EF9">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EC6EF9" w:rsidRDefault="00EC6EF9" w:rsidP="00EC6EF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sz w:val="24"/>
        </w:rPr>
        <w:t>本次招标采购是为首都医科大学附属北京地坛医院配置</w:t>
      </w:r>
      <w:r>
        <w:rPr>
          <w:rFonts w:ascii="仿宋" w:eastAsia="仿宋" w:hAnsi="仿宋" w:hint="eastAsia"/>
          <w:sz w:val="24"/>
        </w:rPr>
        <w:t>基础</w:t>
      </w:r>
      <w:r>
        <w:rPr>
          <w:rFonts w:ascii="仿宋" w:eastAsia="仿宋" w:hAnsi="仿宋"/>
          <w:sz w:val="24"/>
        </w:rPr>
        <w:t>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C6EF9" w:rsidRDefault="00EC6EF9" w:rsidP="00EC6EF9">
      <w:pPr>
        <w:autoSpaceDE w:val="0"/>
        <w:autoSpaceDN w:val="0"/>
        <w:adjustRightInd w:val="0"/>
        <w:spacing w:before="50" w:line="360" w:lineRule="auto"/>
        <w:rPr>
          <w:rFonts w:ascii="仿宋" w:eastAsia="仿宋" w:hAnsi="仿宋"/>
          <w:sz w:val="24"/>
        </w:rPr>
      </w:pPr>
      <w:r>
        <w:rPr>
          <w:rFonts w:ascii="仿宋" w:eastAsia="仿宋" w:hAnsi="仿宋" w:hint="eastAsia"/>
          <w:b/>
          <w:bCs/>
        </w:rPr>
        <w:t>（二）为落实政府采购政策需满足的要求</w:t>
      </w:r>
    </w:p>
    <w:p w:rsidR="00EC6EF9" w:rsidRDefault="00EC6EF9" w:rsidP="00EC6EF9">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C6EF9" w:rsidRDefault="00EC6EF9" w:rsidP="00EC6EF9">
      <w:pPr>
        <w:pStyle w:val="SOW"/>
        <w:tabs>
          <w:tab w:val="left" w:pos="420"/>
        </w:tabs>
        <w:spacing w:beforeLines="50" w:before="156" w:line="360" w:lineRule="auto"/>
        <w:ind w:firstLine="0"/>
        <w:rPr>
          <w:rFonts w:ascii="仿宋" w:eastAsia="仿宋" w:hAnsi="仿宋"/>
          <w:szCs w:val="24"/>
        </w:rPr>
      </w:pPr>
      <w:r>
        <w:rPr>
          <w:rFonts w:ascii="仿宋" w:eastAsia="仿宋" w:hAnsi="仿宋" w:hint="eastAsia"/>
          <w:szCs w:val="24"/>
        </w:rPr>
        <w:t>2.监狱企业扶持政策：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EC6EF9" w:rsidRDefault="00EC6EF9" w:rsidP="00EC6EF9">
      <w:pPr>
        <w:pStyle w:val="SOW"/>
        <w:tabs>
          <w:tab w:val="left" w:pos="420"/>
        </w:tabs>
        <w:spacing w:beforeLines="50" w:before="156" w:line="360" w:lineRule="auto"/>
        <w:ind w:firstLine="0"/>
        <w:rPr>
          <w:rFonts w:ascii="仿宋" w:eastAsia="仿宋" w:hAnsi="仿宋"/>
          <w:szCs w:val="24"/>
        </w:rPr>
      </w:pPr>
      <w:r>
        <w:rPr>
          <w:rFonts w:ascii="仿宋" w:eastAsia="仿宋" w:hAnsi="仿宋" w:hint="eastAsia"/>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EC6EF9" w:rsidRDefault="00EC6EF9" w:rsidP="00EC6EF9">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lastRenderedPageBreak/>
        <w:t>4.鼓励节能政策：投标人的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EC6EF9" w:rsidRDefault="00EC6EF9" w:rsidP="00EC6EF9">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5.鼓励环保政策：投标人的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EC6EF9" w:rsidRDefault="00EC6EF9" w:rsidP="00EC6EF9">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EC6EF9" w:rsidRDefault="00EC6EF9" w:rsidP="00EC6EF9">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EC6EF9" w:rsidRDefault="00EC6EF9" w:rsidP="00EC6EF9">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EC6EF9" w:rsidRDefault="00EC6EF9" w:rsidP="00EC6EF9">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C6EF9" w:rsidRDefault="00EC6EF9" w:rsidP="00EC6EF9">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EC6EF9" w:rsidRDefault="00EC6EF9" w:rsidP="00EC6EF9">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EC6EF9" w:rsidRDefault="00EC6EF9" w:rsidP="00EC6EF9">
      <w:pPr>
        <w:pStyle w:val="SOW"/>
        <w:snapToGrid/>
        <w:spacing w:beforeLines="50" w:before="156" w:line="360" w:lineRule="auto"/>
        <w:ind w:firstLine="0"/>
        <w:rPr>
          <w:rFonts w:ascii="仿宋" w:eastAsia="仿宋" w:hAnsi="仿宋"/>
          <w:b/>
          <w:szCs w:val="24"/>
        </w:rPr>
      </w:pPr>
      <w:r>
        <w:rPr>
          <w:rFonts w:ascii="仿宋" w:eastAsia="仿宋" w:hAnsi="仿宋" w:hint="eastAsia"/>
          <w:b/>
          <w:szCs w:val="24"/>
        </w:rPr>
        <w:lastRenderedPageBreak/>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EC6EF9" w:rsidRDefault="00EC6EF9" w:rsidP="00EC6EF9">
      <w:pPr>
        <w:pStyle w:val="SOW"/>
        <w:snapToGrid/>
        <w:spacing w:beforeLines="50" w:before="156" w:line="360" w:lineRule="auto"/>
        <w:ind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053"/>
        <w:gridCol w:w="3550"/>
        <w:gridCol w:w="936"/>
        <w:gridCol w:w="2509"/>
      </w:tblGrid>
      <w:tr w:rsidR="00EC6EF9" w:rsidTr="0082402C">
        <w:trPr>
          <w:trHeight w:val="363"/>
        </w:trPr>
        <w:tc>
          <w:tcPr>
            <w:tcW w:w="278" w:type="pct"/>
            <w:shd w:val="clear" w:color="auto" w:fill="auto"/>
            <w:vAlign w:val="center"/>
          </w:tcPr>
          <w:p w:rsidR="00EC6EF9" w:rsidRDefault="00EC6EF9" w:rsidP="0082402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618" w:type="pct"/>
            <w:shd w:val="clear" w:color="auto" w:fill="auto"/>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083" w:type="pct"/>
            <w:shd w:val="clear" w:color="auto" w:fill="auto"/>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549" w:type="pct"/>
            <w:shd w:val="clear" w:color="auto" w:fill="auto"/>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数量（套）</w:t>
            </w:r>
          </w:p>
        </w:tc>
        <w:tc>
          <w:tcPr>
            <w:tcW w:w="1472" w:type="pct"/>
            <w:shd w:val="clear" w:color="auto" w:fill="auto"/>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EC6EF9" w:rsidTr="0082402C">
        <w:trPr>
          <w:trHeight w:val="275"/>
        </w:trPr>
        <w:tc>
          <w:tcPr>
            <w:tcW w:w="278" w:type="pct"/>
            <w:vMerge w:val="restar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w:t>
            </w:r>
          </w:p>
        </w:tc>
        <w:tc>
          <w:tcPr>
            <w:tcW w:w="618" w:type="pc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1-1</w:t>
            </w:r>
          </w:p>
        </w:tc>
        <w:tc>
          <w:tcPr>
            <w:tcW w:w="2083"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电外科工作站</w:t>
            </w:r>
          </w:p>
        </w:tc>
        <w:tc>
          <w:tcPr>
            <w:tcW w:w="549"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color w:val="000000"/>
                <w:sz w:val="24"/>
              </w:rPr>
              <w:t>1</w:t>
            </w:r>
          </w:p>
        </w:tc>
        <w:tc>
          <w:tcPr>
            <w:tcW w:w="1472" w:type="pct"/>
            <w:shd w:val="clear" w:color="auto" w:fill="auto"/>
            <w:noWrap/>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EC6EF9" w:rsidTr="0082402C">
        <w:trPr>
          <w:trHeight w:val="275"/>
        </w:trPr>
        <w:tc>
          <w:tcPr>
            <w:tcW w:w="278" w:type="pct"/>
            <w:vMerge/>
            <w:shd w:val="clear" w:color="auto" w:fill="auto"/>
            <w:noWrap/>
            <w:vAlign w:val="center"/>
          </w:tcPr>
          <w:p w:rsidR="00EC6EF9" w:rsidRDefault="00EC6EF9" w:rsidP="0082402C">
            <w:pPr>
              <w:jc w:val="center"/>
              <w:rPr>
                <w:rFonts w:ascii="仿宋" w:eastAsia="仿宋" w:hAnsi="仿宋" w:cs="宋体"/>
                <w:color w:val="000000"/>
                <w:sz w:val="24"/>
              </w:rPr>
            </w:pPr>
          </w:p>
        </w:tc>
        <w:tc>
          <w:tcPr>
            <w:tcW w:w="618" w:type="pc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1-2</w:t>
            </w:r>
          </w:p>
        </w:tc>
        <w:tc>
          <w:tcPr>
            <w:tcW w:w="2083"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消化内镜电外科工作站</w:t>
            </w:r>
          </w:p>
        </w:tc>
        <w:tc>
          <w:tcPr>
            <w:tcW w:w="549"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color w:val="000000"/>
                <w:sz w:val="24"/>
              </w:rPr>
              <w:t>1</w:t>
            </w:r>
          </w:p>
        </w:tc>
        <w:tc>
          <w:tcPr>
            <w:tcW w:w="1472" w:type="pct"/>
            <w:shd w:val="clear" w:color="auto" w:fill="auto"/>
            <w:noWrap/>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EC6EF9" w:rsidTr="0082402C">
        <w:trPr>
          <w:trHeight w:val="275"/>
        </w:trPr>
        <w:tc>
          <w:tcPr>
            <w:tcW w:w="278" w:type="pct"/>
            <w:vMerge/>
            <w:shd w:val="clear" w:color="auto" w:fill="auto"/>
            <w:noWrap/>
            <w:vAlign w:val="center"/>
          </w:tcPr>
          <w:p w:rsidR="00EC6EF9" w:rsidRDefault="00EC6EF9" w:rsidP="0082402C">
            <w:pPr>
              <w:jc w:val="center"/>
              <w:rPr>
                <w:rFonts w:ascii="仿宋" w:eastAsia="仿宋" w:hAnsi="仿宋" w:cs="宋体"/>
                <w:color w:val="000000"/>
                <w:sz w:val="24"/>
              </w:rPr>
            </w:pPr>
          </w:p>
        </w:tc>
        <w:tc>
          <w:tcPr>
            <w:tcW w:w="618" w:type="pc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1-3</w:t>
            </w:r>
          </w:p>
        </w:tc>
        <w:tc>
          <w:tcPr>
            <w:tcW w:w="2083"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电生理及血液动力学记录系统</w:t>
            </w:r>
          </w:p>
        </w:tc>
        <w:tc>
          <w:tcPr>
            <w:tcW w:w="549"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color w:val="000000"/>
                <w:sz w:val="24"/>
              </w:rPr>
              <w:t>1</w:t>
            </w:r>
          </w:p>
        </w:tc>
        <w:tc>
          <w:tcPr>
            <w:tcW w:w="1472" w:type="pct"/>
            <w:shd w:val="clear" w:color="auto" w:fill="auto"/>
            <w:noWrap/>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EC6EF9" w:rsidTr="0082402C">
        <w:trPr>
          <w:trHeight w:val="275"/>
        </w:trPr>
        <w:tc>
          <w:tcPr>
            <w:tcW w:w="278" w:type="pct"/>
            <w:vMerge/>
            <w:shd w:val="clear" w:color="auto" w:fill="auto"/>
            <w:noWrap/>
            <w:vAlign w:val="center"/>
          </w:tcPr>
          <w:p w:rsidR="00EC6EF9" w:rsidRDefault="00EC6EF9" w:rsidP="0082402C">
            <w:pPr>
              <w:jc w:val="center"/>
              <w:rPr>
                <w:rFonts w:ascii="仿宋" w:eastAsia="仿宋" w:hAnsi="仿宋" w:cs="宋体"/>
                <w:color w:val="000000"/>
                <w:sz w:val="24"/>
              </w:rPr>
            </w:pPr>
          </w:p>
        </w:tc>
        <w:tc>
          <w:tcPr>
            <w:tcW w:w="618" w:type="pc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1-4</w:t>
            </w:r>
          </w:p>
        </w:tc>
        <w:tc>
          <w:tcPr>
            <w:tcW w:w="2083"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定量血流分数检测仪</w:t>
            </w:r>
          </w:p>
        </w:tc>
        <w:tc>
          <w:tcPr>
            <w:tcW w:w="549"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1</w:t>
            </w:r>
          </w:p>
        </w:tc>
        <w:tc>
          <w:tcPr>
            <w:tcW w:w="1472" w:type="pct"/>
            <w:shd w:val="clear" w:color="auto" w:fill="auto"/>
            <w:noWrap/>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EC6EF9" w:rsidTr="0082402C">
        <w:trPr>
          <w:trHeight w:val="275"/>
        </w:trPr>
        <w:tc>
          <w:tcPr>
            <w:tcW w:w="278" w:type="pct"/>
            <w:vMerge/>
            <w:shd w:val="clear" w:color="auto" w:fill="auto"/>
            <w:noWrap/>
            <w:vAlign w:val="center"/>
          </w:tcPr>
          <w:p w:rsidR="00EC6EF9" w:rsidRDefault="00EC6EF9" w:rsidP="0082402C">
            <w:pPr>
              <w:jc w:val="center"/>
              <w:rPr>
                <w:rFonts w:ascii="仿宋" w:eastAsia="仿宋" w:hAnsi="仿宋" w:cs="宋体"/>
                <w:color w:val="000000"/>
                <w:sz w:val="24"/>
              </w:rPr>
            </w:pPr>
          </w:p>
        </w:tc>
        <w:tc>
          <w:tcPr>
            <w:tcW w:w="618" w:type="pct"/>
            <w:shd w:val="clear" w:color="auto" w:fill="auto"/>
            <w:noWrap/>
            <w:vAlign w:val="center"/>
          </w:tcPr>
          <w:p w:rsidR="00EC6EF9" w:rsidRDefault="00EC6EF9" w:rsidP="0082402C">
            <w:pPr>
              <w:jc w:val="center"/>
              <w:rPr>
                <w:rFonts w:ascii="仿宋" w:eastAsia="仿宋" w:hAnsi="仿宋" w:cs="宋体"/>
                <w:color w:val="000000"/>
                <w:sz w:val="24"/>
              </w:rPr>
            </w:pPr>
            <w:r>
              <w:rPr>
                <w:rFonts w:ascii="仿宋" w:eastAsia="仿宋" w:hAnsi="仿宋" w:hint="eastAsia"/>
                <w:color w:val="000000"/>
                <w:sz w:val="24"/>
              </w:rPr>
              <w:t>1-5</w:t>
            </w:r>
          </w:p>
        </w:tc>
        <w:tc>
          <w:tcPr>
            <w:tcW w:w="2083"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多光谱荧光成像仪</w:t>
            </w:r>
          </w:p>
        </w:tc>
        <w:tc>
          <w:tcPr>
            <w:tcW w:w="549" w:type="pct"/>
            <w:shd w:val="clear" w:color="auto" w:fill="auto"/>
            <w:vAlign w:val="center"/>
          </w:tcPr>
          <w:p w:rsidR="00EC6EF9" w:rsidRDefault="00EC6EF9" w:rsidP="0082402C">
            <w:pPr>
              <w:jc w:val="center"/>
              <w:rPr>
                <w:rFonts w:ascii="仿宋" w:eastAsia="仿宋" w:hAnsi="仿宋"/>
                <w:color w:val="000000"/>
                <w:sz w:val="24"/>
              </w:rPr>
            </w:pPr>
            <w:r>
              <w:rPr>
                <w:rFonts w:ascii="仿宋" w:eastAsia="仿宋" w:hAnsi="仿宋" w:hint="eastAsia"/>
                <w:color w:val="000000"/>
                <w:sz w:val="24"/>
              </w:rPr>
              <w:t>1</w:t>
            </w:r>
          </w:p>
        </w:tc>
        <w:tc>
          <w:tcPr>
            <w:tcW w:w="1472" w:type="pct"/>
            <w:shd w:val="clear" w:color="auto" w:fill="auto"/>
            <w:noWrap/>
            <w:vAlign w:val="center"/>
          </w:tcPr>
          <w:p w:rsidR="00EC6EF9" w:rsidRDefault="00EC6EF9" w:rsidP="0082402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EC6EF9" w:rsidRDefault="00EC6EF9" w:rsidP="00EC6EF9">
      <w:pPr>
        <w:pStyle w:val="SOW"/>
        <w:snapToGrid/>
        <w:spacing w:beforeLines="50" w:before="156" w:line="360" w:lineRule="auto"/>
        <w:ind w:leftChars="-99" w:left="-208" w:firstLineChars="49" w:firstLine="118"/>
        <w:rPr>
          <w:rFonts w:ascii="仿宋" w:eastAsia="仿宋" w:hAnsi="仿宋"/>
          <w:b/>
          <w:szCs w:val="24"/>
        </w:rPr>
      </w:pPr>
      <w:r>
        <w:rPr>
          <w:rFonts w:ascii="仿宋" w:eastAsia="仿宋" w:hAnsi="仿宋" w:hint="eastAsia"/>
          <w:b/>
          <w:szCs w:val="24"/>
        </w:rPr>
        <w:t>（二）采购项目交付或者实施的时间和地点：</w:t>
      </w:r>
    </w:p>
    <w:p w:rsidR="00EC6EF9" w:rsidRDefault="00EC6EF9" w:rsidP="00EC6EF9">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 w:eastAsia="仿宋" w:hAnsi="仿宋" w:cs="宋体" w:hint="eastAsia"/>
          <w:sz w:val="24"/>
        </w:rPr>
        <w:t>合同签订后60天内</w:t>
      </w:r>
      <w:r>
        <w:rPr>
          <w:rFonts w:ascii="仿宋" w:eastAsia="仿宋" w:hAnsi="仿宋" w:hint="eastAsia"/>
          <w:sz w:val="24"/>
        </w:rPr>
        <w:t>。</w:t>
      </w:r>
    </w:p>
    <w:p w:rsidR="00EC6EF9" w:rsidRDefault="00EC6EF9" w:rsidP="00EC6EF9">
      <w:pPr>
        <w:spacing w:beforeLines="50" w:before="156" w:line="360" w:lineRule="auto"/>
        <w:rPr>
          <w:rFonts w:ascii="仿宋" w:eastAsia="仿宋" w:hAnsi="仿宋"/>
          <w:sz w:val="24"/>
        </w:rPr>
      </w:pPr>
      <w:r>
        <w:rPr>
          <w:rFonts w:ascii="仿宋" w:eastAsia="仿宋" w:hAnsi="仿宋" w:cs="宋体" w:hint="eastAsia"/>
          <w:sz w:val="24"/>
        </w:rPr>
        <w:t>2、采购项目（标的）交付的地点：</w:t>
      </w:r>
      <w:proofErr w:type="gramStart"/>
      <w:r>
        <w:rPr>
          <w:rFonts w:ascii="仿宋" w:eastAsia="仿宋" w:hAnsi="仿宋" w:cs="宋体" w:hint="eastAsia"/>
          <w:sz w:val="24"/>
        </w:rPr>
        <w:t>朝阳区京顺</w:t>
      </w:r>
      <w:proofErr w:type="gramEnd"/>
      <w:r>
        <w:rPr>
          <w:rFonts w:ascii="仿宋" w:eastAsia="仿宋" w:hAnsi="仿宋" w:cs="宋体" w:hint="eastAsia"/>
          <w:sz w:val="24"/>
        </w:rPr>
        <w:t>东街8号。</w:t>
      </w:r>
    </w:p>
    <w:p w:rsidR="00EC6EF9" w:rsidRDefault="00EC6EF9" w:rsidP="00EC6EF9">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EC6EF9" w:rsidRDefault="00EC6EF9" w:rsidP="00EC6EF9">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EC6EF9" w:rsidRDefault="00EC6EF9" w:rsidP="00EC6EF9">
      <w:pPr>
        <w:numPr>
          <w:ilvl w:val="0"/>
          <w:numId w:val="1"/>
        </w:numPr>
        <w:spacing w:before="156" w:line="360" w:lineRule="auto"/>
        <w:rPr>
          <w:rFonts w:ascii="仿宋" w:eastAsia="仿宋" w:hAnsi="仿宋"/>
          <w:bCs/>
          <w:sz w:val="24"/>
        </w:rPr>
      </w:pPr>
      <w:r>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bCs/>
          <w:sz w:val="24"/>
        </w:rPr>
        <w:t>，</w:t>
      </w:r>
      <w:r>
        <w:rPr>
          <w:rFonts w:ascii="仿宋" w:eastAsia="仿宋" w:hAnsi="仿宋" w:hint="eastAsia"/>
          <w:sz w:val="24"/>
        </w:rPr>
        <w:t>并保证投标产品停产后10年的备件供应</w:t>
      </w:r>
      <w:r>
        <w:rPr>
          <w:rFonts w:ascii="仿宋" w:eastAsia="仿宋" w:hAnsi="仿宋"/>
          <w:bCs/>
          <w:sz w:val="24"/>
        </w:rPr>
        <w:t>。投标</w:t>
      </w:r>
      <w:r>
        <w:rPr>
          <w:rFonts w:ascii="仿宋" w:eastAsia="仿宋" w:hAnsi="仿宋" w:hint="eastAsia"/>
          <w:bCs/>
          <w:sz w:val="24"/>
        </w:rPr>
        <w:t>时须</w:t>
      </w:r>
      <w:r>
        <w:rPr>
          <w:rFonts w:ascii="仿宋" w:eastAsia="仿宋" w:hAnsi="仿宋"/>
          <w:bCs/>
          <w:sz w:val="24"/>
        </w:rPr>
        <w:t>提供有关其投标产品专业的售后服务（维修站）的信息，包括售后服务机构名称、</w:t>
      </w:r>
      <w:r>
        <w:rPr>
          <w:rFonts w:ascii="仿宋" w:eastAsia="仿宋" w:hAnsi="仿宋" w:hint="eastAsia"/>
          <w:bCs/>
          <w:sz w:val="24"/>
        </w:rPr>
        <w:t>服务人员</w:t>
      </w:r>
      <w:r>
        <w:rPr>
          <w:rFonts w:ascii="仿宋" w:eastAsia="仿宋" w:hAnsi="仿宋"/>
          <w:bCs/>
          <w:sz w:val="24"/>
        </w:rPr>
        <w:t>的数量</w:t>
      </w:r>
      <w:r>
        <w:rPr>
          <w:rFonts w:ascii="仿宋" w:eastAsia="仿宋" w:hAnsi="仿宋" w:hint="eastAsia"/>
          <w:bCs/>
          <w:sz w:val="24"/>
        </w:rPr>
        <w:t>和水平</w:t>
      </w:r>
      <w:r>
        <w:rPr>
          <w:rFonts w:ascii="仿宋" w:eastAsia="仿宋" w:hAnsi="仿宋"/>
          <w:bCs/>
          <w:sz w:val="24"/>
        </w:rPr>
        <w:t>、联系人和联系方式</w:t>
      </w:r>
      <w:r>
        <w:rPr>
          <w:rFonts w:ascii="仿宋" w:eastAsia="仿宋" w:hAnsi="仿宋" w:hint="eastAsia"/>
          <w:bCs/>
          <w:sz w:val="24"/>
        </w:rPr>
        <w:t>、零备件的储备等</w:t>
      </w:r>
      <w:r>
        <w:rPr>
          <w:rFonts w:ascii="仿宋" w:eastAsia="仿宋" w:hAnsi="仿宋"/>
          <w:bCs/>
          <w:sz w:val="24"/>
        </w:rPr>
        <w:t>，说明投标人与该售后服务（维修站）的关系并附上相关的证明文件，如合作协议等</w:t>
      </w:r>
      <w:r>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EC6EF9" w:rsidRDefault="00EC6EF9" w:rsidP="00EC6EF9">
      <w:pPr>
        <w:numPr>
          <w:ilvl w:val="0"/>
          <w:numId w:val="1"/>
        </w:numPr>
        <w:spacing w:before="156" w:line="360" w:lineRule="auto"/>
        <w:rPr>
          <w:rFonts w:ascii="仿宋" w:eastAsia="仿宋" w:hAnsi="仿宋"/>
          <w:bCs/>
          <w:sz w:val="24"/>
        </w:rPr>
      </w:pPr>
      <w:r>
        <w:rPr>
          <w:rFonts w:ascii="仿宋" w:eastAsia="仿宋" w:hAnsi="仿宋"/>
          <w:sz w:val="24"/>
        </w:rPr>
        <w:t>投标人发运货物时，每台设备要提供</w:t>
      </w:r>
      <w:r>
        <w:rPr>
          <w:rFonts w:ascii="仿宋" w:eastAsia="仿宋" w:hAnsi="仿宋" w:hint="eastAsia"/>
          <w:sz w:val="24"/>
        </w:rPr>
        <w:t>一</w:t>
      </w:r>
      <w:r>
        <w:rPr>
          <w:rFonts w:ascii="仿宋" w:eastAsia="仿宋" w:hAnsi="仿宋"/>
          <w:sz w:val="24"/>
        </w:rPr>
        <w:t>整套中文的技术资料，包括安装、操作手册、使用说明、维修保养手册、电路图、零配件清单等，这些资料费应包括在投标报价内。如果</w:t>
      </w:r>
      <w:r>
        <w:rPr>
          <w:rFonts w:ascii="仿宋" w:eastAsia="仿宋" w:hAnsi="仿宋" w:hint="eastAsia"/>
          <w:sz w:val="24"/>
        </w:rPr>
        <w:t>采购人</w:t>
      </w:r>
      <w:r>
        <w:rPr>
          <w:rFonts w:ascii="仿宋" w:eastAsia="仿宋" w:hAnsi="仿宋"/>
          <w:sz w:val="24"/>
        </w:rPr>
        <w:t>确认投标人提供的技术资料不完整或在运输过程中丢失，投标人</w:t>
      </w:r>
      <w:r>
        <w:rPr>
          <w:rFonts w:ascii="仿宋" w:eastAsia="仿宋" w:hAnsi="仿宋" w:hint="eastAsia"/>
          <w:sz w:val="24"/>
        </w:rPr>
        <w:t>需保证</w:t>
      </w:r>
      <w:r>
        <w:rPr>
          <w:rFonts w:ascii="仿宋" w:eastAsia="仿宋" w:hAnsi="仿宋"/>
          <w:sz w:val="24"/>
        </w:rPr>
        <w:t>在收到</w:t>
      </w:r>
      <w:r>
        <w:rPr>
          <w:rFonts w:ascii="仿宋" w:eastAsia="仿宋" w:hAnsi="仿宋" w:hint="eastAsia"/>
          <w:sz w:val="24"/>
        </w:rPr>
        <w:t>采购人</w:t>
      </w:r>
      <w:r>
        <w:rPr>
          <w:rFonts w:ascii="仿宋" w:eastAsia="仿宋" w:hAnsi="仿宋"/>
          <w:sz w:val="24"/>
        </w:rPr>
        <w:t>通知后3天内将这些资料免费寄给</w:t>
      </w:r>
      <w:r>
        <w:rPr>
          <w:rFonts w:ascii="仿宋" w:eastAsia="仿宋" w:hAnsi="仿宋" w:hint="eastAsia"/>
          <w:sz w:val="24"/>
        </w:rPr>
        <w:t>采购人</w:t>
      </w:r>
      <w:r>
        <w:rPr>
          <w:rFonts w:ascii="仿宋" w:eastAsia="仿宋" w:hAnsi="仿宋"/>
          <w:sz w:val="24"/>
        </w:rPr>
        <w:t>。</w:t>
      </w:r>
    </w:p>
    <w:p w:rsidR="00EC6EF9" w:rsidRDefault="00EC6EF9" w:rsidP="00EC6EF9">
      <w:pPr>
        <w:numPr>
          <w:ilvl w:val="0"/>
          <w:numId w:val="1"/>
        </w:numPr>
        <w:spacing w:before="156" w:line="360" w:lineRule="auto"/>
        <w:rPr>
          <w:rFonts w:ascii="仿宋" w:eastAsia="仿宋" w:hAnsi="仿宋"/>
          <w:bCs/>
          <w:sz w:val="24"/>
        </w:rPr>
      </w:pPr>
      <w:r>
        <w:rPr>
          <w:rFonts w:ascii="仿宋" w:eastAsia="仿宋" w:hAnsi="仿宋"/>
          <w:sz w:val="24"/>
        </w:rPr>
        <w:t>投标人应在</w:t>
      </w:r>
      <w:r>
        <w:rPr>
          <w:rFonts w:ascii="仿宋" w:eastAsia="仿宋" w:hAnsi="仿宋" w:hint="eastAsia"/>
          <w:sz w:val="24"/>
        </w:rPr>
        <w:t>保证在</w:t>
      </w:r>
      <w:r>
        <w:rPr>
          <w:rFonts w:ascii="仿宋" w:eastAsia="仿宋" w:hAnsi="仿宋"/>
          <w:sz w:val="24"/>
        </w:rPr>
        <w:t>接到</w:t>
      </w:r>
      <w:r>
        <w:rPr>
          <w:rFonts w:ascii="仿宋" w:eastAsia="仿宋" w:hAnsi="仿宋" w:hint="eastAsia"/>
          <w:sz w:val="24"/>
        </w:rPr>
        <w:t>采购人</w:t>
      </w:r>
      <w:r>
        <w:rPr>
          <w:rFonts w:ascii="仿宋" w:eastAsia="仿宋" w:hAnsi="仿宋"/>
          <w:sz w:val="24"/>
        </w:rPr>
        <w:t>通知的一周内，自付费用在</w:t>
      </w:r>
      <w:r>
        <w:rPr>
          <w:rFonts w:ascii="仿宋" w:eastAsia="仿宋" w:hAnsi="仿宋" w:hint="eastAsia"/>
          <w:sz w:val="24"/>
        </w:rPr>
        <w:t>采购人</w:t>
      </w:r>
      <w:r>
        <w:rPr>
          <w:rFonts w:ascii="仿宋" w:eastAsia="仿宋" w:hAnsi="仿宋"/>
          <w:sz w:val="24"/>
        </w:rPr>
        <w:t>指定所在地对设备进行安装、调试和试运行，直到该产品的技术指标完全符合合同要求</w:t>
      </w:r>
      <w:r>
        <w:rPr>
          <w:rFonts w:ascii="仿宋" w:eastAsia="仿宋" w:hAnsi="仿宋"/>
          <w:sz w:val="24"/>
        </w:rPr>
        <w:lastRenderedPageBreak/>
        <w:t>为止。投标人技术人员的费用，如：差旅费、住宿费等应计入投标报价。投标人安装人员应自备必要的专用工具、量具及调试用的材料等。</w:t>
      </w:r>
    </w:p>
    <w:p w:rsidR="00EC6EF9" w:rsidRDefault="00EC6EF9" w:rsidP="00EC6EF9">
      <w:pPr>
        <w:pStyle w:val="a3"/>
        <w:numPr>
          <w:ilvl w:val="0"/>
          <w:numId w:val="1"/>
        </w:numPr>
        <w:spacing w:before="156"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EC6EF9" w:rsidRDefault="00EC6EF9" w:rsidP="00EC6EF9">
      <w:pPr>
        <w:pStyle w:val="a3"/>
        <w:numPr>
          <w:ilvl w:val="0"/>
          <w:numId w:val="1"/>
        </w:numPr>
        <w:spacing w:before="156"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EC6EF9" w:rsidRDefault="00EC6EF9" w:rsidP="00EC6EF9">
      <w:pPr>
        <w:pStyle w:val="a3"/>
        <w:numPr>
          <w:ilvl w:val="0"/>
          <w:numId w:val="1"/>
        </w:numPr>
        <w:spacing w:before="156"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C6EF9" w:rsidRDefault="00EC6EF9" w:rsidP="00EC6EF9">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▲1. 质量保证期（保修期）：除非在每包（品目）技术规格中另有规定外，本项目所供设备的质量保证期为调试验收合格后3年。终生免费维修：保修期后，配件费用按成本价收取费用，免人工费。</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2. 售后服务：由设备原厂负责售后服务并做出售后服务承诺。</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能够完全掌握独立操作。应详细做出人员培训方案，包括培训地点，培训时长及培训达到的效果。</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▲（2）维修点：有固定维修点，提供详细地址及联系电话；</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 xml:space="preserve">（3）维修工程师：有专职的维修工程师并提供人数；                     </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（4）维修响应速度：</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两小时内做出维修方案决定；</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如2小时内无法通过电话解决问题，维修人员必须在接到故障报告后24小时内到达医院</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出现故障时，如48小时无法排除故障，免费提供备用设备。</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（5）保修期内的开机率：投标方保证开机率≥95%（按一年365天计算）；</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（6）保修期</w:t>
      </w:r>
      <w:proofErr w:type="gramStart"/>
      <w:r>
        <w:rPr>
          <w:rFonts w:ascii="仿宋" w:eastAsia="仿宋" w:hAnsi="仿宋" w:hint="eastAsia"/>
          <w:sz w:val="24"/>
        </w:rPr>
        <w:t>外每年</w:t>
      </w:r>
      <w:proofErr w:type="gramEnd"/>
      <w:r>
        <w:rPr>
          <w:rFonts w:ascii="仿宋" w:eastAsia="仿宋" w:hAnsi="仿宋" w:hint="eastAsia"/>
          <w:sz w:val="24"/>
        </w:rPr>
        <w:t>的设备维修保养费用：请在投标文件中注明保修期外购买保修服务所需费用（税后）</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3年内一般不超过设备原值的3%</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lastRenderedPageBreak/>
        <w:t>3—5年一般不超过设备原值的4%</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5年以上一般不超过设备原值的5%</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（7）保修期内，每季度对设备提供巡检、保养或预防性维护，每年对设备进行质控检测≥1次</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（8）提供维修手册、软件等服务类资料</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 xml:space="preserve">（9）提供免费软件升级更新 </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3. 备件及技术服务</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（1）为保证设备正常运行，设备原厂应在中国境内方便的地点设置备件库，存入所有必须的备件，并保证设备停产后不少于10年的供应期。</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（2）应提供原厂维修配件明细表及报价单(如提供公开信息渠道可查询到的，可免提供，但须注明查询方法及来源)。</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▲（3）应免费开放数据接口，以便招标人将该设备与相关信息系统连接。如连接</w:t>
      </w:r>
      <w:proofErr w:type="gramStart"/>
      <w:r>
        <w:rPr>
          <w:rFonts w:ascii="仿宋" w:eastAsia="仿宋" w:hAnsi="仿宋" w:hint="eastAsia"/>
          <w:sz w:val="24"/>
        </w:rPr>
        <w:t>需发生</w:t>
      </w:r>
      <w:proofErr w:type="gramEnd"/>
      <w:r>
        <w:rPr>
          <w:rFonts w:ascii="仿宋" w:eastAsia="仿宋" w:hAnsi="仿宋" w:hint="eastAsia"/>
          <w:sz w:val="24"/>
        </w:rPr>
        <w:t>软件（含接口费）及硬件费用，其费用应含在投标报价内。</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（4）安装完成后，由招标人、当地质检部门及相关部门联合验收（如需要），达到本标书中各项技术指标和原设备的产品标准，并满足安全使用防护要求的，方可验收合格。</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（5）专用工具：如有专用工具，投标人应向招标人提供设备使用及维护的专用工具。</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（6）资料</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①  卖方须向买方提供操作手册、技术资料（维修及使用）：中文2套 ，英文1套。</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②  卖方须向买方提供设备的运行、安装、使用环境要求。</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（7） 技术服务</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①  在货物运抵使用单位后，卖方应在使用单位所要求的时间派工程技术人员到达现场，在买方技术人员在场的情况下开箱清点货物，组织安装、调试，并承担所需的工具、备件、消耗品及因此发生的一切费用。</w:t>
      </w:r>
    </w:p>
    <w:p w:rsidR="00EC6EF9" w:rsidRDefault="00EC6EF9" w:rsidP="00EC6EF9">
      <w:pPr>
        <w:tabs>
          <w:tab w:val="left" w:pos="900"/>
        </w:tabs>
        <w:spacing w:line="360" w:lineRule="auto"/>
        <w:rPr>
          <w:rFonts w:ascii="仿宋" w:eastAsia="仿宋" w:hAnsi="仿宋"/>
          <w:sz w:val="24"/>
        </w:rPr>
      </w:pPr>
      <w:r>
        <w:rPr>
          <w:rFonts w:ascii="仿宋" w:eastAsia="仿宋" w:hAnsi="仿宋" w:hint="eastAsia"/>
          <w:sz w:val="24"/>
        </w:rPr>
        <w:t>（8）如是国家规定强制检定的计量设备，安装时需提供省级以上计量部门出具的该设备的初检合格证书，如不能出具，买方进行计量初检的费用应含在投标报价内。</w:t>
      </w:r>
    </w:p>
    <w:p w:rsidR="00EC6EF9" w:rsidRDefault="00EC6EF9" w:rsidP="00EC6EF9">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EC6EF9" w:rsidRDefault="00EC6EF9" w:rsidP="00EC6EF9">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C6EF9" w:rsidRDefault="00EC6EF9" w:rsidP="00EC6EF9">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7个工作日内组织验收，由采购人组织验收小组，对货物的数量、外观、质量、安全、功能及性能等进行验收，项目验收依据为采购合同、招标文件和投标文件。验收小组将根据验收情况制作验收备忘录并签署验收意见。</w:t>
      </w:r>
    </w:p>
    <w:p w:rsidR="00EC6EF9" w:rsidRDefault="00EC6EF9" w:rsidP="00EC6EF9">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EC6EF9" w:rsidRDefault="00EC6EF9" w:rsidP="00EC6EF9">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C6EF9" w:rsidRDefault="00EC6EF9" w:rsidP="00EC6EF9">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C6EF9" w:rsidRDefault="00EC6EF9" w:rsidP="00EC6EF9">
      <w:pPr>
        <w:numPr>
          <w:ilvl w:val="0"/>
          <w:numId w:val="2"/>
        </w:numPr>
        <w:tabs>
          <w:tab w:val="left" w:pos="900"/>
        </w:tabs>
        <w:spacing w:beforeLines="50" w:before="156"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EC6EF9" w:rsidRDefault="00EC6EF9" w:rsidP="00EC6EF9">
      <w:pPr>
        <w:numPr>
          <w:ilvl w:val="0"/>
          <w:numId w:val="2"/>
        </w:numPr>
        <w:tabs>
          <w:tab w:val="left" w:pos="900"/>
        </w:tabs>
        <w:spacing w:beforeLines="50" w:before="156" w:line="360" w:lineRule="auto"/>
        <w:rPr>
          <w:rFonts w:ascii="仿宋" w:eastAsia="仿宋" w:hAnsi="仿宋"/>
          <w:sz w:val="24"/>
        </w:rPr>
      </w:pPr>
      <w:r>
        <w:rPr>
          <w:rFonts w:ascii="仿宋" w:eastAsia="仿宋" w:hAnsi="仿宋"/>
          <w:sz w:val="24"/>
        </w:rPr>
        <w:lastRenderedPageBreak/>
        <w:t>工作条件</w:t>
      </w:r>
      <w:r>
        <w:rPr>
          <w:rFonts w:ascii="仿宋" w:eastAsia="仿宋" w:hAnsi="仿宋" w:hint="eastAsia"/>
          <w:sz w:val="24"/>
        </w:rPr>
        <w:t>：</w:t>
      </w:r>
      <w:r>
        <w:rPr>
          <w:rFonts w:ascii="仿宋" w:eastAsia="仿宋" w:hAnsi="仿宋"/>
          <w:bCs/>
          <w:kern w:val="0"/>
          <w:sz w:val="24"/>
        </w:rPr>
        <w:t>除了在技术规格中另有规定外，投标人提供的一切仪器、设备和系统，应符合下列</w:t>
      </w:r>
      <w:r>
        <w:rPr>
          <w:rFonts w:ascii="仿宋" w:eastAsia="仿宋" w:hAnsi="仿宋" w:hint="eastAsia"/>
          <w:bCs/>
          <w:kern w:val="0"/>
          <w:sz w:val="24"/>
        </w:rPr>
        <w:t>条件</w:t>
      </w:r>
      <w:r>
        <w:rPr>
          <w:rFonts w:ascii="仿宋" w:eastAsia="仿宋" w:hAnsi="仿宋"/>
          <w:bCs/>
          <w:kern w:val="0"/>
          <w:sz w:val="24"/>
        </w:rPr>
        <w:t>：</w:t>
      </w:r>
    </w:p>
    <w:p w:rsidR="00EC6EF9" w:rsidRDefault="00EC6EF9" w:rsidP="00EC6EF9">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sz w:val="24"/>
        </w:rPr>
        <w:t>仪器设备的插头要符合中国电工标准。如不符合，则应提供适合仪器插头的插座，必须要有接地。</w:t>
      </w:r>
    </w:p>
    <w:p w:rsidR="00EC6EF9" w:rsidRDefault="00EC6EF9" w:rsidP="00EC6EF9">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kern w:val="0"/>
          <w:sz w:val="24"/>
        </w:rPr>
        <w:t>如果仪器设备需特殊的工作条件（如：水、电源、磁场强度、特殊温度、湿度、震动强度等），投标人应在有关投标文件中加以说明。</w:t>
      </w:r>
    </w:p>
    <w:p w:rsidR="00EC6EF9" w:rsidRDefault="00EC6EF9" w:rsidP="00EC6EF9">
      <w:pPr>
        <w:numPr>
          <w:ilvl w:val="0"/>
          <w:numId w:val="2"/>
        </w:numPr>
        <w:tabs>
          <w:tab w:val="left" w:pos="900"/>
        </w:tabs>
        <w:spacing w:beforeLines="50" w:before="156" w:line="360" w:lineRule="auto"/>
        <w:rPr>
          <w:rFonts w:ascii="仿宋" w:eastAsia="仿宋" w:hAnsi="仿宋"/>
          <w:sz w:val="24"/>
        </w:rPr>
      </w:pPr>
      <w:r>
        <w:rPr>
          <w:rFonts w:ascii="仿宋" w:eastAsia="仿宋" w:hAnsi="仿宋"/>
          <w:sz w:val="24"/>
        </w:rPr>
        <w:t>培训</w:t>
      </w:r>
      <w:r>
        <w:rPr>
          <w:rFonts w:ascii="仿宋" w:eastAsia="仿宋" w:hAnsi="仿宋" w:hint="eastAsia"/>
          <w:sz w:val="24"/>
        </w:rPr>
        <w:t>要求：培训</w:t>
      </w:r>
      <w:r>
        <w:rPr>
          <w:rFonts w:ascii="仿宋" w:eastAsia="仿宋" w:hAnsi="仿宋"/>
          <w:sz w:val="24"/>
        </w:rPr>
        <w:t>是指涉及产品基本原理、安装、调试、操作使用和保养维修等有关内容的学习。投标人应</w:t>
      </w:r>
      <w:r>
        <w:rPr>
          <w:rFonts w:ascii="仿宋" w:eastAsia="仿宋" w:hAnsi="仿宋" w:hint="eastAsia"/>
          <w:sz w:val="24"/>
        </w:rPr>
        <w:t>保证</w:t>
      </w:r>
      <w:r>
        <w:rPr>
          <w:rFonts w:ascii="仿宋" w:eastAsia="仿宋" w:hAnsi="仿宋"/>
          <w:sz w:val="24"/>
        </w:rPr>
        <w:t>在</w:t>
      </w:r>
      <w:r>
        <w:rPr>
          <w:rFonts w:ascii="仿宋" w:eastAsia="仿宋" w:hAnsi="仿宋" w:hint="eastAsia"/>
          <w:sz w:val="24"/>
        </w:rPr>
        <w:t>采购人</w:t>
      </w:r>
      <w:r>
        <w:rPr>
          <w:rFonts w:ascii="仿宋" w:eastAsia="仿宋" w:hAnsi="仿宋"/>
          <w:sz w:val="24"/>
        </w:rPr>
        <w:t>指定交货地点对每包（品目）最终用户设备操作人员提供不少于1天的免费培训。投标人</w:t>
      </w:r>
      <w:r>
        <w:rPr>
          <w:rFonts w:ascii="仿宋" w:eastAsia="仿宋" w:hAnsi="仿宋" w:hint="eastAsia"/>
          <w:sz w:val="24"/>
        </w:rPr>
        <w:t>投标时</w:t>
      </w:r>
      <w:r>
        <w:rPr>
          <w:rFonts w:ascii="仿宋" w:eastAsia="仿宋" w:hAnsi="仿宋"/>
          <w:sz w:val="24"/>
        </w:rPr>
        <w:t>应</w:t>
      </w:r>
      <w:r>
        <w:rPr>
          <w:rFonts w:ascii="仿宋" w:eastAsia="仿宋" w:hAnsi="仿宋" w:hint="eastAsia"/>
          <w:sz w:val="24"/>
        </w:rPr>
        <w:t>提供</w:t>
      </w:r>
      <w:r>
        <w:rPr>
          <w:rFonts w:ascii="仿宋" w:eastAsia="仿宋" w:hAnsi="仿宋"/>
          <w:sz w:val="24"/>
        </w:rPr>
        <w:t>详细的培训方案。培训教员的差旅费、食宿费、培训教材等费用，应计入投标报价。</w:t>
      </w:r>
      <w:r>
        <w:rPr>
          <w:rFonts w:ascii="仿宋" w:eastAsia="仿宋" w:hAnsi="仿宋" w:hint="eastAsia"/>
          <w:sz w:val="24"/>
        </w:rPr>
        <w:t>（以各包技术规格中要求为准，如技术规格中无要求，则以本款要求为准。）</w:t>
      </w:r>
    </w:p>
    <w:p w:rsidR="00EC6EF9" w:rsidRDefault="00EC6EF9" w:rsidP="00EC6EF9">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EC6EF9" w:rsidRDefault="00EC6EF9" w:rsidP="00EC6EF9">
      <w:pPr>
        <w:spacing w:line="360" w:lineRule="exact"/>
        <w:jc w:val="center"/>
        <w:rPr>
          <w:rFonts w:ascii="仿宋" w:eastAsia="仿宋" w:hAnsi="仿宋"/>
          <w:sz w:val="24"/>
        </w:rPr>
      </w:pPr>
      <w:r>
        <w:rPr>
          <w:rFonts w:ascii="宋体" w:hAnsi="宋体" w:hint="eastAsia"/>
          <w:szCs w:val="21"/>
        </w:rPr>
        <w:br w:type="page"/>
      </w:r>
    </w:p>
    <w:bookmarkEnd w:id="1"/>
    <w:p w:rsidR="00EC6EF9" w:rsidRDefault="00EC6EF9" w:rsidP="00EC6EF9">
      <w:pPr>
        <w:snapToGrid w:val="0"/>
        <w:spacing w:line="360" w:lineRule="auto"/>
        <w:jc w:val="center"/>
        <w:rPr>
          <w:rFonts w:ascii="仿宋" w:eastAsia="仿宋" w:hAnsi="仿宋"/>
          <w:sz w:val="24"/>
        </w:rPr>
      </w:pPr>
      <w:r>
        <w:rPr>
          <w:rFonts w:ascii="仿宋" w:eastAsia="仿宋" w:hAnsi="仿宋" w:hint="eastAsia"/>
          <w:sz w:val="24"/>
        </w:rPr>
        <w:lastRenderedPageBreak/>
        <w:t>第1包  品目1-1  电外科工作站</w:t>
      </w:r>
    </w:p>
    <w:p w:rsidR="00EC6EF9" w:rsidRDefault="00EC6EF9" w:rsidP="00EC6EF9">
      <w:pPr>
        <w:snapToGrid w:val="0"/>
        <w:spacing w:line="360" w:lineRule="auto"/>
        <w:jc w:val="left"/>
        <w:rPr>
          <w:rFonts w:ascii="仿宋" w:eastAsia="仿宋" w:hAnsi="仿宋"/>
          <w:sz w:val="24"/>
        </w:rPr>
      </w:pP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一、设备用途：用于普外科手术电切、电凝。</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二、主要功能：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1、具有单</w:t>
      </w:r>
      <w:proofErr w:type="gramStart"/>
      <w:r>
        <w:rPr>
          <w:rFonts w:ascii="仿宋" w:eastAsia="仿宋" w:hAnsi="仿宋" w:hint="eastAsia"/>
          <w:sz w:val="24"/>
        </w:rPr>
        <w:t>极</w:t>
      </w:r>
      <w:proofErr w:type="gramEnd"/>
      <w:r>
        <w:rPr>
          <w:rFonts w:ascii="仿宋" w:eastAsia="仿宋" w:hAnsi="仿宋" w:hint="eastAsia"/>
          <w:sz w:val="24"/>
        </w:rPr>
        <w:t>电切、单极电凝功能；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2、具有双</w:t>
      </w:r>
      <w:proofErr w:type="gramStart"/>
      <w:r>
        <w:rPr>
          <w:rFonts w:ascii="仿宋" w:eastAsia="仿宋" w:hAnsi="仿宋" w:hint="eastAsia"/>
          <w:sz w:val="24"/>
        </w:rPr>
        <w:t>极</w:t>
      </w:r>
      <w:proofErr w:type="gramEnd"/>
      <w:r>
        <w:rPr>
          <w:rFonts w:ascii="仿宋" w:eastAsia="仿宋" w:hAnsi="仿宋" w:hint="eastAsia"/>
          <w:sz w:val="24"/>
        </w:rPr>
        <w:t>电切、双极电凝功能；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3、具有氩气刀功能：高频电外科主机和氩气模块为同一品牌；</w:t>
      </w:r>
    </w:p>
    <w:p w:rsidR="00EC6EF9" w:rsidRDefault="00EC6EF9" w:rsidP="00EC6EF9">
      <w:pPr>
        <w:snapToGrid w:val="0"/>
        <w:spacing w:line="360" w:lineRule="auto"/>
        <w:jc w:val="left"/>
        <w:rPr>
          <w:rFonts w:ascii="仿宋" w:eastAsia="仿宋" w:hAnsi="仿宋"/>
          <w:sz w:val="24"/>
        </w:rPr>
      </w:pPr>
      <w:r>
        <w:rPr>
          <w:rFonts w:hint="eastAsia"/>
        </w:rPr>
        <w:t>▲</w:t>
      </w:r>
      <w:r>
        <w:rPr>
          <w:rFonts w:ascii="仿宋" w:eastAsia="仿宋" w:hAnsi="仿宋" w:hint="eastAsia"/>
          <w:sz w:val="24"/>
        </w:rPr>
        <w:t>4、具有大血管闭合功能：可闭合7mm以下血管和组织束，具有MNPA认证。</w:t>
      </w:r>
    </w:p>
    <w:p w:rsidR="00EC6EF9" w:rsidRDefault="00EC6EF9" w:rsidP="00EC6EF9">
      <w:pPr>
        <w:snapToGrid w:val="0"/>
        <w:spacing w:line="360" w:lineRule="auto"/>
        <w:jc w:val="left"/>
        <w:rPr>
          <w:rFonts w:ascii="仿宋" w:eastAsia="仿宋" w:hAnsi="仿宋"/>
          <w:sz w:val="24"/>
        </w:rPr>
      </w:pPr>
      <w:r>
        <w:rPr>
          <w:rFonts w:hint="eastAsia"/>
        </w:rPr>
        <w:t>▲</w:t>
      </w:r>
      <w:r>
        <w:rPr>
          <w:rFonts w:ascii="仿宋" w:eastAsia="仿宋" w:hAnsi="仿宋" w:hint="eastAsia"/>
          <w:sz w:val="24"/>
        </w:rPr>
        <w:t>5、腔镜用大血管闭合器械可拆分为钳芯、套管、手柄连线三部分。手柄连线采用一体化设计，不可拆分，可高温高压消毒；</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6、具备射频消融功能；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7、可升级烟雾清除功能；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8、可升级水刀功能；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9、可升级冷冻功能。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三、技术参数：</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1、氩气系统模块：</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1.1、氩气流速范围：0-8L/min调节，最小调节单位≤0.1L/min；</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1.2、具有</w:t>
      </w:r>
      <w:proofErr w:type="gramStart"/>
      <w:r>
        <w:rPr>
          <w:rFonts w:ascii="仿宋" w:eastAsia="仿宋" w:hAnsi="仿宋" w:hint="eastAsia"/>
          <w:sz w:val="24"/>
        </w:rPr>
        <w:t>氩气电</w:t>
      </w:r>
      <w:proofErr w:type="gramEnd"/>
      <w:r>
        <w:rPr>
          <w:rFonts w:ascii="仿宋" w:eastAsia="仿宋" w:hAnsi="仿宋" w:hint="eastAsia"/>
          <w:sz w:val="24"/>
        </w:rPr>
        <w:t>凝模式：≥3种；</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1.3、外科用氩气刀头种类: ≥5种；</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1.4、具有氩气保护下电切模式，氩气电极可伸缩，可进行氩气保护下电切、电凝，可进行</w:t>
      </w:r>
      <w:proofErr w:type="gramStart"/>
      <w:r>
        <w:rPr>
          <w:rFonts w:ascii="仿宋" w:eastAsia="仿宋" w:hAnsi="仿宋" w:hint="eastAsia"/>
          <w:sz w:val="24"/>
        </w:rPr>
        <w:t>氩气电</w:t>
      </w:r>
      <w:proofErr w:type="gramEnd"/>
      <w:r>
        <w:rPr>
          <w:rFonts w:ascii="仿宋" w:eastAsia="仿宋" w:hAnsi="仿宋" w:hint="eastAsia"/>
          <w:sz w:val="24"/>
        </w:rPr>
        <w:t>凝。氩气电极可高温高压消毒重复用。</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2、电切、电凝模式：</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2.1、单极电切模式：≥3种；</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2.2、单极电切最大功率：≥300</w:t>
      </w:r>
      <w:r>
        <w:rPr>
          <w:rFonts w:ascii="仿宋" w:eastAsia="仿宋" w:hAnsi="仿宋"/>
          <w:sz w:val="24"/>
        </w:rPr>
        <w:t>W</w:t>
      </w:r>
      <w:r>
        <w:rPr>
          <w:rFonts w:ascii="仿宋" w:eastAsia="仿宋" w:hAnsi="仿宋" w:hint="eastAsia"/>
          <w:sz w:val="24"/>
        </w:rPr>
        <w:t xml:space="preserve">； </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2.3、单极凝血模式:≥5种；</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2.4、单极凝血最大功率: ≥200</w:t>
      </w:r>
      <w:r>
        <w:rPr>
          <w:rFonts w:ascii="仿宋" w:eastAsia="仿宋" w:hAnsi="仿宋"/>
          <w:sz w:val="24"/>
        </w:rPr>
        <w:t>W</w:t>
      </w:r>
      <w:r>
        <w:rPr>
          <w:rFonts w:ascii="仿宋" w:eastAsia="仿宋" w:hAnsi="仿宋" w:hint="eastAsia"/>
          <w:sz w:val="24"/>
        </w:rPr>
        <w:t>；</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2.5、双极切割最大功率：≥100W；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2.6、双极凝血最大功率：≥100W；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2.7、大血管闭合系统功率：≥2</w:t>
      </w:r>
      <w:r>
        <w:rPr>
          <w:rFonts w:ascii="仿宋" w:eastAsia="仿宋" w:hAnsi="仿宋"/>
          <w:sz w:val="24"/>
        </w:rPr>
        <w:t>8</w:t>
      </w:r>
      <w:r>
        <w:rPr>
          <w:rFonts w:ascii="仿宋" w:eastAsia="仿宋" w:hAnsi="仿宋" w:hint="eastAsia"/>
          <w:sz w:val="24"/>
        </w:rPr>
        <w:t>0W；闭合7</w:t>
      </w:r>
      <w:r>
        <w:rPr>
          <w:rFonts w:ascii="仿宋" w:eastAsia="仿宋" w:hAnsi="仿宋"/>
          <w:sz w:val="24"/>
        </w:rPr>
        <w:t>mm血管；</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2.8、双</w:t>
      </w:r>
      <w:proofErr w:type="gramStart"/>
      <w:r>
        <w:rPr>
          <w:rFonts w:ascii="仿宋" w:eastAsia="仿宋" w:hAnsi="仿宋" w:hint="eastAsia"/>
          <w:sz w:val="24"/>
        </w:rPr>
        <w:t>极</w:t>
      </w:r>
      <w:proofErr w:type="gramEnd"/>
      <w:r>
        <w:rPr>
          <w:rFonts w:ascii="仿宋" w:eastAsia="仿宋" w:hAnsi="仿宋" w:hint="eastAsia"/>
          <w:sz w:val="24"/>
        </w:rPr>
        <w:t>等离子电切功率：≥350W；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lastRenderedPageBreak/>
        <w:t>2.9、双</w:t>
      </w:r>
      <w:proofErr w:type="gramStart"/>
      <w:r>
        <w:rPr>
          <w:rFonts w:ascii="仿宋" w:eastAsia="仿宋" w:hAnsi="仿宋" w:hint="eastAsia"/>
          <w:sz w:val="24"/>
        </w:rPr>
        <w:t>极</w:t>
      </w:r>
      <w:proofErr w:type="gramEnd"/>
      <w:r>
        <w:rPr>
          <w:rFonts w:ascii="仿宋" w:eastAsia="仿宋" w:hAnsi="仿宋" w:hint="eastAsia"/>
          <w:sz w:val="24"/>
        </w:rPr>
        <w:t>等离子电凝功率：≥200W；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2.10、</w:t>
      </w:r>
      <w:proofErr w:type="gramStart"/>
      <w:r>
        <w:rPr>
          <w:rFonts w:ascii="仿宋" w:eastAsia="仿宋" w:hAnsi="仿宋" w:hint="eastAsia"/>
          <w:sz w:val="24"/>
        </w:rPr>
        <w:t>氩气电</w:t>
      </w:r>
      <w:proofErr w:type="gramEnd"/>
      <w:r>
        <w:rPr>
          <w:rFonts w:ascii="仿宋" w:eastAsia="仿宋" w:hAnsi="仿宋" w:hint="eastAsia"/>
          <w:sz w:val="24"/>
        </w:rPr>
        <w:t>切最大功率：≥300W；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2.11、</w:t>
      </w:r>
      <w:proofErr w:type="gramStart"/>
      <w:r>
        <w:rPr>
          <w:rFonts w:ascii="仿宋" w:eastAsia="仿宋" w:hAnsi="仿宋" w:hint="eastAsia"/>
          <w:sz w:val="24"/>
        </w:rPr>
        <w:t>氩气电</w:t>
      </w:r>
      <w:proofErr w:type="gramEnd"/>
      <w:r>
        <w:rPr>
          <w:rFonts w:ascii="仿宋" w:eastAsia="仿宋" w:hAnsi="仿宋" w:hint="eastAsia"/>
          <w:sz w:val="24"/>
        </w:rPr>
        <w:t>凝最大功率：≥150W。</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三、配置：1、电外科工作站(含氩气)：1台；2、单脚踏开关：1只；3、双脚踏开关：1只；4、腔镜用大血管闭合器械：1套；5、氩气刀手柄含刀头：1套。</w:t>
      </w:r>
    </w:p>
    <w:p w:rsidR="00EC6EF9" w:rsidRDefault="00EC6EF9" w:rsidP="00EC6EF9">
      <w:pPr>
        <w:snapToGrid w:val="0"/>
        <w:spacing w:line="360" w:lineRule="auto"/>
        <w:rPr>
          <w:rFonts w:ascii="仿宋" w:eastAsia="仿宋" w:hAnsi="仿宋"/>
          <w:sz w:val="24"/>
        </w:rPr>
      </w:pPr>
    </w:p>
    <w:p w:rsidR="00EC6EF9" w:rsidRDefault="00EC6EF9" w:rsidP="00EC6EF9">
      <w:pPr>
        <w:snapToGrid w:val="0"/>
        <w:spacing w:line="360" w:lineRule="auto"/>
        <w:jc w:val="center"/>
        <w:rPr>
          <w:rFonts w:ascii="仿宋" w:eastAsia="仿宋" w:hAnsi="仿宋"/>
          <w:sz w:val="24"/>
        </w:rPr>
      </w:pPr>
      <w:r>
        <w:rPr>
          <w:rFonts w:ascii="仿宋" w:eastAsia="仿宋" w:hAnsi="仿宋" w:hint="eastAsia"/>
          <w:sz w:val="24"/>
        </w:rPr>
        <w:t>第1包品目1-2  消化内镜电外科工作站</w:t>
      </w:r>
    </w:p>
    <w:p w:rsidR="00EC6EF9" w:rsidRPr="008B5C02" w:rsidRDefault="00EC6EF9" w:rsidP="00EC6EF9">
      <w:pPr>
        <w:snapToGrid w:val="0"/>
        <w:spacing w:line="360" w:lineRule="auto"/>
        <w:jc w:val="center"/>
        <w:rPr>
          <w:rFonts w:ascii="仿宋" w:eastAsia="仿宋" w:hAnsi="仿宋"/>
          <w:sz w:val="24"/>
        </w:rPr>
      </w:pP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一、技术参数：</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1、高频电、氩气一体化或分体化设计。</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2、工作频率≥400KHz，最大输出功率≥300W。</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3、强力凝峰值电压≥2500V。</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4、</w:t>
      </w:r>
      <w:proofErr w:type="gramStart"/>
      <w:r w:rsidRPr="007B6F72">
        <w:rPr>
          <w:rFonts w:ascii="仿宋" w:eastAsia="仿宋" w:hAnsi="仿宋" w:hint="eastAsia"/>
          <w:sz w:val="24"/>
        </w:rPr>
        <w:t>氩束凝</w:t>
      </w:r>
      <w:proofErr w:type="gramEnd"/>
      <w:r w:rsidRPr="007B6F72">
        <w:rPr>
          <w:rFonts w:ascii="仿宋" w:eastAsia="仿宋" w:hAnsi="仿宋" w:hint="eastAsia"/>
          <w:sz w:val="24"/>
        </w:rPr>
        <w:t>峰值电压≥3200V，深度控制在2mm以内</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5、内镜治疗模式：</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5.1、内镜治疗模式可一键选择。</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▲5.2、内镜切</w:t>
      </w:r>
      <w:proofErr w:type="gramStart"/>
      <w:r w:rsidRPr="007B6F72">
        <w:rPr>
          <w:rFonts w:ascii="仿宋" w:eastAsia="仿宋" w:hAnsi="仿宋" w:hint="eastAsia"/>
          <w:sz w:val="24"/>
        </w:rPr>
        <w:t>一</w:t>
      </w:r>
      <w:proofErr w:type="gramEnd"/>
      <w:r w:rsidRPr="007B6F72">
        <w:rPr>
          <w:rFonts w:ascii="仿宋" w:eastAsia="仿宋" w:hAnsi="仿宋" w:hint="eastAsia"/>
          <w:sz w:val="24"/>
        </w:rPr>
        <w:t>：最大输出功率，</w:t>
      </w:r>
      <w:r w:rsidRPr="007B6F72">
        <w:rPr>
          <w:rFonts w:ascii="仿宋" w:eastAsia="仿宋" w:hAnsi="仿宋"/>
          <w:sz w:val="24"/>
        </w:rPr>
        <w:t>175</w:t>
      </w:r>
      <w:r w:rsidRPr="007B6F72">
        <w:rPr>
          <w:rFonts w:ascii="仿宋" w:eastAsia="仿宋" w:hAnsi="仿宋" w:hint="eastAsia"/>
          <w:sz w:val="24"/>
        </w:rPr>
        <w:t>W±5%@负载500Ω，用于息肉圈套、EMR等治疗。</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▲5.3、内镜切二：最大输出功率，</w:t>
      </w:r>
      <w:r w:rsidRPr="007B6F72">
        <w:rPr>
          <w:rFonts w:ascii="仿宋" w:eastAsia="仿宋" w:hAnsi="仿宋"/>
          <w:sz w:val="24"/>
        </w:rPr>
        <w:t>125</w:t>
      </w:r>
      <w:r w:rsidRPr="007B6F72">
        <w:rPr>
          <w:rFonts w:ascii="仿宋" w:eastAsia="仿宋" w:hAnsi="仿宋" w:hint="eastAsia"/>
          <w:sz w:val="24"/>
        </w:rPr>
        <w:t>W±5%@负载500Ω，用于ESD、POEM、ERCP等治疗。</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5.4、低压内镜模式：峰值电压≤1400V</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6、纯切：最大输出功率≥300W@负载500Ω。</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7、</w:t>
      </w:r>
      <w:proofErr w:type="gramStart"/>
      <w:r w:rsidRPr="007B6F72">
        <w:rPr>
          <w:rFonts w:ascii="仿宋" w:eastAsia="仿宋" w:hAnsi="仿宋" w:hint="eastAsia"/>
          <w:sz w:val="24"/>
        </w:rPr>
        <w:t>混切模式</w:t>
      </w:r>
      <w:proofErr w:type="gramEnd"/>
      <w:r w:rsidRPr="007B6F72">
        <w:rPr>
          <w:rFonts w:ascii="仿宋" w:eastAsia="仿宋" w:hAnsi="仿宋" w:hint="eastAsia"/>
          <w:sz w:val="24"/>
        </w:rPr>
        <w:t>：</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7.1、模式≥2种可选。</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7.2、最大输出功率：≥200W@负载50</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8、单极电凝模式：</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8.1、可选模式：柔和凝(负载≥100Ω)、强力凝(负载500Ω)、喷射凝(负载500Ω)、</w:t>
      </w:r>
      <w:proofErr w:type="gramStart"/>
      <w:r w:rsidRPr="007B6F72">
        <w:rPr>
          <w:rFonts w:ascii="仿宋" w:eastAsia="仿宋" w:hAnsi="仿宋" w:hint="eastAsia"/>
          <w:sz w:val="24"/>
        </w:rPr>
        <w:t>氩束凝</w:t>
      </w:r>
      <w:proofErr w:type="gramEnd"/>
      <w:r w:rsidRPr="007B6F72">
        <w:rPr>
          <w:rFonts w:ascii="仿宋" w:eastAsia="仿宋" w:hAnsi="仿宋" w:hint="eastAsia"/>
          <w:sz w:val="24"/>
        </w:rPr>
        <w:t>(负载500Ω)；最大输出功率≥120W。</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9、具有双极电凝模式，最大输出功率≥100W@负载100Ω。</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10、氩气治疗模块：</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10.1、</w:t>
      </w:r>
      <w:proofErr w:type="gramStart"/>
      <w:r w:rsidRPr="007B6F72">
        <w:rPr>
          <w:rFonts w:ascii="仿宋" w:eastAsia="仿宋" w:hAnsi="仿宋" w:hint="eastAsia"/>
          <w:sz w:val="24"/>
        </w:rPr>
        <w:t>氩束凝</w:t>
      </w:r>
      <w:proofErr w:type="gramEnd"/>
      <w:r w:rsidRPr="007B6F72">
        <w:rPr>
          <w:rFonts w:ascii="仿宋" w:eastAsia="仿宋" w:hAnsi="仿宋" w:hint="eastAsia"/>
          <w:sz w:val="24"/>
        </w:rPr>
        <w:t>最大输出功率≥120W@负载500Ω。</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lastRenderedPageBreak/>
        <w:t>10.2、氩气流量调节范围：0.1～12L/min。</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10.4、</w:t>
      </w:r>
      <w:proofErr w:type="gramStart"/>
      <w:r w:rsidRPr="007B6F72">
        <w:rPr>
          <w:rFonts w:ascii="仿宋" w:eastAsia="仿宋" w:hAnsi="仿宋" w:hint="eastAsia"/>
          <w:sz w:val="24"/>
        </w:rPr>
        <w:t>氩束激发</w:t>
      </w:r>
      <w:proofErr w:type="gramEnd"/>
      <w:r w:rsidRPr="007B6F72">
        <w:rPr>
          <w:rFonts w:ascii="仿宋" w:eastAsia="仿宋" w:hAnsi="仿宋" w:hint="eastAsia"/>
          <w:sz w:val="24"/>
        </w:rPr>
        <w:t xml:space="preserve">距离：≥7mm。 </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10.5、具有氩气冲洗功能。</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11、控制系统</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11.1、液晶触摸显示屏≥7英寸。</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11.2、控制方式：手控、脚控。</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11.3、可同时接入≥2个脚踏，三联脚踏、双联脚踏、单联脚踏可任选。</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11.4、具有报警和语音提示功能。</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11.5、具有双反馈回路功率控制功能。</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11.6、具备功率自动补偿系统，手术过程中实时检测人体组织阻抗，根据阻抗变化维持恒定功率输出</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11.7、自定义手术模式≥9种；断电参数自动保存。</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12、可提供配套一次性和可重复性氩气软电极。</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13、</w:t>
      </w:r>
      <w:proofErr w:type="gramStart"/>
      <w:r w:rsidRPr="007B6F72">
        <w:rPr>
          <w:rFonts w:ascii="仿宋" w:eastAsia="仿宋" w:hAnsi="仿宋" w:hint="eastAsia"/>
          <w:sz w:val="24"/>
        </w:rPr>
        <w:t>全浮地形式</w:t>
      </w:r>
      <w:proofErr w:type="gramEnd"/>
      <w:r w:rsidRPr="007B6F72">
        <w:rPr>
          <w:rFonts w:ascii="仿宋" w:eastAsia="仿宋" w:hAnsi="仿宋" w:hint="eastAsia"/>
          <w:sz w:val="24"/>
        </w:rPr>
        <w:t>输出，抗除颤类别：I类CF型。</w:t>
      </w:r>
    </w:p>
    <w:p w:rsidR="00EC6EF9" w:rsidRPr="007B6F72" w:rsidRDefault="00EC6EF9" w:rsidP="00EC6EF9">
      <w:pPr>
        <w:snapToGrid w:val="0"/>
        <w:spacing w:line="360" w:lineRule="auto"/>
        <w:jc w:val="left"/>
        <w:rPr>
          <w:rFonts w:ascii="仿宋" w:eastAsia="仿宋" w:hAnsi="仿宋"/>
          <w:sz w:val="24"/>
        </w:rPr>
      </w:pPr>
      <w:r w:rsidRPr="007B6F72">
        <w:rPr>
          <w:rFonts w:ascii="仿宋" w:eastAsia="仿宋" w:hAnsi="仿宋" w:hint="eastAsia"/>
          <w:sz w:val="24"/>
        </w:rPr>
        <w:t>二、主要配置：1、主机：1台；2、脚踏：1个；3、电源电缆1根；4、氩气软电极（胃镜）1条；5、氩气软电极（肠镜）1条；6、氩气软电极延长线1条；7、高频连接电缆2根；8、一次性使用可监测中性电极10片；9、中性电极连接电缆2根；10、氩气专用钢瓶1个；11、专用推车1辆；12、氩气减压阀1个；13、气管1根。</w:t>
      </w:r>
    </w:p>
    <w:p w:rsidR="00EC6EF9" w:rsidRPr="007B6F72" w:rsidRDefault="00EC6EF9" w:rsidP="00EC6EF9">
      <w:pPr>
        <w:snapToGrid w:val="0"/>
        <w:spacing w:line="360" w:lineRule="auto"/>
        <w:rPr>
          <w:rFonts w:ascii="仿宋" w:eastAsia="仿宋" w:hAnsi="仿宋"/>
          <w:sz w:val="24"/>
        </w:rPr>
      </w:pPr>
    </w:p>
    <w:p w:rsidR="00EC6EF9" w:rsidRDefault="00EC6EF9" w:rsidP="00EC6EF9">
      <w:pPr>
        <w:snapToGrid w:val="0"/>
        <w:spacing w:line="360" w:lineRule="auto"/>
        <w:rPr>
          <w:rFonts w:ascii="仿宋" w:eastAsia="仿宋" w:hAnsi="仿宋"/>
          <w:sz w:val="24"/>
        </w:rPr>
      </w:pPr>
    </w:p>
    <w:p w:rsidR="00EC6EF9" w:rsidRDefault="00EC6EF9" w:rsidP="00EC6EF9">
      <w:pPr>
        <w:snapToGrid w:val="0"/>
        <w:spacing w:line="360" w:lineRule="auto"/>
        <w:jc w:val="center"/>
        <w:rPr>
          <w:rFonts w:ascii="仿宋" w:eastAsia="仿宋" w:hAnsi="仿宋"/>
          <w:sz w:val="24"/>
        </w:rPr>
      </w:pPr>
      <w:r>
        <w:rPr>
          <w:rFonts w:ascii="仿宋" w:eastAsia="仿宋" w:hAnsi="仿宋" w:hint="eastAsia"/>
          <w:sz w:val="24"/>
        </w:rPr>
        <w:t>第1包品目1-3   电生理及血液动力学记录系统</w:t>
      </w:r>
    </w:p>
    <w:p w:rsidR="00EC6EF9" w:rsidRPr="00C12521" w:rsidRDefault="00EC6EF9" w:rsidP="00EC6EF9">
      <w:pPr>
        <w:snapToGrid w:val="0"/>
        <w:spacing w:line="360" w:lineRule="auto"/>
        <w:jc w:val="center"/>
        <w:rPr>
          <w:rFonts w:ascii="仿宋" w:eastAsia="仿宋" w:hAnsi="仿宋"/>
          <w:sz w:val="24"/>
        </w:rPr>
      </w:pP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一、技术功能参数：</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1、体表心电：12导联，并有ST</w:t>
      </w:r>
      <w:proofErr w:type="gramStart"/>
      <w:r>
        <w:rPr>
          <w:rFonts w:ascii="仿宋" w:eastAsia="仿宋" w:hAnsi="仿宋" w:hint="eastAsia"/>
          <w:sz w:val="24"/>
        </w:rPr>
        <w:t>段分析</w:t>
      </w:r>
      <w:proofErr w:type="gramEnd"/>
      <w:r>
        <w:rPr>
          <w:rFonts w:ascii="仿宋" w:eastAsia="仿宋" w:hAnsi="仿宋" w:hint="eastAsia"/>
          <w:sz w:val="24"/>
        </w:rPr>
        <w:t>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2、具备呼吸呼吸监测功能：测量范围0-120次/分钟。</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有创压</w:t>
      </w:r>
      <w:proofErr w:type="gramEnd"/>
      <w:r>
        <w:rPr>
          <w:rFonts w:ascii="仿宋" w:eastAsia="仿宋" w:hAnsi="仿宋" w:hint="eastAsia"/>
          <w:sz w:val="24"/>
        </w:rPr>
        <w:t>≥4通道，测量范围：-20-240mmHg。</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无创压测量范围</w:t>
      </w:r>
      <w:proofErr w:type="gramEnd"/>
      <w:r>
        <w:rPr>
          <w:rFonts w:ascii="仿宋" w:eastAsia="仿宋" w:hAnsi="仿宋" w:hint="eastAsia"/>
          <w:sz w:val="24"/>
        </w:rPr>
        <w:t>：成人0-290 mmHg，儿童0-250 mmHg；测量方式：自动和手动模式。</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5、脉搏血氧饱和度测定范围：30-100%。</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lastRenderedPageBreak/>
        <w:t>6、具备心输出量测定功能，可采用温度稀释法以及</w:t>
      </w:r>
      <w:proofErr w:type="spellStart"/>
      <w:r>
        <w:rPr>
          <w:rFonts w:ascii="仿宋" w:eastAsia="仿宋" w:hAnsi="仿宋" w:hint="eastAsia"/>
          <w:sz w:val="24"/>
        </w:rPr>
        <w:t>fisk</w:t>
      </w:r>
      <w:proofErr w:type="spellEnd"/>
      <w:proofErr w:type="gramStart"/>
      <w:r>
        <w:rPr>
          <w:rFonts w:ascii="仿宋" w:eastAsia="仿宋" w:hAnsi="仿宋" w:hint="eastAsia"/>
          <w:sz w:val="24"/>
        </w:rPr>
        <w:t>’</w:t>
      </w:r>
      <w:proofErr w:type="gramEnd"/>
      <w:r>
        <w:rPr>
          <w:rFonts w:ascii="仿宋" w:eastAsia="仿宋" w:hAnsi="仿宋" w:hint="eastAsia"/>
          <w:sz w:val="24"/>
        </w:rPr>
        <w:t>s法。</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7、具有压力梯度、流速、分流和血流阻力计算，瓣膜面积计算等血流动力学分析功能。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8、具备定时、计时器功能。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9、具有手术流程的模板记录功能，术中无需手动输入文字，可完成流程记录。</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10、屏幕内信号可全程存储，并具有补救存储功能（回溯数据≥25秒）。</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11、单屏最大显示通道数量≥18，包含12导ECG和4个压力，呼吸和脉搏血氧度的波形。</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12、显示页面数量≥3。</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13、主机功能配置：</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13.1、单主机式一体机式设计；</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13.2、CPU：Intel</w:t>
      </w:r>
      <w:r>
        <w:rPr>
          <w:rFonts w:ascii="宋体" w:hAnsi="宋体" w:cs="宋体" w:hint="eastAsia"/>
          <w:sz w:val="24"/>
        </w:rPr>
        <w:t>®</w:t>
      </w:r>
      <w:r>
        <w:rPr>
          <w:rFonts w:ascii="仿宋" w:eastAsia="仿宋" w:hAnsi="仿宋" w:hint="eastAsia"/>
          <w:sz w:val="24"/>
        </w:rPr>
        <w:t xml:space="preserve"> Xeon</w:t>
      </w:r>
      <w:r>
        <w:rPr>
          <w:rFonts w:ascii="宋体" w:hAnsi="宋体" w:cs="宋体" w:hint="eastAsia"/>
          <w:sz w:val="24"/>
        </w:rPr>
        <w:t>®</w:t>
      </w:r>
      <w:r>
        <w:rPr>
          <w:rFonts w:ascii="仿宋" w:eastAsia="仿宋" w:hAnsi="仿宋" w:hint="eastAsia"/>
          <w:sz w:val="24"/>
        </w:rPr>
        <w:t>，3.5 GHz，四核心；</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13.3、主机内存：≥16GB；</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13.4、主机硬盘：≥1TB；</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13.5、具备SD卡存储、数据导出功能；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13.6、100/1000M网卡TCP/IP；</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13.7、操作台LCD显示器：（实时屏，回放屏），尺寸≥20英寸，分辨率≥1600X1200；</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13.8、远程LCD显示器：尺寸≥20英寸，分辨率≥1600X1200；</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13.9、具有耗材的条形码扫描记录功能，配备</w:t>
      </w:r>
      <w:proofErr w:type="gramStart"/>
      <w:r>
        <w:rPr>
          <w:rFonts w:ascii="仿宋" w:eastAsia="仿宋" w:hAnsi="仿宋" w:hint="eastAsia"/>
          <w:sz w:val="24"/>
        </w:rPr>
        <w:t>扫码枪</w:t>
      </w:r>
      <w:proofErr w:type="gramEnd"/>
      <w:r>
        <w:rPr>
          <w:rFonts w:ascii="仿宋" w:eastAsia="仿宋" w:hAnsi="仿宋" w:hint="eastAsia"/>
          <w:sz w:val="24"/>
        </w:rPr>
        <w:t>；</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13.10、系统内置中文报告系统：可自定义报告格式，自动生成各种报告；</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13.11、所有界面均为中文（包括电脑系统、手术操作界面、报告系统等）。</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二、配置：1、主机：1台；2、打印机：1台；3、不间断电源：1台；4、显示器：3台；5、扫描枪：1个；6、工作台：1台。</w:t>
      </w:r>
    </w:p>
    <w:p w:rsidR="00EC6EF9" w:rsidRDefault="00EC6EF9" w:rsidP="00EC6EF9">
      <w:pPr>
        <w:snapToGrid w:val="0"/>
        <w:spacing w:line="360" w:lineRule="auto"/>
        <w:jc w:val="left"/>
        <w:rPr>
          <w:rFonts w:ascii="仿宋" w:eastAsia="仿宋" w:hAnsi="仿宋"/>
          <w:sz w:val="24"/>
        </w:rPr>
      </w:pPr>
    </w:p>
    <w:p w:rsidR="00EC6EF9" w:rsidRDefault="00EC6EF9" w:rsidP="00EC6EF9">
      <w:pPr>
        <w:snapToGrid w:val="0"/>
        <w:spacing w:line="360" w:lineRule="auto"/>
        <w:jc w:val="center"/>
        <w:rPr>
          <w:rFonts w:ascii="仿宋" w:eastAsia="仿宋" w:hAnsi="仿宋"/>
          <w:sz w:val="24"/>
        </w:rPr>
      </w:pPr>
      <w:r>
        <w:rPr>
          <w:rFonts w:ascii="仿宋" w:eastAsia="仿宋" w:hAnsi="仿宋" w:hint="eastAsia"/>
          <w:sz w:val="24"/>
        </w:rPr>
        <w:t>第1包品目1-4定量血流分数检测仪</w:t>
      </w:r>
    </w:p>
    <w:p w:rsidR="00EC6EF9" w:rsidRDefault="00EC6EF9" w:rsidP="00EC6EF9">
      <w:pPr>
        <w:snapToGrid w:val="0"/>
        <w:spacing w:line="360" w:lineRule="auto"/>
        <w:jc w:val="left"/>
        <w:rPr>
          <w:rFonts w:ascii="仿宋" w:eastAsia="仿宋" w:hAnsi="仿宋"/>
          <w:sz w:val="24"/>
        </w:rPr>
      </w:pP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▲1、可用于成人患者冠状动脉病变血管的功能学评价（提供注册证或说明书证明）</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2、处理器主频≥3.4GHz；内存≥32GB；内置硬盘容量≥1T；RTX4000及以上处理性能的GPU显卡，显卡内存≥8G；彩色液晶显示屏尺寸≥20英寸，分辨率≥</w:t>
      </w:r>
      <w:r w:rsidRPr="00024EA6">
        <w:rPr>
          <w:rFonts w:ascii="仿宋" w:eastAsia="仿宋" w:hAnsi="仿宋" w:hint="eastAsia"/>
          <w:sz w:val="24"/>
        </w:rPr>
        <w:lastRenderedPageBreak/>
        <w:t>1600×1200；配备DVD刻录光驱，可导入/导出患者影像数据；</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3、具备DICOM 3.0接口。</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4、血流速度：</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4.1、自动计算血流速度，支持手动测量血管长度、角度；</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▲4.2、自动模式下具有</w:t>
      </w:r>
      <w:proofErr w:type="gramStart"/>
      <w:r w:rsidRPr="00024EA6">
        <w:rPr>
          <w:rFonts w:ascii="仿宋" w:eastAsia="仿宋" w:hAnsi="仿宋" w:hint="eastAsia"/>
          <w:sz w:val="24"/>
        </w:rPr>
        <w:t>最佳投照角度</w:t>
      </w:r>
      <w:proofErr w:type="gramEnd"/>
      <w:r w:rsidRPr="00024EA6">
        <w:rPr>
          <w:rFonts w:ascii="仿宋" w:eastAsia="仿宋" w:hAnsi="仿宋" w:hint="eastAsia"/>
          <w:sz w:val="24"/>
        </w:rPr>
        <w:t>自动推荐功能，体位≥2个，并可采用</w:t>
      </w:r>
      <w:proofErr w:type="gramStart"/>
      <w:r w:rsidRPr="00024EA6">
        <w:rPr>
          <w:rFonts w:ascii="仿宋" w:eastAsia="仿宋" w:hAnsi="仿宋" w:hint="eastAsia"/>
          <w:sz w:val="24"/>
        </w:rPr>
        <w:t>单体位</w:t>
      </w:r>
      <w:proofErr w:type="gramEnd"/>
      <w:r w:rsidRPr="00024EA6">
        <w:rPr>
          <w:rFonts w:ascii="仿宋" w:eastAsia="仿宋" w:hAnsi="仿宋" w:hint="eastAsia"/>
          <w:sz w:val="24"/>
        </w:rPr>
        <w:t>计算。</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▲5、冠脉血管3D重建。</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5.1、具备冠状动脉造影图像主支与边支管</w:t>
      </w:r>
      <w:proofErr w:type="gramStart"/>
      <w:r w:rsidRPr="00024EA6">
        <w:rPr>
          <w:rFonts w:ascii="仿宋" w:eastAsia="仿宋" w:hAnsi="仿宋" w:hint="eastAsia"/>
          <w:sz w:val="24"/>
        </w:rPr>
        <w:t>腔</w:t>
      </w:r>
      <w:proofErr w:type="gramEnd"/>
      <w:r w:rsidRPr="00024EA6">
        <w:rPr>
          <w:rFonts w:ascii="仿宋" w:eastAsia="仿宋" w:hAnsi="仿宋" w:hint="eastAsia"/>
          <w:sz w:val="24"/>
        </w:rPr>
        <w:t>自动识别与分割功能（可识别分割最小直径≤1mm血管）。</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5.2、具备病变筛选功能，系统对病变长度的重建精度：不超过±0.6mm；最小管</w:t>
      </w:r>
      <w:proofErr w:type="gramStart"/>
      <w:r w:rsidRPr="00024EA6">
        <w:rPr>
          <w:rFonts w:ascii="仿宋" w:eastAsia="仿宋" w:hAnsi="仿宋" w:hint="eastAsia"/>
          <w:sz w:val="24"/>
        </w:rPr>
        <w:t>腔</w:t>
      </w:r>
      <w:proofErr w:type="gramEnd"/>
      <w:r w:rsidRPr="00024EA6">
        <w:rPr>
          <w:rFonts w:ascii="仿宋" w:eastAsia="仿宋" w:hAnsi="仿宋" w:hint="eastAsia"/>
          <w:sz w:val="24"/>
        </w:rPr>
        <w:t>直径的重建精度：不超过±0.2mm；参考管腔直径的重建精度：不超过±0.2mm。</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5.3、设备对血管直径狭窄率的重建精度≤2%，血管面积狭窄率的重建精度≤4%。</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▲6、可通过</w:t>
      </w:r>
      <w:proofErr w:type="gramStart"/>
      <w:r w:rsidRPr="00024EA6">
        <w:rPr>
          <w:rFonts w:ascii="仿宋" w:eastAsia="仿宋" w:hAnsi="仿宋" w:hint="eastAsia"/>
          <w:sz w:val="24"/>
        </w:rPr>
        <w:t>固定血</w:t>
      </w:r>
      <w:proofErr w:type="gramEnd"/>
      <w:r w:rsidRPr="00024EA6">
        <w:rPr>
          <w:rFonts w:ascii="仿宋" w:eastAsia="仿宋" w:hAnsi="仿宋" w:hint="eastAsia"/>
          <w:sz w:val="24"/>
        </w:rPr>
        <w:t>流速度评估冠状动脉主支、分支（最小直径≤1mm）的</w:t>
      </w:r>
      <w:proofErr w:type="gramStart"/>
      <w:r w:rsidRPr="00024EA6">
        <w:rPr>
          <w:rFonts w:ascii="仿宋" w:eastAsia="仿宋" w:hAnsi="仿宋" w:hint="eastAsia"/>
          <w:sz w:val="24"/>
        </w:rPr>
        <w:t>的</w:t>
      </w:r>
      <w:proofErr w:type="gramEnd"/>
      <w:r w:rsidRPr="00024EA6">
        <w:rPr>
          <w:rFonts w:ascii="仿宋" w:eastAsia="仿宋" w:hAnsi="仿宋" w:hint="eastAsia"/>
          <w:sz w:val="24"/>
        </w:rPr>
        <w:t>定量血流分数或血流储备分数。</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7、PCI支架规划</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7.1、规划所需时间≤2min。</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▲7.2、可在支架植入</w:t>
      </w:r>
      <w:proofErr w:type="gramStart"/>
      <w:r w:rsidRPr="00024EA6">
        <w:rPr>
          <w:rFonts w:ascii="仿宋" w:eastAsia="仿宋" w:hAnsi="仿宋" w:hint="eastAsia"/>
          <w:sz w:val="24"/>
        </w:rPr>
        <w:t>前对于</w:t>
      </w:r>
      <w:proofErr w:type="gramEnd"/>
      <w:r w:rsidRPr="00024EA6">
        <w:rPr>
          <w:rFonts w:ascii="仿宋" w:eastAsia="仿宋" w:hAnsi="仿宋" w:hint="eastAsia"/>
          <w:sz w:val="24"/>
        </w:rPr>
        <w:t>支架治疗后血管血流储备分数或定量血流分数改善情况进行预判。</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7.3、支持在二维造影图和三维重建图中显示虚拟支架，提供PCI支架直径、长度等参数。</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▲8、自动定量计算患者静息态及充血态微循环阻力指数，计算所需冠脉造影≤2个体位，微循环阻力指数准确率＞90%，敏感性＞90%，特异性＞90%。</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9、可生成格式化可视化测量报告，包括患者基本信息如名字、病变解剖如长度、直径、狭窄%，定量血流分数。</w:t>
      </w:r>
    </w:p>
    <w:p w:rsidR="00EC6EF9" w:rsidRPr="00024EA6" w:rsidRDefault="00EC6EF9" w:rsidP="00EC6EF9">
      <w:pPr>
        <w:snapToGrid w:val="0"/>
        <w:spacing w:line="360" w:lineRule="auto"/>
        <w:jc w:val="left"/>
        <w:rPr>
          <w:rFonts w:ascii="仿宋" w:eastAsia="仿宋" w:hAnsi="仿宋"/>
          <w:sz w:val="24"/>
        </w:rPr>
      </w:pPr>
      <w:r w:rsidRPr="00024EA6">
        <w:rPr>
          <w:rFonts w:ascii="仿宋" w:eastAsia="仿宋" w:hAnsi="仿宋" w:hint="eastAsia"/>
          <w:sz w:val="24"/>
        </w:rPr>
        <w:t>10、冠脉功能定量计算过程全程基于冠脉造影数据，无需常规应用压力检测、血管扩张药物。</w:t>
      </w:r>
    </w:p>
    <w:p w:rsidR="00EC6EF9" w:rsidRPr="00355960" w:rsidRDefault="00EC6EF9" w:rsidP="00EC6EF9">
      <w:pPr>
        <w:snapToGrid w:val="0"/>
        <w:spacing w:line="360" w:lineRule="auto"/>
        <w:jc w:val="left"/>
        <w:rPr>
          <w:rFonts w:ascii="仿宋" w:eastAsia="仿宋" w:hAnsi="仿宋"/>
          <w:sz w:val="24"/>
        </w:rPr>
      </w:pPr>
    </w:p>
    <w:p w:rsidR="00EC6EF9" w:rsidRDefault="00EC6EF9" w:rsidP="00EC6EF9">
      <w:pPr>
        <w:snapToGrid w:val="0"/>
        <w:spacing w:line="360" w:lineRule="auto"/>
        <w:jc w:val="left"/>
        <w:rPr>
          <w:rFonts w:ascii="仿宋" w:eastAsia="仿宋" w:hAnsi="仿宋"/>
          <w:sz w:val="24"/>
        </w:rPr>
      </w:pPr>
    </w:p>
    <w:p w:rsidR="00EC6EF9" w:rsidRDefault="00EC6EF9" w:rsidP="00EC6EF9">
      <w:pPr>
        <w:snapToGrid w:val="0"/>
        <w:spacing w:line="360" w:lineRule="auto"/>
        <w:jc w:val="center"/>
        <w:rPr>
          <w:rFonts w:ascii="仿宋" w:eastAsia="仿宋" w:hAnsi="仿宋"/>
          <w:sz w:val="24"/>
        </w:rPr>
      </w:pPr>
      <w:r>
        <w:rPr>
          <w:rFonts w:ascii="仿宋" w:eastAsia="仿宋" w:hAnsi="仿宋" w:hint="eastAsia"/>
          <w:sz w:val="24"/>
        </w:rPr>
        <w:t>第1包品目1-5多光谱荧光成像仪</w:t>
      </w:r>
    </w:p>
    <w:p w:rsidR="00EC6EF9" w:rsidRDefault="00EC6EF9" w:rsidP="00EC6EF9">
      <w:pPr>
        <w:snapToGrid w:val="0"/>
        <w:spacing w:line="360" w:lineRule="auto"/>
        <w:jc w:val="center"/>
        <w:rPr>
          <w:rFonts w:ascii="仿宋" w:eastAsia="仿宋" w:hAnsi="仿宋"/>
          <w:sz w:val="24"/>
        </w:rPr>
      </w:pP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lastRenderedPageBreak/>
        <w:t>一、用途：用于注射用吲哚</w:t>
      </w:r>
      <w:proofErr w:type="gramStart"/>
      <w:r>
        <w:rPr>
          <w:rFonts w:ascii="仿宋" w:eastAsia="仿宋" w:hAnsi="仿宋" w:hint="eastAsia"/>
          <w:sz w:val="24"/>
        </w:rPr>
        <w:t>菁</w:t>
      </w:r>
      <w:proofErr w:type="gramEnd"/>
      <w:r>
        <w:rPr>
          <w:rFonts w:ascii="仿宋" w:eastAsia="仿宋" w:hAnsi="仿宋" w:hint="eastAsia"/>
          <w:sz w:val="24"/>
        </w:rPr>
        <w:t>绿（ICG）荧光造影成像，将信息经过光电转换和图像处理，实现术中静态定位和动态观察，将微脉管(主要指浅表脉管，如血管、皮瓣、淋巴管、淋巴结等) 系统成像在液晶屏上，显示浅表脉管的游走路径，方便精确判断。</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二、技术功能参数：</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1、利用近红外光作为激发光与探测光采集与观测。</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2、便携式一体化设计内嵌式操作系统，一键式热启动。</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3、仪器探头集成近红外光和白光两种光路。</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4、可以实现≤</w:t>
      </w:r>
      <w:r w:rsidRPr="00E81403">
        <w:rPr>
          <w:rFonts w:ascii="仿宋" w:eastAsia="仿宋" w:hAnsi="仿宋" w:hint="eastAsia"/>
          <w:sz w:val="24"/>
        </w:rPr>
        <w:t>（10</w:t>
      </w:r>
      <w:r w:rsidRPr="00E81403">
        <w:rPr>
          <w:rFonts w:ascii="仿宋" w:eastAsia="仿宋" w:hAnsi="仿宋" w:hint="eastAsia"/>
          <w:sz w:val="24"/>
          <w:vertAlign w:val="superscript"/>
        </w:rPr>
        <w:t>-3</w:t>
      </w:r>
      <w:r w:rsidRPr="00E81403">
        <w:rPr>
          <w:rFonts w:ascii="仿宋" w:eastAsia="仿宋" w:hAnsi="仿宋" w:hint="eastAsia"/>
          <w:sz w:val="24"/>
        </w:rPr>
        <w:t>）</w:t>
      </w:r>
      <w:r>
        <w:rPr>
          <w:rFonts w:ascii="仿宋" w:eastAsia="仿宋" w:hAnsi="仿宋" w:hint="eastAsia"/>
          <w:sz w:val="24"/>
        </w:rPr>
        <w:t>Lux的荧光信号的探测能力。</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5、近红外荧光相机分辨率：≥1920x1080。</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6、近红外激发光光谱范围：750±10nm。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7、白光光谱范围：400-700nm。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8、在25cm的拍摄距离，视野范围≥14×10cm。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9、近红外激发光光光功率密度范围：0-15mW/cm2。</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10、仪器探头红外相机的通光直径（相机镜头光圈）≥2.5cm。投标文件中提供相机光圈正面尺寸照片。</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11、探测术中视野范围：≥10x10cm。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12、探测深度：≥1cm。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13、探测距离范围：10-30cm。</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14、摄像头具备按键，可设置荧光强度±、亮度±、待机等。</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15、具有一键式截取图片和录制功能。</w:t>
      </w:r>
    </w:p>
    <w:p w:rsidR="00EC6EF9" w:rsidRDefault="00EC6EF9" w:rsidP="00EC6EF9">
      <w:pPr>
        <w:snapToGrid w:val="0"/>
        <w:spacing w:line="360" w:lineRule="auto"/>
        <w:jc w:val="left"/>
        <w:rPr>
          <w:rFonts w:ascii="仿宋" w:eastAsia="仿宋" w:hAnsi="仿宋"/>
          <w:sz w:val="24"/>
        </w:rPr>
      </w:pPr>
      <w:r>
        <w:rPr>
          <w:rFonts w:ascii="仿宋" w:eastAsia="仿宋" w:hAnsi="仿宋" w:hint="eastAsia"/>
          <w:sz w:val="24"/>
        </w:rPr>
        <w:t>16、支持远程遥控，可控制拍照、录像、LED的亮度、菜单操作、待机等。</w:t>
      </w:r>
    </w:p>
    <w:p w:rsidR="00FE20C9" w:rsidRPr="00EC6EF9" w:rsidRDefault="00FE20C9">
      <w:bookmarkStart w:id="2" w:name="_GoBack"/>
      <w:bookmarkEnd w:id="2"/>
    </w:p>
    <w:sectPr w:rsidR="00FE20C9" w:rsidRPr="00EC6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F9"/>
    <w:rsid w:val="00EC6EF9"/>
    <w:rsid w:val="00F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C6EF9"/>
    <w:rPr>
      <w:rFonts w:ascii="宋体" w:hAnsi="Courier New" w:hint="eastAsia"/>
      <w:szCs w:val="20"/>
    </w:rPr>
  </w:style>
  <w:style w:type="character" w:customStyle="1" w:styleId="Char">
    <w:name w:val="纯文本 Char"/>
    <w:basedOn w:val="a0"/>
    <w:link w:val="a3"/>
    <w:qFormat/>
    <w:rsid w:val="00EC6EF9"/>
    <w:rPr>
      <w:rFonts w:ascii="宋体" w:eastAsia="宋体" w:hAnsi="Courier New" w:cs="Times New Roman"/>
      <w:szCs w:val="20"/>
    </w:rPr>
  </w:style>
  <w:style w:type="paragraph" w:customStyle="1" w:styleId="SOW">
    <w:name w:val="SOW正文"/>
    <w:basedOn w:val="a"/>
    <w:qFormat/>
    <w:rsid w:val="00EC6EF9"/>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C6EF9"/>
    <w:rPr>
      <w:rFonts w:ascii="宋体" w:hAnsi="Courier New" w:hint="eastAsia"/>
      <w:szCs w:val="20"/>
    </w:rPr>
  </w:style>
  <w:style w:type="character" w:customStyle="1" w:styleId="Char">
    <w:name w:val="纯文本 Char"/>
    <w:basedOn w:val="a0"/>
    <w:link w:val="a3"/>
    <w:qFormat/>
    <w:rsid w:val="00EC6EF9"/>
    <w:rPr>
      <w:rFonts w:ascii="宋体" w:eastAsia="宋体" w:hAnsi="Courier New" w:cs="Times New Roman"/>
      <w:szCs w:val="20"/>
    </w:rPr>
  </w:style>
  <w:style w:type="paragraph" w:customStyle="1" w:styleId="SOW">
    <w:name w:val="SOW正文"/>
    <w:basedOn w:val="a"/>
    <w:qFormat/>
    <w:rsid w:val="00EC6EF9"/>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2025-10-28T02:37:00Z</dcterms:created>
  <dcterms:modified xsi:type="dcterms:W3CDTF">2025-10-28T02:38:00Z</dcterms:modified>
</cp:coreProperties>
</file>