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A3A97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北京电影学院人工智能背景下未来影像教研设备更新项目-VR电影级制作系统</w:t>
      </w:r>
      <w:r>
        <w:rPr>
          <w:rFonts w:hint="eastAsia"/>
          <w:b/>
          <w:bCs/>
          <w:sz w:val="28"/>
          <w:szCs w:val="36"/>
          <w:lang w:eastAsia="zh-CN"/>
        </w:rPr>
        <w:t>（</w:t>
      </w:r>
      <w:r>
        <w:rPr>
          <w:rFonts w:hint="eastAsia"/>
          <w:b/>
          <w:bCs/>
          <w:sz w:val="28"/>
          <w:szCs w:val="36"/>
          <w:lang w:val="en-US" w:eastAsia="zh-CN"/>
        </w:rPr>
        <w:t>二次</w:t>
      </w:r>
      <w:r>
        <w:rPr>
          <w:rFonts w:hint="eastAsia"/>
          <w:b/>
          <w:bCs/>
          <w:sz w:val="28"/>
          <w:szCs w:val="36"/>
          <w:lang w:eastAsia="zh-CN"/>
        </w:rPr>
        <w:t>）</w:t>
      </w:r>
      <w:r>
        <w:rPr>
          <w:rFonts w:hint="eastAsia"/>
          <w:b/>
          <w:bCs/>
          <w:sz w:val="28"/>
          <w:szCs w:val="36"/>
        </w:rPr>
        <w:t>公开招标公告</w:t>
      </w:r>
    </w:p>
    <w:p w14:paraId="3D6B0072">
      <w:pPr>
        <w:pStyle w:val="2"/>
        <w:kinsoku/>
        <w:spacing w:line="360" w:lineRule="auto"/>
        <w:outlineLvl w:val="1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一、项目基本情况</w:t>
      </w:r>
    </w:p>
    <w:p w14:paraId="4F9A317F">
      <w:pPr>
        <w:pStyle w:val="2"/>
        <w:kinsoku/>
        <w:spacing w:line="360" w:lineRule="auto"/>
        <w:ind w:firstLine="476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lang w:eastAsia="zh-CN"/>
        </w:rPr>
        <w:t>1.项目编号：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"http://219.232.204.193:8080/frontend/plan/project_detail.html?projectUuid=b034ecf8-ccb8-4a5f-96bf-635eb1d84aad" </w:instrText>
      </w:r>
      <w:r>
        <w:rPr>
          <w:highlight w:val="none"/>
        </w:rPr>
        <w:fldChar w:fldCharType="separate"/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lang w:eastAsia="zh-CN"/>
        </w:rPr>
        <w:t>11000025210200145868-XM001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lang w:eastAsia="zh-CN"/>
        </w:rPr>
        <w:fldChar w:fldCharType="end"/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lang w:eastAsia="zh-CN"/>
        </w:rPr>
        <w:t>；招标编号：ZYZB-2025-0708</w:t>
      </w:r>
    </w:p>
    <w:p w14:paraId="73C07506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2.项目名称：北京电影学院人工智能背景下未来影像教研设备更新项目-VR电影级制作系统（二次））</w:t>
      </w:r>
    </w:p>
    <w:p w14:paraId="21BCDD77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3.项目预算金额：55.48万元、项目最高限价：55.48万元</w:t>
      </w:r>
    </w:p>
    <w:p w14:paraId="2272DF5A">
      <w:pPr>
        <w:pStyle w:val="2"/>
        <w:kinsoku/>
        <w:spacing w:line="360" w:lineRule="auto"/>
        <w:ind w:firstLine="488" w:firstLineChars="200"/>
        <w:rPr>
          <w:rFonts w:hint="eastAsia"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4.采购需求：</w:t>
      </w:r>
    </w:p>
    <w:tbl>
      <w:tblPr>
        <w:tblStyle w:val="3"/>
        <w:tblW w:w="499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780"/>
        <w:gridCol w:w="1520"/>
        <w:gridCol w:w="995"/>
        <w:gridCol w:w="2448"/>
        <w:gridCol w:w="1097"/>
      </w:tblGrid>
      <w:tr w14:paraId="61435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87C07">
            <w:pPr>
              <w:kinsoku/>
              <w:jc w:val="center"/>
              <w:rPr>
                <w:rFonts w:ascii="宋体" w:hAnsi="宋体" w:cs="宋体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7AD1">
            <w:pPr>
              <w:kinsoku/>
              <w:jc w:val="center"/>
              <w:rPr>
                <w:rFonts w:ascii="宋体" w:hAnsi="宋体" w:cs="宋体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C13C7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项目预算金额（万元）</w:t>
            </w: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F4B8C">
            <w:pPr>
              <w:kinsoku/>
              <w:jc w:val="center"/>
              <w:rPr>
                <w:rFonts w:ascii="宋体" w:hAnsi="宋体" w:cs="宋体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采购数量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2BD1">
            <w:pPr>
              <w:kinsoku/>
              <w:jc w:val="center"/>
              <w:rPr>
                <w:rFonts w:ascii="宋体" w:hAnsi="宋体" w:cs="宋体"/>
                <w:color w:val="000000" w:themeColor="text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简要技术需求或服务要求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F79A">
            <w:pPr>
              <w:kinsoku/>
              <w:jc w:val="center"/>
              <w:rPr>
                <w:rFonts w:hint="default" w:ascii="宋体" w:hAnsi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是否专门面向中小</w:t>
            </w:r>
          </w:p>
        </w:tc>
      </w:tr>
      <w:tr w14:paraId="5509F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0637F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8B72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北京电影学院人工智能背景下未来影像教研设备更新项目-VR电影级制作系统（二次））</w:t>
            </w:r>
          </w:p>
        </w:tc>
        <w:tc>
          <w:tcPr>
            <w:tcW w:w="8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B0FCF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55.48万元</w:t>
            </w: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39A33">
            <w:pPr>
              <w:kinsoku/>
              <w:jc w:val="center"/>
              <w:rPr>
                <w:rFonts w:hint="default" w:ascii="宋体" w:hAnsi="宋体" w:eastAsia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76C9">
            <w:pPr>
              <w:kinsoku/>
              <w:jc w:val="center"/>
              <w:rPr>
                <w:rFonts w:hint="default" w:ascii="宋体" w:hAnsi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原厂包装，投标人自行组织运输。需要培训后才能操作使用的仪器设备，要求提供技术现场培训，使用人员能独立操作。产品外形、包装完好；提供必要的设备技术资料（如说明书等）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2E79">
            <w:pPr>
              <w:kinsoku/>
              <w:jc w:val="center"/>
              <w:rPr>
                <w:rFonts w:hint="default" w:ascii="宋体" w:hAnsi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</w:tbl>
    <w:p w14:paraId="1B40687E">
      <w:pPr>
        <w:pStyle w:val="2"/>
        <w:kinsoku/>
        <w:spacing w:line="360" w:lineRule="auto"/>
        <w:ind w:firstLine="488" w:firstLineChars="200"/>
        <w:rPr>
          <w:rFonts w:hint="eastAsia"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shd w:val="clear" w:color="auto" w:fill="auto"/>
          <w:lang w:val="en-US" w:eastAsia="zh-CN"/>
        </w:rPr>
        <w:t>详细内容如下：</w:t>
      </w:r>
    </w:p>
    <w:tbl>
      <w:tblPr>
        <w:tblStyle w:val="3"/>
        <w:tblW w:w="499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68"/>
        <w:gridCol w:w="850"/>
        <w:gridCol w:w="870"/>
        <w:gridCol w:w="650"/>
        <w:gridCol w:w="982"/>
        <w:gridCol w:w="1011"/>
        <w:gridCol w:w="837"/>
        <w:gridCol w:w="1309"/>
      </w:tblGrid>
      <w:tr w14:paraId="73189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21743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7AFFB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B36F7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进口/国产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C9215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采购数量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367A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3F72">
            <w:pPr>
              <w:kinsoku/>
              <w:jc w:val="center"/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最高限价</w:t>
            </w:r>
          </w:p>
          <w:p w14:paraId="75AE574F">
            <w:pPr>
              <w:kinsoku/>
              <w:jc w:val="center"/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37FB">
            <w:pPr>
              <w:kinsoku/>
              <w:jc w:val="center"/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单项合计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最高限价</w:t>
            </w:r>
          </w:p>
          <w:p w14:paraId="0478A814">
            <w:pPr>
              <w:kinsoku/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FF31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是否为核心产品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5EB5">
            <w:pPr>
              <w:kinsoku/>
              <w:jc w:val="center"/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简要技术需求或服务要求</w:t>
            </w:r>
          </w:p>
        </w:tc>
      </w:tr>
      <w:tr w14:paraId="54791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6D10A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CF5D1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虚拟制作设备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FCEC1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93D2B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6A62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28A5">
            <w:pPr>
              <w:kinsoku/>
              <w:jc w:val="center"/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4.228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86D0">
            <w:pPr>
              <w:kinsoku/>
              <w:jc w:val="center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54.964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E67C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903A">
            <w:pPr>
              <w:kinsoku/>
              <w:jc w:val="center"/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0C8FD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4AE1B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0C5CC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虚拟现实设备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F6FE0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5BBF1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2674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EDE2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0.516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5778">
            <w:pPr>
              <w:kinsoku/>
              <w:jc w:val="center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0.516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06AE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BCC8">
            <w:pPr>
              <w:kinsoku/>
              <w:jc w:val="center"/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</w:tbl>
    <w:p w14:paraId="2D611B2A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5.合同履行期限（交货含安装）：合同签订后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天内完成安装调试等全部项目内容。</w:t>
      </w:r>
    </w:p>
    <w:p w14:paraId="63B87EDE">
      <w:pPr>
        <w:pStyle w:val="2"/>
        <w:kinsoku/>
        <w:spacing w:line="360" w:lineRule="auto"/>
        <w:ind w:firstLine="50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6"/>
          <w:sz w:val="24"/>
          <w:szCs w:val="24"/>
          <w:lang w:eastAsia="zh-CN"/>
        </w:rPr>
        <w:t>6.本项目是否接受联合体投标：□是</w:t>
      </w:r>
      <w:r>
        <w:rPr>
          <w:rFonts w:hint="eastAsia" w:ascii="宋体" w:hAnsi="宋体" w:eastAsia="宋体" w:cs="宋体"/>
          <w:spacing w:val="16"/>
          <w:sz w:val="24"/>
          <w:szCs w:val="24"/>
          <w:lang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■</w:t>
      </w:r>
      <w:r>
        <w:rPr>
          <w:rFonts w:hint="eastAsia" w:ascii="宋体" w:hAnsi="宋体" w:eastAsia="宋体" w:cs="宋体"/>
          <w:spacing w:val="6"/>
          <w:sz w:val="24"/>
          <w:szCs w:val="24"/>
          <w:lang w:eastAsia="zh-CN"/>
        </w:rPr>
        <w:t>否。</w:t>
      </w:r>
    </w:p>
    <w:p w14:paraId="7B49D12F">
      <w:pPr>
        <w:pStyle w:val="2"/>
        <w:kinsoku/>
        <w:spacing w:line="360" w:lineRule="auto"/>
        <w:outlineLvl w:val="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二、申请人的资格要求（须同时满足）</w:t>
      </w:r>
    </w:p>
    <w:p w14:paraId="3985930C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1.满足《中华人民共和国政府采购法》第二十二条规定；</w:t>
      </w:r>
    </w:p>
    <w:p w14:paraId="71426B1E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2.落实政府采购政策需满足的资格要求：</w:t>
      </w:r>
    </w:p>
    <w:p w14:paraId="5712232E">
      <w:pPr>
        <w:pStyle w:val="2"/>
        <w:kinsoku/>
        <w:spacing w:line="360" w:lineRule="auto"/>
        <w:ind w:firstLine="48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2.1中小企业政策</w:t>
      </w:r>
    </w:p>
    <w:p w14:paraId="7E373A3F">
      <w:pPr>
        <w:pStyle w:val="2"/>
        <w:kinsoku/>
        <w:spacing w:line="360" w:lineRule="auto"/>
        <w:ind w:firstLine="488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■本项目不专门面向中小企业预留采购份额。</w:t>
      </w:r>
    </w:p>
    <w:p w14:paraId="742FA84E">
      <w:pPr>
        <w:pStyle w:val="2"/>
        <w:kinsoku/>
        <w:spacing w:line="360" w:lineRule="auto"/>
        <w:ind w:firstLine="50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□本项目专门面向  □中小  □小微企业 采购。即</w:t>
      </w:r>
      <w:r>
        <w:rPr>
          <w:rFonts w:hint="eastAsia" w:ascii="宋体" w:hAnsi="宋体" w:eastAsia="宋体" w:cs="宋体"/>
          <w:spacing w:val="-24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：提供的货物全部由符合政策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要求的中小/小微企业制造、服务全部由符合政策要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求的中小/小微企业承接。</w:t>
      </w:r>
    </w:p>
    <w:p w14:paraId="0A4C96F9">
      <w:pPr>
        <w:pStyle w:val="2"/>
        <w:kinsoku/>
        <w:spacing w:line="360" w:lineRule="auto"/>
        <w:ind w:firstLine="48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□本项目预留部分采购项目预算专门面向中小企业采购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。对于预留份额，提供的货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物由符合政策要求的中小企业制造、服务由符合政策要求的中小企业承接。预留份额通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过以下措施进行：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-13"/>
          <w:sz w:val="24"/>
          <w:szCs w:val="24"/>
          <w:u w:val="single"/>
          <w:lang w:eastAsia="zh-CN"/>
        </w:rPr>
        <w:t>无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。</w:t>
      </w:r>
    </w:p>
    <w:p w14:paraId="65D47675">
      <w:pPr>
        <w:pStyle w:val="2"/>
        <w:kinsoku/>
        <w:spacing w:line="360" w:lineRule="auto"/>
        <w:ind w:firstLine="48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2.2其它落实政府采购政策的资格要求（如有</w:t>
      </w:r>
      <w:r>
        <w:rPr>
          <w:rFonts w:hint="eastAsia" w:ascii="宋体" w:hAnsi="宋体" w:eastAsia="宋体" w:cs="宋体"/>
          <w:spacing w:val="-60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-13"/>
          <w:sz w:val="24"/>
          <w:szCs w:val="24"/>
          <w:u w:val="single"/>
          <w:lang w:eastAsia="zh-CN"/>
        </w:rPr>
        <w:t>无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。</w:t>
      </w:r>
    </w:p>
    <w:p w14:paraId="72FA7224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3.本项目的特定资格要求：</w:t>
      </w:r>
    </w:p>
    <w:p w14:paraId="15A74C35">
      <w:pPr>
        <w:pStyle w:val="2"/>
        <w:kinsoku/>
        <w:spacing w:line="360" w:lineRule="auto"/>
        <w:ind w:firstLine="464" w:firstLineChars="200"/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3.1本项目是否属于政府购买服务：</w:t>
      </w:r>
    </w:p>
    <w:p w14:paraId="6C61D893">
      <w:pPr>
        <w:pStyle w:val="2"/>
        <w:kinsoku/>
        <w:spacing w:line="360" w:lineRule="auto"/>
        <w:ind w:firstLine="488" w:firstLineChars="200"/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■否</w:t>
      </w:r>
    </w:p>
    <w:p w14:paraId="1E8FE7CF">
      <w:pPr>
        <w:pStyle w:val="2"/>
        <w:kinsoku/>
        <w:spacing w:line="360" w:lineRule="auto"/>
        <w:ind w:firstLine="488" w:firstLineChars="200"/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是，公益一类事业单位、使用事业编制且由财政拨款保障的群团组织，不得作为承接主体；</w:t>
      </w:r>
    </w:p>
    <w:p w14:paraId="3BE7DDC6">
      <w:pPr>
        <w:pStyle w:val="2"/>
        <w:kinsoku/>
        <w:spacing w:line="360" w:lineRule="auto"/>
        <w:ind w:firstLine="488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3.2其他特定资格要求：</w:t>
      </w:r>
      <w:r>
        <w:rPr>
          <w:rFonts w:hint="eastAsia" w:ascii="宋体" w:hAnsi="宋体" w:eastAsia="宋体" w:cs="宋体"/>
          <w:spacing w:val="2"/>
          <w:sz w:val="24"/>
          <w:szCs w:val="24"/>
          <w:u w:val="single"/>
          <w:lang w:eastAsia="zh-CN"/>
        </w:rPr>
        <w:t xml:space="preserve">  无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。</w:t>
      </w:r>
    </w:p>
    <w:p w14:paraId="778C914D">
      <w:pPr>
        <w:pStyle w:val="2"/>
        <w:kinsoku/>
        <w:spacing w:line="360" w:lineRule="auto"/>
        <w:outlineLvl w:val="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eastAsia="zh-CN"/>
        </w:rPr>
        <w:t>三、获取招标文件</w:t>
      </w:r>
    </w:p>
    <w:p w14:paraId="26BD42A3">
      <w:pPr>
        <w:pStyle w:val="2"/>
        <w:kinsoku/>
        <w:spacing w:line="360" w:lineRule="auto"/>
        <w:ind w:firstLine="464" w:firstLineChars="200"/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spacing w:val="-4"/>
          <w:sz w:val="24"/>
          <w:szCs w:val="24"/>
          <w:shd w:val="clear" w:color="auto" w:fill="auto"/>
          <w:lang w:eastAsia="zh-CN"/>
        </w:rPr>
        <w:t>.时间：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shd w:val="clear" w:color="auto" w:fill="auto"/>
          <w:lang w:eastAsia="zh-CN"/>
        </w:rPr>
        <w:t>2025</w:t>
      </w:r>
      <w:r>
        <w:rPr>
          <w:rFonts w:hint="eastAsia" w:ascii="宋体" w:hAnsi="宋体" w:eastAsia="宋体" w:cs="宋体"/>
          <w:spacing w:val="-4"/>
          <w:sz w:val="24"/>
          <w:szCs w:val="24"/>
          <w:shd w:val="clear" w:color="auto" w:fill="auto"/>
          <w:lang w:eastAsia="zh-CN"/>
        </w:rPr>
        <w:t>年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shd w:val="clear" w:color="auto" w:fill="auto"/>
          <w:lang w:val="en-US" w:eastAsia="zh-CN"/>
        </w:rPr>
        <w:t>10</w:t>
      </w:r>
      <w:r>
        <w:rPr>
          <w:rFonts w:hint="eastAsia" w:ascii="宋体" w:hAnsi="宋体" w:eastAsia="宋体" w:cs="宋体"/>
          <w:spacing w:val="-4"/>
          <w:sz w:val="24"/>
          <w:szCs w:val="24"/>
          <w:shd w:val="clear" w:color="auto" w:fill="auto"/>
          <w:lang w:eastAsia="zh-CN"/>
        </w:rPr>
        <w:t>月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shd w:val="clear" w:color="auto" w:fill="auto"/>
          <w:lang w:val="en-US" w:eastAsia="zh-CN"/>
        </w:rPr>
        <w:t>28</w:t>
      </w:r>
      <w:r>
        <w:rPr>
          <w:rFonts w:hint="eastAsia" w:ascii="宋体" w:hAnsi="宋体" w:eastAsia="宋体" w:cs="宋体"/>
          <w:spacing w:val="-4"/>
          <w:sz w:val="24"/>
          <w:szCs w:val="24"/>
          <w:shd w:val="clear" w:color="auto" w:fill="auto"/>
          <w:lang w:eastAsia="zh-CN"/>
        </w:rPr>
        <w:t>日至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shd w:val="clear" w:color="auto" w:fill="auto"/>
          <w:lang w:eastAsia="zh-CN"/>
        </w:rPr>
        <w:t>2025</w:t>
      </w:r>
      <w:r>
        <w:rPr>
          <w:rFonts w:hint="eastAsia" w:ascii="宋体" w:hAnsi="宋体" w:eastAsia="宋体" w:cs="宋体"/>
          <w:spacing w:val="-4"/>
          <w:sz w:val="24"/>
          <w:szCs w:val="24"/>
          <w:shd w:val="clear" w:color="auto" w:fill="auto"/>
          <w:lang w:eastAsia="zh-CN"/>
        </w:rPr>
        <w:t>年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shd w:val="clear" w:color="auto" w:fill="auto"/>
          <w:lang w:val="en-US" w:eastAsia="zh-CN"/>
        </w:rPr>
        <w:t>11</w:t>
      </w:r>
      <w:r>
        <w:rPr>
          <w:rFonts w:hint="eastAsia" w:ascii="宋体" w:hAnsi="宋体" w:eastAsia="宋体" w:cs="宋体"/>
          <w:spacing w:val="-4"/>
          <w:sz w:val="24"/>
          <w:szCs w:val="24"/>
          <w:shd w:val="clear" w:color="auto" w:fill="auto"/>
          <w:lang w:eastAsia="zh-CN"/>
        </w:rPr>
        <w:t>月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shd w:val="clear" w:color="auto" w:fill="auto"/>
          <w:lang w:val="en-US" w:eastAsia="zh-CN"/>
        </w:rPr>
        <w:t>03</w:t>
      </w:r>
      <w:r>
        <w:rPr>
          <w:rFonts w:hint="eastAsia" w:ascii="宋体" w:hAnsi="宋体" w:eastAsia="宋体" w:cs="宋体"/>
          <w:spacing w:val="-4"/>
          <w:sz w:val="24"/>
          <w:szCs w:val="24"/>
          <w:shd w:val="clear" w:color="auto" w:fill="auto"/>
          <w:lang w:eastAsia="zh-CN"/>
        </w:rPr>
        <w:t>日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，每天上午</w:t>
      </w:r>
      <w:r>
        <w:rPr>
          <w:rFonts w:hint="eastAsia" w:ascii="宋体" w:hAnsi="宋体" w:eastAsia="宋体" w:cs="宋体"/>
          <w:spacing w:val="-5"/>
          <w:sz w:val="24"/>
          <w:szCs w:val="24"/>
          <w:u w:val="single"/>
          <w:shd w:val="clear" w:color="auto" w:fill="auto"/>
          <w:lang w:eastAsia="zh-CN"/>
        </w:rPr>
        <w:t xml:space="preserve"> 09:00</w:t>
      </w:r>
      <w:r>
        <w:rPr>
          <w:rFonts w:hint="eastAsia" w:ascii="宋体" w:hAnsi="宋体" w:eastAsia="宋体" w:cs="宋体"/>
          <w:spacing w:val="-61"/>
          <w:sz w:val="24"/>
          <w:szCs w:val="24"/>
          <w:shd w:val="clear" w:color="auto" w:fill="auto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至</w:t>
      </w:r>
      <w:r>
        <w:rPr>
          <w:rFonts w:hint="eastAsia" w:ascii="宋体" w:hAnsi="宋体" w:eastAsia="宋体" w:cs="宋体"/>
          <w:spacing w:val="-5"/>
          <w:sz w:val="24"/>
          <w:szCs w:val="24"/>
          <w:u w:val="single"/>
          <w:shd w:val="clear" w:color="auto" w:fill="auto"/>
          <w:lang w:eastAsia="zh-CN"/>
        </w:rPr>
        <w:t xml:space="preserve"> 12:00 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，下午</w:t>
      </w:r>
      <w:r>
        <w:rPr>
          <w:rFonts w:hint="eastAsia" w:ascii="宋体" w:hAnsi="宋体" w:eastAsia="宋体" w:cs="宋体"/>
          <w:spacing w:val="-5"/>
          <w:sz w:val="24"/>
          <w:szCs w:val="24"/>
          <w:u w:val="single"/>
          <w:shd w:val="clear" w:color="auto" w:fill="auto"/>
          <w:lang w:eastAsia="zh-CN"/>
        </w:rPr>
        <w:t xml:space="preserve"> 13:00</w:t>
      </w:r>
      <w:r>
        <w:rPr>
          <w:rFonts w:hint="eastAsia" w:ascii="宋体" w:hAnsi="宋体" w:eastAsia="宋体" w:cs="宋体"/>
          <w:spacing w:val="-60"/>
          <w:sz w:val="24"/>
          <w:szCs w:val="24"/>
          <w:shd w:val="clear" w:color="auto" w:fill="auto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至</w:t>
      </w:r>
      <w:r>
        <w:rPr>
          <w:rFonts w:hint="eastAsia" w:ascii="宋体" w:hAnsi="宋体" w:eastAsia="宋体" w:cs="宋体"/>
          <w:spacing w:val="-5"/>
          <w:sz w:val="24"/>
          <w:szCs w:val="24"/>
          <w:u w:val="single"/>
          <w:shd w:val="clear" w:color="auto" w:fill="auto"/>
          <w:lang w:eastAsia="zh-CN"/>
        </w:rPr>
        <w:t xml:space="preserve"> 17:00 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（北京时</w:t>
      </w:r>
      <w:r>
        <w:rPr>
          <w:rFonts w:hint="eastAsia" w:ascii="宋体" w:hAnsi="宋体" w:eastAsia="宋体" w:cs="宋体"/>
          <w:spacing w:val="-12"/>
          <w:sz w:val="24"/>
          <w:szCs w:val="24"/>
          <w:shd w:val="clear" w:color="auto" w:fill="auto"/>
          <w:lang w:eastAsia="zh-CN"/>
        </w:rPr>
        <w:t>间，法定节假日除外）。</w:t>
      </w:r>
    </w:p>
    <w:p w14:paraId="2D637214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  <w:t>2.地点：北京市政府采购电子交易平台</w:t>
      </w:r>
    </w:p>
    <w:p w14:paraId="6E781BA1">
      <w:pPr>
        <w:pStyle w:val="2"/>
        <w:kinsoku/>
        <w:spacing w:line="360" w:lineRule="auto"/>
        <w:ind w:firstLine="484" w:firstLineChars="200"/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shd w:val="clear" w:color="auto" w:fill="auto"/>
          <w:lang w:eastAsia="zh-CN"/>
        </w:rPr>
        <w:t>3.方式：供应商使用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  <w:t>CA</w:t>
      </w:r>
      <w:r>
        <w:rPr>
          <w:rFonts w:hint="eastAsia" w:ascii="宋体" w:hAnsi="宋体" w:eastAsia="宋体" w:cs="宋体"/>
          <w:spacing w:val="1"/>
          <w:sz w:val="24"/>
          <w:szCs w:val="24"/>
          <w:shd w:val="clear" w:color="auto" w:fill="auto"/>
          <w:lang w:eastAsia="zh-CN"/>
        </w:rPr>
        <w:t xml:space="preserve"> 数字证书或电子营业执照登录北京市政府采购电子交易平</w:t>
      </w:r>
      <w:r>
        <w:rPr>
          <w:rFonts w:hint="eastAsia" w:ascii="宋体" w:hAnsi="宋体" w:eastAsia="宋体" w:cs="宋体"/>
          <w:spacing w:val="14"/>
          <w:sz w:val="24"/>
          <w:szCs w:val="24"/>
          <w:shd w:val="clear" w:color="auto" w:fill="auto"/>
          <w:lang w:eastAsia="zh-CN"/>
        </w:rPr>
        <w:t>台（http://zbcg-bjzc.zhongcy.com/bjczj-portal-site/index.html#/hom</w:t>
      </w:r>
      <w:r>
        <w:rPr>
          <w:rFonts w:hint="eastAsia" w:ascii="宋体" w:hAnsi="宋体" w:eastAsia="宋体" w:cs="宋体"/>
          <w:spacing w:val="13"/>
          <w:sz w:val="24"/>
          <w:szCs w:val="24"/>
          <w:shd w:val="clear" w:color="auto" w:fill="auto"/>
          <w:lang w:eastAsia="zh-CN"/>
        </w:rPr>
        <w:t>e）获取</w:t>
      </w:r>
      <w:r>
        <w:rPr>
          <w:rFonts w:hint="eastAsia" w:ascii="宋体" w:hAnsi="宋体" w:eastAsia="宋体" w:cs="宋体"/>
          <w:spacing w:val="-3"/>
          <w:sz w:val="24"/>
          <w:szCs w:val="24"/>
          <w:shd w:val="clear" w:color="auto" w:fill="auto"/>
          <w:lang w:eastAsia="zh-CN"/>
        </w:rPr>
        <w:t>电子版招标文件。</w:t>
      </w:r>
    </w:p>
    <w:p w14:paraId="40F222D5">
      <w:pPr>
        <w:pStyle w:val="2"/>
        <w:kinsoku/>
        <w:spacing w:line="360" w:lineRule="auto"/>
        <w:ind w:firstLine="472" w:firstLineChars="200"/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shd w:val="clear" w:color="auto" w:fill="auto"/>
          <w:lang w:eastAsia="zh-CN"/>
        </w:rPr>
        <w:t>4.售价：0 元。</w:t>
      </w:r>
    </w:p>
    <w:p w14:paraId="0132BEDB">
      <w:pPr>
        <w:pStyle w:val="2"/>
        <w:kinsoku/>
        <w:spacing w:line="360" w:lineRule="auto"/>
        <w:outlineLvl w:val="1"/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shd w:val="clear" w:color="auto" w:fill="auto"/>
          <w:lang w:eastAsia="zh-CN"/>
        </w:rPr>
        <w:t>四、提交投标文件截止时间、开标时间和地点</w:t>
      </w:r>
    </w:p>
    <w:p w14:paraId="50B503D7">
      <w:pPr>
        <w:pStyle w:val="2"/>
        <w:kinsoku/>
        <w:spacing w:line="360" w:lineRule="auto"/>
        <w:ind w:firstLine="460" w:firstLineChars="200"/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投标截止时间、开标时间：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shd w:val="clear" w:color="auto" w:fill="auto"/>
          <w:lang w:eastAsia="zh-CN"/>
        </w:rPr>
        <w:t>2025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年</w:t>
      </w:r>
      <w:r>
        <w:rPr>
          <w:rFonts w:hint="eastAsia" w:ascii="宋体" w:hAnsi="宋体" w:eastAsia="宋体" w:cs="宋体"/>
          <w:spacing w:val="-5"/>
          <w:sz w:val="24"/>
          <w:szCs w:val="24"/>
          <w:u w:val="single"/>
          <w:shd w:val="clear" w:color="auto" w:fill="auto"/>
          <w:lang w:val="en-US" w:eastAsia="zh-CN"/>
        </w:rPr>
        <w:t>11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月</w:t>
      </w:r>
      <w:r>
        <w:rPr>
          <w:rFonts w:hint="eastAsia" w:ascii="宋体" w:hAnsi="宋体" w:eastAsia="宋体" w:cs="宋体"/>
          <w:spacing w:val="-5"/>
          <w:sz w:val="24"/>
          <w:szCs w:val="24"/>
          <w:u w:val="single"/>
          <w:shd w:val="clear" w:color="auto" w:fill="auto"/>
          <w:lang w:val="en-US" w:eastAsia="zh-CN"/>
        </w:rPr>
        <w:t>17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日</w:t>
      </w:r>
      <w:r>
        <w:rPr>
          <w:rFonts w:hint="eastAsia" w:ascii="宋体" w:hAnsi="宋体" w:eastAsia="宋体" w:cs="宋体"/>
          <w:spacing w:val="-5"/>
          <w:sz w:val="24"/>
          <w:szCs w:val="24"/>
          <w:u w:val="single"/>
          <w:shd w:val="clear" w:color="auto" w:fill="auto"/>
          <w:lang w:val="en-US" w:eastAsia="zh-CN"/>
        </w:rPr>
        <w:t>09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点</w:t>
      </w:r>
      <w:r>
        <w:rPr>
          <w:rFonts w:hint="eastAsia" w:ascii="宋体" w:hAnsi="宋体" w:eastAsia="宋体" w:cs="宋体"/>
          <w:spacing w:val="-5"/>
          <w:sz w:val="24"/>
          <w:szCs w:val="24"/>
          <w:u w:val="single"/>
          <w:shd w:val="clear" w:color="auto" w:fill="auto"/>
          <w:lang w:val="en-US" w:eastAsia="zh-CN"/>
        </w:rPr>
        <w:t>30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分（北京时间）。</w:t>
      </w:r>
    </w:p>
    <w:p w14:paraId="64952F6F">
      <w:pPr>
        <w:pStyle w:val="2"/>
        <w:kinsoku/>
        <w:spacing w:line="360" w:lineRule="auto"/>
        <w:ind w:firstLine="472" w:firstLineChars="200"/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shd w:val="clear" w:color="auto" w:fill="auto"/>
          <w:lang w:eastAsia="zh-CN"/>
        </w:rPr>
        <w:t>地点：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  <w:shd w:val="clear" w:color="auto" w:fill="auto"/>
          <w:lang w:eastAsia="zh-CN"/>
        </w:rPr>
        <w:t>北京市海淀区中关村东路世纪科贸大厦B座1710室</w:t>
      </w:r>
      <w:r>
        <w:rPr>
          <w:rFonts w:hint="eastAsia" w:ascii="宋体" w:hAnsi="宋体" w:eastAsia="宋体" w:cs="宋体"/>
          <w:spacing w:val="-2"/>
          <w:sz w:val="24"/>
          <w:szCs w:val="24"/>
          <w:shd w:val="clear" w:color="auto" w:fill="auto"/>
          <w:lang w:eastAsia="zh-CN"/>
        </w:rPr>
        <w:t>。</w:t>
      </w:r>
    </w:p>
    <w:p w14:paraId="051A80D5">
      <w:pPr>
        <w:pStyle w:val="2"/>
        <w:kinsoku/>
        <w:spacing w:line="360" w:lineRule="auto"/>
        <w:outlineLvl w:val="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eastAsia="zh-CN"/>
        </w:rPr>
        <w:t>五、公告期限</w:t>
      </w:r>
    </w:p>
    <w:p w14:paraId="6800C757">
      <w:pPr>
        <w:pStyle w:val="2"/>
        <w:kinsoku/>
        <w:spacing w:line="360" w:lineRule="auto"/>
        <w:ind w:firstLine="468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自本公告发布之日起 5 个工作日。</w:t>
      </w:r>
    </w:p>
    <w:p w14:paraId="3FE6A84A">
      <w:pPr>
        <w:pStyle w:val="2"/>
        <w:kinsoku/>
        <w:spacing w:line="360" w:lineRule="auto"/>
        <w:outlineLvl w:val="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六、其他补充事宜</w:t>
      </w:r>
    </w:p>
    <w:p w14:paraId="3D1CD363">
      <w:pPr>
        <w:pStyle w:val="2"/>
        <w:kinsoku/>
        <w:spacing w:line="360" w:lineRule="auto"/>
        <w:ind w:firstLine="464" w:firstLineChars="200"/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1.本项目需要落实的政府采购政策：节约能源、保护环境、促进中小企业及监狱企业发展、促进残疾人就业、支持乡村产业振兴等，政府采购政策具体落实情况详见招标文件。</w:t>
      </w:r>
    </w:p>
    <w:p w14:paraId="7165EF49">
      <w:pPr>
        <w:pStyle w:val="2"/>
        <w:kinsoku/>
        <w:spacing w:line="360" w:lineRule="auto"/>
        <w:ind w:firstLine="464" w:firstLineChars="200"/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2.本项目招标公告在《北京市政府采购网》、《中国政府采购网》上发布。</w:t>
      </w:r>
    </w:p>
    <w:p w14:paraId="5CAB0C13">
      <w:pPr>
        <w:pStyle w:val="2"/>
        <w:kinsoku/>
        <w:spacing w:line="360" w:lineRule="auto"/>
        <w:ind w:firstLine="466" w:firstLineChars="200"/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3.投标人法定代表人或其本项目的授权代表须参加开标会议，开标现场单独手持一份《授权委托书》或《法定代表人（单位负责人）》身份证明。</w:t>
      </w:r>
    </w:p>
    <w:p w14:paraId="33B81305">
      <w:pPr>
        <w:pStyle w:val="2"/>
        <w:kinsoku/>
        <w:spacing w:line="360" w:lineRule="auto"/>
        <w:ind w:firstLine="46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4.本项目采用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线上线下相结合采购方式（请按文件要求现场递交纸质文件进行投标）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，请供应商认真学习北京市政府采购电子交易 平台发布的相关操作手册（供应商可在交易平台下载相关手册），办理 CA 数字证书或电子营业执照、进行北京市政府采购电子交易平台注册绑定，并认真核实 CA 数字证书或电子营业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执照情况确认是否符合本项目电子化采购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流程要求。</w:t>
      </w:r>
    </w:p>
    <w:p w14:paraId="635994F2">
      <w:pPr>
        <w:pStyle w:val="2"/>
        <w:kinsoku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CA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 xml:space="preserve"> 数字证书服务热线</w:t>
      </w:r>
      <w:r>
        <w:rPr>
          <w:rFonts w:hint="eastAsia" w:ascii="宋体" w:hAnsi="宋体" w:eastAsia="宋体" w:cs="宋体"/>
          <w:spacing w:val="72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>010-58511086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>电子营业执照服务热线</w:t>
      </w:r>
      <w:r>
        <w:rPr>
          <w:rFonts w:hint="eastAsia" w:ascii="宋体" w:hAnsi="宋体" w:eastAsia="宋体" w:cs="宋体"/>
          <w:spacing w:val="70"/>
          <w:w w:val="101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>400-699-7000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9"/>
          <w:sz w:val="24"/>
          <w:szCs w:val="24"/>
          <w:lang w:eastAsia="zh-CN"/>
        </w:rPr>
        <w:t>技术支持服务热线</w:t>
      </w:r>
      <w:r>
        <w:rPr>
          <w:rFonts w:hint="eastAsia" w:ascii="宋体" w:hAnsi="宋体" w:eastAsia="宋体" w:cs="宋体"/>
          <w:spacing w:val="14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9"/>
          <w:sz w:val="24"/>
          <w:szCs w:val="24"/>
          <w:lang w:eastAsia="zh-CN"/>
        </w:rPr>
        <w:t>010-86483801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</w:p>
    <w:p w14:paraId="74513FF8">
      <w:pPr>
        <w:pStyle w:val="2"/>
        <w:kinsoku/>
        <w:spacing w:line="360" w:lineRule="auto"/>
        <w:ind w:firstLine="476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4.1 办理 CA 数字证书或电子营业执照</w:t>
      </w:r>
    </w:p>
    <w:p w14:paraId="52012C9E">
      <w:pPr>
        <w:pStyle w:val="2"/>
        <w:kinsoku/>
        <w:spacing w:line="360" w:lineRule="auto"/>
        <w:ind w:firstLine="49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供应商登录北京市政府采购电子交易平台查阅“用户指南”—“操作指南”—“市场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 xml:space="preserve">主体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CA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 xml:space="preserve"> 办理操作流程指引”/“电子营业执照使用指南”，按照程序要求办理。</w:t>
      </w:r>
    </w:p>
    <w:p w14:paraId="58FB88DF">
      <w:pPr>
        <w:pStyle w:val="2"/>
        <w:kinsoku/>
        <w:spacing w:line="360" w:lineRule="auto"/>
        <w:ind w:firstLine="49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4.2 注册</w:t>
      </w:r>
    </w:p>
    <w:p w14:paraId="01CEC6CA">
      <w:pPr>
        <w:pStyle w:val="2"/>
        <w:kinsoku/>
        <w:spacing w:line="360" w:lineRule="auto"/>
        <w:ind w:firstLine="496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供应商登录北京市政府采购电子交易平台“用户指南”—“操作指南”—“市场主体注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册入库操作流程指引”进行自助注册绑定。</w:t>
      </w:r>
    </w:p>
    <w:p w14:paraId="761E2692">
      <w:pPr>
        <w:pStyle w:val="2"/>
        <w:kinsoku/>
        <w:spacing w:line="360" w:lineRule="auto"/>
        <w:ind w:firstLine="48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4.3 驱动、客户端下载</w:t>
      </w:r>
    </w:p>
    <w:p w14:paraId="74F81B5B">
      <w:pPr>
        <w:pStyle w:val="2"/>
        <w:kinsoku/>
        <w:spacing w:line="360" w:lineRule="auto"/>
        <w:ind w:firstLine="49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供应商登录北京市政府采购电子交易平台“用户指南”—“工具下载”—“招标采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购系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统文件驱动安装包”下载相关驱动。</w:t>
      </w:r>
    </w:p>
    <w:p w14:paraId="77B65775">
      <w:pPr>
        <w:pStyle w:val="2"/>
        <w:kinsoku/>
        <w:spacing w:line="360" w:lineRule="auto"/>
        <w:ind w:firstLine="496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供应商登录北京市政府采购电子交易平台“用户指南”—“工具下载”—“投标文件编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制工具”下载相关客户端。</w:t>
      </w:r>
    </w:p>
    <w:p w14:paraId="0993A510">
      <w:pPr>
        <w:pStyle w:val="2"/>
        <w:kinsoku/>
        <w:spacing w:line="360" w:lineRule="auto"/>
        <w:ind w:firstLine="48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4.4</w:t>
      </w:r>
      <w:r>
        <w:rPr>
          <w:rFonts w:hint="eastAsia" w:ascii="宋体" w:hAnsi="宋体" w:eastAsia="宋体" w:cs="宋体"/>
          <w:spacing w:val="68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获取电子招标文件</w:t>
      </w:r>
    </w:p>
    <w:p w14:paraId="222C7AE6">
      <w:pPr>
        <w:pStyle w:val="2"/>
        <w:kinsoku/>
        <w:spacing w:line="360" w:lineRule="auto"/>
        <w:ind w:firstLine="476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供应商使用 CA 数字证书或电子营业执照登录北京市政府采购电子交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易平台获取电子招标文件。</w:t>
      </w:r>
    </w:p>
    <w:p w14:paraId="4DDC618A">
      <w:pPr>
        <w:pStyle w:val="2"/>
        <w:kinsoku/>
        <w:spacing w:line="360" w:lineRule="auto"/>
        <w:ind w:firstLine="476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供应商如计划参与多个采购包的投标，应在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登录北京市政府采购电子交易平台后，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在【我的项目】栏目依次选择对应采购包，进入项目工作台招标/采购文件环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节分别按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采购包下载招标文件电子版。未在规定期限内按上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述操作获取文件的采购包，供应商无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法提交相应包的电子投标文件。</w:t>
      </w:r>
    </w:p>
    <w:p w14:paraId="4BF11163">
      <w:pPr>
        <w:pStyle w:val="2"/>
        <w:kinsoku/>
        <w:spacing w:line="360" w:lineRule="auto"/>
        <w:outlineLvl w:val="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七、对本次招标提出询问，请按以下方式联系。</w:t>
      </w:r>
    </w:p>
    <w:p w14:paraId="45056158">
      <w:pPr>
        <w:pStyle w:val="2"/>
        <w:kinsoku/>
        <w:spacing w:line="360" w:lineRule="auto"/>
        <w:ind w:firstLine="50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  <w:lang w:eastAsia="zh-CN"/>
        </w:rPr>
        <w:t>1.采购人信息</w:t>
      </w:r>
    </w:p>
    <w:p w14:paraId="2BB2D53C">
      <w:pPr>
        <w:pStyle w:val="2"/>
        <w:kinsoku/>
        <w:spacing w:line="360" w:lineRule="auto"/>
        <w:ind w:firstLine="46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名</w:t>
      </w:r>
      <w:r>
        <w:rPr>
          <w:rFonts w:hint="eastAsia" w:ascii="宋体" w:hAnsi="宋体" w:eastAsia="宋体" w:cs="宋体"/>
          <w:spacing w:val="9"/>
          <w:sz w:val="24"/>
          <w:szCs w:val="24"/>
          <w:lang w:eastAsia="zh-CN"/>
        </w:rPr>
        <w:t xml:space="preserve">    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称：北京电影学院</w:t>
      </w:r>
    </w:p>
    <w:p w14:paraId="2527F4B9">
      <w:pPr>
        <w:pStyle w:val="2"/>
        <w:kinsoku/>
        <w:spacing w:line="360" w:lineRule="auto"/>
        <w:ind w:firstLine="46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地</w:t>
      </w:r>
      <w:r>
        <w:rPr>
          <w:rFonts w:hint="eastAsia" w:ascii="宋体" w:hAnsi="宋体" w:eastAsia="宋体" w:cs="宋体"/>
          <w:spacing w:val="9"/>
          <w:sz w:val="24"/>
          <w:szCs w:val="24"/>
          <w:lang w:eastAsia="zh-CN"/>
        </w:rPr>
        <w:t xml:space="preserve">    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址：北京市海淀区西土城路4号</w:t>
      </w:r>
    </w:p>
    <w:p w14:paraId="76003A85">
      <w:pPr>
        <w:kinsoku/>
        <w:ind w:firstLine="47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联系方式：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吴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 w:bidi="ar"/>
        </w:rPr>
        <w:t>老师010-8228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 w:bidi="ar"/>
        </w:rPr>
        <w:t>3210</w:t>
      </w:r>
    </w:p>
    <w:p w14:paraId="78316C69">
      <w:pPr>
        <w:pStyle w:val="2"/>
        <w:kinsoku/>
        <w:spacing w:line="360" w:lineRule="auto"/>
        <w:ind w:firstLine="498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24"/>
          <w:szCs w:val="24"/>
          <w:lang w:eastAsia="zh-CN"/>
        </w:rPr>
        <w:t>2.采购代理机构信息</w:t>
      </w:r>
    </w:p>
    <w:p w14:paraId="54A95CF5">
      <w:pPr>
        <w:pStyle w:val="2"/>
        <w:kinsoku/>
        <w:spacing w:line="360" w:lineRule="auto"/>
        <w:ind w:firstLine="460" w:firstLineChars="200"/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名    称：中钰招标有限公司</w:t>
      </w:r>
    </w:p>
    <w:p w14:paraId="4CCB961A">
      <w:pPr>
        <w:pStyle w:val="2"/>
        <w:kinsoku/>
        <w:spacing w:line="360" w:lineRule="auto"/>
        <w:ind w:firstLine="460" w:firstLineChars="200"/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地    址：北京市丰台区四合庄路2号院4号楼1至17层101内17层1701</w:t>
      </w:r>
    </w:p>
    <w:p w14:paraId="58D024E2">
      <w:pPr>
        <w:pStyle w:val="2"/>
        <w:kinsoku/>
        <w:spacing w:line="360" w:lineRule="auto"/>
        <w:ind w:firstLine="476" w:firstLineChars="200"/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联系方式：崔鹏、刘晶晶、李倩、朱艳梅、马俊影、金俐成、郭玉婷、卢雪、张书玲010-60624505转810/816</w:t>
      </w:r>
    </w:p>
    <w:p w14:paraId="6BDC40D7">
      <w:pPr>
        <w:pStyle w:val="2"/>
        <w:kinsoku/>
        <w:spacing w:line="360" w:lineRule="auto"/>
        <w:ind w:firstLine="50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  <w:lang w:eastAsia="zh-CN"/>
        </w:rPr>
        <w:t>3.项目联系方式</w:t>
      </w:r>
    </w:p>
    <w:p w14:paraId="1B0AECB8">
      <w:pPr>
        <w:pStyle w:val="2"/>
        <w:kinsoku/>
        <w:spacing w:line="360" w:lineRule="auto"/>
        <w:ind w:firstLine="47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项目联系人：</w:t>
      </w:r>
      <w:r>
        <w:rPr>
          <w:rFonts w:hint="eastAsia" w:ascii="宋体" w:hAnsi="宋体" w:eastAsia="宋体" w:cs="宋体"/>
          <w:spacing w:val="-15"/>
          <w:sz w:val="24"/>
          <w:szCs w:val="24"/>
          <w:lang w:eastAsia="zh-CN"/>
        </w:rPr>
        <w:t>崔鹏、刘晶晶、李倩、朱艳梅、马俊影、金俐成、郭玉婷、卢雪、张书玲</w:t>
      </w:r>
    </w:p>
    <w:p w14:paraId="71494E86">
      <w:pPr>
        <w:pStyle w:val="2"/>
        <w:kinsoku/>
        <w:spacing w:line="360" w:lineRule="auto"/>
        <w:ind w:firstLine="436" w:firstLineChars="200"/>
        <w:rPr>
          <w:rFonts w:hint="eastAsia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-11"/>
          <w:sz w:val="24"/>
          <w:szCs w:val="24"/>
          <w:lang w:eastAsia="zh-CN"/>
        </w:rPr>
        <w:t>电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 xml:space="preserve">      </w:t>
      </w:r>
      <w:r>
        <w:rPr>
          <w:rFonts w:hint="eastAsia" w:ascii="宋体" w:hAnsi="宋体" w:eastAsia="宋体" w:cs="宋体"/>
          <w:spacing w:val="-11"/>
          <w:sz w:val="24"/>
          <w:szCs w:val="24"/>
          <w:lang w:eastAsia="zh-CN"/>
        </w:rPr>
        <w:t>话：010-60624505转810/816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3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2025-10-27T03:44:18Z</dcterms:created>
  <dc:creator>Administrator</dc:creator>
  <cp:lastModifiedBy>中钰招标</cp:lastModifiedBy>
  <dcterms:modified xsi:type="dcterms:W3CDTF">2025-10-27T03:44:48Z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eyJoZGlkIjoiOTcxZmJjNWE0OThiZDNiZjg0OTkzNzMwM2FkZTUwMDEiLCJ1c2VySWQiOiI5NDY0NzY0MzEifQ==</vt:lpwstr>
  </property>
  <property fmtid="{D5CDD505-2E9C-101B-9397-08002B2CF9AE}" pid="4" name="ICV">
    <vt:lpwstr>18727C9AD1954D6DB8FA8FEB2CA05396_12</vt:lpwstr>
  </property>
</Properties>
</file>