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267" w:rsidRPr="00595267" w:rsidRDefault="00595267" w:rsidP="00595267">
      <w:pPr>
        <w:spacing w:line="360" w:lineRule="auto"/>
        <w:jc w:val="center"/>
        <w:outlineLvl w:val="0"/>
        <w:rPr>
          <w:rFonts w:ascii="Times New Roman" w:eastAsia="宋体" w:hAnsi="Times New Roman" w:cs="Times New Roman"/>
          <w:b/>
          <w:sz w:val="36"/>
          <w:szCs w:val="36"/>
        </w:rPr>
      </w:pPr>
      <w:r w:rsidRPr="00595267">
        <w:rPr>
          <w:rFonts w:ascii="Times New Roman" w:eastAsia="宋体" w:hAnsi="Times New Roman" w:cs="Times New Roman"/>
          <w:b/>
          <w:sz w:val="36"/>
          <w:szCs w:val="36"/>
        </w:rPr>
        <w:t>采购需求</w:t>
      </w:r>
    </w:p>
    <w:p w:rsidR="00595267" w:rsidRPr="00595267" w:rsidRDefault="00595267" w:rsidP="00595267">
      <w:pPr>
        <w:adjustRightInd w:val="0"/>
        <w:spacing w:line="360" w:lineRule="atLeast"/>
        <w:jc w:val="left"/>
        <w:textAlignment w:val="baseline"/>
        <w:rPr>
          <w:rFonts w:ascii="Calibri" w:eastAsia="宋体" w:hAnsi="Calibri" w:cs="Times New Roman"/>
          <w:kern w:val="0"/>
          <w:sz w:val="24"/>
        </w:rPr>
      </w:pPr>
    </w:p>
    <w:p w:rsidR="00595267" w:rsidRPr="00595267" w:rsidRDefault="00595267" w:rsidP="00595267">
      <w:pPr>
        <w:adjustRightInd w:val="0"/>
        <w:spacing w:line="360" w:lineRule="auto"/>
        <w:ind w:firstLineChars="200" w:firstLine="482"/>
        <w:jc w:val="center"/>
        <w:textAlignment w:val="baseline"/>
        <w:rPr>
          <w:rFonts w:ascii="宋体" w:eastAsia="宋体" w:hAnsi="宋体" w:cs="宋体"/>
          <w:b/>
          <w:bCs/>
          <w:kern w:val="0"/>
          <w:sz w:val="24"/>
          <w:lang w:bidi="ar"/>
        </w:rPr>
      </w:pPr>
      <w:bookmarkStart w:id="0" w:name="_Toc13684"/>
      <w:bookmarkEnd w:id="0"/>
      <w:r w:rsidRPr="00595267">
        <w:rPr>
          <w:rFonts w:ascii="宋体" w:eastAsia="宋体" w:hAnsi="宋体" w:cs="宋体" w:hint="eastAsia"/>
          <w:b/>
          <w:bCs/>
          <w:kern w:val="0"/>
          <w:sz w:val="24"/>
          <w:lang w:bidi="ar"/>
        </w:rPr>
        <w:t>第一包</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一、采购标的</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（一）项目情况</w:t>
      </w:r>
    </w:p>
    <w:tbl>
      <w:tblPr>
        <w:tblStyle w:val="TableNormal"/>
        <w:tblW w:w="851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80" w:type="dxa"/>
          <w:left w:w="128" w:type="dxa"/>
          <w:bottom w:w="80" w:type="dxa"/>
          <w:right w:w="128" w:type="dxa"/>
        </w:tblCellMar>
        <w:tblLook w:val="04A0" w:firstRow="1" w:lastRow="0" w:firstColumn="1" w:lastColumn="0" w:noHBand="0" w:noVBand="1"/>
      </w:tblPr>
      <w:tblGrid>
        <w:gridCol w:w="856"/>
        <w:gridCol w:w="4345"/>
        <w:gridCol w:w="2462"/>
        <w:gridCol w:w="856"/>
      </w:tblGrid>
      <w:tr w:rsidR="00595267" w:rsidRPr="00595267" w:rsidTr="00A6485A">
        <w:trPr>
          <w:tblHeader/>
          <w:jc w:val="center"/>
        </w:trPr>
        <w:tc>
          <w:tcPr>
            <w:tcW w:w="856" w:type="dxa"/>
            <w:vAlign w:val="center"/>
          </w:tcPr>
          <w:p w:rsidR="00595267" w:rsidRPr="00595267" w:rsidRDefault="00595267" w:rsidP="00595267">
            <w:pPr>
              <w:widowControl/>
              <w:snapToGrid w:val="0"/>
              <w:jc w:val="center"/>
              <w:textAlignment w:val="center"/>
              <w:rPr>
                <w:rFonts w:ascii="宋体" w:hAnsi="宋体" w:cs="宋体"/>
                <w:b/>
                <w:color w:val="000000"/>
                <w:sz w:val="24"/>
                <w:szCs w:val="24"/>
                <w:lang w:bidi="ar"/>
              </w:rPr>
            </w:pPr>
            <w:r w:rsidRPr="00595267">
              <w:rPr>
                <w:rFonts w:ascii="宋体" w:hAnsi="宋体" w:cs="宋体" w:hint="eastAsia"/>
                <w:b/>
                <w:color w:val="000000"/>
                <w:sz w:val="24"/>
                <w:szCs w:val="24"/>
                <w:lang w:bidi="ar"/>
              </w:rPr>
              <w:t>包号</w:t>
            </w:r>
          </w:p>
        </w:tc>
        <w:tc>
          <w:tcPr>
            <w:tcW w:w="4345" w:type="dxa"/>
            <w:vAlign w:val="center"/>
          </w:tcPr>
          <w:p w:rsidR="00595267" w:rsidRPr="00595267" w:rsidRDefault="00595267" w:rsidP="00595267">
            <w:pPr>
              <w:widowControl/>
              <w:snapToGrid w:val="0"/>
              <w:jc w:val="center"/>
              <w:textAlignment w:val="center"/>
              <w:rPr>
                <w:rFonts w:ascii="宋体" w:hAnsi="宋体" w:cs="宋体"/>
                <w:b/>
                <w:color w:val="000000"/>
                <w:sz w:val="24"/>
                <w:szCs w:val="24"/>
                <w:lang w:bidi="ar"/>
              </w:rPr>
            </w:pPr>
            <w:r w:rsidRPr="00595267">
              <w:rPr>
                <w:rFonts w:ascii="宋体" w:hAnsi="宋体" w:cs="宋体" w:hint="eastAsia"/>
                <w:b/>
                <w:color w:val="000000"/>
                <w:sz w:val="24"/>
                <w:szCs w:val="24"/>
                <w:lang w:bidi="ar"/>
              </w:rPr>
              <w:t>标的名称</w:t>
            </w:r>
          </w:p>
        </w:tc>
        <w:tc>
          <w:tcPr>
            <w:tcW w:w="2462" w:type="dxa"/>
            <w:vAlign w:val="center"/>
          </w:tcPr>
          <w:p w:rsidR="00595267" w:rsidRPr="00595267" w:rsidRDefault="00595267" w:rsidP="00595267">
            <w:pPr>
              <w:widowControl/>
              <w:snapToGrid w:val="0"/>
              <w:jc w:val="center"/>
              <w:textAlignment w:val="center"/>
              <w:rPr>
                <w:rFonts w:ascii="宋体" w:hAnsi="宋体" w:cs="宋体"/>
                <w:b/>
                <w:color w:val="000000"/>
                <w:sz w:val="24"/>
                <w:szCs w:val="24"/>
                <w:lang w:eastAsia="zh-CN" w:bidi="ar"/>
              </w:rPr>
            </w:pPr>
            <w:r w:rsidRPr="00595267">
              <w:rPr>
                <w:rFonts w:ascii="宋体" w:hAnsi="宋体" w:cs="宋体" w:hint="eastAsia"/>
                <w:b/>
                <w:color w:val="000000"/>
                <w:sz w:val="24"/>
                <w:szCs w:val="24"/>
                <w:lang w:eastAsia="zh-CN" w:bidi="ar"/>
              </w:rPr>
              <w:t>采购包预算金额</w:t>
            </w:r>
          </w:p>
          <w:p w:rsidR="00595267" w:rsidRPr="00595267" w:rsidRDefault="00595267" w:rsidP="00595267">
            <w:pPr>
              <w:widowControl/>
              <w:snapToGrid w:val="0"/>
              <w:jc w:val="center"/>
              <w:textAlignment w:val="center"/>
              <w:rPr>
                <w:rFonts w:ascii="宋体" w:hAnsi="宋体" w:cs="宋体"/>
                <w:b/>
                <w:color w:val="000000"/>
                <w:sz w:val="24"/>
                <w:szCs w:val="24"/>
                <w:lang w:eastAsia="zh-CN" w:bidi="ar"/>
              </w:rPr>
            </w:pPr>
            <w:r w:rsidRPr="00595267">
              <w:rPr>
                <w:rFonts w:ascii="宋体" w:hAnsi="宋体" w:cs="宋体" w:hint="eastAsia"/>
                <w:b/>
                <w:color w:val="000000"/>
                <w:sz w:val="24"/>
                <w:szCs w:val="24"/>
                <w:lang w:eastAsia="zh-CN" w:bidi="ar"/>
              </w:rPr>
              <w:t>（万元）</w:t>
            </w:r>
          </w:p>
        </w:tc>
        <w:tc>
          <w:tcPr>
            <w:tcW w:w="856" w:type="dxa"/>
            <w:vAlign w:val="center"/>
          </w:tcPr>
          <w:p w:rsidR="00595267" w:rsidRPr="00595267" w:rsidRDefault="00595267" w:rsidP="00595267">
            <w:pPr>
              <w:widowControl/>
              <w:snapToGrid w:val="0"/>
              <w:jc w:val="center"/>
              <w:textAlignment w:val="center"/>
              <w:rPr>
                <w:rFonts w:ascii="宋体" w:hAnsi="宋体" w:cs="宋体"/>
                <w:b/>
                <w:color w:val="000000"/>
                <w:sz w:val="24"/>
                <w:szCs w:val="24"/>
                <w:lang w:bidi="ar"/>
              </w:rPr>
            </w:pPr>
            <w:r w:rsidRPr="00595267">
              <w:rPr>
                <w:rFonts w:ascii="宋体" w:hAnsi="宋体" w:cs="宋体" w:hint="eastAsia"/>
                <w:b/>
                <w:color w:val="000000"/>
                <w:sz w:val="24"/>
                <w:szCs w:val="24"/>
                <w:lang w:bidi="ar"/>
              </w:rPr>
              <w:t>数量</w:t>
            </w:r>
          </w:p>
        </w:tc>
      </w:tr>
      <w:tr w:rsidR="00595267" w:rsidRPr="00595267" w:rsidTr="00A6485A">
        <w:trPr>
          <w:jc w:val="center"/>
        </w:trPr>
        <w:tc>
          <w:tcPr>
            <w:tcW w:w="856" w:type="dxa"/>
            <w:vAlign w:val="center"/>
          </w:tcPr>
          <w:p w:rsidR="00595267" w:rsidRPr="00595267" w:rsidRDefault="00595267" w:rsidP="00595267">
            <w:pPr>
              <w:widowControl/>
              <w:snapToGrid w:val="0"/>
              <w:jc w:val="center"/>
              <w:textAlignment w:val="center"/>
              <w:rPr>
                <w:rFonts w:ascii="宋体" w:hAnsi="宋体" w:cs="宋体"/>
                <w:color w:val="000000"/>
                <w:sz w:val="24"/>
                <w:szCs w:val="24"/>
                <w:lang w:bidi="ar"/>
              </w:rPr>
            </w:pPr>
            <w:r w:rsidRPr="00595267">
              <w:rPr>
                <w:rFonts w:ascii="宋体" w:hAnsi="宋体" w:cs="宋体" w:hint="eastAsia"/>
                <w:color w:val="000000"/>
                <w:sz w:val="24"/>
                <w:szCs w:val="24"/>
                <w:lang w:bidi="ar"/>
              </w:rPr>
              <w:t>1</w:t>
            </w:r>
          </w:p>
        </w:tc>
        <w:tc>
          <w:tcPr>
            <w:tcW w:w="4345" w:type="dxa"/>
            <w:vAlign w:val="center"/>
          </w:tcPr>
          <w:p w:rsidR="00595267" w:rsidRPr="00595267" w:rsidRDefault="00595267" w:rsidP="00595267">
            <w:pPr>
              <w:widowControl/>
              <w:snapToGrid w:val="0"/>
              <w:jc w:val="center"/>
              <w:textAlignment w:val="center"/>
              <w:rPr>
                <w:rFonts w:ascii="宋体" w:hAnsi="宋体" w:cs="宋体"/>
                <w:color w:val="000000"/>
                <w:sz w:val="24"/>
                <w:szCs w:val="24"/>
                <w:lang w:bidi="ar"/>
              </w:rPr>
            </w:pPr>
            <w:r w:rsidRPr="00595267">
              <w:rPr>
                <w:rFonts w:ascii="宋体" w:hAnsi="宋体" w:cs="宋体" w:hint="eastAsia"/>
                <w:color w:val="000000"/>
                <w:sz w:val="24"/>
                <w:szCs w:val="24"/>
                <w:lang w:bidi="ar"/>
              </w:rPr>
              <w:t>政务云服务1</w:t>
            </w:r>
          </w:p>
        </w:tc>
        <w:tc>
          <w:tcPr>
            <w:tcW w:w="2462" w:type="dxa"/>
            <w:vAlign w:val="center"/>
          </w:tcPr>
          <w:p w:rsidR="00595267" w:rsidRPr="00595267" w:rsidRDefault="00595267" w:rsidP="00595267">
            <w:pPr>
              <w:widowControl/>
              <w:snapToGrid w:val="0"/>
              <w:jc w:val="center"/>
              <w:textAlignment w:val="center"/>
              <w:rPr>
                <w:rFonts w:ascii="宋体" w:hAnsi="宋体" w:cs="宋体"/>
                <w:color w:val="000000"/>
                <w:sz w:val="24"/>
                <w:szCs w:val="24"/>
                <w:lang w:bidi="ar"/>
              </w:rPr>
            </w:pPr>
            <w:r w:rsidRPr="00595267">
              <w:rPr>
                <w:rFonts w:ascii="宋体" w:hAnsi="宋体" w:cs="宋体" w:hint="eastAsia"/>
                <w:color w:val="000000"/>
                <w:sz w:val="24"/>
                <w:szCs w:val="24"/>
                <w:lang w:bidi="ar"/>
              </w:rPr>
              <w:t>1066.24</w:t>
            </w:r>
          </w:p>
        </w:tc>
        <w:tc>
          <w:tcPr>
            <w:tcW w:w="856" w:type="dxa"/>
            <w:vAlign w:val="center"/>
          </w:tcPr>
          <w:p w:rsidR="00595267" w:rsidRPr="00595267" w:rsidRDefault="00595267" w:rsidP="00595267">
            <w:pPr>
              <w:widowControl/>
              <w:snapToGrid w:val="0"/>
              <w:jc w:val="center"/>
              <w:textAlignment w:val="center"/>
              <w:rPr>
                <w:rFonts w:ascii="宋体" w:hAnsi="宋体" w:cs="宋体"/>
                <w:color w:val="000000"/>
                <w:sz w:val="24"/>
                <w:szCs w:val="24"/>
                <w:lang w:bidi="ar"/>
              </w:rPr>
            </w:pPr>
            <w:r w:rsidRPr="00595267">
              <w:rPr>
                <w:rFonts w:ascii="宋体" w:hAnsi="宋体" w:cs="宋体" w:hint="eastAsia"/>
                <w:color w:val="000000"/>
                <w:sz w:val="24"/>
                <w:szCs w:val="24"/>
                <w:lang w:bidi="ar"/>
              </w:rPr>
              <w:t>1</w:t>
            </w:r>
          </w:p>
        </w:tc>
      </w:tr>
    </w:tbl>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（二）项目背景或概况</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为贯彻落实北京市经济和信息化局关于印发《北京市市级政务云管理办法的通知》（京经信委函（2019）150号）等文件的要求，开展我中心本年度政务云服务项目。</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通过租用北京市级政务云服务，确保北京市政务服务和数据管理局已上云业务系统，包含：政务服务安全管理平台、政务服务运维管理平台、北京市政务服务业务分析与管理系统、北京市政务服务中心智能化系统、北京市“互联网+监管”系统、北京市政务服务中心综合受理平台、北京市一体化在线政务服务平台（北京市一体化在线政务服务平台-北京市网上政务服务大厅、北京市一体化在线政务服务平台-政务服务数据资源管理平台、北京市一体化在线政务服务平台-市统一行政审批管理平台、北京市一体化在线政务服务平台-政务服务监督支撑系统、北京市一体化在线政务服务平台-知识库、政务服务便民自助平台、北京市驻京机构信息管理系统）、北京市中介服务网上交易平台、财务系统持续安全稳定运行。</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二、商务要求</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（一）服务时间和地点</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服务时间：自合同签订之日起12个月。</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服务地点：北京市政务服务中心。</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（二）服务费用及支付方式</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分期支付。首期付款：合同签订生效后，采购人收到中标人发票、且财政资金拨付到位后30个工作日内，支付首款，预计为187.640565万元。尾款：中标人</w:t>
      </w:r>
      <w:r w:rsidRPr="00595267">
        <w:rPr>
          <w:rFonts w:ascii="Times New Roman" w:eastAsia="宋体" w:hAnsi="Times New Roman" w:cs="Times New Roman" w:hint="eastAsia"/>
          <w:sz w:val="24"/>
          <w:szCs w:val="32"/>
          <w:lang w:eastAsia="zh-Hans"/>
        </w:rPr>
        <w:t>向</w:t>
      </w:r>
      <w:r w:rsidRPr="00595267">
        <w:rPr>
          <w:rFonts w:ascii="Times New Roman" w:eastAsia="宋体" w:hAnsi="Times New Roman" w:cs="Times New Roman" w:hint="eastAsia"/>
          <w:sz w:val="24"/>
          <w:szCs w:val="32"/>
        </w:rPr>
        <w:t>采购人</w:t>
      </w:r>
      <w:r w:rsidRPr="00595267">
        <w:rPr>
          <w:rFonts w:ascii="Times New Roman" w:eastAsia="宋体" w:hAnsi="Times New Roman" w:cs="Times New Roman" w:hint="eastAsia"/>
          <w:sz w:val="24"/>
          <w:szCs w:val="32"/>
          <w:lang w:eastAsia="zh-Hans"/>
        </w:rPr>
        <w:t>提交所有项目成果并经</w:t>
      </w:r>
      <w:r w:rsidRPr="00595267">
        <w:rPr>
          <w:rFonts w:ascii="Times New Roman" w:eastAsia="宋体" w:hAnsi="Times New Roman" w:cs="Times New Roman" w:hint="eastAsia"/>
          <w:sz w:val="24"/>
          <w:szCs w:val="32"/>
        </w:rPr>
        <w:t>采购人</w:t>
      </w:r>
      <w:r w:rsidRPr="00595267">
        <w:rPr>
          <w:rFonts w:ascii="Times New Roman" w:eastAsia="宋体" w:hAnsi="Times New Roman" w:cs="Times New Roman" w:hint="eastAsia"/>
          <w:sz w:val="24"/>
          <w:szCs w:val="32"/>
          <w:lang w:eastAsia="zh-Hans"/>
        </w:rPr>
        <w:t>终期验收合格</w:t>
      </w:r>
      <w:r w:rsidRPr="00595267">
        <w:rPr>
          <w:rFonts w:ascii="Times New Roman" w:eastAsia="宋体" w:hAnsi="Times New Roman" w:cs="Times New Roman" w:hint="eastAsia"/>
          <w:sz w:val="24"/>
          <w:szCs w:val="32"/>
        </w:rPr>
        <w:t>，采购人收到中标</w:t>
      </w:r>
      <w:r w:rsidRPr="00595267">
        <w:rPr>
          <w:rFonts w:ascii="Times New Roman" w:eastAsia="宋体" w:hAnsi="Times New Roman" w:cs="Times New Roman" w:hint="eastAsia"/>
          <w:sz w:val="24"/>
          <w:szCs w:val="32"/>
        </w:rPr>
        <w:lastRenderedPageBreak/>
        <w:t>人发票、且财政资金拨付到位</w:t>
      </w:r>
      <w:r w:rsidRPr="00595267">
        <w:rPr>
          <w:rFonts w:ascii="Times New Roman" w:eastAsia="宋体" w:hAnsi="Times New Roman" w:cs="Times New Roman" w:hint="eastAsia"/>
          <w:sz w:val="24"/>
          <w:szCs w:val="32"/>
          <w:lang w:eastAsia="zh-Hans"/>
        </w:rPr>
        <w:t>后</w:t>
      </w:r>
      <w:r w:rsidRPr="00595267">
        <w:rPr>
          <w:rFonts w:ascii="Times New Roman" w:eastAsia="宋体" w:hAnsi="Times New Roman" w:cs="Times New Roman" w:hint="eastAsia"/>
          <w:sz w:val="24"/>
          <w:szCs w:val="32"/>
        </w:rPr>
        <w:t>30</w:t>
      </w:r>
      <w:r w:rsidRPr="00595267">
        <w:rPr>
          <w:rFonts w:ascii="Times New Roman" w:eastAsia="宋体" w:hAnsi="Times New Roman" w:cs="Times New Roman" w:hint="eastAsia"/>
          <w:sz w:val="24"/>
          <w:szCs w:val="32"/>
          <w:lang w:eastAsia="zh-Hans"/>
        </w:rPr>
        <w:t>个工作日内</w:t>
      </w:r>
      <w:r w:rsidRPr="00595267">
        <w:rPr>
          <w:rFonts w:ascii="宋体" w:eastAsia="宋体" w:hAnsi="宋体" w:cs="宋体" w:hint="eastAsia"/>
          <w:kern w:val="0"/>
          <w:sz w:val="24"/>
          <w:lang w:bidi="ar"/>
        </w:rPr>
        <w:t>，支付其余金额，</w:t>
      </w:r>
      <w:r w:rsidRPr="00595267">
        <w:rPr>
          <w:rFonts w:ascii="Times New Roman" w:eastAsia="宋体" w:hAnsi="Times New Roman" w:cs="Times New Roman" w:hint="eastAsia"/>
          <w:sz w:val="24"/>
          <w:szCs w:val="32"/>
        </w:rPr>
        <w:t>尾款以云资源实际使用情况进行结算</w:t>
      </w:r>
      <w:r w:rsidRPr="00595267">
        <w:rPr>
          <w:rFonts w:ascii="宋体" w:eastAsia="宋体" w:hAnsi="宋体" w:cs="宋体" w:hint="eastAsia"/>
          <w:kern w:val="0"/>
          <w:sz w:val="24"/>
          <w:lang w:bidi="ar"/>
        </w:rPr>
        <w:t>。</w:t>
      </w:r>
      <w:r w:rsidRPr="00595267">
        <w:rPr>
          <w:rFonts w:ascii="Times New Roman" w:eastAsia="宋体" w:hAnsi="Times New Roman" w:cs="Times New Roman" w:hint="eastAsia"/>
          <w:sz w:val="24"/>
          <w:szCs w:val="32"/>
        </w:rPr>
        <w:t>合同签订后且财政资金拨付到位后支付首付款，具体金额以经采购人确认的财政资金拨付的首付款金额为准。</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（三）售后服务及培训要求</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中标人提供7×24技术支持，为采购人提供良好的咨询服务。保证系统7×24小时不间断稳定运行，系统故障时间不能超过1小时（经北京市政务服务和数据管理局及直属单位或主管部门批准的系统停机维护时间除外）。</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中标人应提供云服务操作手册，并为采购人提供必要的使用培训。</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三、技术要求</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（一）采购标的需实现的目标</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为政务服务安全管理平台、政务服务运维管理平台、北京市政务服务业务分析与管理系统、北京市政务服务中心智能化系统、北京市“互联网+监管”系统、北京市政务服务中心综合受理平台、北京市一体化在线政务服务平台（北京市一体化在线政务服务平台-北京市网上政务服务大厅、北京市一体化在线政务服务平台-政务服务数据资源管理平台、北京市一体化在线政务服务平台-市统一行政审批管理平台、北京市一体化在线政务服务平台-政务服务监督支撑系统、北京市一体化在线政务服务平台-知识库、政务服务便民自助平台、北京市驻京机构信息管理系统）、北京市中介服务网上交易平台、财务系统提供政务云基础服务，包括计算服务、存储服务、网络服务等；提供政务云扩展服务，包括操作系统、安全服务等。</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提供7*24运维保障服务，定期报送运行报告，做好重大活动和节假日应急值守保障服务，确保各信息系统政务云环境可靠稳定运行。</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（二）服务内容</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1.政务云基础服务</w:t>
      </w:r>
    </w:p>
    <w:tbl>
      <w:tblPr>
        <w:tblW w:w="8519" w:type="dxa"/>
        <w:tblLayout w:type="fixed"/>
        <w:tblLook w:val="04A0" w:firstRow="1" w:lastRow="0" w:firstColumn="1" w:lastColumn="0" w:noHBand="0" w:noVBand="1"/>
      </w:tblPr>
      <w:tblGrid>
        <w:gridCol w:w="1696"/>
        <w:gridCol w:w="3234"/>
        <w:gridCol w:w="983"/>
        <w:gridCol w:w="791"/>
        <w:gridCol w:w="876"/>
        <w:gridCol w:w="939"/>
      </w:tblGrid>
      <w:tr w:rsidR="00595267" w:rsidRPr="00595267" w:rsidTr="00A6485A">
        <w:trPr>
          <w:trHeight w:val="310"/>
        </w:trPr>
        <w:tc>
          <w:tcPr>
            <w:tcW w:w="16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4"/>
                <w:szCs w:val="21"/>
              </w:rPr>
            </w:pPr>
            <w:r w:rsidRPr="00595267">
              <w:rPr>
                <w:rFonts w:ascii="宋体" w:eastAsia="宋体" w:hAnsi="宋体" w:cs="宋体" w:hint="eastAsia"/>
                <w:b/>
                <w:bCs/>
                <w:color w:val="000000"/>
                <w:kern w:val="0"/>
                <w:sz w:val="24"/>
                <w:szCs w:val="21"/>
                <w:lang w:bidi="ar"/>
              </w:rPr>
              <w:t>服务子类</w:t>
            </w:r>
          </w:p>
        </w:tc>
        <w:tc>
          <w:tcPr>
            <w:tcW w:w="32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4"/>
                <w:szCs w:val="21"/>
              </w:rPr>
            </w:pPr>
            <w:r w:rsidRPr="00595267">
              <w:rPr>
                <w:rFonts w:ascii="宋体" w:eastAsia="宋体" w:hAnsi="宋体" w:cs="宋体" w:hint="eastAsia"/>
                <w:b/>
                <w:bCs/>
                <w:color w:val="000000"/>
                <w:kern w:val="0"/>
                <w:sz w:val="24"/>
                <w:szCs w:val="21"/>
                <w:lang w:bidi="ar"/>
              </w:rPr>
              <w:t>服务项</w:t>
            </w:r>
          </w:p>
        </w:tc>
        <w:tc>
          <w:tcPr>
            <w:tcW w:w="98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4"/>
                <w:szCs w:val="21"/>
              </w:rPr>
            </w:pPr>
            <w:r w:rsidRPr="00595267">
              <w:rPr>
                <w:rFonts w:ascii="宋体" w:eastAsia="宋体" w:hAnsi="宋体" w:cs="宋体" w:hint="eastAsia"/>
                <w:b/>
                <w:bCs/>
                <w:color w:val="000000"/>
                <w:kern w:val="0"/>
                <w:sz w:val="24"/>
                <w:szCs w:val="21"/>
                <w:lang w:bidi="ar"/>
              </w:rPr>
              <w:t>计价单位</w:t>
            </w:r>
          </w:p>
        </w:tc>
        <w:tc>
          <w:tcPr>
            <w:tcW w:w="79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4"/>
                <w:szCs w:val="21"/>
              </w:rPr>
            </w:pPr>
            <w:r w:rsidRPr="00595267">
              <w:rPr>
                <w:rFonts w:ascii="宋体" w:eastAsia="宋体" w:hAnsi="宋体" w:cs="宋体" w:hint="eastAsia"/>
                <w:b/>
                <w:bCs/>
                <w:color w:val="000000"/>
                <w:kern w:val="0"/>
                <w:sz w:val="24"/>
                <w:szCs w:val="21"/>
                <w:lang w:bidi="ar"/>
              </w:rPr>
              <w:t>报价单位</w:t>
            </w:r>
          </w:p>
        </w:tc>
        <w:tc>
          <w:tcPr>
            <w:tcW w:w="8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4"/>
                <w:szCs w:val="21"/>
              </w:rPr>
            </w:pPr>
            <w:r w:rsidRPr="00595267">
              <w:rPr>
                <w:rFonts w:ascii="宋体" w:eastAsia="宋体" w:hAnsi="宋体" w:cs="宋体" w:hint="eastAsia"/>
                <w:b/>
                <w:bCs/>
                <w:color w:val="000000"/>
                <w:kern w:val="0"/>
                <w:sz w:val="24"/>
                <w:szCs w:val="21"/>
                <w:lang w:bidi="ar"/>
              </w:rPr>
              <w:t>数量</w:t>
            </w:r>
          </w:p>
        </w:tc>
        <w:tc>
          <w:tcPr>
            <w:tcW w:w="93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4"/>
                <w:szCs w:val="21"/>
              </w:rPr>
            </w:pPr>
            <w:r w:rsidRPr="00595267">
              <w:rPr>
                <w:rFonts w:ascii="宋体" w:eastAsia="宋体" w:hAnsi="宋体" w:cs="宋体" w:hint="eastAsia"/>
                <w:b/>
                <w:bCs/>
                <w:color w:val="000000"/>
                <w:kern w:val="0"/>
                <w:sz w:val="24"/>
                <w:szCs w:val="21"/>
                <w:lang w:bidi="ar"/>
              </w:rPr>
              <w:t>服务期（月）</w:t>
            </w:r>
          </w:p>
        </w:tc>
      </w:tr>
      <w:tr w:rsidR="00595267" w:rsidRPr="00595267" w:rsidTr="00A6485A">
        <w:trPr>
          <w:trHeight w:val="840"/>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x86平台云主机服务</w:t>
            </w:r>
          </w:p>
        </w:tc>
        <w:tc>
          <w:tcPr>
            <w:tcW w:w="3234"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vCPU（主频不低于2.4GHz）</w:t>
            </w:r>
          </w:p>
        </w:tc>
        <w:tc>
          <w:tcPr>
            <w:tcW w:w="983"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1CPU</w:t>
            </w:r>
          </w:p>
        </w:tc>
        <w:tc>
          <w:tcPr>
            <w:tcW w:w="791"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元/月</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lang w:val="en"/>
              </w:rPr>
            </w:pPr>
            <w:r w:rsidRPr="00595267">
              <w:rPr>
                <w:rFonts w:ascii="宋体" w:eastAsia="宋体" w:hAnsi="宋体" w:cs="宋体"/>
                <w:color w:val="000000"/>
                <w:kern w:val="0"/>
                <w:sz w:val="22"/>
                <w:lang w:val="en" w:bidi="ar"/>
              </w:rPr>
              <w:t>3528</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12</w:t>
            </w:r>
          </w:p>
        </w:tc>
      </w:tr>
      <w:tr w:rsidR="00595267" w:rsidRPr="00595267" w:rsidTr="00A6485A">
        <w:trPr>
          <w:trHeight w:val="310"/>
        </w:trPr>
        <w:tc>
          <w:tcPr>
            <w:tcW w:w="1696" w:type="dxa"/>
            <w:vMerge/>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adjustRightInd w:val="0"/>
              <w:spacing w:line="360" w:lineRule="atLeast"/>
              <w:jc w:val="left"/>
              <w:textAlignment w:val="baseline"/>
              <w:rPr>
                <w:rFonts w:ascii="宋体" w:eastAsia="宋体" w:hAnsi="宋体" w:cs="宋体"/>
                <w:color w:val="000000"/>
                <w:kern w:val="0"/>
                <w:sz w:val="24"/>
                <w:szCs w:val="21"/>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内存</w:t>
            </w:r>
          </w:p>
        </w:tc>
        <w:tc>
          <w:tcPr>
            <w:tcW w:w="983"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1GB</w:t>
            </w:r>
          </w:p>
        </w:tc>
        <w:tc>
          <w:tcPr>
            <w:tcW w:w="791"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元/月</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lang w:val="en"/>
              </w:rPr>
            </w:pPr>
            <w:r w:rsidRPr="00595267">
              <w:rPr>
                <w:rFonts w:ascii="宋体" w:eastAsia="宋体" w:hAnsi="宋体" w:cs="宋体"/>
                <w:color w:val="000000"/>
                <w:kern w:val="0"/>
                <w:sz w:val="22"/>
                <w:lang w:val="en" w:bidi="ar"/>
              </w:rPr>
              <w:t>10493</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12</w:t>
            </w:r>
          </w:p>
        </w:tc>
      </w:tr>
      <w:tr w:rsidR="00595267" w:rsidRPr="00595267" w:rsidTr="00A6485A">
        <w:trPr>
          <w:trHeight w:val="540"/>
        </w:trPr>
        <w:tc>
          <w:tcPr>
            <w:tcW w:w="1696"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lastRenderedPageBreak/>
              <w:t>x86物理服务器租用服务</w:t>
            </w:r>
          </w:p>
        </w:tc>
        <w:tc>
          <w:tcPr>
            <w:tcW w:w="3234"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x86物理服务器配置3：8路16核（主频≥2.0Ghz），256G内存，2块600SAS硬盘,2个HBA卡，2个万兆端口</w:t>
            </w: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1台</w:t>
            </w:r>
          </w:p>
        </w:tc>
        <w:tc>
          <w:tcPr>
            <w:tcW w:w="791"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元/月</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2</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12</w:t>
            </w:r>
          </w:p>
        </w:tc>
      </w:tr>
      <w:tr w:rsidR="00595267" w:rsidRPr="00595267" w:rsidTr="00A6485A">
        <w:trPr>
          <w:trHeight w:val="1060"/>
        </w:trPr>
        <w:tc>
          <w:tcPr>
            <w:tcW w:w="1696"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普通性能存储</w:t>
            </w:r>
          </w:p>
        </w:tc>
        <w:tc>
          <w:tcPr>
            <w:tcW w:w="3234"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普通存储（单盘技术指标:单盘IOPS1000-3000）</w:t>
            </w: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1GB</w:t>
            </w:r>
          </w:p>
        </w:tc>
        <w:tc>
          <w:tcPr>
            <w:tcW w:w="791"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元/月</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187022</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12</w:t>
            </w:r>
          </w:p>
        </w:tc>
      </w:tr>
      <w:tr w:rsidR="00595267" w:rsidRPr="00595267" w:rsidTr="00A6485A">
        <w:trPr>
          <w:trHeight w:val="280"/>
        </w:trPr>
        <w:tc>
          <w:tcPr>
            <w:tcW w:w="1696"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高性能存储</w:t>
            </w:r>
          </w:p>
        </w:tc>
        <w:tc>
          <w:tcPr>
            <w:tcW w:w="3234"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高性能存储（单盘技术指标：单盘IOPS3000-20000）</w:t>
            </w: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1GB</w:t>
            </w:r>
          </w:p>
        </w:tc>
        <w:tc>
          <w:tcPr>
            <w:tcW w:w="791"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元/月</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384044</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12</w:t>
            </w:r>
          </w:p>
        </w:tc>
      </w:tr>
      <w:tr w:rsidR="00595267" w:rsidRPr="00595267" w:rsidTr="00A6485A">
        <w:trPr>
          <w:trHeight w:val="570"/>
        </w:trPr>
        <w:tc>
          <w:tcPr>
            <w:tcW w:w="1696"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本地备份服务</w:t>
            </w:r>
          </w:p>
        </w:tc>
        <w:tc>
          <w:tcPr>
            <w:tcW w:w="3234"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本地备份服务</w:t>
            </w:r>
          </w:p>
        </w:tc>
        <w:tc>
          <w:tcPr>
            <w:tcW w:w="983"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1GB</w:t>
            </w:r>
          </w:p>
        </w:tc>
        <w:tc>
          <w:tcPr>
            <w:tcW w:w="791"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元/月</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187022</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12</w:t>
            </w:r>
          </w:p>
        </w:tc>
      </w:tr>
      <w:tr w:rsidR="00595267" w:rsidRPr="00595267" w:rsidTr="00A6485A">
        <w:trPr>
          <w:trHeight w:val="570"/>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互联网链路服务</w:t>
            </w:r>
          </w:p>
        </w:tc>
        <w:tc>
          <w:tcPr>
            <w:tcW w:w="3234"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互联网链路带宽</w:t>
            </w:r>
          </w:p>
        </w:tc>
        <w:tc>
          <w:tcPr>
            <w:tcW w:w="983"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1Mb</w:t>
            </w:r>
          </w:p>
        </w:tc>
        <w:tc>
          <w:tcPr>
            <w:tcW w:w="791"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元/月</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450</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12</w:t>
            </w:r>
          </w:p>
        </w:tc>
      </w:tr>
      <w:tr w:rsidR="00595267" w:rsidRPr="00595267" w:rsidTr="00A6485A">
        <w:trPr>
          <w:trHeight w:val="280"/>
        </w:trPr>
        <w:tc>
          <w:tcPr>
            <w:tcW w:w="1696" w:type="dxa"/>
            <w:vMerge/>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adjustRightInd w:val="0"/>
              <w:spacing w:line="360" w:lineRule="atLeast"/>
              <w:jc w:val="left"/>
              <w:textAlignment w:val="baseline"/>
              <w:rPr>
                <w:rFonts w:ascii="宋体" w:eastAsia="宋体" w:hAnsi="宋体" w:cs="宋体"/>
                <w:color w:val="000000"/>
                <w:kern w:val="0"/>
                <w:sz w:val="24"/>
                <w:szCs w:val="21"/>
              </w:rPr>
            </w:pPr>
          </w:p>
        </w:tc>
        <w:tc>
          <w:tcPr>
            <w:tcW w:w="3234"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互联网IP地址租用服务、并提供备案服务</w:t>
            </w:r>
          </w:p>
        </w:tc>
        <w:tc>
          <w:tcPr>
            <w:tcW w:w="983"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1IP</w:t>
            </w:r>
          </w:p>
        </w:tc>
        <w:tc>
          <w:tcPr>
            <w:tcW w:w="791"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元/月</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54</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12</w:t>
            </w:r>
          </w:p>
        </w:tc>
      </w:tr>
      <w:tr w:rsidR="00595267" w:rsidRPr="00595267" w:rsidTr="00A6485A">
        <w:trPr>
          <w:trHeight w:val="570"/>
        </w:trPr>
        <w:tc>
          <w:tcPr>
            <w:tcW w:w="1696"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主机负载均衡服务</w:t>
            </w:r>
          </w:p>
        </w:tc>
        <w:tc>
          <w:tcPr>
            <w:tcW w:w="3234"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主机负载均衡服务</w:t>
            </w:r>
          </w:p>
        </w:tc>
        <w:tc>
          <w:tcPr>
            <w:tcW w:w="983"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1IP（内网）</w:t>
            </w:r>
          </w:p>
        </w:tc>
        <w:tc>
          <w:tcPr>
            <w:tcW w:w="791"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元/月</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7</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12</w:t>
            </w:r>
          </w:p>
        </w:tc>
      </w:tr>
      <w:tr w:rsidR="00595267" w:rsidRPr="00595267" w:rsidTr="00A6485A">
        <w:trPr>
          <w:trHeight w:val="280"/>
        </w:trPr>
        <w:tc>
          <w:tcPr>
            <w:tcW w:w="1696"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远程接入服务</w:t>
            </w:r>
          </w:p>
        </w:tc>
        <w:tc>
          <w:tcPr>
            <w:tcW w:w="3234"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远程接入服务</w:t>
            </w:r>
          </w:p>
        </w:tc>
        <w:tc>
          <w:tcPr>
            <w:tcW w:w="983"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1账号</w:t>
            </w:r>
          </w:p>
        </w:tc>
        <w:tc>
          <w:tcPr>
            <w:tcW w:w="791"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元/月</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92</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12</w:t>
            </w:r>
          </w:p>
        </w:tc>
      </w:tr>
      <w:tr w:rsidR="00595267" w:rsidRPr="00595267" w:rsidTr="00A6485A">
        <w:trPr>
          <w:trHeight w:val="540"/>
        </w:trPr>
        <w:tc>
          <w:tcPr>
            <w:tcW w:w="1696"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WAF防护</w:t>
            </w:r>
          </w:p>
        </w:tc>
        <w:tc>
          <w:tcPr>
            <w:tcW w:w="3234"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web应用防火墙服务</w:t>
            </w:r>
          </w:p>
        </w:tc>
        <w:tc>
          <w:tcPr>
            <w:tcW w:w="983"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1IP（互联网）</w:t>
            </w:r>
          </w:p>
        </w:tc>
        <w:tc>
          <w:tcPr>
            <w:tcW w:w="791"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元/月</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2</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12</w:t>
            </w:r>
          </w:p>
        </w:tc>
      </w:tr>
    </w:tbl>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2.扩展服务</w:t>
      </w:r>
    </w:p>
    <w:tbl>
      <w:tblPr>
        <w:tblW w:w="8519" w:type="dxa"/>
        <w:tblLayout w:type="fixed"/>
        <w:tblLook w:val="04A0" w:firstRow="1" w:lastRow="0" w:firstColumn="1" w:lastColumn="0" w:noHBand="0" w:noVBand="1"/>
      </w:tblPr>
      <w:tblGrid>
        <w:gridCol w:w="1699"/>
        <w:gridCol w:w="3236"/>
        <w:gridCol w:w="989"/>
        <w:gridCol w:w="797"/>
        <w:gridCol w:w="859"/>
        <w:gridCol w:w="939"/>
      </w:tblGrid>
      <w:tr w:rsidR="00595267" w:rsidRPr="00595267" w:rsidTr="00A6485A">
        <w:trPr>
          <w:trHeight w:val="310"/>
        </w:trPr>
        <w:tc>
          <w:tcPr>
            <w:tcW w:w="169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4"/>
                <w:szCs w:val="21"/>
              </w:rPr>
            </w:pPr>
            <w:r w:rsidRPr="00595267">
              <w:rPr>
                <w:rFonts w:ascii="宋体" w:eastAsia="宋体" w:hAnsi="宋体" w:cs="宋体" w:hint="eastAsia"/>
                <w:b/>
                <w:bCs/>
                <w:color w:val="000000"/>
                <w:kern w:val="0"/>
                <w:sz w:val="24"/>
                <w:szCs w:val="21"/>
                <w:lang w:bidi="ar"/>
              </w:rPr>
              <w:t>服务子类</w:t>
            </w:r>
          </w:p>
        </w:tc>
        <w:tc>
          <w:tcPr>
            <w:tcW w:w="32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4"/>
                <w:szCs w:val="21"/>
              </w:rPr>
            </w:pPr>
            <w:r w:rsidRPr="00595267">
              <w:rPr>
                <w:rFonts w:ascii="宋体" w:eastAsia="宋体" w:hAnsi="宋体" w:cs="宋体" w:hint="eastAsia"/>
                <w:b/>
                <w:bCs/>
                <w:color w:val="000000"/>
                <w:kern w:val="0"/>
                <w:sz w:val="24"/>
                <w:szCs w:val="21"/>
                <w:lang w:bidi="ar"/>
              </w:rPr>
              <w:t>服务项</w:t>
            </w:r>
          </w:p>
        </w:tc>
        <w:tc>
          <w:tcPr>
            <w:tcW w:w="98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4"/>
                <w:szCs w:val="21"/>
              </w:rPr>
            </w:pPr>
            <w:r w:rsidRPr="00595267">
              <w:rPr>
                <w:rFonts w:ascii="宋体" w:eastAsia="宋体" w:hAnsi="宋体" w:cs="宋体" w:hint="eastAsia"/>
                <w:b/>
                <w:bCs/>
                <w:color w:val="000000"/>
                <w:kern w:val="0"/>
                <w:sz w:val="24"/>
                <w:szCs w:val="21"/>
                <w:lang w:bidi="ar"/>
              </w:rPr>
              <w:t>计价单位</w:t>
            </w:r>
          </w:p>
        </w:tc>
        <w:tc>
          <w:tcPr>
            <w:tcW w:w="79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4"/>
                <w:szCs w:val="21"/>
              </w:rPr>
            </w:pPr>
            <w:r w:rsidRPr="00595267">
              <w:rPr>
                <w:rFonts w:ascii="宋体" w:eastAsia="宋体" w:hAnsi="宋体" w:cs="宋体" w:hint="eastAsia"/>
                <w:b/>
                <w:bCs/>
                <w:color w:val="000000"/>
                <w:kern w:val="0"/>
                <w:sz w:val="24"/>
                <w:szCs w:val="21"/>
                <w:lang w:bidi="ar"/>
              </w:rPr>
              <w:t>报价单位</w:t>
            </w:r>
          </w:p>
        </w:tc>
        <w:tc>
          <w:tcPr>
            <w:tcW w:w="8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4"/>
                <w:szCs w:val="21"/>
              </w:rPr>
            </w:pPr>
            <w:r w:rsidRPr="00595267">
              <w:rPr>
                <w:rFonts w:ascii="宋体" w:eastAsia="宋体" w:hAnsi="宋体" w:cs="宋体" w:hint="eastAsia"/>
                <w:b/>
                <w:bCs/>
                <w:color w:val="000000"/>
                <w:kern w:val="0"/>
                <w:sz w:val="24"/>
                <w:szCs w:val="21"/>
                <w:lang w:bidi="ar"/>
              </w:rPr>
              <w:t>数量</w:t>
            </w:r>
          </w:p>
        </w:tc>
        <w:tc>
          <w:tcPr>
            <w:tcW w:w="93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4"/>
                <w:szCs w:val="21"/>
              </w:rPr>
            </w:pPr>
            <w:r w:rsidRPr="00595267">
              <w:rPr>
                <w:rFonts w:ascii="宋体" w:eastAsia="宋体" w:hAnsi="宋体" w:cs="宋体" w:hint="eastAsia"/>
                <w:b/>
                <w:bCs/>
                <w:color w:val="000000"/>
                <w:kern w:val="0"/>
                <w:sz w:val="24"/>
                <w:szCs w:val="21"/>
                <w:lang w:bidi="ar"/>
              </w:rPr>
              <w:t>服务期（月）</w:t>
            </w:r>
          </w:p>
        </w:tc>
      </w:tr>
      <w:tr w:rsidR="00595267" w:rsidRPr="00595267" w:rsidTr="00A6485A">
        <w:trPr>
          <w:trHeight w:val="500"/>
        </w:trPr>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商用操作系统套餐</w:t>
            </w:r>
          </w:p>
        </w:tc>
        <w:tc>
          <w:tcPr>
            <w:tcW w:w="3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操作系统租用</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1个云主机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元/月</w:t>
            </w:r>
          </w:p>
        </w:tc>
        <w:tc>
          <w:tcPr>
            <w:tcW w:w="859"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98</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12</w:t>
            </w:r>
          </w:p>
        </w:tc>
      </w:tr>
      <w:tr w:rsidR="00595267" w:rsidRPr="00595267" w:rsidTr="00A6485A">
        <w:trPr>
          <w:trHeight w:val="540"/>
        </w:trPr>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国产商用应用中间件套餐</w:t>
            </w:r>
          </w:p>
        </w:tc>
        <w:tc>
          <w:tcPr>
            <w:tcW w:w="3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国产商用应用中间件租用、安装及维护</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1CPU</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元/月</w:t>
            </w:r>
          </w:p>
        </w:tc>
        <w:tc>
          <w:tcPr>
            <w:tcW w:w="859"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120</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12</w:t>
            </w:r>
          </w:p>
        </w:tc>
      </w:tr>
      <w:tr w:rsidR="00595267" w:rsidRPr="00595267" w:rsidTr="00A6485A">
        <w:trPr>
          <w:trHeight w:val="540"/>
        </w:trPr>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云端抗DDOS服务</w:t>
            </w:r>
          </w:p>
        </w:tc>
        <w:tc>
          <w:tcPr>
            <w:tcW w:w="3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根据流量提供云端抗DDOS服务，避免业务遭受拒绝服务攻击（攻击流量在10G以内）</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1站点</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元/月</w:t>
            </w:r>
          </w:p>
        </w:tc>
        <w:tc>
          <w:tcPr>
            <w:tcW w:w="859"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14</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12</w:t>
            </w:r>
          </w:p>
        </w:tc>
      </w:tr>
      <w:tr w:rsidR="00595267" w:rsidRPr="00595267" w:rsidTr="00A6485A">
        <w:trPr>
          <w:trHeight w:val="540"/>
        </w:trPr>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lastRenderedPageBreak/>
              <w:t>云端APT防护服务</w:t>
            </w:r>
          </w:p>
        </w:tc>
        <w:tc>
          <w:tcPr>
            <w:tcW w:w="3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对未知攻击威胁进行检测和防护，发现隐蔽威胁、木马后门等异常威胁。</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1套</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元/月</w:t>
            </w:r>
          </w:p>
        </w:tc>
        <w:tc>
          <w:tcPr>
            <w:tcW w:w="859"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14</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12</w:t>
            </w:r>
          </w:p>
        </w:tc>
      </w:tr>
      <w:tr w:rsidR="00595267" w:rsidRPr="00595267" w:rsidTr="00A6485A">
        <w:trPr>
          <w:trHeight w:val="540"/>
        </w:trPr>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主机杀毒服务</w:t>
            </w:r>
          </w:p>
        </w:tc>
        <w:tc>
          <w:tcPr>
            <w:tcW w:w="3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对云主机进行定期的病毒查杀，杀毒软件集中控制，对网络性能无影响。</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1台</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元/年</w:t>
            </w:r>
          </w:p>
        </w:tc>
        <w:tc>
          <w:tcPr>
            <w:tcW w:w="859"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542</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w:t>
            </w:r>
          </w:p>
        </w:tc>
      </w:tr>
      <w:tr w:rsidR="00595267" w:rsidRPr="00595267" w:rsidTr="00A6485A">
        <w:trPr>
          <w:trHeight w:val="540"/>
        </w:trPr>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主机安全加固</w:t>
            </w:r>
          </w:p>
        </w:tc>
        <w:tc>
          <w:tcPr>
            <w:tcW w:w="3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针对漏扫或等级测评结果对操作系统进行安全加固，用以解决等级测评结果中所显示的漏洞。</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1台</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元/年</w:t>
            </w:r>
          </w:p>
        </w:tc>
        <w:tc>
          <w:tcPr>
            <w:tcW w:w="859"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542</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w:t>
            </w:r>
          </w:p>
        </w:tc>
      </w:tr>
      <w:tr w:rsidR="00595267" w:rsidRPr="00595267" w:rsidTr="00A6485A">
        <w:trPr>
          <w:trHeight w:val="540"/>
        </w:trPr>
        <w:tc>
          <w:tcPr>
            <w:tcW w:w="1699"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网页防篡改服务</w:t>
            </w:r>
          </w:p>
        </w:tc>
        <w:tc>
          <w:tcPr>
            <w:tcW w:w="3236"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提供网页防篡改服务。通过防篡改软件对用户页面进行实时防护，减少用户页面被恶意篡改的可能性。</w:t>
            </w:r>
          </w:p>
        </w:tc>
        <w:tc>
          <w:tcPr>
            <w:tcW w:w="989"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1监控点</w:t>
            </w:r>
          </w:p>
        </w:tc>
        <w:tc>
          <w:tcPr>
            <w:tcW w:w="797"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元/月</w:t>
            </w:r>
          </w:p>
        </w:tc>
        <w:tc>
          <w:tcPr>
            <w:tcW w:w="859"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15</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12</w:t>
            </w:r>
          </w:p>
        </w:tc>
      </w:tr>
      <w:tr w:rsidR="00595267" w:rsidRPr="00595267" w:rsidTr="00A6485A">
        <w:trPr>
          <w:trHeight w:val="280"/>
        </w:trPr>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主机漏洞扫描</w:t>
            </w:r>
          </w:p>
        </w:tc>
        <w:tc>
          <w:tcPr>
            <w:tcW w:w="3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为用户提供针对主机层面的安全扫描服务，并反馈相关结果。</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1台</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元/年</w:t>
            </w:r>
          </w:p>
        </w:tc>
        <w:tc>
          <w:tcPr>
            <w:tcW w:w="859"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542</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w:t>
            </w:r>
          </w:p>
        </w:tc>
      </w:tr>
      <w:tr w:rsidR="00595267" w:rsidRPr="00595267" w:rsidTr="00A6485A">
        <w:trPr>
          <w:trHeight w:val="540"/>
        </w:trPr>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主机日志分析</w:t>
            </w:r>
          </w:p>
        </w:tc>
        <w:tc>
          <w:tcPr>
            <w:tcW w:w="3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针对操作系统进行日志收集，并且进行分析，并将结果反馈给用户，用于了解主机安全情况及资源使用情况</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1台</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元/年</w:t>
            </w:r>
          </w:p>
        </w:tc>
        <w:tc>
          <w:tcPr>
            <w:tcW w:w="8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30</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w:t>
            </w:r>
          </w:p>
        </w:tc>
      </w:tr>
      <w:tr w:rsidR="00595267" w:rsidRPr="00595267" w:rsidTr="00A6485A">
        <w:trPr>
          <w:trHeight w:val="540"/>
        </w:trPr>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数据库审计服务</w:t>
            </w:r>
          </w:p>
        </w:tc>
        <w:tc>
          <w:tcPr>
            <w:tcW w:w="3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支持Oracle、SQL-Server、DB2、MySQL等数据库审计。（1套为1个数据库实例）</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1套</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元/月</w:t>
            </w:r>
          </w:p>
        </w:tc>
        <w:tc>
          <w:tcPr>
            <w:tcW w:w="859"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16</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rPr>
              <w:t>12</w:t>
            </w:r>
          </w:p>
        </w:tc>
      </w:tr>
      <w:tr w:rsidR="00595267" w:rsidRPr="00595267" w:rsidTr="00A6485A">
        <w:trPr>
          <w:trHeight w:val="540"/>
        </w:trPr>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数据库租用</w:t>
            </w:r>
          </w:p>
        </w:tc>
        <w:tc>
          <w:tcPr>
            <w:tcW w:w="3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非国产数据库租用服务（SQL Server 2012 企业版（8CPU））</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1套</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元/月</w:t>
            </w:r>
          </w:p>
        </w:tc>
        <w:tc>
          <w:tcPr>
            <w:tcW w:w="859"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4</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12</w:t>
            </w:r>
          </w:p>
        </w:tc>
      </w:tr>
      <w:tr w:rsidR="00595267" w:rsidRPr="00595267" w:rsidTr="00A6485A">
        <w:trPr>
          <w:trHeight w:val="540"/>
        </w:trPr>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数据库安全加固服务</w:t>
            </w:r>
          </w:p>
        </w:tc>
        <w:tc>
          <w:tcPr>
            <w:tcW w:w="3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针对漏扫活等级测评结果对数据库进行安全加固及升级，用以解决等级测评结果中所显示的漏洞</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1套</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元/次</w:t>
            </w:r>
          </w:p>
        </w:tc>
        <w:tc>
          <w:tcPr>
            <w:tcW w:w="859"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4</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w:t>
            </w:r>
          </w:p>
        </w:tc>
      </w:tr>
      <w:tr w:rsidR="00595267" w:rsidRPr="00595267" w:rsidTr="00A6485A">
        <w:trPr>
          <w:trHeight w:val="810"/>
        </w:trPr>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网站安全管理服务</w:t>
            </w:r>
          </w:p>
        </w:tc>
        <w:tc>
          <w:tcPr>
            <w:tcW w:w="3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网站安全管理服务包含：（1）永久在线服务，当网站维护时提供临时页面；（2）防黑报表，记录黑客入侵网站的攻击记录；（3）访问性能分析</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1次</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元/月</w:t>
            </w:r>
          </w:p>
        </w:tc>
        <w:tc>
          <w:tcPr>
            <w:tcW w:w="859"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2</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12</w:t>
            </w:r>
          </w:p>
        </w:tc>
      </w:tr>
      <w:tr w:rsidR="00595267" w:rsidRPr="00595267" w:rsidTr="00A6485A">
        <w:trPr>
          <w:trHeight w:val="280"/>
        </w:trPr>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lastRenderedPageBreak/>
              <w:t>安全隔离网闸租赁服务</w:t>
            </w:r>
          </w:p>
        </w:tc>
        <w:tc>
          <w:tcPr>
            <w:tcW w:w="3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为数据交换系统提供安全隔离网闸设备</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1台</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元/年</w:t>
            </w:r>
          </w:p>
        </w:tc>
        <w:tc>
          <w:tcPr>
            <w:tcW w:w="859"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w:t>
            </w:r>
          </w:p>
        </w:tc>
      </w:tr>
      <w:tr w:rsidR="00595267" w:rsidRPr="00595267" w:rsidTr="00A6485A">
        <w:trPr>
          <w:trHeight w:val="540"/>
        </w:trPr>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网站监测服务-网站页面访问性能监控</w:t>
            </w:r>
          </w:p>
        </w:tc>
        <w:tc>
          <w:tcPr>
            <w:tcW w:w="3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按照固定频率监控用户5个指定页面的访问性能，支持短信及邮件告警</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1系统</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元/年</w:t>
            </w:r>
          </w:p>
        </w:tc>
        <w:tc>
          <w:tcPr>
            <w:tcW w:w="859" w:type="dxa"/>
            <w:tcBorders>
              <w:top w:val="single" w:sz="4" w:space="0" w:color="000000"/>
              <w:left w:val="single" w:sz="4" w:space="0" w:color="000000"/>
              <w:bottom w:val="single" w:sz="4" w:space="0" w:color="000000"/>
              <w:right w:val="single" w:sz="4" w:space="0" w:color="000000"/>
            </w:tcBorders>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4"/>
                <w:szCs w:val="21"/>
              </w:rPr>
            </w:pPr>
            <w:r w:rsidRPr="00595267">
              <w:rPr>
                <w:rFonts w:ascii="宋体" w:eastAsia="宋体" w:hAnsi="宋体" w:cs="宋体" w:hint="eastAsia"/>
                <w:color w:val="000000"/>
                <w:kern w:val="0"/>
                <w:sz w:val="24"/>
                <w:szCs w:val="21"/>
                <w:lang w:bidi="ar"/>
              </w:rPr>
              <w:t>1</w:t>
            </w:r>
          </w:p>
        </w:tc>
        <w:tc>
          <w:tcPr>
            <w:tcW w:w="939" w:type="dxa"/>
            <w:tcBorders>
              <w:top w:val="single" w:sz="4" w:space="0" w:color="000000"/>
              <w:left w:val="single" w:sz="4" w:space="0" w:color="000000"/>
              <w:bottom w:val="single" w:sz="4" w:space="0" w:color="000000"/>
              <w:right w:val="single" w:sz="4" w:space="0" w:color="000000"/>
            </w:tcBorders>
            <w:noWrap/>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color w:val="000000"/>
                <w:kern w:val="0"/>
                <w:sz w:val="22"/>
              </w:rPr>
            </w:pPr>
            <w:r w:rsidRPr="00595267">
              <w:rPr>
                <w:rFonts w:ascii="宋体" w:eastAsia="宋体" w:hAnsi="宋体" w:cs="宋体" w:hint="eastAsia"/>
                <w:color w:val="000000"/>
                <w:kern w:val="0"/>
                <w:sz w:val="22"/>
                <w:lang w:bidi="ar"/>
              </w:rPr>
              <w:t>/</w:t>
            </w:r>
          </w:p>
        </w:tc>
      </w:tr>
    </w:tbl>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（三）政务云服务要求</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1．政务云基础服务</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 xml:space="preserve">（1）计算服务 </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按照采购人的具体需求，提供计算服务，包括：x86平台云主机服务和x86物理服务器租用服务，实现合理的计算资源配置。在提供政务云主机的服务过程中需做好与业主方和对应项目应用开发厂商的协调沟通工作。</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kern w:val="0"/>
          <w:sz w:val="24"/>
          <w:lang w:bidi="ar"/>
        </w:rPr>
      </w:pPr>
      <w:r w:rsidRPr="00595267">
        <w:rPr>
          <w:rFonts w:ascii="宋体" w:eastAsia="宋体" w:hAnsi="宋体" w:cs="宋体" w:hint="eastAsia"/>
          <w:b/>
          <w:bCs/>
          <w:kern w:val="0"/>
          <w:sz w:val="24"/>
          <w:lang w:bidi="ar"/>
        </w:rPr>
        <w:t>（2）存储服务</w:t>
      </w:r>
      <w:r w:rsidRPr="00595267">
        <w:rPr>
          <w:rFonts w:ascii="宋体" w:eastAsia="宋体" w:hAnsi="宋体" w:cs="宋体" w:hint="eastAsia"/>
          <w:kern w:val="0"/>
          <w:sz w:val="24"/>
          <w:lang w:bidi="ar"/>
        </w:rPr>
        <w:t xml:space="preserve"> </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按照采购人的具体需求，提供存储服务，包括：普通性能存储、高性能存储和本地备份服务，实现合理的存储资源配置。在提供政务云存储的服务过程中需做好与业主方和对应项目应用开发厂商的协调沟通工作。</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（3）网络服务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按照采购人的具体需求，提供网络服务，包括：互联网链路带宽服务、互联网IP地址租用服务、主机负载均衡服务、远程接入服务和WAF防护服务。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1)互联网链路服务和互联网IP地址租用服务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按照采购人的具体需求，提供互联网链路带宽服务和互联网IP地址租用服务。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2)主机负载均衡服务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按照采购人的具体需求，提供主机负载均衡服务。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 xml:space="preserve">3)远程接入服务 </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按照采购人的具体需求，提供远程接入服务。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4)WAF防护服务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按照采购人的需求，提供web应用防火墙服务，在提供服务的过程中需做好与采购人的协调沟通工作。</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2．政务云扩展服务</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（1）基础软件支撑服务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lastRenderedPageBreak/>
        <w:t>按照采购人的有关管理规定及具体需求，提供商用操作系统套餐和国产商用应用中间件套餐服务。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1)商用操作系统套餐</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按照采购人的有关管理规定及具体需求，提供商用操作系统套餐服务。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2)国产商用应用中间件套餐</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按照采购人的有关管理规定及具体需求，提供国产商用应用中间件套餐服务。</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（2）安全服务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按照采购人的有关管理规定及具体需求提供安全服务，服务内容包含云端抗DDOS服务、云端APT防护服务、主机杀毒服务、主机安全加固、网页防篡改服务。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1)云端抗DDOS服务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按照采购人的具体需求，根据流量提供云端抗DDOS服务，避免业务遭受拒绝服务攻击。在提供服务的过程中需做好与业主方和对应项目的应用开发厂商的协调沟通工作。</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2)云端APT防护服务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按照采购人的具体需求，提供云端APT防护服务，对未知攻击威胁进行检测和防护，发现隐蔽威胁、木马后门等异常威胁。</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3)主机杀毒服务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按照采购人的具体需求，提供主机杀毒服务，对云主机进行定期的病毒查杀，杀毒软件集中控制，对网络性能无影响。</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4)主机安全加固</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具体需求，提供主机安全加固服务，针对预警自查、漏扫或等级测评结果对操作系统进行安全加固，用以解决等级测评结果中所显示的漏洞。根据业务系统运行的实际需求，原则上每台服务器服务标准为一年不少于4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5)网页防篡改服务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按照采购人的具体需求，提供网页防篡改服务。通过防篡改软件对用户页面进行实时防护，减少用户页面被恶意篡改的可能性。</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lastRenderedPageBreak/>
        <w:t>（3）安全检测监测、审计服务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按照采购人的有关管理规定及具体需求提供安全检测、监测、审计服务，服务内容包含主机漏洞扫描、主机日志分析、数据库审计服务。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1)主机漏洞扫描</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按照采购人的具体需求，为用户提供针对主机层面的安全扫描服务，并反馈相关结果。根据业务系统运行的实际需求，原则上每台服务器服务标准为一年不少于4次。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2)主机日志分析</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按照采购人的具体需求，每周提供主机日志分析服务。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3)数据库审计服务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按照采购人的具体需求，每周提供数据库审计服务。</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（4）个性化服务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按照采购人的有关管理规定及具体需求提供个性化服务，包括数据库租用服务、数据库安全加固服务、网站安全管理服务、安全隔离网闸租赁服务、网站监测服务-网站页面访问性能监控、业务拓展保障服务。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1)数据库租用服务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按照采购人的有关管理规定及具体需求，提供SQLserver2012数据库租用服务（标准版）。</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2)数据库安全加固服务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按照采购人的有关管理规定及具体需求，提供针对预警自查、漏扫或等级测评结果对数据库进行安全加固及升级，用以解决等级测评结果中所显示的漏洞。</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3)网站安全管理服务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按照采购人的有关管理规定及具体需求，提供网站安全管理服务。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4)安全隔离网闸租赁服务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按照采购人的有关管理规定及具体需求，提供安全隔离网闸租赁服务。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5)网站监测服务-网站页面访问性能监控</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按照采购人的有关管理规定及具体需求，提供网站监测服务，在提供服务的过程中需做好与采购人的协调沟通工作。</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lastRenderedPageBreak/>
        <w:t>6)业务拓展保障服务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按照采购人有关国产数据库改造、国产密码应用改造等相关需求，提供咨询、评估、论证、使用等支撑保障服务。</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（四）运维服务要求</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1.服务规范</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投标人须严格按照采购人制定的管理办法、流程及其他汇报制度、应急制度、文档管理、资产管理、基线管理、人员管理、培训与考试、知识库管理、安全管理等相关制度，开展标准化运维工作。</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2.服务方式</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投标人需利用监控系统或人工对机房环境、硬件设备及应用系统的运行情况进行7×24小时的不间断巡检监控，及时发现安全隐患，通知相关人员及时处理，并形成监控报告。</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3.安全及保密要求</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投标人须严格遵守采购人的相关信息安全规定，不得利用系统维护服务时的便利对采购人数据及其他信息擅自修改或透漏给第三方。</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4.响应的及时性</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投标人应当提供高效的系统维护服务，有效防范系统风险，系统对应负责人7×24小时电话畅通，能够在系统发生除宕机外的其他故障问题时，能够协调人力资源在</w:t>
      </w:r>
      <w:r w:rsidRPr="00595267">
        <w:rPr>
          <w:rFonts w:ascii="宋体" w:eastAsia="宋体" w:hAnsi="宋体" w:cs="宋体"/>
          <w:kern w:val="0"/>
          <w:sz w:val="24"/>
          <w:lang w:bidi="ar"/>
        </w:rPr>
        <w:t>1小时</w:t>
      </w:r>
      <w:r w:rsidRPr="00595267">
        <w:rPr>
          <w:rFonts w:ascii="宋体" w:eastAsia="宋体" w:hAnsi="宋体" w:cs="宋体" w:hint="eastAsia"/>
          <w:kern w:val="0"/>
          <w:sz w:val="24"/>
          <w:lang w:bidi="ar"/>
        </w:rPr>
        <w:t>内到达运维现场提供服务。系统发生宕机问题时，投标人应在5分钟内响应，在1个小时之内使系统恢复正常，面向互联网和大厅办事的系统，要在15分钟之内恢复正常。故障处理完毕后提供相关系统宕机报告。</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5.重点保障要求</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为保障业务高峰期内系统平稳运行，缓解系统高峰期内因业务发生量增大而带来系统压力风险，要求投标人根据业务周期性特点，加大运维保障力度，保证在业务高峰期内系统平稳运行。</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（五）安全及扩展要求</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lastRenderedPageBreak/>
        <w:t>1.安全要求</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投标人应保证各业务应用系统的支撑环境，包括但不限于服务器、网络、存储以及相关物理环境，应能满足安全三级等保要求，并积极配合采购人根据各业务系统具体等保需求，开展相应等保评估、检查、整改等工作。投标人管辖范围内的硬件、软件及支撑环境资源，至少达到业务系统的最高安全等级要求。</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2.扩展要求</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投标人应按照各系统的特点灵活调整计算、存储和带宽等各类资源供给，并能够根据业务数据的变化及时调整存储空间，确保系统高峰时段或特殊时期的访问需求。</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（六）业务连续性要求</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本项目涉及的业务系统为采购人在用的生产系统，目前在北京市政务云上平稳运行，因此业务连续性是首要的保障需求。</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具体要求如下：</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投标人需编制业务连续性服务方案。</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本项目如涉及系统迁移，在连续性服务方案中需提供确实可行的迁移部署服务子方案，迁移部署服务子方案应包括（但不限于）政务云资源配置、应用迁移、数据迁移、迁移测试、风险评估、迁移期间安全保障、迁移期间应急保障、迁移期间运维保障等内容。迁移部署服务子方案应明确需要采购人配合的具体工作内容及时长，针对系统迁移过程中容易造成业务系统中断的环节，包含但不限于互联网及政务外网IP变更割接、业务数据同步及切换上线、功能业务验证及回退等，进行风险评估，提出详细解决方案。</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本项目如涉及系统迁移，为保障业务系统的连续性，投标人应承诺自中标之日起，积极与原服务商对接，在7个工作日内，完成系统迁移平滑过渡，且因此产生的各项费用（包括但不限于测试阶段的云资源费用，系统开发商对业务系统的部署、调试费用等），应包含在投标人的报价中，</w:t>
      </w:r>
      <w:r w:rsidRPr="00595267">
        <w:rPr>
          <w:rFonts w:ascii="宋体" w:eastAsia="宋体" w:hAnsi="宋体" w:cs="宋体" w:hint="eastAsia"/>
          <w:b/>
          <w:bCs/>
          <w:kern w:val="0"/>
          <w:sz w:val="24"/>
          <w:lang w:bidi="ar"/>
        </w:rPr>
        <w:t>提供“承诺函”并加盖公章</w:t>
      </w:r>
      <w:r w:rsidRPr="00595267">
        <w:rPr>
          <w:rFonts w:ascii="宋体" w:eastAsia="宋体" w:hAnsi="宋体" w:cs="宋体" w:hint="eastAsia"/>
          <w:kern w:val="0"/>
          <w:sz w:val="24"/>
          <w:lang w:bidi="ar"/>
        </w:rPr>
        <w:t>。</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（七）验收服务标准</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服务期届满，中标人按照采购人要求完成所有项目，各项记录、报告等文</w:t>
      </w:r>
      <w:r w:rsidRPr="00595267">
        <w:rPr>
          <w:rFonts w:ascii="宋体" w:eastAsia="宋体" w:hAnsi="宋体" w:cs="宋体" w:hint="eastAsia"/>
          <w:kern w:val="0"/>
          <w:sz w:val="24"/>
          <w:lang w:bidi="ar"/>
        </w:rPr>
        <w:lastRenderedPageBreak/>
        <w:t>档齐全，无任何系统遗留问题，并通过由采购人组织的专家验收评审，方可通过验收。</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（八）其他要求</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1.中标人提供1名驻场项目经理及项目团队，为本项目提供服务。驻场项目经理需按照采购人要求，承担云资源服务保障具体工作，并具备5年及以上类似工作经验，具有信息系统项目管理师（高级）。项目团队中的技术负责人需具有5年及以上类似工作经验，且具有CISP证书。除项目经理和技术负责人之外团队人员需具有CISP证书。项目团队人员在项目实施过程中未经采购人同意，不得随意更换。项目团队全体人员需遵守北京市政务服务和数据管理局信息化运维人员各项管理要求。</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2.中标人应根据购买服务情况，每周反馈日志审计和数据库审计报告，并进行总结分析。</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3.中标人需纳入北京市政务服务和数据管理局网络安全保障整体工作体系，在涉及重保、安全事件、威胁情报等方面，配合安全服务商开展研判、处置、分析等工作。</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4.中标人应每月反馈购买服务的总体使用情况，以及各系统的使用情况。</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5.中标人应配合开展安全审计、资产使用核查、威胁分析、安全检查、事件处置、风险隐患整改等工作。</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四、政策性采购需求</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sectPr w:rsidR="00595267" w:rsidRPr="00595267">
          <w:footerReference w:type="default" r:id="rId5"/>
          <w:pgSz w:w="11906" w:h="16838"/>
          <w:pgMar w:top="1440" w:right="1800" w:bottom="1440" w:left="1800" w:header="851" w:footer="992" w:gutter="0"/>
          <w:cols w:space="720"/>
          <w:docGrid w:type="lines" w:linePitch="312"/>
        </w:sectPr>
      </w:pPr>
    </w:p>
    <w:p w:rsidR="00595267" w:rsidRPr="00595267" w:rsidRDefault="00595267" w:rsidP="00595267">
      <w:pPr>
        <w:adjustRightInd w:val="0"/>
        <w:spacing w:line="360" w:lineRule="auto"/>
        <w:ind w:firstLineChars="200" w:firstLine="482"/>
        <w:jc w:val="center"/>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lastRenderedPageBreak/>
        <w:t>第二包</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一、采购标的</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（一）项目情况</w:t>
      </w:r>
    </w:p>
    <w:tbl>
      <w:tblPr>
        <w:tblStyle w:val="TableNormal"/>
        <w:tblW w:w="851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80" w:type="dxa"/>
          <w:left w:w="128" w:type="dxa"/>
          <w:bottom w:w="80" w:type="dxa"/>
          <w:right w:w="128" w:type="dxa"/>
        </w:tblCellMar>
        <w:tblLook w:val="04A0" w:firstRow="1" w:lastRow="0" w:firstColumn="1" w:lastColumn="0" w:noHBand="0" w:noVBand="1"/>
      </w:tblPr>
      <w:tblGrid>
        <w:gridCol w:w="856"/>
        <w:gridCol w:w="4345"/>
        <w:gridCol w:w="2462"/>
        <w:gridCol w:w="856"/>
      </w:tblGrid>
      <w:tr w:rsidR="00595267" w:rsidRPr="00595267" w:rsidTr="00A6485A">
        <w:trPr>
          <w:tblHeader/>
          <w:jc w:val="center"/>
        </w:trPr>
        <w:tc>
          <w:tcPr>
            <w:tcW w:w="856" w:type="dxa"/>
            <w:vAlign w:val="center"/>
          </w:tcPr>
          <w:p w:rsidR="00595267" w:rsidRPr="00595267" w:rsidRDefault="00595267" w:rsidP="00595267">
            <w:pPr>
              <w:widowControl/>
              <w:snapToGrid w:val="0"/>
              <w:jc w:val="center"/>
              <w:textAlignment w:val="center"/>
              <w:rPr>
                <w:rFonts w:ascii="宋体" w:hAnsi="宋体" w:cs="宋体"/>
                <w:b/>
                <w:color w:val="000000"/>
                <w:sz w:val="24"/>
                <w:szCs w:val="24"/>
                <w:lang w:bidi="ar"/>
              </w:rPr>
            </w:pPr>
            <w:r w:rsidRPr="00595267">
              <w:rPr>
                <w:rFonts w:ascii="宋体" w:hAnsi="宋体" w:cs="宋体" w:hint="eastAsia"/>
                <w:b/>
                <w:color w:val="000000"/>
                <w:sz w:val="24"/>
                <w:szCs w:val="24"/>
                <w:lang w:bidi="ar"/>
              </w:rPr>
              <w:t>包号</w:t>
            </w:r>
          </w:p>
        </w:tc>
        <w:tc>
          <w:tcPr>
            <w:tcW w:w="4345" w:type="dxa"/>
            <w:vAlign w:val="center"/>
          </w:tcPr>
          <w:p w:rsidR="00595267" w:rsidRPr="00595267" w:rsidRDefault="00595267" w:rsidP="00595267">
            <w:pPr>
              <w:widowControl/>
              <w:snapToGrid w:val="0"/>
              <w:jc w:val="center"/>
              <w:textAlignment w:val="center"/>
              <w:rPr>
                <w:rFonts w:ascii="宋体" w:hAnsi="宋体" w:cs="宋体"/>
                <w:b/>
                <w:color w:val="000000"/>
                <w:sz w:val="24"/>
                <w:szCs w:val="24"/>
                <w:lang w:bidi="ar"/>
              </w:rPr>
            </w:pPr>
            <w:r w:rsidRPr="00595267">
              <w:rPr>
                <w:rFonts w:ascii="宋体" w:hAnsi="宋体" w:cs="宋体" w:hint="eastAsia"/>
                <w:b/>
                <w:color w:val="000000"/>
                <w:sz w:val="24"/>
                <w:szCs w:val="24"/>
                <w:lang w:bidi="ar"/>
              </w:rPr>
              <w:t>标的名称</w:t>
            </w:r>
          </w:p>
        </w:tc>
        <w:tc>
          <w:tcPr>
            <w:tcW w:w="2462" w:type="dxa"/>
            <w:vAlign w:val="center"/>
          </w:tcPr>
          <w:p w:rsidR="00595267" w:rsidRPr="00595267" w:rsidRDefault="00595267" w:rsidP="00595267">
            <w:pPr>
              <w:widowControl/>
              <w:snapToGrid w:val="0"/>
              <w:jc w:val="center"/>
              <w:textAlignment w:val="center"/>
              <w:rPr>
                <w:rFonts w:ascii="宋体" w:hAnsi="宋体" w:cs="宋体"/>
                <w:b/>
                <w:color w:val="000000"/>
                <w:sz w:val="24"/>
                <w:szCs w:val="24"/>
                <w:lang w:eastAsia="zh-CN" w:bidi="ar"/>
              </w:rPr>
            </w:pPr>
            <w:r w:rsidRPr="00595267">
              <w:rPr>
                <w:rFonts w:ascii="宋体" w:hAnsi="宋体" w:cs="宋体" w:hint="eastAsia"/>
                <w:b/>
                <w:color w:val="000000"/>
                <w:sz w:val="24"/>
                <w:szCs w:val="24"/>
                <w:lang w:eastAsia="zh-CN" w:bidi="ar"/>
              </w:rPr>
              <w:t>采购包预算金额</w:t>
            </w:r>
          </w:p>
          <w:p w:rsidR="00595267" w:rsidRPr="00595267" w:rsidRDefault="00595267" w:rsidP="00595267">
            <w:pPr>
              <w:widowControl/>
              <w:snapToGrid w:val="0"/>
              <w:jc w:val="center"/>
              <w:textAlignment w:val="center"/>
              <w:rPr>
                <w:rFonts w:ascii="宋体" w:hAnsi="宋体" w:cs="宋体"/>
                <w:b/>
                <w:color w:val="000000"/>
                <w:sz w:val="24"/>
                <w:szCs w:val="24"/>
                <w:lang w:eastAsia="zh-CN" w:bidi="ar"/>
              </w:rPr>
            </w:pPr>
            <w:r w:rsidRPr="00595267">
              <w:rPr>
                <w:rFonts w:ascii="宋体" w:hAnsi="宋体" w:cs="宋体" w:hint="eastAsia"/>
                <w:b/>
                <w:color w:val="000000"/>
                <w:sz w:val="24"/>
                <w:szCs w:val="24"/>
                <w:lang w:eastAsia="zh-CN" w:bidi="ar"/>
              </w:rPr>
              <w:t>（万元）</w:t>
            </w:r>
          </w:p>
        </w:tc>
        <w:tc>
          <w:tcPr>
            <w:tcW w:w="856" w:type="dxa"/>
            <w:vAlign w:val="center"/>
          </w:tcPr>
          <w:p w:rsidR="00595267" w:rsidRPr="00595267" w:rsidRDefault="00595267" w:rsidP="00595267">
            <w:pPr>
              <w:widowControl/>
              <w:snapToGrid w:val="0"/>
              <w:jc w:val="center"/>
              <w:textAlignment w:val="center"/>
              <w:rPr>
                <w:rFonts w:ascii="宋体" w:hAnsi="宋体" w:cs="宋体"/>
                <w:b/>
                <w:color w:val="000000"/>
                <w:sz w:val="24"/>
                <w:szCs w:val="24"/>
                <w:lang w:bidi="ar"/>
              </w:rPr>
            </w:pPr>
            <w:r w:rsidRPr="00595267">
              <w:rPr>
                <w:rFonts w:ascii="宋体" w:hAnsi="宋体" w:cs="宋体" w:hint="eastAsia"/>
                <w:b/>
                <w:color w:val="000000"/>
                <w:sz w:val="24"/>
                <w:szCs w:val="24"/>
                <w:lang w:bidi="ar"/>
              </w:rPr>
              <w:t>数量</w:t>
            </w:r>
          </w:p>
        </w:tc>
      </w:tr>
      <w:tr w:rsidR="00595267" w:rsidRPr="00595267" w:rsidTr="00A6485A">
        <w:trPr>
          <w:jc w:val="center"/>
        </w:trPr>
        <w:tc>
          <w:tcPr>
            <w:tcW w:w="856" w:type="dxa"/>
            <w:vAlign w:val="center"/>
          </w:tcPr>
          <w:p w:rsidR="00595267" w:rsidRPr="00595267" w:rsidRDefault="00595267" w:rsidP="00595267">
            <w:pPr>
              <w:widowControl/>
              <w:snapToGrid w:val="0"/>
              <w:jc w:val="center"/>
              <w:textAlignment w:val="center"/>
              <w:rPr>
                <w:rFonts w:ascii="宋体" w:hAnsi="宋体" w:cs="宋体"/>
                <w:color w:val="000000"/>
                <w:sz w:val="24"/>
                <w:szCs w:val="24"/>
                <w:lang w:bidi="ar"/>
              </w:rPr>
            </w:pPr>
            <w:r w:rsidRPr="00595267">
              <w:rPr>
                <w:rFonts w:ascii="宋体" w:hAnsi="宋体" w:cs="宋体"/>
                <w:color w:val="000000"/>
                <w:sz w:val="24"/>
                <w:szCs w:val="24"/>
                <w:lang w:bidi="ar"/>
              </w:rPr>
              <w:t>2</w:t>
            </w:r>
          </w:p>
        </w:tc>
        <w:tc>
          <w:tcPr>
            <w:tcW w:w="4345" w:type="dxa"/>
            <w:vAlign w:val="center"/>
          </w:tcPr>
          <w:p w:rsidR="00595267" w:rsidRPr="00595267" w:rsidRDefault="00595267" w:rsidP="00595267">
            <w:pPr>
              <w:widowControl/>
              <w:snapToGrid w:val="0"/>
              <w:jc w:val="center"/>
              <w:textAlignment w:val="center"/>
              <w:rPr>
                <w:rFonts w:ascii="宋体" w:hAnsi="宋体" w:cs="宋体"/>
                <w:color w:val="000000"/>
                <w:sz w:val="24"/>
                <w:szCs w:val="24"/>
                <w:lang w:bidi="ar"/>
              </w:rPr>
            </w:pPr>
            <w:r w:rsidRPr="00595267">
              <w:rPr>
                <w:rFonts w:ascii="宋体" w:hAnsi="宋体" w:cs="宋体" w:hint="eastAsia"/>
                <w:color w:val="000000"/>
                <w:sz w:val="24"/>
                <w:szCs w:val="24"/>
                <w:lang w:bidi="ar"/>
              </w:rPr>
              <w:t>政务云服务2</w:t>
            </w:r>
          </w:p>
        </w:tc>
        <w:tc>
          <w:tcPr>
            <w:tcW w:w="2462" w:type="dxa"/>
            <w:vAlign w:val="center"/>
          </w:tcPr>
          <w:p w:rsidR="00595267" w:rsidRPr="00595267" w:rsidRDefault="00595267" w:rsidP="00595267">
            <w:pPr>
              <w:widowControl/>
              <w:snapToGrid w:val="0"/>
              <w:jc w:val="center"/>
              <w:textAlignment w:val="center"/>
              <w:rPr>
                <w:rFonts w:ascii="宋体" w:hAnsi="宋体" w:cs="宋体"/>
                <w:color w:val="000000"/>
                <w:sz w:val="24"/>
                <w:szCs w:val="24"/>
                <w:lang w:bidi="ar"/>
              </w:rPr>
            </w:pPr>
            <w:r w:rsidRPr="00595267">
              <w:rPr>
                <w:rFonts w:ascii="宋体" w:hAnsi="宋体" w:cs="宋体" w:hint="eastAsia"/>
                <w:color w:val="000000"/>
                <w:sz w:val="24"/>
                <w:szCs w:val="24"/>
                <w:lang w:bidi="ar"/>
              </w:rPr>
              <w:t>406.83</w:t>
            </w:r>
          </w:p>
        </w:tc>
        <w:tc>
          <w:tcPr>
            <w:tcW w:w="856" w:type="dxa"/>
            <w:vAlign w:val="center"/>
          </w:tcPr>
          <w:p w:rsidR="00595267" w:rsidRPr="00595267" w:rsidRDefault="00595267" w:rsidP="00595267">
            <w:pPr>
              <w:widowControl/>
              <w:snapToGrid w:val="0"/>
              <w:jc w:val="center"/>
              <w:textAlignment w:val="center"/>
              <w:rPr>
                <w:rFonts w:ascii="宋体" w:hAnsi="宋体" w:cs="宋体"/>
                <w:color w:val="000000"/>
                <w:sz w:val="24"/>
                <w:szCs w:val="24"/>
                <w:lang w:bidi="ar"/>
              </w:rPr>
            </w:pPr>
            <w:r w:rsidRPr="00595267">
              <w:rPr>
                <w:rFonts w:ascii="宋体" w:hAnsi="宋体" w:cs="宋体" w:hint="eastAsia"/>
                <w:color w:val="000000"/>
                <w:sz w:val="24"/>
                <w:szCs w:val="24"/>
                <w:lang w:bidi="ar"/>
              </w:rPr>
              <w:t>1</w:t>
            </w:r>
          </w:p>
        </w:tc>
      </w:tr>
    </w:tbl>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（二）项目背景或概况</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为贯彻落实北京市经济和信息化局关于印发《北京市市级政务云管理办法的通知》（京经信委函（2019）150号）等文件的要求，开展我中心本年度政务云服务项目。</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通过租用北京市级政务云服务，为业务系统“北京市数字服务平台”租用政务云服务。</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二、商务要求</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（一）服务时间和地点</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服务时间：自合同签订之日起12个月。</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服务地点：北京市政务服务中心。</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（二）服务费用及支付方式</w:t>
      </w:r>
    </w:p>
    <w:p w:rsidR="00595267" w:rsidRPr="00595267" w:rsidRDefault="00595267" w:rsidP="00595267">
      <w:pPr>
        <w:adjustRightInd w:val="0"/>
        <w:spacing w:line="360" w:lineRule="auto"/>
        <w:ind w:firstLineChars="200" w:firstLine="480"/>
        <w:jc w:val="left"/>
        <w:textAlignment w:val="baseline"/>
        <w:rPr>
          <w:rFonts w:ascii="Times New Roman" w:eastAsia="宋体" w:hAnsi="Times New Roman" w:cs="Times New Roman"/>
          <w:sz w:val="24"/>
          <w:szCs w:val="32"/>
        </w:rPr>
      </w:pPr>
      <w:r w:rsidRPr="00595267">
        <w:rPr>
          <w:rFonts w:ascii="宋体" w:eastAsia="宋体" w:hAnsi="宋体" w:cs="宋体" w:hint="eastAsia"/>
          <w:kern w:val="0"/>
          <w:sz w:val="24"/>
          <w:lang w:bidi="ar"/>
        </w:rPr>
        <w:t>分期支付。首期付款：合同签订生效后，采购人收到中标人发票、且财政资金拨付到位后30个工作日内，支付首款，预计为271.22万元。尾款：中标人</w:t>
      </w:r>
      <w:r w:rsidRPr="00595267">
        <w:rPr>
          <w:rFonts w:ascii="Times New Roman" w:eastAsia="宋体" w:hAnsi="Times New Roman" w:cs="Times New Roman" w:hint="eastAsia"/>
          <w:sz w:val="24"/>
          <w:szCs w:val="32"/>
          <w:lang w:eastAsia="zh-Hans"/>
        </w:rPr>
        <w:t>向</w:t>
      </w:r>
      <w:r w:rsidRPr="00595267">
        <w:rPr>
          <w:rFonts w:ascii="Times New Roman" w:eastAsia="宋体" w:hAnsi="Times New Roman" w:cs="Times New Roman" w:hint="eastAsia"/>
          <w:sz w:val="24"/>
          <w:szCs w:val="32"/>
        </w:rPr>
        <w:t>采购人</w:t>
      </w:r>
      <w:r w:rsidRPr="00595267">
        <w:rPr>
          <w:rFonts w:ascii="Times New Roman" w:eastAsia="宋体" w:hAnsi="Times New Roman" w:cs="Times New Roman" w:hint="eastAsia"/>
          <w:sz w:val="24"/>
          <w:szCs w:val="32"/>
          <w:lang w:eastAsia="zh-Hans"/>
        </w:rPr>
        <w:t>提交所有项目成果并经</w:t>
      </w:r>
      <w:r w:rsidRPr="00595267">
        <w:rPr>
          <w:rFonts w:ascii="Times New Roman" w:eastAsia="宋体" w:hAnsi="Times New Roman" w:cs="Times New Roman" w:hint="eastAsia"/>
          <w:sz w:val="24"/>
          <w:szCs w:val="32"/>
        </w:rPr>
        <w:t>采购人</w:t>
      </w:r>
      <w:r w:rsidRPr="00595267">
        <w:rPr>
          <w:rFonts w:ascii="Times New Roman" w:eastAsia="宋体" w:hAnsi="Times New Roman" w:cs="Times New Roman" w:hint="eastAsia"/>
          <w:sz w:val="24"/>
          <w:szCs w:val="32"/>
          <w:lang w:eastAsia="zh-Hans"/>
        </w:rPr>
        <w:t>终期验收合格</w:t>
      </w:r>
      <w:r w:rsidRPr="00595267">
        <w:rPr>
          <w:rFonts w:ascii="Times New Roman" w:eastAsia="宋体" w:hAnsi="Times New Roman" w:cs="Times New Roman" w:hint="eastAsia"/>
          <w:sz w:val="24"/>
          <w:szCs w:val="32"/>
        </w:rPr>
        <w:t>，采购人收到中标人发票、且财政资金拨付到位</w:t>
      </w:r>
      <w:r w:rsidRPr="00595267">
        <w:rPr>
          <w:rFonts w:ascii="Times New Roman" w:eastAsia="宋体" w:hAnsi="Times New Roman" w:cs="Times New Roman" w:hint="eastAsia"/>
          <w:sz w:val="24"/>
          <w:szCs w:val="32"/>
          <w:lang w:eastAsia="zh-Hans"/>
        </w:rPr>
        <w:t>后</w:t>
      </w:r>
      <w:r w:rsidRPr="00595267">
        <w:rPr>
          <w:rFonts w:ascii="Times New Roman" w:eastAsia="宋体" w:hAnsi="Times New Roman" w:cs="Times New Roman" w:hint="eastAsia"/>
          <w:sz w:val="24"/>
          <w:szCs w:val="32"/>
        </w:rPr>
        <w:t>30</w:t>
      </w:r>
      <w:r w:rsidRPr="00595267">
        <w:rPr>
          <w:rFonts w:ascii="Times New Roman" w:eastAsia="宋体" w:hAnsi="Times New Roman" w:cs="Times New Roman" w:hint="eastAsia"/>
          <w:sz w:val="24"/>
          <w:szCs w:val="32"/>
          <w:lang w:eastAsia="zh-Hans"/>
        </w:rPr>
        <w:t>个工作日内</w:t>
      </w:r>
      <w:r w:rsidRPr="00595267">
        <w:rPr>
          <w:rFonts w:ascii="宋体" w:eastAsia="宋体" w:hAnsi="宋体" w:cs="宋体" w:hint="eastAsia"/>
          <w:kern w:val="0"/>
          <w:sz w:val="24"/>
          <w:lang w:bidi="ar"/>
        </w:rPr>
        <w:t>，支付其余金额，</w:t>
      </w:r>
      <w:r w:rsidRPr="00595267">
        <w:rPr>
          <w:rFonts w:ascii="Times New Roman" w:eastAsia="宋体" w:hAnsi="Times New Roman" w:cs="Times New Roman" w:hint="eastAsia"/>
          <w:sz w:val="24"/>
          <w:szCs w:val="32"/>
        </w:rPr>
        <w:t>尾款以云资源实际使用情况进行结算</w:t>
      </w:r>
      <w:r w:rsidRPr="00595267">
        <w:rPr>
          <w:rFonts w:ascii="宋体" w:eastAsia="宋体" w:hAnsi="宋体" w:cs="宋体" w:hint="eastAsia"/>
          <w:kern w:val="0"/>
          <w:sz w:val="24"/>
          <w:lang w:bidi="ar"/>
        </w:rPr>
        <w:t>。</w:t>
      </w:r>
      <w:r w:rsidRPr="00595267">
        <w:rPr>
          <w:rFonts w:ascii="Times New Roman" w:eastAsia="宋体" w:hAnsi="Times New Roman" w:cs="Times New Roman" w:hint="eastAsia"/>
          <w:sz w:val="24"/>
          <w:szCs w:val="32"/>
        </w:rPr>
        <w:t>合同签订后且财政资金拨付到位后支付首付款，具体金额以经采购人确认的财政资金拨付的首付款金额为准。</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（三）售后服务及培训要求</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中标人提供7×24技术支持，为采购人提供良好的咨询服务。保证系统7×24小时不间断稳定运行，系统故障时间不能超过1小时（经北京市政务服务和数据管理局及直属单位或主管部门批准的系统停机维护时间除外）。</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中标人应提供云服务操作手册，并为采购人提供必要的使用培训。</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三、技术要求</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lastRenderedPageBreak/>
        <w:t>（一）采购标的需实现的目标</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为“北京市数字服务平台”提供政务云基础服务，包括计算服务、存储服务、网络服务等；提供政务云扩展服务等。</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提供7*24运维保障服务，定期报送运行报告，做好重大活动和节假日应急值守保障服务，确保各信息系统政务云环境可靠稳定运行。</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（二）服务内容</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1.政务云基础服务</w:t>
      </w:r>
    </w:p>
    <w:tbl>
      <w:tblPr>
        <w:tblW w:w="8280" w:type="dxa"/>
        <w:tblInd w:w="98" w:type="dxa"/>
        <w:tblLayout w:type="fixed"/>
        <w:tblLook w:val="04A0" w:firstRow="1" w:lastRow="0" w:firstColumn="1" w:lastColumn="0" w:noHBand="0" w:noVBand="1"/>
      </w:tblPr>
      <w:tblGrid>
        <w:gridCol w:w="1624"/>
        <w:gridCol w:w="2962"/>
        <w:gridCol w:w="975"/>
        <w:gridCol w:w="769"/>
        <w:gridCol w:w="1031"/>
        <w:gridCol w:w="919"/>
      </w:tblGrid>
      <w:tr w:rsidR="00595267" w:rsidRPr="00595267" w:rsidTr="00A6485A">
        <w:trPr>
          <w:trHeight w:val="555"/>
        </w:trPr>
        <w:tc>
          <w:tcPr>
            <w:tcW w:w="1624" w:type="dxa"/>
            <w:tcBorders>
              <w:top w:val="single" w:sz="4" w:space="0" w:color="auto"/>
              <w:left w:val="single" w:sz="4" w:space="0" w:color="auto"/>
              <w:bottom w:val="single" w:sz="4" w:space="0" w:color="auto"/>
              <w:right w:val="single" w:sz="4" w:space="0" w:color="auto"/>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2"/>
              </w:rPr>
            </w:pPr>
            <w:r w:rsidRPr="00595267">
              <w:rPr>
                <w:rFonts w:ascii="宋体" w:eastAsia="宋体" w:hAnsi="宋体" w:cs="宋体" w:hint="eastAsia"/>
                <w:b/>
                <w:bCs/>
                <w:color w:val="000000"/>
                <w:kern w:val="0"/>
                <w:sz w:val="22"/>
                <w:lang w:bidi="ar"/>
              </w:rPr>
              <w:t>服务子类</w:t>
            </w:r>
          </w:p>
        </w:tc>
        <w:tc>
          <w:tcPr>
            <w:tcW w:w="2962" w:type="dxa"/>
            <w:tcBorders>
              <w:top w:val="single" w:sz="4" w:space="0" w:color="auto"/>
              <w:left w:val="single" w:sz="4" w:space="0" w:color="auto"/>
              <w:bottom w:val="single" w:sz="4" w:space="0" w:color="auto"/>
              <w:right w:val="single" w:sz="4" w:space="0" w:color="auto"/>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2"/>
              </w:rPr>
            </w:pPr>
            <w:r w:rsidRPr="00595267">
              <w:rPr>
                <w:rFonts w:ascii="宋体" w:eastAsia="宋体" w:hAnsi="宋体" w:cs="宋体" w:hint="eastAsia"/>
                <w:b/>
                <w:bCs/>
                <w:color w:val="000000"/>
                <w:kern w:val="0"/>
                <w:sz w:val="22"/>
                <w:lang w:bidi="ar"/>
              </w:rPr>
              <w:t>服务项</w:t>
            </w:r>
          </w:p>
        </w:tc>
        <w:tc>
          <w:tcPr>
            <w:tcW w:w="975" w:type="dxa"/>
            <w:tcBorders>
              <w:top w:val="single" w:sz="4" w:space="0" w:color="auto"/>
              <w:left w:val="single" w:sz="4" w:space="0" w:color="auto"/>
              <w:bottom w:val="single" w:sz="4" w:space="0" w:color="auto"/>
              <w:right w:val="single" w:sz="4" w:space="0" w:color="auto"/>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2"/>
              </w:rPr>
            </w:pPr>
            <w:r w:rsidRPr="00595267">
              <w:rPr>
                <w:rFonts w:ascii="宋体" w:eastAsia="宋体" w:hAnsi="宋体" w:cs="宋体" w:hint="eastAsia"/>
                <w:b/>
                <w:bCs/>
                <w:color w:val="000000"/>
                <w:kern w:val="0"/>
                <w:sz w:val="22"/>
                <w:lang w:bidi="ar"/>
              </w:rPr>
              <w:t>计价单位</w:t>
            </w:r>
          </w:p>
        </w:tc>
        <w:tc>
          <w:tcPr>
            <w:tcW w:w="769" w:type="dxa"/>
            <w:tcBorders>
              <w:top w:val="single" w:sz="4" w:space="0" w:color="auto"/>
              <w:left w:val="single" w:sz="4" w:space="0" w:color="auto"/>
              <w:bottom w:val="single" w:sz="4" w:space="0" w:color="auto"/>
              <w:right w:val="single" w:sz="4" w:space="0" w:color="auto"/>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2"/>
              </w:rPr>
            </w:pPr>
            <w:r w:rsidRPr="00595267">
              <w:rPr>
                <w:rFonts w:ascii="宋体" w:eastAsia="宋体" w:hAnsi="宋体" w:cs="宋体" w:hint="eastAsia"/>
                <w:b/>
                <w:bCs/>
                <w:color w:val="000000"/>
                <w:kern w:val="0"/>
                <w:sz w:val="22"/>
                <w:lang w:bidi="ar"/>
              </w:rPr>
              <w:t>报价单位</w:t>
            </w:r>
          </w:p>
        </w:tc>
        <w:tc>
          <w:tcPr>
            <w:tcW w:w="1031" w:type="dxa"/>
            <w:tcBorders>
              <w:top w:val="single" w:sz="4" w:space="0" w:color="auto"/>
              <w:left w:val="single" w:sz="4" w:space="0" w:color="auto"/>
              <w:bottom w:val="single" w:sz="4" w:space="0" w:color="auto"/>
              <w:right w:val="single" w:sz="4" w:space="0" w:color="auto"/>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2"/>
              </w:rPr>
            </w:pPr>
            <w:r w:rsidRPr="00595267">
              <w:rPr>
                <w:rFonts w:ascii="宋体" w:eastAsia="宋体" w:hAnsi="宋体" w:cs="宋体" w:hint="eastAsia"/>
                <w:b/>
                <w:bCs/>
                <w:color w:val="000000"/>
                <w:kern w:val="0"/>
                <w:sz w:val="22"/>
                <w:lang w:bidi="ar"/>
              </w:rPr>
              <w:t>数量</w:t>
            </w:r>
          </w:p>
        </w:tc>
        <w:tc>
          <w:tcPr>
            <w:tcW w:w="919" w:type="dxa"/>
            <w:tcBorders>
              <w:top w:val="single" w:sz="4" w:space="0" w:color="auto"/>
              <w:left w:val="single" w:sz="4" w:space="0" w:color="auto"/>
              <w:bottom w:val="single" w:sz="4" w:space="0" w:color="auto"/>
              <w:right w:val="single" w:sz="4" w:space="0" w:color="auto"/>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2"/>
                <w:lang w:bidi="ar"/>
              </w:rPr>
            </w:pPr>
            <w:r w:rsidRPr="00595267">
              <w:rPr>
                <w:rFonts w:ascii="宋体" w:eastAsia="宋体" w:hAnsi="宋体" w:cs="宋体" w:hint="eastAsia"/>
                <w:b/>
                <w:bCs/>
                <w:color w:val="000000"/>
                <w:kern w:val="0"/>
                <w:sz w:val="22"/>
                <w:lang w:bidi="ar"/>
              </w:rPr>
              <w:t>服务期</w:t>
            </w:r>
          </w:p>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2"/>
              </w:rPr>
            </w:pPr>
            <w:r w:rsidRPr="00595267">
              <w:rPr>
                <w:rFonts w:ascii="宋体" w:eastAsia="宋体" w:hAnsi="宋体" w:cs="宋体" w:hint="eastAsia"/>
                <w:b/>
                <w:bCs/>
                <w:color w:val="000000"/>
                <w:kern w:val="0"/>
                <w:sz w:val="22"/>
                <w:lang w:bidi="ar"/>
              </w:rPr>
              <w:t>(月)</w:t>
            </w:r>
          </w:p>
        </w:tc>
      </w:tr>
      <w:tr w:rsidR="00595267" w:rsidRPr="00595267" w:rsidTr="00A6485A">
        <w:trPr>
          <w:trHeight w:val="90"/>
        </w:trPr>
        <w:tc>
          <w:tcPr>
            <w:tcW w:w="1624" w:type="dxa"/>
            <w:vMerge w:val="restart"/>
            <w:tcBorders>
              <w:top w:val="single" w:sz="4" w:space="0" w:color="auto"/>
              <w:left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x86平台云主机服务</w:t>
            </w:r>
          </w:p>
        </w:tc>
        <w:tc>
          <w:tcPr>
            <w:tcW w:w="2962"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vCPU（主频不低于2.4GHz）</w:t>
            </w:r>
          </w:p>
        </w:tc>
        <w:tc>
          <w:tcPr>
            <w:tcW w:w="975"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 CPU</w:t>
            </w:r>
          </w:p>
        </w:tc>
        <w:tc>
          <w:tcPr>
            <w:tcW w:w="769"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元/月</w:t>
            </w:r>
          </w:p>
        </w:tc>
        <w:tc>
          <w:tcPr>
            <w:tcW w:w="1031"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1747</w:t>
            </w:r>
          </w:p>
        </w:tc>
        <w:tc>
          <w:tcPr>
            <w:tcW w:w="919" w:type="dxa"/>
            <w:tcBorders>
              <w:top w:val="single" w:sz="4" w:space="0" w:color="auto"/>
              <w:left w:val="single" w:sz="4" w:space="0" w:color="auto"/>
              <w:bottom w:val="single" w:sz="4" w:space="0" w:color="auto"/>
              <w:right w:val="single" w:sz="4" w:space="0" w:color="auto"/>
            </w:tcBorders>
            <w:noWrap/>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12</w:t>
            </w:r>
          </w:p>
        </w:tc>
      </w:tr>
      <w:tr w:rsidR="00595267" w:rsidRPr="00595267" w:rsidTr="00A6485A">
        <w:trPr>
          <w:trHeight w:val="280"/>
        </w:trPr>
        <w:tc>
          <w:tcPr>
            <w:tcW w:w="1624" w:type="dxa"/>
            <w:vMerge/>
            <w:tcBorders>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p>
        </w:tc>
        <w:tc>
          <w:tcPr>
            <w:tcW w:w="2962"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内存</w:t>
            </w:r>
          </w:p>
        </w:tc>
        <w:tc>
          <w:tcPr>
            <w:tcW w:w="975"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 GB</w:t>
            </w:r>
          </w:p>
        </w:tc>
        <w:tc>
          <w:tcPr>
            <w:tcW w:w="769"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元/月</w:t>
            </w:r>
          </w:p>
        </w:tc>
        <w:tc>
          <w:tcPr>
            <w:tcW w:w="1031"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3534</w:t>
            </w:r>
          </w:p>
        </w:tc>
        <w:tc>
          <w:tcPr>
            <w:tcW w:w="919" w:type="dxa"/>
            <w:tcBorders>
              <w:top w:val="single" w:sz="4" w:space="0" w:color="auto"/>
              <w:left w:val="single" w:sz="4" w:space="0" w:color="auto"/>
              <w:bottom w:val="single" w:sz="4" w:space="0" w:color="auto"/>
              <w:right w:val="single" w:sz="4" w:space="0" w:color="auto"/>
            </w:tcBorders>
            <w:noWrap/>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12</w:t>
            </w:r>
          </w:p>
        </w:tc>
      </w:tr>
      <w:tr w:rsidR="00595267" w:rsidRPr="00595267" w:rsidTr="00A6485A">
        <w:trPr>
          <w:trHeight w:val="90"/>
        </w:trPr>
        <w:tc>
          <w:tcPr>
            <w:tcW w:w="1624"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普通性能存储</w:t>
            </w:r>
          </w:p>
        </w:tc>
        <w:tc>
          <w:tcPr>
            <w:tcW w:w="2962"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普通存储（单盘技术指标: 单盘IOPS 1000-3000 ）</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 GB</w:t>
            </w:r>
          </w:p>
        </w:tc>
        <w:tc>
          <w:tcPr>
            <w:tcW w:w="769"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元/月</w:t>
            </w:r>
          </w:p>
        </w:tc>
        <w:tc>
          <w:tcPr>
            <w:tcW w:w="1031"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68000</w:t>
            </w:r>
          </w:p>
        </w:tc>
        <w:tc>
          <w:tcPr>
            <w:tcW w:w="919" w:type="dxa"/>
            <w:tcBorders>
              <w:top w:val="single" w:sz="4" w:space="0" w:color="auto"/>
              <w:left w:val="single" w:sz="4" w:space="0" w:color="auto"/>
              <w:bottom w:val="single" w:sz="4" w:space="0" w:color="auto"/>
              <w:right w:val="single" w:sz="4" w:space="0" w:color="auto"/>
            </w:tcBorders>
            <w:noWrap/>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12</w:t>
            </w:r>
          </w:p>
        </w:tc>
      </w:tr>
      <w:tr w:rsidR="00595267" w:rsidRPr="00595267" w:rsidTr="00A6485A">
        <w:trPr>
          <w:trHeight w:val="428"/>
        </w:trPr>
        <w:tc>
          <w:tcPr>
            <w:tcW w:w="1624"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高性能存储</w:t>
            </w:r>
          </w:p>
        </w:tc>
        <w:tc>
          <w:tcPr>
            <w:tcW w:w="2962"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高性能存储（单盘技术指标：单盘IOPS 3000-20000 ）</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 GB</w:t>
            </w:r>
          </w:p>
        </w:tc>
        <w:tc>
          <w:tcPr>
            <w:tcW w:w="769"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元/月</w:t>
            </w:r>
          </w:p>
        </w:tc>
        <w:tc>
          <w:tcPr>
            <w:tcW w:w="1031"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6600</w:t>
            </w:r>
          </w:p>
        </w:tc>
        <w:tc>
          <w:tcPr>
            <w:tcW w:w="919" w:type="dxa"/>
            <w:tcBorders>
              <w:top w:val="single" w:sz="4" w:space="0" w:color="auto"/>
              <w:left w:val="single" w:sz="4" w:space="0" w:color="auto"/>
              <w:bottom w:val="single" w:sz="4" w:space="0" w:color="auto"/>
              <w:right w:val="single" w:sz="4" w:space="0" w:color="auto"/>
            </w:tcBorders>
            <w:noWrap/>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12</w:t>
            </w:r>
          </w:p>
        </w:tc>
      </w:tr>
      <w:tr w:rsidR="00595267" w:rsidRPr="00595267" w:rsidTr="00A6485A">
        <w:trPr>
          <w:trHeight w:val="90"/>
        </w:trPr>
        <w:tc>
          <w:tcPr>
            <w:tcW w:w="1624"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静态存储</w:t>
            </w:r>
          </w:p>
        </w:tc>
        <w:tc>
          <w:tcPr>
            <w:tcW w:w="2962"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大容量、高可靠的数据存储服务，具备PB级线性扩展能力</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1TB</w:t>
            </w:r>
          </w:p>
        </w:tc>
        <w:tc>
          <w:tcPr>
            <w:tcW w:w="769"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元/月</w:t>
            </w:r>
          </w:p>
        </w:tc>
        <w:tc>
          <w:tcPr>
            <w:tcW w:w="1031"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14.51</w:t>
            </w:r>
          </w:p>
        </w:tc>
        <w:tc>
          <w:tcPr>
            <w:tcW w:w="919" w:type="dxa"/>
            <w:tcBorders>
              <w:top w:val="single" w:sz="4" w:space="0" w:color="auto"/>
              <w:left w:val="single" w:sz="4" w:space="0" w:color="auto"/>
              <w:bottom w:val="single" w:sz="4" w:space="0" w:color="auto"/>
              <w:right w:val="single" w:sz="4" w:space="0" w:color="auto"/>
            </w:tcBorders>
            <w:noWrap/>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12</w:t>
            </w:r>
          </w:p>
        </w:tc>
      </w:tr>
      <w:tr w:rsidR="00595267" w:rsidRPr="00595267" w:rsidTr="00A6485A">
        <w:trPr>
          <w:trHeight w:val="90"/>
        </w:trPr>
        <w:tc>
          <w:tcPr>
            <w:tcW w:w="1624"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本地备份服务</w:t>
            </w:r>
          </w:p>
        </w:tc>
        <w:tc>
          <w:tcPr>
            <w:tcW w:w="2962"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本地备份服务</w:t>
            </w:r>
          </w:p>
        </w:tc>
        <w:tc>
          <w:tcPr>
            <w:tcW w:w="975"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1GB</w:t>
            </w:r>
          </w:p>
        </w:tc>
        <w:tc>
          <w:tcPr>
            <w:tcW w:w="769"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元/月</w:t>
            </w:r>
          </w:p>
        </w:tc>
        <w:tc>
          <w:tcPr>
            <w:tcW w:w="1031"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68000</w:t>
            </w:r>
          </w:p>
        </w:tc>
        <w:tc>
          <w:tcPr>
            <w:tcW w:w="919" w:type="dxa"/>
            <w:tcBorders>
              <w:top w:val="single" w:sz="4" w:space="0" w:color="auto"/>
              <w:left w:val="single" w:sz="4" w:space="0" w:color="auto"/>
              <w:bottom w:val="single" w:sz="4" w:space="0" w:color="auto"/>
              <w:right w:val="single" w:sz="4" w:space="0" w:color="auto"/>
            </w:tcBorders>
            <w:noWrap/>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12</w:t>
            </w:r>
          </w:p>
        </w:tc>
      </w:tr>
      <w:tr w:rsidR="00595267" w:rsidRPr="00595267" w:rsidTr="00A6485A">
        <w:trPr>
          <w:trHeight w:val="90"/>
        </w:trPr>
        <w:tc>
          <w:tcPr>
            <w:tcW w:w="1624" w:type="dxa"/>
            <w:vMerge w:val="restart"/>
            <w:tcBorders>
              <w:top w:val="single" w:sz="4" w:space="0" w:color="auto"/>
              <w:left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互联网链路服务</w:t>
            </w:r>
          </w:p>
        </w:tc>
        <w:tc>
          <w:tcPr>
            <w:tcW w:w="2962"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互联网链路带宽</w:t>
            </w:r>
          </w:p>
        </w:tc>
        <w:tc>
          <w:tcPr>
            <w:tcW w:w="975"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 Mb</w:t>
            </w:r>
          </w:p>
        </w:tc>
        <w:tc>
          <w:tcPr>
            <w:tcW w:w="769"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元/月</w:t>
            </w:r>
          </w:p>
        </w:tc>
        <w:tc>
          <w:tcPr>
            <w:tcW w:w="1031"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920</w:t>
            </w:r>
          </w:p>
        </w:tc>
        <w:tc>
          <w:tcPr>
            <w:tcW w:w="919" w:type="dxa"/>
            <w:tcBorders>
              <w:top w:val="single" w:sz="4" w:space="0" w:color="auto"/>
              <w:left w:val="single" w:sz="4" w:space="0" w:color="auto"/>
              <w:bottom w:val="single" w:sz="4" w:space="0" w:color="auto"/>
              <w:right w:val="single" w:sz="4" w:space="0" w:color="auto"/>
            </w:tcBorders>
            <w:noWrap/>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12</w:t>
            </w:r>
          </w:p>
        </w:tc>
      </w:tr>
      <w:tr w:rsidR="00595267" w:rsidRPr="00595267" w:rsidTr="00A6485A">
        <w:trPr>
          <w:trHeight w:val="90"/>
        </w:trPr>
        <w:tc>
          <w:tcPr>
            <w:tcW w:w="1624" w:type="dxa"/>
            <w:vMerge/>
            <w:tcBorders>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p>
        </w:tc>
        <w:tc>
          <w:tcPr>
            <w:tcW w:w="2962"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互联网IP地址租用服务、并提供备案服务</w:t>
            </w:r>
          </w:p>
        </w:tc>
        <w:tc>
          <w:tcPr>
            <w:tcW w:w="975"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 IP</w:t>
            </w:r>
          </w:p>
        </w:tc>
        <w:tc>
          <w:tcPr>
            <w:tcW w:w="769"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元/月</w:t>
            </w:r>
          </w:p>
        </w:tc>
        <w:tc>
          <w:tcPr>
            <w:tcW w:w="1031"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10</w:t>
            </w:r>
          </w:p>
        </w:tc>
        <w:tc>
          <w:tcPr>
            <w:tcW w:w="919" w:type="dxa"/>
            <w:tcBorders>
              <w:top w:val="single" w:sz="4" w:space="0" w:color="auto"/>
              <w:left w:val="single" w:sz="4" w:space="0" w:color="auto"/>
              <w:bottom w:val="single" w:sz="4" w:space="0" w:color="auto"/>
              <w:right w:val="single" w:sz="4" w:space="0" w:color="auto"/>
            </w:tcBorders>
            <w:noWrap/>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12</w:t>
            </w:r>
          </w:p>
        </w:tc>
      </w:tr>
      <w:tr w:rsidR="00595267" w:rsidRPr="00595267" w:rsidTr="00A6485A">
        <w:trPr>
          <w:trHeight w:val="244"/>
        </w:trPr>
        <w:tc>
          <w:tcPr>
            <w:tcW w:w="1624"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主机负载均衡服务</w:t>
            </w:r>
          </w:p>
        </w:tc>
        <w:tc>
          <w:tcPr>
            <w:tcW w:w="2962"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主机负载均衡服务</w:t>
            </w:r>
          </w:p>
        </w:tc>
        <w:tc>
          <w:tcPr>
            <w:tcW w:w="975"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 IP（内网）</w:t>
            </w:r>
          </w:p>
        </w:tc>
        <w:tc>
          <w:tcPr>
            <w:tcW w:w="769"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元/月</w:t>
            </w:r>
          </w:p>
        </w:tc>
        <w:tc>
          <w:tcPr>
            <w:tcW w:w="1031"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29</w:t>
            </w:r>
          </w:p>
        </w:tc>
        <w:tc>
          <w:tcPr>
            <w:tcW w:w="919" w:type="dxa"/>
            <w:tcBorders>
              <w:top w:val="single" w:sz="4" w:space="0" w:color="auto"/>
              <w:left w:val="single" w:sz="4" w:space="0" w:color="auto"/>
              <w:bottom w:val="single" w:sz="4" w:space="0" w:color="auto"/>
              <w:right w:val="single" w:sz="4" w:space="0" w:color="auto"/>
            </w:tcBorders>
            <w:noWrap/>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12</w:t>
            </w:r>
          </w:p>
        </w:tc>
      </w:tr>
    </w:tbl>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p>
    <w:p w:rsidR="00595267" w:rsidRPr="00595267" w:rsidRDefault="00595267" w:rsidP="00595267">
      <w:pPr>
        <w:numPr>
          <w:ilvl w:val="0"/>
          <w:numId w:val="1"/>
        </w:num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扩展服务</w:t>
      </w:r>
    </w:p>
    <w:tbl>
      <w:tblPr>
        <w:tblW w:w="8280" w:type="dxa"/>
        <w:tblInd w:w="98" w:type="dxa"/>
        <w:tblLayout w:type="fixed"/>
        <w:tblLook w:val="04A0" w:firstRow="1" w:lastRow="0" w:firstColumn="1" w:lastColumn="0" w:noHBand="0" w:noVBand="1"/>
      </w:tblPr>
      <w:tblGrid>
        <w:gridCol w:w="1624"/>
        <w:gridCol w:w="2962"/>
        <w:gridCol w:w="975"/>
        <w:gridCol w:w="769"/>
        <w:gridCol w:w="1031"/>
        <w:gridCol w:w="919"/>
      </w:tblGrid>
      <w:tr w:rsidR="00595267" w:rsidRPr="00595267" w:rsidTr="00A6485A">
        <w:trPr>
          <w:trHeight w:val="555"/>
        </w:trPr>
        <w:tc>
          <w:tcPr>
            <w:tcW w:w="1624" w:type="dxa"/>
            <w:tcBorders>
              <w:top w:val="single" w:sz="4" w:space="0" w:color="auto"/>
              <w:left w:val="single" w:sz="4" w:space="0" w:color="auto"/>
              <w:bottom w:val="single" w:sz="4" w:space="0" w:color="auto"/>
              <w:right w:val="single" w:sz="4" w:space="0" w:color="auto"/>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2"/>
              </w:rPr>
            </w:pPr>
            <w:r w:rsidRPr="00595267">
              <w:rPr>
                <w:rFonts w:ascii="宋体" w:eastAsia="宋体" w:hAnsi="宋体" w:cs="宋体" w:hint="eastAsia"/>
                <w:b/>
                <w:bCs/>
                <w:color w:val="000000"/>
                <w:kern w:val="0"/>
                <w:sz w:val="22"/>
                <w:lang w:bidi="ar"/>
              </w:rPr>
              <w:t>服务子类</w:t>
            </w:r>
          </w:p>
        </w:tc>
        <w:tc>
          <w:tcPr>
            <w:tcW w:w="2962" w:type="dxa"/>
            <w:tcBorders>
              <w:top w:val="single" w:sz="4" w:space="0" w:color="auto"/>
              <w:left w:val="single" w:sz="4" w:space="0" w:color="auto"/>
              <w:bottom w:val="single" w:sz="4" w:space="0" w:color="auto"/>
              <w:right w:val="single" w:sz="4" w:space="0" w:color="auto"/>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2"/>
              </w:rPr>
            </w:pPr>
            <w:r w:rsidRPr="00595267">
              <w:rPr>
                <w:rFonts w:ascii="宋体" w:eastAsia="宋体" w:hAnsi="宋体" w:cs="宋体" w:hint="eastAsia"/>
                <w:b/>
                <w:bCs/>
                <w:color w:val="000000"/>
                <w:kern w:val="0"/>
                <w:sz w:val="22"/>
                <w:lang w:bidi="ar"/>
              </w:rPr>
              <w:t>服务项</w:t>
            </w:r>
          </w:p>
        </w:tc>
        <w:tc>
          <w:tcPr>
            <w:tcW w:w="975" w:type="dxa"/>
            <w:tcBorders>
              <w:top w:val="single" w:sz="4" w:space="0" w:color="auto"/>
              <w:left w:val="single" w:sz="4" w:space="0" w:color="auto"/>
              <w:bottom w:val="single" w:sz="4" w:space="0" w:color="auto"/>
              <w:right w:val="single" w:sz="4" w:space="0" w:color="auto"/>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2"/>
              </w:rPr>
            </w:pPr>
            <w:r w:rsidRPr="00595267">
              <w:rPr>
                <w:rFonts w:ascii="宋体" w:eastAsia="宋体" w:hAnsi="宋体" w:cs="宋体" w:hint="eastAsia"/>
                <w:b/>
                <w:bCs/>
                <w:color w:val="000000"/>
                <w:kern w:val="0"/>
                <w:sz w:val="22"/>
                <w:lang w:bidi="ar"/>
              </w:rPr>
              <w:t>计价单位</w:t>
            </w:r>
          </w:p>
        </w:tc>
        <w:tc>
          <w:tcPr>
            <w:tcW w:w="769" w:type="dxa"/>
            <w:tcBorders>
              <w:top w:val="single" w:sz="4" w:space="0" w:color="auto"/>
              <w:left w:val="single" w:sz="4" w:space="0" w:color="auto"/>
              <w:bottom w:val="single" w:sz="4" w:space="0" w:color="auto"/>
              <w:right w:val="single" w:sz="4" w:space="0" w:color="auto"/>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2"/>
              </w:rPr>
            </w:pPr>
            <w:r w:rsidRPr="00595267">
              <w:rPr>
                <w:rFonts w:ascii="宋体" w:eastAsia="宋体" w:hAnsi="宋体" w:cs="宋体" w:hint="eastAsia"/>
                <w:b/>
                <w:bCs/>
                <w:color w:val="000000"/>
                <w:kern w:val="0"/>
                <w:sz w:val="22"/>
                <w:lang w:bidi="ar"/>
              </w:rPr>
              <w:t>报价单位</w:t>
            </w:r>
          </w:p>
        </w:tc>
        <w:tc>
          <w:tcPr>
            <w:tcW w:w="1031" w:type="dxa"/>
            <w:tcBorders>
              <w:top w:val="single" w:sz="4" w:space="0" w:color="auto"/>
              <w:left w:val="single" w:sz="4" w:space="0" w:color="auto"/>
              <w:bottom w:val="single" w:sz="4" w:space="0" w:color="auto"/>
              <w:right w:val="single" w:sz="4" w:space="0" w:color="auto"/>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2"/>
              </w:rPr>
            </w:pPr>
            <w:r w:rsidRPr="00595267">
              <w:rPr>
                <w:rFonts w:ascii="宋体" w:eastAsia="宋体" w:hAnsi="宋体" w:cs="宋体" w:hint="eastAsia"/>
                <w:b/>
                <w:bCs/>
                <w:color w:val="000000"/>
                <w:kern w:val="0"/>
                <w:sz w:val="22"/>
                <w:lang w:bidi="ar"/>
              </w:rPr>
              <w:t>数量</w:t>
            </w:r>
          </w:p>
        </w:tc>
        <w:tc>
          <w:tcPr>
            <w:tcW w:w="919" w:type="dxa"/>
            <w:tcBorders>
              <w:top w:val="single" w:sz="4" w:space="0" w:color="auto"/>
              <w:left w:val="single" w:sz="4" w:space="0" w:color="auto"/>
              <w:bottom w:val="single" w:sz="4" w:space="0" w:color="auto"/>
              <w:right w:val="single" w:sz="4" w:space="0" w:color="auto"/>
            </w:tcBorders>
            <w:shd w:val="clear" w:color="auto" w:fill="D9D9D9"/>
            <w:vAlign w:val="center"/>
          </w:tcPr>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2"/>
                <w:lang w:bidi="ar"/>
              </w:rPr>
            </w:pPr>
            <w:r w:rsidRPr="00595267">
              <w:rPr>
                <w:rFonts w:ascii="宋体" w:eastAsia="宋体" w:hAnsi="宋体" w:cs="宋体" w:hint="eastAsia"/>
                <w:b/>
                <w:bCs/>
                <w:color w:val="000000"/>
                <w:kern w:val="0"/>
                <w:sz w:val="22"/>
                <w:lang w:bidi="ar"/>
              </w:rPr>
              <w:t>服务期</w:t>
            </w:r>
          </w:p>
          <w:p w:rsidR="00595267" w:rsidRPr="00595267" w:rsidRDefault="00595267" w:rsidP="00595267">
            <w:pPr>
              <w:widowControl/>
              <w:adjustRightInd w:val="0"/>
              <w:spacing w:line="360" w:lineRule="atLeast"/>
              <w:jc w:val="center"/>
              <w:textAlignment w:val="center"/>
              <w:rPr>
                <w:rFonts w:ascii="宋体" w:eastAsia="宋体" w:hAnsi="宋体" w:cs="宋体"/>
                <w:b/>
                <w:bCs/>
                <w:color w:val="000000"/>
                <w:kern w:val="0"/>
                <w:sz w:val="22"/>
              </w:rPr>
            </w:pPr>
            <w:r w:rsidRPr="00595267">
              <w:rPr>
                <w:rFonts w:ascii="宋体" w:eastAsia="宋体" w:hAnsi="宋体" w:cs="宋体" w:hint="eastAsia"/>
                <w:b/>
                <w:bCs/>
                <w:color w:val="000000"/>
                <w:kern w:val="0"/>
                <w:sz w:val="22"/>
                <w:lang w:bidi="ar"/>
              </w:rPr>
              <w:t>(月)</w:t>
            </w:r>
          </w:p>
        </w:tc>
      </w:tr>
      <w:tr w:rsidR="00595267" w:rsidRPr="00595267" w:rsidTr="00A6485A">
        <w:trPr>
          <w:trHeight w:val="178"/>
        </w:trPr>
        <w:tc>
          <w:tcPr>
            <w:tcW w:w="1624"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lastRenderedPageBreak/>
              <w:t>开源操作系统套餐</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开源操作系统套餐</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1个云主机</w:t>
            </w:r>
          </w:p>
        </w:tc>
        <w:tc>
          <w:tcPr>
            <w:tcW w:w="769"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元/月</w:t>
            </w:r>
          </w:p>
        </w:tc>
        <w:tc>
          <w:tcPr>
            <w:tcW w:w="1031"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269</w:t>
            </w:r>
          </w:p>
        </w:tc>
        <w:tc>
          <w:tcPr>
            <w:tcW w:w="919" w:type="dxa"/>
            <w:tcBorders>
              <w:top w:val="single" w:sz="4" w:space="0" w:color="auto"/>
              <w:left w:val="single" w:sz="4" w:space="0" w:color="auto"/>
              <w:bottom w:val="single" w:sz="4" w:space="0" w:color="auto"/>
              <w:right w:val="single" w:sz="4" w:space="0" w:color="auto"/>
            </w:tcBorders>
            <w:noWrap/>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12</w:t>
            </w:r>
          </w:p>
        </w:tc>
      </w:tr>
      <w:tr w:rsidR="00595267" w:rsidRPr="00595267" w:rsidTr="00A6485A">
        <w:trPr>
          <w:trHeight w:val="260"/>
        </w:trPr>
        <w:tc>
          <w:tcPr>
            <w:tcW w:w="1624"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开源数据库套餐</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开源数据库套餐</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1CPU</w:t>
            </w:r>
          </w:p>
        </w:tc>
        <w:tc>
          <w:tcPr>
            <w:tcW w:w="769"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元/月</w:t>
            </w:r>
          </w:p>
        </w:tc>
        <w:tc>
          <w:tcPr>
            <w:tcW w:w="1031"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59</w:t>
            </w:r>
          </w:p>
        </w:tc>
        <w:tc>
          <w:tcPr>
            <w:tcW w:w="919" w:type="dxa"/>
            <w:tcBorders>
              <w:top w:val="single" w:sz="4" w:space="0" w:color="auto"/>
              <w:left w:val="single" w:sz="4" w:space="0" w:color="auto"/>
              <w:bottom w:val="single" w:sz="4" w:space="0" w:color="auto"/>
              <w:right w:val="single" w:sz="4" w:space="0" w:color="auto"/>
            </w:tcBorders>
            <w:noWrap/>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12</w:t>
            </w:r>
          </w:p>
        </w:tc>
      </w:tr>
      <w:tr w:rsidR="00595267" w:rsidRPr="00595267" w:rsidTr="00A6485A">
        <w:trPr>
          <w:trHeight w:val="90"/>
        </w:trPr>
        <w:tc>
          <w:tcPr>
            <w:tcW w:w="1624"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主机杀毒服务</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对云主机进行定期的病毒查杀，杀毒软件集中控制，对网络性能无影响。</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1台</w:t>
            </w:r>
          </w:p>
        </w:tc>
        <w:tc>
          <w:tcPr>
            <w:tcW w:w="769"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元/年</w:t>
            </w:r>
          </w:p>
        </w:tc>
        <w:tc>
          <w:tcPr>
            <w:tcW w:w="1031"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269</w:t>
            </w:r>
          </w:p>
        </w:tc>
        <w:tc>
          <w:tcPr>
            <w:tcW w:w="919" w:type="dxa"/>
            <w:tcBorders>
              <w:top w:val="single" w:sz="4" w:space="0" w:color="auto"/>
              <w:left w:val="single" w:sz="4" w:space="0" w:color="auto"/>
              <w:bottom w:val="single" w:sz="4" w:space="0" w:color="auto"/>
              <w:right w:val="single" w:sz="4" w:space="0" w:color="auto"/>
            </w:tcBorders>
            <w:noWrap/>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w:t>
            </w:r>
          </w:p>
        </w:tc>
      </w:tr>
      <w:tr w:rsidR="00595267" w:rsidRPr="00595267" w:rsidTr="00A6485A">
        <w:trPr>
          <w:trHeight w:val="90"/>
        </w:trPr>
        <w:tc>
          <w:tcPr>
            <w:tcW w:w="1624"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主机安全加固</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针对漏扫或等级测评结果对操作系统进行安全加固，用以解决等级测评结果中所显示的漏洞。</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1台</w:t>
            </w:r>
          </w:p>
        </w:tc>
        <w:tc>
          <w:tcPr>
            <w:tcW w:w="769"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元/次</w:t>
            </w:r>
          </w:p>
        </w:tc>
        <w:tc>
          <w:tcPr>
            <w:tcW w:w="1031"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269</w:t>
            </w:r>
          </w:p>
        </w:tc>
        <w:tc>
          <w:tcPr>
            <w:tcW w:w="919" w:type="dxa"/>
            <w:tcBorders>
              <w:top w:val="single" w:sz="4" w:space="0" w:color="auto"/>
              <w:left w:val="single" w:sz="4" w:space="0" w:color="auto"/>
              <w:bottom w:val="single" w:sz="4" w:space="0" w:color="auto"/>
              <w:right w:val="single" w:sz="4" w:space="0" w:color="auto"/>
            </w:tcBorders>
            <w:noWrap/>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w:t>
            </w:r>
          </w:p>
        </w:tc>
      </w:tr>
      <w:tr w:rsidR="00595267" w:rsidRPr="00595267" w:rsidTr="00A6485A">
        <w:trPr>
          <w:trHeight w:val="99"/>
        </w:trPr>
        <w:tc>
          <w:tcPr>
            <w:tcW w:w="1624"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主机防护</w:t>
            </w:r>
          </w:p>
        </w:tc>
        <w:tc>
          <w:tcPr>
            <w:tcW w:w="2962"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主机防护：提供符合等保三级要求的主机权限管理及安全防护。</w:t>
            </w:r>
          </w:p>
        </w:tc>
        <w:tc>
          <w:tcPr>
            <w:tcW w:w="975"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1台</w:t>
            </w:r>
          </w:p>
        </w:tc>
        <w:tc>
          <w:tcPr>
            <w:tcW w:w="769"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元/月</w:t>
            </w:r>
          </w:p>
        </w:tc>
        <w:tc>
          <w:tcPr>
            <w:tcW w:w="1031"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269</w:t>
            </w:r>
          </w:p>
        </w:tc>
        <w:tc>
          <w:tcPr>
            <w:tcW w:w="919" w:type="dxa"/>
            <w:tcBorders>
              <w:top w:val="single" w:sz="4" w:space="0" w:color="auto"/>
              <w:left w:val="single" w:sz="4" w:space="0" w:color="auto"/>
              <w:bottom w:val="single" w:sz="4" w:space="0" w:color="auto"/>
              <w:right w:val="single" w:sz="4" w:space="0" w:color="auto"/>
            </w:tcBorders>
            <w:noWrap/>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w:t>
            </w:r>
          </w:p>
        </w:tc>
      </w:tr>
      <w:tr w:rsidR="00595267" w:rsidRPr="00595267" w:rsidTr="00A6485A">
        <w:trPr>
          <w:trHeight w:val="90"/>
        </w:trPr>
        <w:tc>
          <w:tcPr>
            <w:tcW w:w="1624"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主机漏洞扫描</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为用户提供针对主机层面的安全扫描服务，并反馈相关结果。</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1台</w:t>
            </w:r>
          </w:p>
        </w:tc>
        <w:tc>
          <w:tcPr>
            <w:tcW w:w="769"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元/次</w:t>
            </w:r>
          </w:p>
        </w:tc>
        <w:tc>
          <w:tcPr>
            <w:tcW w:w="1031"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269</w:t>
            </w:r>
          </w:p>
        </w:tc>
        <w:tc>
          <w:tcPr>
            <w:tcW w:w="919" w:type="dxa"/>
            <w:tcBorders>
              <w:top w:val="single" w:sz="4" w:space="0" w:color="auto"/>
              <w:left w:val="single" w:sz="4" w:space="0" w:color="auto"/>
              <w:bottom w:val="single" w:sz="4" w:space="0" w:color="auto"/>
              <w:right w:val="single" w:sz="4" w:space="0" w:color="auto"/>
            </w:tcBorders>
            <w:noWrap/>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w:t>
            </w:r>
          </w:p>
        </w:tc>
      </w:tr>
      <w:tr w:rsidR="00595267" w:rsidRPr="00595267" w:rsidTr="00A6485A">
        <w:trPr>
          <w:trHeight w:val="280"/>
        </w:trPr>
        <w:tc>
          <w:tcPr>
            <w:tcW w:w="1624"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数据库审计服务</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支持Oracle、SQL-Server、DB2、MySQL等数据库审计。（1套为1个数据库实例）</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1套</w:t>
            </w:r>
          </w:p>
        </w:tc>
        <w:tc>
          <w:tcPr>
            <w:tcW w:w="769" w:type="dxa"/>
            <w:tcBorders>
              <w:top w:val="single" w:sz="4" w:space="0" w:color="auto"/>
              <w:left w:val="single" w:sz="4" w:space="0" w:color="auto"/>
              <w:bottom w:val="single" w:sz="4" w:space="0" w:color="auto"/>
              <w:right w:val="single" w:sz="4" w:space="0" w:color="auto"/>
            </w:tcBorders>
            <w:shd w:val="clear" w:color="auto" w:fill="FFFFFF"/>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元/月</w:t>
            </w:r>
          </w:p>
        </w:tc>
        <w:tc>
          <w:tcPr>
            <w:tcW w:w="1031" w:type="dxa"/>
            <w:tcBorders>
              <w:top w:val="single" w:sz="4" w:space="0" w:color="auto"/>
              <w:left w:val="single" w:sz="4" w:space="0" w:color="auto"/>
              <w:bottom w:val="single" w:sz="4" w:space="0" w:color="auto"/>
              <w:right w:val="single" w:sz="4" w:space="0" w:color="auto"/>
            </w:tcBorders>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34</w:t>
            </w:r>
          </w:p>
        </w:tc>
        <w:tc>
          <w:tcPr>
            <w:tcW w:w="919" w:type="dxa"/>
            <w:tcBorders>
              <w:top w:val="single" w:sz="4" w:space="0" w:color="auto"/>
              <w:left w:val="single" w:sz="4" w:space="0" w:color="auto"/>
              <w:bottom w:val="single" w:sz="4" w:space="0" w:color="auto"/>
              <w:right w:val="single" w:sz="4" w:space="0" w:color="auto"/>
            </w:tcBorders>
            <w:noWrap/>
            <w:vAlign w:val="center"/>
          </w:tcPr>
          <w:p w:rsidR="00595267" w:rsidRPr="00595267" w:rsidRDefault="00595267" w:rsidP="00595267">
            <w:pPr>
              <w:widowControl/>
              <w:adjustRightInd w:val="0"/>
              <w:spacing w:line="360" w:lineRule="atLeast"/>
              <w:jc w:val="left"/>
              <w:textAlignment w:val="center"/>
              <w:rPr>
                <w:rFonts w:ascii="宋体" w:eastAsia="宋体" w:hAnsi="宋体" w:cs="宋体"/>
                <w:color w:val="000000"/>
                <w:kern w:val="0"/>
                <w:sz w:val="24"/>
                <w:szCs w:val="21"/>
                <w:lang w:bidi="ar"/>
              </w:rPr>
            </w:pPr>
            <w:r w:rsidRPr="00595267">
              <w:rPr>
                <w:rFonts w:ascii="宋体" w:eastAsia="宋体" w:hAnsi="宋体" w:cs="宋体" w:hint="eastAsia"/>
                <w:color w:val="000000"/>
                <w:kern w:val="0"/>
                <w:sz w:val="24"/>
                <w:szCs w:val="21"/>
                <w:lang w:bidi="ar"/>
              </w:rPr>
              <w:t>12</w:t>
            </w:r>
          </w:p>
        </w:tc>
      </w:tr>
    </w:tbl>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（三）政务云服务要求</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1．政务云基础服务</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 xml:space="preserve">（1）计算服务 </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具体需求，提供计算服务，包括：x86平台云主机服务和x86物理服务器租用服务，以及租用物理服务器硬盘以满足超出单台物理服务器配置的存储量。服务期内，按照采购人要求对vCPU、内存以及物理服务器的存储硬盘配置等进行动态调整。在提供政务云主机的服务过程中需做好与采购人和对应项目应用开发厂商的协调沟通工作。</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 xml:space="preserve">（2）存储服务 </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按照采购人的具体需求，提供单盘IPOS 1000-3000的普通存储服务（包括备份存储空间），以及大容量、高可靠、具备PB级线性扩展能力的静态存储服务。按照采购人要求对存储空间和配置进行动态调整。</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按照采购人的具体需求，提供本地备份服务。通过制定备份策略实现文</w:t>
      </w:r>
      <w:r w:rsidRPr="00595267">
        <w:rPr>
          <w:rFonts w:ascii="宋体" w:eastAsia="宋体" w:hAnsi="宋体" w:cs="宋体" w:hint="eastAsia"/>
          <w:kern w:val="0"/>
          <w:sz w:val="24"/>
          <w:lang w:bidi="ar"/>
        </w:rPr>
        <w:lastRenderedPageBreak/>
        <w:t>件、操作系统、数据库的本地备份，并支持云主机快照功能。支持按照备份文件、快照文件的数据恢复。在提供政务云存储的服务过程中需做好与采购人和对应项目应用开发厂商的协调沟通工作。</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（3）网络服务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按照采购人的具体需求，提供网络服务，包括：互联网链路带宽服务、互联网IP地址租用服务、并提供相应的网络域名备案服务，按照管理部门要求，配合系统应用厂商提供网络策略配置服务。</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2．政务云扩展服务</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（1）基础软件支撑服务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按照采购人的有关管理规定及具体需求，提供Windows Server、Linux等套餐租用服务。包括租用、安装及维护，根据漏洞扫描结果或等级测试要求对操作系统进行安全加固。</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（2）主机杀毒服务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通过杀毒软件，对云主机进行定期的病毒查杀，杀毒软件集中控制。</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（3）主机安全加固</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根据主机漏洞扫描结果对操作系统暴露的安全问题进行系统加固。</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（4）主机防护</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提供符合等保三级要求的主机权限管理及安全防护。可对主机系统安全涉及的控制点形成立体防护。</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（5）主机漏洞扫描</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基于漏洞数据库，通过扫描等手段对主机安全脆弱性进行检测。</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（6）数据库审计服务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对数据库操作行为进行细粒度审计的合规性管理，对数据库遭受到的风险行为进行告警，对攻击行为进行阻断。对用户访问数据库行为的记录、分析和汇报，生成合规报告以及事故追根溯源。</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（7）业务拓展保障服务</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按照采购人有关国产数据库改造、国产密码应用改造等相关需求，提供咨询、评估、论证、使用等支撑保障服务。</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（四）运维服务要求</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lastRenderedPageBreak/>
        <w:t>1.服务规范</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投标人须严格按照采购人制定的管理办法、流程及其他汇报制度、应急制度、文档管理、资产管理、基线管理、人员管理、培训与考试、知识库管理、安全管理等相关制度，开展标准化运维工作。</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2.服务方式</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投标人需利用监控系统或人工对机房环境、硬件设备及应用系统的运行情况进行7×24小时的不间断巡检监控，及时发现安全隐患，通知相关人员及时处理，并形成监控报告。</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3.安全及保密要求</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投标人须严格遵守采购人的相关信息安全规定，不得利用系统维护服务时的便利对采购人数据及其他信息擅自修改或透漏给第三方。</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4.响应的及时性</w:t>
      </w:r>
      <w:bookmarkStart w:id="1" w:name="_GoBack"/>
      <w:bookmarkEnd w:id="1"/>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投标人应当提供高效的系统维护服务，有效防范系统风险，系统对应负责人7×24小时电话畅通，能够在系统发生除宕机外的其他故障问题时，能够协调人力资源在1小时内到达运维现场提供服务。系统发生宕机问题时，投标人应在5分钟内响应，在1个小时之内使系统恢复正常，面向互联网和大厅办事的系统，要在15分钟之内恢复正常。故障处理完毕后提供相关系统宕机报告。</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5.重点保障要求</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为保障业务高峰期内系统平稳运行，缓解系统高峰期内因业务发生量增大而带来系统压力风险，要求投标人根据业务周期性特点，加大运维保障力度，保证在业务高峰期内系统平稳运行。</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（五）安全及扩展要求</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1.安全要求</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投标人应保证各业务应用系统的支撑环境，包括但不限于服务器、网络、存储以及相关物理环境，应能满足安全三级等保要求，并积极配合采购人根据各业务系统具体等保需求，开展相应等保评估、检查、整改等工作。投标人管</w:t>
      </w:r>
      <w:r w:rsidRPr="00595267">
        <w:rPr>
          <w:rFonts w:ascii="宋体" w:eastAsia="宋体" w:hAnsi="宋体" w:cs="宋体" w:hint="eastAsia"/>
          <w:kern w:val="0"/>
          <w:sz w:val="24"/>
          <w:lang w:bidi="ar"/>
        </w:rPr>
        <w:lastRenderedPageBreak/>
        <w:t>辖范围内的硬件、软件及支撑环境资源，至少达到业务系统的最高安全等级要求。</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2.扩展要求</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投标人应按照各系统的特点灵活调整计算、存储和带宽等各类资源供给，并能够根据业务数据的变化及时调整存储空间，确保系统高峰时段或特殊时期的访问需求。</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（六）业务连续性要求</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本项目涉及的业务系统为采购人在用的生产系统，目前在北京市政务云上平稳运行，因此业务连续性是首要的保障需求。</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具体要求如下：</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投标人需编制业务连续性服务方案。</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本项目如涉及系统迁移，在连续性服务方案中需提供确实可行的迁移部署服务子方案，迁移部署服务子方案应包括（但不限于）政务云资源配置、应用迁移、数据迁移、迁移测试、风险评估、迁移期间安全保障、迁移期间应急保障、迁移期间运维保障等内容。迁移部署服务子方案应明确需要采购人配合的具体工作内容及时长，针对系统迁移过程中容易造成业务系统中断的环节，包含但不限于互联网及政务外网</w:t>
      </w:r>
      <w:r w:rsidRPr="00595267">
        <w:rPr>
          <w:rFonts w:ascii="宋体" w:eastAsia="宋体" w:hAnsi="宋体" w:cs="宋体"/>
          <w:kern w:val="0"/>
          <w:sz w:val="24"/>
          <w:lang w:bidi="ar"/>
        </w:rPr>
        <w:t>IP变更割接、业务数据同步及切换上线、功能业务验证及回退等，进行风险评估，提出详细解决方案。</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本项目如涉及系统迁移，为保障业务系统的连续性，投标人应承诺自中标之日起，积极与原服务商对接，在</w:t>
      </w:r>
      <w:r w:rsidRPr="00595267">
        <w:rPr>
          <w:rFonts w:ascii="宋体" w:eastAsia="宋体" w:hAnsi="宋体" w:cs="宋体"/>
          <w:kern w:val="0"/>
          <w:sz w:val="24"/>
          <w:lang w:bidi="ar"/>
        </w:rPr>
        <w:t>7个工作日内，完成系统迁移平滑过渡，且因此产生的各项费用（包括但不限于测试阶段的云资源费用，系统开发商对业务系统的部署、调试费用等），应包含在投标人的报价中，</w:t>
      </w:r>
      <w:r w:rsidRPr="00595267">
        <w:rPr>
          <w:rFonts w:ascii="宋体" w:eastAsia="宋体" w:hAnsi="宋体" w:cs="宋体" w:hint="eastAsia"/>
          <w:b/>
          <w:bCs/>
          <w:kern w:val="0"/>
          <w:sz w:val="24"/>
          <w:lang w:bidi="ar"/>
        </w:rPr>
        <w:t>提供“承诺函”并加盖公章</w:t>
      </w:r>
      <w:r w:rsidRPr="00595267">
        <w:rPr>
          <w:rFonts w:ascii="宋体" w:eastAsia="宋体" w:hAnsi="宋体" w:cs="宋体" w:hint="eastAsia"/>
          <w:kern w:val="0"/>
          <w:sz w:val="24"/>
          <w:lang w:bidi="ar"/>
        </w:rPr>
        <w:t>。</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（七）技术要求</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1.云平台运行技术指标应符合国家法规、标准，云平台可用性不低于99.99%，数据可靠性不低于 99.9999%。</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2.云平台具备高可用和动态迁移功能，发生物理设备故障后，虚拟机可以自动迁移到其他可用资源上运行，确保业务系统不受物理设备故障影响。</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3.云平台支持对虚拟机CPU、内存、存储、带宽进行实时监控，并支持自</w:t>
      </w:r>
      <w:r w:rsidRPr="00595267">
        <w:rPr>
          <w:rFonts w:ascii="宋体" w:eastAsia="宋体" w:hAnsi="宋体" w:cs="宋体" w:hint="eastAsia"/>
          <w:kern w:val="0"/>
          <w:sz w:val="24"/>
          <w:lang w:bidi="ar"/>
        </w:rPr>
        <w:lastRenderedPageBreak/>
        <w:t>定义告警规则。</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4.云平台提供备份/快照功能，能对云平台中的物理和虚拟服务器进行备份，防止存储故障导致数据丢失。</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5.云管平台支持图形化管理，支持自动生成资源使用的数据报表。</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6.需具备独立的监控平台，可供采购人自行查看本项目中的主机运行情况。</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7.云平台应具备为计算单元提供授时时钟源的能力。</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（八）验收服务标准</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服务期届满，中标人按照采购人要求完成所有项目，各项记录、报告等文档齐全，无任何系统遗留问题，并通过由采购人组织的专家验收评审，方可通过验收。</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（九）其他要求</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1.中标人提供1名驻场项目经理及项目团队，为本项目提供服务。驻场项目经理需按照采购人要求，承担云资源服务保障具体工作，并具备5年及以上类似工作经验，具有信息系统项目管理师（高级）。项目团队中的技术负责人需具有5年及以上类似工作经验，且具有CISP证书。除项目经理和技术负责人之外团队人员需具有CISP证书。项目团队人员在项目实施过程中未经采购人同意，不得随意更换。项目团队全体人员需遵守北京市政务服务和数据管理局信息化运维人员各项管理要求。</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2.中标人应根据购买服务情况，每周反馈日志审计和数据库审计报告，并进行总结分析。</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3.中标人需纳入北京市政务服务和数据管理局网络安全保障整体工作体系，在涉及重保、安全事件、威胁情报等方面，配合安全服务商开展研判、处置、分析等工作。</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4.中标人应每月反馈购买服务的总体使用情况，以及各系统的使用情况。</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5.中标人应配合开展安全审计、资产使用核查、威胁分析、安全检查、事件处置、风险隐患整改等工作。</w:t>
      </w:r>
    </w:p>
    <w:p w:rsidR="00595267" w:rsidRPr="00595267" w:rsidRDefault="00595267" w:rsidP="00595267">
      <w:pPr>
        <w:adjustRightInd w:val="0"/>
        <w:spacing w:line="360" w:lineRule="auto"/>
        <w:ind w:firstLineChars="200" w:firstLine="482"/>
        <w:jc w:val="left"/>
        <w:textAlignment w:val="baseline"/>
        <w:rPr>
          <w:rFonts w:ascii="宋体" w:eastAsia="宋体" w:hAnsi="宋体" w:cs="宋体"/>
          <w:b/>
          <w:bCs/>
          <w:kern w:val="0"/>
          <w:sz w:val="24"/>
          <w:lang w:bidi="ar"/>
        </w:rPr>
      </w:pPr>
      <w:r w:rsidRPr="00595267">
        <w:rPr>
          <w:rFonts w:ascii="宋体" w:eastAsia="宋体" w:hAnsi="宋体" w:cs="宋体" w:hint="eastAsia"/>
          <w:b/>
          <w:bCs/>
          <w:kern w:val="0"/>
          <w:sz w:val="24"/>
          <w:lang w:bidi="ar"/>
        </w:rPr>
        <w:t>四、政策性采购需求</w:t>
      </w:r>
    </w:p>
    <w:p w:rsidR="00595267" w:rsidRPr="00595267" w:rsidRDefault="00595267" w:rsidP="00595267">
      <w:pPr>
        <w:adjustRightInd w:val="0"/>
        <w:spacing w:line="360" w:lineRule="auto"/>
        <w:ind w:firstLineChars="200" w:firstLine="480"/>
        <w:jc w:val="left"/>
        <w:textAlignment w:val="baseline"/>
        <w:rPr>
          <w:rFonts w:ascii="宋体" w:eastAsia="宋体" w:hAnsi="宋体" w:cs="宋体"/>
          <w:kern w:val="0"/>
          <w:sz w:val="24"/>
          <w:lang w:bidi="ar"/>
        </w:rPr>
      </w:pPr>
      <w:r w:rsidRPr="00595267">
        <w:rPr>
          <w:rFonts w:ascii="宋体" w:eastAsia="宋体" w:hAnsi="宋体" w:cs="宋体" w:hint="eastAsia"/>
          <w:kern w:val="0"/>
          <w:sz w:val="24"/>
          <w:lang w:bidi="ar"/>
        </w:rPr>
        <w:t>为在项目中充分落实《政府采购法》规定的“政府采购应当有助于实现国</w:t>
      </w:r>
      <w:r w:rsidRPr="00595267">
        <w:rPr>
          <w:rFonts w:ascii="宋体" w:eastAsia="宋体" w:hAnsi="宋体" w:cs="宋体" w:hint="eastAsia"/>
          <w:kern w:val="0"/>
          <w:sz w:val="24"/>
          <w:lang w:bidi="ar"/>
        </w:rPr>
        <w:lastRenderedPageBreak/>
        <w:t>家的经济和社会发展政策目标”等相关要求，以项目为载体推动北京市环境社会治理(ESG)体系高质量发展，请供应商提供在本项目中落实ESG理念的工作措施。</w:t>
      </w:r>
    </w:p>
    <w:p w:rsidR="009B05D3" w:rsidRPr="00595267" w:rsidRDefault="009B05D3"/>
    <w:sectPr w:rsidR="009B05D3" w:rsidRPr="005952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BF3" w:rsidRDefault="00595267">
    <w:pPr>
      <w:pStyle w:val="a3"/>
      <w:jc w:val="center"/>
    </w:pPr>
    <w:r>
      <w:fldChar w:fldCharType="begin"/>
    </w:r>
    <w:r>
      <w:instrText>PAGE   \* MERGEFORMAT</w:instrText>
    </w:r>
    <w:r>
      <w:fldChar w:fldCharType="separate"/>
    </w:r>
    <w:r w:rsidRPr="00595267">
      <w:rPr>
        <w:noProof/>
        <w:lang w:val="zh-CN"/>
      </w:rPr>
      <w:t>16</w:t>
    </w:r>
    <w:r>
      <w:fldChar w:fldCharType="end"/>
    </w:r>
  </w:p>
  <w:p w:rsidR="00972BF3" w:rsidRDefault="00595267">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982141"/>
    <w:multiLevelType w:val="singleLevel"/>
    <w:tmpl w:val="69982141"/>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267"/>
    <w:rsid w:val="00595267"/>
    <w:rsid w:val="009B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613EA-B9CF-42AB-A525-F7E7A324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95267"/>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595267"/>
    <w:rPr>
      <w:sz w:val="18"/>
      <w:szCs w:val="18"/>
    </w:rPr>
  </w:style>
  <w:style w:type="paragraph" w:styleId="a4">
    <w:name w:val="annotation text"/>
    <w:basedOn w:val="a"/>
    <w:link w:val="Char1"/>
    <w:qFormat/>
    <w:rsid w:val="00595267"/>
    <w:pPr>
      <w:jc w:val="left"/>
    </w:pPr>
    <w:rPr>
      <w:rFonts w:ascii="Times New Roman" w:eastAsia="宋体" w:hAnsi="Times New Roman" w:cs="Times New Roman"/>
      <w:szCs w:val="24"/>
    </w:rPr>
  </w:style>
  <w:style w:type="character" w:customStyle="1" w:styleId="Char0">
    <w:name w:val="批注文字 Char"/>
    <w:basedOn w:val="a0"/>
    <w:uiPriority w:val="99"/>
    <w:semiHidden/>
    <w:rsid w:val="00595267"/>
  </w:style>
  <w:style w:type="character" w:customStyle="1" w:styleId="Char1">
    <w:name w:val="批注文字 Char1"/>
    <w:link w:val="a4"/>
    <w:qFormat/>
    <w:rsid w:val="00595267"/>
    <w:rPr>
      <w:rFonts w:ascii="Times New Roman" w:eastAsia="宋体" w:hAnsi="Times New Roman" w:cs="Times New Roman"/>
      <w:szCs w:val="24"/>
    </w:rPr>
  </w:style>
  <w:style w:type="table" w:customStyle="1" w:styleId="TableNormal">
    <w:name w:val="Table Normal"/>
    <w:uiPriority w:val="2"/>
    <w:unhideWhenUsed/>
    <w:qFormat/>
    <w:rsid w:val="00595267"/>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styleId="a5">
    <w:name w:val="Balloon Text"/>
    <w:basedOn w:val="a"/>
    <w:link w:val="Char2"/>
    <w:uiPriority w:val="99"/>
    <w:semiHidden/>
    <w:unhideWhenUsed/>
    <w:rsid w:val="00595267"/>
    <w:rPr>
      <w:sz w:val="18"/>
      <w:szCs w:val="18"/>
    </w:rPr>
  </w:style>
  <w:style w:type="character" w:customStyle="1" w:styleId="Char2">
    <w:name w:val="批注框文本 Char"/>
    <w:basedOn w:val="a0"/>
    <w:link w:val="a5"/>
    <w:uiPriority w:val="99"/>
    <w:semiHidden/>
    <w:rsid w:val="005952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1680</Words>
  <Characters>9580</Characters>
  <Application>Microsoft Office Word</Application>
  <DocSecurity>0</DocSecurity>
  <Lines>79</Lines>
  <Paragraphs>22</Paragraphs>
  <ScaleCrop>false</ScaleCrop>
  <Company/>
  <LinksUpToDate>false</LinksUpToDate>
  <CharactersWithSpaces>11238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2025-10-28T01:27:00Z</dcterms:created>
  <dcterms:modified xsi:type="dcterms:W3CDTF">2025-10-28T01:27:00Z</dcterms:modified>
</cp:coreProperties>
</file>