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3A29B">
      <w:pPr>
        <w:widowControl/>
        <w:spacing w:line="360" w:lineRule="auto"/>
        <w:jc w:val="center"/>
        <w:rPr>
          <w:rFonts w:hint="eastAsia" w:cs="宋体" w:asciiTheme="minorEastAsia" w:hAnsiTheme="minorEastAsia" w:eastAsiaTheme="minorEastAsia"/>
          <w:b/>
          <w:bCs/>
          <w:kern w:val="0"/>
          <w:szCs w:val="21"/>
          <w:lang w:val="en-US" w:eastAsia="zh-CN"/>
        </w:rPr>
      </w:pPr>
      <w:r>
        <w:rPr>
          <w:rFonts w:hint="eastAsia" w:cs="宋体" w:asciiTheme="minorEastAsia" w:hAnsiTheme="minorEastAsia" w:eastAsiaTheme="minorEastAsia"/>
          <w:b/>
          <w:bCs/>
          <w:kern w:val="0"/>
          <w:szCs w:val="21"/>
          <w:lang w:val="en-US" w:eastAsia="zh-CN"/>
        </w:rPr>
        <w:t>首都医科大学附属北京安定医院失眠治疗仪购置项目</w:t>
      </w:r>
    </w:p>
    <w:p w14:paraId="595FD2BC">
      <w:pPr>
        <w:widowControl/>
        <w:spacing w:line="360" w:lineRule="auto"/>
        <w:jc w:val="center"/>
        <w:rPr>
          <w:rFonts w:hint="eastAsia" w:cs="宋体" w:asciiTheme="minorEastAsia" w:hAnsiTheme="minorEastAsia" w:eastAsiaTheme="minorEastAsia"/>
          <w:b/>
          <w:bCs/>
          <w:kern w:val="0"/>
          <w:szCs w:val="21"/>
          <w:lang w:val="en-US" w:eastAsia="zh-CN"/>
        </w:rPr>
      </w:pPr>
      <w:r>
        <w:rPr>
          <w:rFonts w:hint="eastAsia" w:cs="宋体" w:asciiTheme="minorEastAsia" w:hAnsiTheme="minorEastAsia" w:eastAsiaTheme="minorEastAsia"/>
          <w:b/>
          <w:bCs/>
          <w:kern w:val="0"/>
          <w:szCs w:val="21"/>
          <w:lang w:val="en-US" w:eastAsia="zh-CN"/>
        </w:rPr>
        <w:t>公开招标公告</w:t>
      </w:r>
    </w:p>
    <w:p w14:paraId="75D05E8C">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项目名称：首都医科大学附属北京安定医院失眠治疗仪购置项目</w:t>
      </w:r>
    </w:p>
    <w:p w14:paraId="0DB88A84">
      <w:pPr>
        <w:widowControl/>
        <w:spacing w:line="360" w:lineRule="auto"/>
        <w:jc w:val="left"/>
        <w:rPr>
          <w:rFonts w:hint="eastAsia" w:asciiTheme="minorEastAsia" w:hAnsiTheme="minorEastAsia" w:eastAsiaTheme="minorEastAsia"/>
          <w:szCs w:val="21"/>
        </w:rPr>
      </w:pPr>
      <w:bookmarkStart w:id="0" w:name="_GoBack"/>
      <w:bookmarkEnd w:id="0"/>
      <w:r>
        <w:rPr>
          <w:rFonts w:hint="eastAsia" w:asciiTheme="minorEastAsia" w:hAnsiTheme="minorEastAsia" w:eastAsiaTheme="minorEastAsia"/>
          <w:szCs w:val="21"/>
        </w:rPr>
        <w:t>招标编号：0686-25200C062971N</w:t>
      </w:r>
    </w:p>
    <w:p w14:paraId="16604945">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采购人名称:首都医科大学附属北京安定医院</w:t>
      </w:r>
    </w:p>
    <w:p w14:paraId="13298E14">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采购人地址：北京市西城区德胜门外安康胡同5号</w:t>
      </w:r>
    </w:p>
    <w:p w14:paraId="3604B9ED">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采购人电话：010-58303046</w:t>
      </w:r>
    </w:p>
    <w:p w14:paraId="7BAECE63">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采购代理机构全称：北京国际贸易有限公司</w:t>
      </w:r>
    </w:p>
    <w:p w14:paraId="43461640">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采购代理机构地址：北京市朝阳区建国门外大街甲3号</w:t>
      </w:r>
    </w:p>
    <w:p w14:paraId="798375A7">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采购代理机构联系方式：010-85343</w:t>
      </w:r>
      <w:r>
        <w:rPr>
          <w:rFonts w:hint="eastAsia" w:asciiTheme="minorEastAsia" w:hAnsiTheme="minorEastAsia" w:eastAsiaTheme="minorEastAsia"/>
          <w:szCs w:val="21"/>
          <w:lang w:val="en-US" w:eastAsia="zh-CN"/>
        </w:rPr>
        <w:t>388</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曹可欣、韩旭</w:t>
      </w:r>
      <w:r>
        <w:rPr>
          <w:rFonts w:hint="eastAsia" w:asciiTheme="minorEastAsia" w:hAnsiTheme="minorEastAsia" w:eastAsiaTheme="minorEastAsia"/>
          <w:szCs w:val="21"/>
        </w:rPr>
        <w:t>）；010-85343493（杜玉梅）</w:t>
      </w:r>
    </w:p>
    <w:p w14:paraId="66029475">
      <w:pPr>
        <w:widowControl/>
        <w:spacing w:line="360" w:lineRule="auto"/>
        <w:jc w:val="left"/>
        <w:rPr>
          <w:rFonts w:asciiTheme="minorEastAsia" w:hAnsiTheme="minorEastAsia" w:eastAsiaTheme="minorEastAsia"/>
          <w:szCs w:val="21"/>
        </w:rPr>
      </w:pPr>
    </w:p>
    <w:p w14:paraId="389F15B4">
      <w:pPr>
        <w:widowControl/>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合同履行期限：</w:t>
      </w:r>
      <w:r>
        <w:rPr>
          <w:rFonts w:hint="eastAsia" w:asciiTheme="minorEastAsia" w:hAnsiTheme="minorEastAsia" w:eastAsiaTheme="minorEastAsia"/>
          <w:szCs w:val="21"/>
          <w:lang w:val="en-US" w:eastAsia="zh-CN"/>
        </w:rPr>
        <w:t>以最终签订合同为准</w:t>
      </w:r>
    </w:p>
    <w:p w14:paraId="4BB66F1A">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公告期限：5个工作日</w:t>
      </w:r>
    </w:p>
    <w:p w14:paraId="2D536FE3">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评分方法：综合评分法</w:t>
      </w:r>
    </w:p>
    <w:p w14:paraId="40108F64">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预算金额：</w:t>
      </w:r>
      <w:r>
        <w:rPr>
          <w:rFonts w:hint="eastAsia" w:asciiTheme="minorEastAsia" w:hAnsiTheme="minorEastAsia" w:eastAsiaTheme="minorEastAsia"/>
          <w:szCs w:val="21"/>
          <w:lang w:val="en-US" w:eastAsia="zh-CN"/>
        </w:rPr>
        <w:t>76</w:t>
      </w:r>
      <w:r>
        <w:rPr>
          <w:rFonts w:hint="eastAsia" w:asciiTheme="minorEastAsia" w:hAnsiTheme="minorEastAsia" w:eastAsiaTheme="minorEastAsia"/>
          <w:szCs w:val="21"/>
        </w:rPr>
        <w:t>万元</w:t>
      </w:r>
    </w:p>
    <w:p w14:paraId="752D922F">
      <w:pPr>
        <w:widowControl/>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采购需求：</w:t>
      </w:r>
    </w:p>
    <w:tbl>
      <w:tblPr>
        <w:tblStyle w:val="16"/>
        <w:tblW w:w="75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3211"/>
        <w:gridCol w:w="1078"/>
        <w:gridCol w:w="1266"/>
        <w:gridCol w:w="1245"/>
      </w:tblGrid>
      <w:tr w14:paraId="67E56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994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品目</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889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设备名称</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416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40C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控制单价</w:t>
            </w:r>
          </w:p>
          <w:p w14:paraId="6BAEA15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DEF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控制总价</w:t>
            </w:r>
          </w:p>
          <w:p w14:paraId="0E18C46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（万元）</w:t>
            </w:r>
          </w:p>
        </w:tc>
      </w:tr>
      <w:tr w14:paraId="5236E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A5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CA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 xml:space="preserve">失眠治疗仪 </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F7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ascii="宋体" w:hAnsi="宋体" w:eastAsia="宋体" w:cs="宋体"/>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FCD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76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F19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6</w:t>
            </w:r>
          </w:p>
        </w:tc>
      </w:tr>
    </w:tbl>
    <w:p w14:paraId="4C53B5B4">
      <w:pPr>
        <w:widowControl/>
        <w:spacing w:line="360" w:lineRule="auto"/>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具体要求详见附件</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lang w:eastAsia="zh-CN"/>
        </w:rPr>
        <w:t>。</w:t>
      </w:r>
    </w:p>
    <w:p w14:paraId="2129FB89">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供应商的资格条件：</w:t>
      </w:r>
    </w:p>
    <w:p w14:paraId="267A80D9">
      <w:pPr>
        <w:widowControl/>
        <w:numPr>
          <w:ilvl w:val="0"/>
          <w:numId w:val="1"/>
        </w:numPr>
        <w:spacing w:line="360" w:lineRule="auto"/>
        <w:ind w:left="420" w:leftChars="0" w:firstLineChars="0"/>
        <w:jc w:val="left"/>
        <w:rPr>
          <w:rFonts w:hint="eastAsia" w:asciiTheme="minorEastAsia" w:hAnsiTheme="minorEastAsia" w:eastAsiaTheme="minorEastAsia"/>
          <w:szCs w:val="21"/>
        </w:rPr>
      </w:pPr>
      <w:r>
        <w:rPr>
          <w:rFonts w:hint="eastAsia" w:asciiTheme="minorEastAsia" w:hAnsiTheme="minorEastAsia" w:eastAsiaTheme="minorEastAsia"/>
          <w:szCs w:val="21"/>
        </w:rPr>
        <w:t>投标人须具备《中华人民共和国政府采购法》第二十二条规定的条件；</w:t>
      </w:r>
    </w:p>
    <w:p w14:paraId="618B340D">
      <w:pPr>
        <w:widowControl/>
        <w:numPr>
          <w:ilvl w:val="0"/>
          <w:numId w:val="1"/>
        </w:numPr>
        <w:spacing w:line="360" w:lineRule="auto"/>
        <w:ind w:left="420" w:leftChars="0" w:firstLineChars="0"/>
        <w:jc w:val="left"/>
        <w:rPr>
          <w:rFonts w:hint="eastAsia" w:asciiTheme="minorEastAsia" w:hAnsiTheme="minorEastAsia" w:eastAsiaTheme="minorEastAsia"/>
          <w:szCs w:val="21"/>
        </w:rPr>
      </w:pPr>
      <w:r>
        <w:rPr>
          <w:rFonts w:hint="eastAsia" w:asciiTheme="minorEastAsia" w:hAnsiTheme="minorEastAsia" w:eastAsiaTheme="minorEastAsia"/>
          <w:szCs w:val="21"/>
        </w:rPr>
        <w:t>投标人在参加本次政府采购活动前三年中没有重大违法记录；</w:t>
      </w:r>
    </w:p>
    <w:p w14:paraId="6A740ED9">
      <w:pPr>
        <w:widowControl/>
        <w:numPr>
          <w:ilvl w:val="0"/>
          <w:numId w:val="1"/>
        </w:numPr>
        <w:spacing w:line="360" w:lineRule="auto"/>
        <w:ind w:left="420" w:leftChars="0" w:firstLineChars="0"/>
        <w:jc w:val="left"/>
        <w:rPr>
          <w:rFonts w:hint="eastAsia" w:asciiTheme="minorEastAsia" w:hAnsiTheme="minorEastAsia" w:eastAsiaTheme="minorEastAsia"/>
          <w:szCs w:val="21"/>
        </w:rPr>
      </w:pPr>
      <w:r>
        <w:rPr>
          <w:rFonts w:hint="eastAsia" w:asciiTheme="minorEastAsia" w:hAnsiTheme="minorEastAsia" w:eastAsiaTheme="minorEastAsia"/>
          <w:szCs w:val="21"/>
        </w:rPr>
        <w:t>单位负责人为同一人或者存在直接控股、管理关系的不同投标人，不得参加同一合同项下的政府采购活动；</w:t>
      </w:r>
    </w:p>
    <w:p w14:paraId="3DC52E0D">
      <w:pPr>
        <w:widowControl/>
        <w:numPr>
          <w:ilvl w:val="0"/>
          <w:numId w:val="1"/>
        </w:numPr>
        <w:spacing w:line="360" w:lineRule="auto"/>
        <w:ind w:left="420" w:leftChars="0" w:firstLineChars="0"/>
        <w:jc w:val="left"/>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本项目专门面向小微企业，提供的货物全部由符合政策要求的小微企业制造、服务全部由符合政策要求的小微企业承接；</w:t>
      </w:r>
    </w:p>
    <w:p w14:paraId="10487691">
      <w:pPr>
        <w:widowControl/>
        <w:numPr>
          <w:ilvl w:val="0"/>
          <w:numId w:val="1"/>
        </w:numPr>
        <w:spacing w:line="360" w:lineRule="auto"/>
        <w:ind w:left="420" w:leftChars="0" w:firstLineChars="0"/>
        <w:jc w:val="left"/>
        <w:rPr>
          <w:rFonts w:hint="eastAsia" w:asciiTheme="minorEastAsia" w:hAnsiTheme="minorEastAsia" w:eastAsiaTheme="minorEastAsia"/>
          <w:szCs w:val="21"/>
        </w:rPr>
      </w:pPr>
      <w:r>
        <w:rPr>
          <w:rFonts w:hint="eastAsia" w:asciiTheme="minorEastAsia" w:hAnsiTheme="minorEastAsia" w:eastAsiaTheme="minorEastAsia"/>
          <w:szCs w:val="21"/>
        </w:rPr>
        <w:t>投标产品属于医疗器械的，投标人如为代理商，投标人应具有合法的医疗器械经营资格，提供相关证明材料；投标人如为制造商，使用自身生产的产品投标时，投标人应具有合法的医疗器械生产资格，提供相关证明材料</w:t>
      </w:r>
      <w:r>
        <w:rPr>
          <w:rFonts w:hint="eastAsia" w:asciiTheme="minorEastAsia" w:hAnsiTheme="minorEastAsia" w:eastAsiaTheme="minorEastAsia"/>
          <w:szCs w:val="21"/>
          <w:lang w:eastAsia="zh-CN"/>
        </w:rPr>
        <w:t>；</w:t>
      </w:r>
    </w:p>
    <w:p w14:paraId="07916AE6">
      <w:pPr>
        <w:widowControl/>
        <w:numPr>
          <w:ilvl w:val="0"/>
          <w:numId w:val="1"/>
        </w:numPr>
        <w:spacing w:line="360" w:lineRule="auto"/>
        <w:ind w:left="420" w:leftChars="0" w:firstLineChars="0"/>
        <w:jc w:val="left"/>
        <w:rPr>
          <w:rFonts w:hint="eastAsia" w:asciiTheme="minorEastAsia" w:hAnsiTheme="minorEastAsia" w:eastAsiaTheme="minorEastAsia"/>
          <w:szCs w:val="21"/>
        </w:rPr>
      </w:pPr>
      <w:r>
        <w:rPr>
          <w:rFonts w:hint="eastAsia" w:asciiTheme="minorEastAsia" w:hAnsiTheme="minorEastAsia" w:eastAsiaTheme="minorEastAsia"/>
          <w:szCs w:val="21"/>
        </w:rPr>
        <w:t xml:space="preserve">本项目不接受联合体投标。    </w:t>
      </w:r>
    </w:p>
    <w:p w14:paraId="6CCFA7EB"/>
    <w:p w14:paraId="78616D46">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招标文件</w:t>
      </w:r>
      <w:r>
        <w:rPr>
          <w:rFonts w:hint="eastAsia" w:asciiTheme="minorEastAsia" w:hAnsiTheme="minorEastAsia" w:eastAsiaTheme="minorEastAsia"/>
          <w:szCs w:val="21"/>
          <w:lang w:val="en-US" w:eastAsia="zh-CN"/>
        </w:rPr>
        <w:t>获取</w:t>
      </w:r>
      <w:r>
        <w:rPr>
          <w:rFonts w:hint="eastAsia" w:asciiTheme="minorEastAsia" w:hAnsiTheme="minorEastAsia" w:eastAsiaTheme="minorEastAsia"/>
          <w:szCs w:val="21"/>
        </w:rPr>
        <w:t>时间：202</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30</w:t>
      </w:r>
      <w:r>
        <w:rPr>
          <w:rFonts w:hint="eastAsia" w:asciiTheme="minorEastAsia" w:hAnsiTheme="minorEastAsia" w:eastAsiaTheme="minorEastAsia"/>
          <w:szCs w:val="21"/>
        </w:rPr>
        <w:t>日</w:t>
      </w: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0起至202</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日，每天上午8:30至</w:t>
      </w:r>
      <w:r>
        <w:rPr>
          <w:rFonts w:hint="eastAsia" w:asciiTheme="minorEastAsia" w:hAnsiTheme="minorEastAsia" w:eastAsiaTheme="minorEastAsia"/>
          <w:szCs w:val="21"/>
          <w:lang w:val="en-US" w:eastAsia="zh-CN"/>
        </w:rPr>
        <w:t>12:00，</w:t>
      </w:r>
      <w:r>
        <w:rPr>
          <w:rFonts w:hint="eastAsia" w:asciiTheme="minorEastAsia" w:hAnsiTheme="minorEastAsia" w:eastAsiaTheme="minorEastAsia"/>
          <w:szCs w:val="21"/>
        </w:rPr>
        <w:t>下</w:t>
      </w:r>
      <w:r>
        <w:rPr>
          <w:rFonts w:hint="eastAsia" w:asciiTheme="minorEastAsia" w:hAnsiTheme="minorEastAsia" w:eastAsiaTheme="minorEastAsia"/>
          <w:szCs w:val="21"/>
          <w:lang w:eastAsia="zh-CN"/>
        </w:rPr>
        <w:t>午</w:t>
      </w:r>
      <w:r>
        <w:rPr>
          <w:rFonts w:hint="eastAsia" w:asciiTheme="minorEastAsia" w:hAnsiTheme="minorEastAsia" w:eastAsiaTheme="minorEastAsia"/>
          <w:szCs w:val="21"/>
          <w:lang w:val="en-US" w:eastAsia="zh-CN"/>
        </w:rPr>
        <w:t>12:00至16</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0。（北京时间）</w:t>
      </w:r>
    </w:p>
    <w:p w14:paraId="51CF962D">
      <w:pPr>
        <w:widowControl/>
        <w:spacing w:line="360" w:lineRule="auto"/>
        <w:ind w:left="105" w:hanging="105" w:hangingChars="50"/>
        <w:jc w:val="left"/>
        <w:rPr>
          <w:rFonts w:asciiTheme="minorEastAsia" w:hAnsiTheme="minorEastAsia" w:eastAsiaTheme="minorEastAsia"/>
          <w:szCs w:val="21"/>
        </w:rPr>
      </w:pPr>
      <w:r>
        <w:rPr>
          <w:rFonts w:hint="eastAsia" w:asciiTheme="minorEastAsia" w:hAnsiTheme="minorEastAsia" w:eastAsiaTheme="minorEastAsia"/>
          <w:szCs w:val="21"/>
        </w:rPr>
        <w:t>招标文件</w:t>
      </w:r>
      <w:r>
        <w:rPr>
          <w:rFonts w:hint="eastAsia" w:asciiTheme="minorEastAsia" w:hAnsiTheme="minorEastAsia" w:eastAsiaTheme="minorEastAsia"/>
          <w:szCs w:val="21"/>
          <w:lang w:val="en-US" w:eastAsia="zh-CN"/>
        </w:rPr>
        <w:t>下载</w:t>
      </w:r>
      <w:r>
        <w:rPr>
          <w:rFonts w:hint="eastAsia" w:asciiTheme="minorEastAsia" w:hAnsiTheme="minorEastAsia" w:eastAsiaTheme="minorEastAsia"/>
          <w:szCs w:val="21"/>
        </w:rPr>
        <w:t>地点：北京市政府采购电子交易平台。</w:t>
      </w:r>
    </w:p>
    <w:p w14:paraId="286CE68F">
      <w:pPr>
        <w:widowControl/>
        <w:spacing w:line="360" w:lineRule="auto"/>
        <w:jc w:val="both"/>
        <w:rPr>
          <w:rFonts w:hint="eastAsia" w:asciiTheme="minorEastAsia" w:hAnsiTheme="minorEastAsia" w:eastAsiaTheme="minorEastAsia"/>
          <w:szCs w:val="21"/>
        </w:rPr>
      </w:pPr>
      <w:r>
        <w:rPr>
          <w:rFonts w:hint="eastAsia" w:asciiTheme="minorEastAsia" w:hAnsiTheme="minorEastAsia" w:eastAsiaTheme="minorEastAsia"/>
          <w:szCs w:val="21"/>
          <w:lang w:eastAsia="zh-CN"/>
        </w:rPr>
        <w:t>获取</w:t>
      </w:r>
      <w:r>
        <w:rPr>
          <w:rFonts w:hint="eastAsia" w:asciiTheme="minorEastAsia" w:hAnsiTheme="minorEastAsia" w:eastAsiaTheme="minorEastAsia"/>
          <w:szCs w:val="21"/>
        </w:rPr>
        <w:t>方式：供应商使用 CA 数字证书或电子营业执照登录北京市政府采购电子交易平台（</w:t>
      </w: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"http://zbcg-bjzc.zhongcy.com/bjczj-portal-site/index.html%23/home" \h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http://zbcg-bjzc.zhongcy.com/bjczj-portal-site/index.html#/home</w:t>
      </w:r>
      <w:r>
        <w:rPr>
          <w:rFonts w:hint="eastAsia" w:asciiTheme="minorEastAsia" w:hAnsiTheme="minorEastAsia" w:eastAsiaTheme="minorEastAsia"/>
          <w:szCs w:val="21"/>
        </w:rPr>
        <w:fldChar w:fldCharType="end"/>
      </w:r>
      <w:r>
        <w:rPr>
          <w:rFonts w:hint="eastAsia" w:asciiTheme="minorEastAsia" w:hAnsiTheme="minorEastAsia" w:eastAsiaTheme="minorEastAsia"/>
          <w:szCs w:val="21"/>
        </w:rPr>
        <w:t>）获取电子版招标文件。供应商如计划参与多个采购包的投标，应在登录北京市政府采购电子交易平台后，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在【我的项目】栏目依次选择对应采购包，进入项目工作台招标/采购文件环节分别按采购包下载招标文件电子版。未在规定期限内按上述操作获取文件的采购包，供应商无法提交相应包的电子投标文件。</w:t>
      </w:r>
    </w:p>
    <w:p w14:paraId="42096930">
      <w:pPr>
        <w:widowControl/>
        <w:spacing w:line="360" w:lineRule="auto"/>
        <w:jc w:val="both"/>
        <w:rPr>
          <w:rFonts w:hint="eastAsia" w:asciiTheme="minorEastAsia" w:hAnsiTheme="minorEastAsia" w:eastAsiaTheme="minorEastAsia"/>
          <w:szCs w:val="21"/>
        </w:rPr>
      </w:pPr>
      <w:r>
        <w:rPr>
          <w:rFonts w:hint="eastAsia" w:asciiTheme="minorEastAsia" w:hAnsiTheme="minorEastAsia" w:eastAsiaTheme="minorEastAsia"/>
          <w:szCs w:val="21"/>
        </w:rPr>
        <w:t>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36C5411F">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CA 数字证书服务热线 010-58511086</w:t>
      </w:r>
    </w:p>
    <w:p w14:paraId="1CC5355E">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电子营业执照服务热线  400-699-7000</w:t>
      </w:r>
    </w:p>
    <w:p w14:paraId="64497F8D">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技术支持服务热线</w:t>
      </w:r>
      <w:r>
        <w:rPr>
          <w:rFonts w:hint="eastAsia" w:asciiTheme="minorEastAsia" w:hAnsiTheme="minorEastAsia" w:eastAsiaTheme="minorEastAsia"/>
          <w:szCs w:val="21"/>
        </w:rPr>
        <w:tab/>
      </w:r>
      <w:r>
        <w:rPr>
          <w:rFonts w:hint="eastAsia" w:asciiTheme="minorEastAsia" w:hAnsiTheme="minorEastAsia" w:eastAsiaTheme="minorEastAsia"/>
          <w:szCs w:val="21"/>
        </w:rPr>
        <w:t>010-86483801</w:t>
      </w:r>
    </w:p>
    <w:p w14:paraId="1694F141">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办理 CA 数字证书或电子营业执照</w:t>
      </w:r>
    </w:p>
    <w:p w14:paraId="6230BC52">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供应商登录北京市政府采购电子交易平台查阅 “用户指南”—“操作指南”—“市场主体 CA 办理操作流程指引”/“电子营业执照使用指南”，按照程序要求办理。</w:t>
      </w:r>
    </w:p>
    <w:p w14:paraId="4F8AE509">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注册</w:t>
      </w:r>
    </w:p>
    <w:p w14:paraId="371ADAAC">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供应商登录北京市政府采购电子交易平台“用户指南”—“操作指南”—“市场主体注 册入库操作流程指引”进行自助注册绑定。</w:t>
      </w:r>
    </w:p>
    <w:p w14:paraId="2C3FFAE7">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驱动、客户端下载</w:t>
      </w:r>
    </w:p>
    <w:p w14:paraId="12E2BF52">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供应商登录北京市政府采购电子交易平台“用户指南”—“工具下载”—“招标采购系 统文件驱动安装包”下载相关驱动。</w:t>
      </w:r>
    </w:p>
    <w:p w14:paraId="463D2132">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供应商登录北京市政府采购电子交易平台“用户指南”—“工具下载”—“投标文件编 制工具”下载相关客户端。</w:t>
      </w:r>
    </w:p>
    <w:p w14:paraId="2EF03DAB">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供应商持CA数字认证证书登录北京市政府采购电子交易平台获取电子招标文件。未在规定期限内通过北京市政府采购电子交易平台获取招标文件的投标无效。</w:t>
      </w:r>
    </w:p>
    <w:p w14:paraId="51FF5101">
      <w:pPr>
        <w:widowControl/>
        <w:spacing w:line="360" w:lineRule="auto"/>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rPr>
        <w:t>招标文件售价：人民币</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元</w:t>
      </w:r>
      <w:r>
        <w:rPr>
          <w:rFonts w:hint="eastAsia" w:asciiTheme="minorEastAsia" w:hAnsiTheme="minorEastAsia" w:eastAsiaTheme="minorEastAsia"/>
          <w:szCs w:val="21"/>
          <w:lang w:eastAsia="zh-CN"/>
        </w:rPr>
        <w:t>。</w:t>
      </w:r>
    </w:p>
    <w:p w14:paraId="04AACA1B">
      <w:pPr>
        <w:ind w:left="0" w:leftChars="0" w:firstLine="0" w:firstLineChars="0"/>
        <w:rPr>
          <w:rFonts w:hint="eastAsia"/>
          <w:sz w:val="21"/>
          <w:szCs w:val="21"/>
        </w:rPr>
      </w:pPr>
    </w:p>
    <w:p w14:paraId="6457F351">
      <w:pPr>
        <w:widowControl/>
        <w:spacing w:line="360" w:lineRule="auto"/>
        <w:jc w:val="left"/>
        <w:rPr>
          <w:rFonts w:asciiTheme="minorEastAsia" w:hAnsiTheme="minorEastAsia" w:eastAsiaTheme="minorEastAsia"/>
          <w:szCs w:val="21"/>
          <w:u w:val="single"/>
        </w:rPr>
      </w:pPr>
      <w:r>
        <w:rPr>
          <w:rFonts w:hint="eastAsia" w:cs="宋体" w:asciiTheme="minorEastAsia" w:hAnsiTheme="minorEastAsia" w:eastAsiaTheme="minorEastAsia"/>
          <w:bCs/>
          <w:kern w:val="0"/>
          <w:szCs w:val="21"/>
        </w:rPr>
        <w:t>接受投标文件时间：</w:t>
      </w:r>
      <w:r>
        <w:rPr>
          <w:rFonts w:hint="eastAsia" w:cs="宋体" w:asciiTheme="minorEastAsia" w:hAnsiTheme="minorEastAsia" w:eastAsiaTheme="minorEastAsia"/>
          <w:bCs/>
          <w:kern w:val="0"/>
          <w:szCs w:val="21"/>
          <w:u w:val="single"/>
        </w:rPr>
        <w:t>202</w:t>
      </w:r>
      <w:r>
        <w:rPr>
          <w:rFonts w:hint="eastAsia" w:cs="宋体" w:asciiTheme="minorEastAsia" w:hAnsiTheme="minorEastAsia" w:eastAsiaTheme="minorEastAsia"/>
          <w:bCs/>
          <w:kern w:val="0"/>
          <w:szCs w:val="21"/>
          <w:u w:val="single"/>
          <w:lang w:val="en-US" w:eastAsia="zh-CN"/>
        </w:rPr>
        <w:t>5</w:t>
      </w:r>
      <w:r>
        <w:rPr>
          <w:rFonts w:hint="eastAsia" w:cs="宋体" w:asciiTheme="minorEastAsia" w:hAnsiTheme="minorEastAsia" w:eastAsiaTheme="minorEastAsia"/>
          <w:bCs/>
          <w:kern w:val="0"/>
          <w:szCs w:val="21"/>
          <w:u w:val="single"/>
        </w:rPr>
        <w:t>年</w:t>
      </w:r>
      <w:r>
        <w:rPr>
          <w:rFonts w:hint="eastAsia" w:cs="宋体" w:asciiTheme="minorEastAsia" w:hAnsiTheme="minorEastAsia" w:eastAsiaTheme="minorEastAsia"/>
          <w:bCs/>
          <w:kern w:val="0"/>
          <w:szCs w:val="21"/>
          <w:u w:val="single"/>
          <w:lang w:val="en-US" w:eastAsia="zh-CN"/>
        </w:rPr>
        <w:t>11</w:t>
      </w:r>
      <w:r>
        <w:rPr>
          <w:rFonts w:hint="eastAsia" w:cs="宋体" w:asciiTheme="minorEastAsia" w:hAnsiTheme="minorEastAsia" w:eastAsiaTheme="minorEastAsia"/>
          <w:bCs/>
          <w:kern w:val="0"/>
          <w:szCs w:val="21"/>
          <w:u w:val="single"/>
        </w:rPr>
        <w:t>月</w:t>
      </w:r>
      <w:r>
        <w:rPr>
          <w:rFonts w:hint="eastAsia" w:cs="宋体" w:asciiTheme="minorEastAsia" w:hAnsiTheme="minorEastAsia" w:eastAsiaTheme="minorEastAsia"/>
          <w:bCs/>
          <w:kern w:val="0"/>
          <w:szCs w:val="21"/>
          <w:u w:val="single"/>
          <w:lang w:val="en-US" w:eastAsia="zh-CN"/>
        </w:rPr>
        <w:t>20</w:t>
      </w:r>
      <w:r>
        <w:rPr>
          <w:rFonts w:hint="eastAsia" w:cs="宋体" w:asciiTheme="minorEastAsia" w:hAnsiTheme="minorEastAsia" w:eastAsiaTheme="minorEastAsia"/>
          <w:bCs/>
          <w:kern w:val="0"/>
          <w:szCs w:val="21"/>
          <w:u w:val="single"/>
        </w:rPr>
        <w:t>日</w:t>
      </w:r>
      <w:r>
        <w:rPr>
          <w:rFonts w:hint="eastAsia" w:cs="宋体" w:asciiTheme="minorEastAsia" w:hAnsiTheme="minorEastAsia" w:eastAsiaTheme="minorEastAsia"/>
          <w:bCs/>
          <w:kern w:val="0"/>
          <w:szCs w:val="21"/>
          <w:u w:val="single"/>
          <w:lang w:val="en-US" w:eastAsia="zh-CN"/>
        </w:rPr>
        <w:t>8</w:t>
      </w:r>
      <w:r>
        <w:rPr>
          <w:rFonts w:hint="eastAsia" w:asciiTheme="minorEastAsia" w:hAnsiTheme="minorEastAsia" w:eastAsiaTheme="minorEastAsia"/>
          <w:szCs w:val="21"/>
          <w:u w:val="single"/>
        </w:rPr>
        <w:t>时</w:t>
      </w:r>
      <w:r>
        <w:rPr>
          <w:rFonts w:hint="eastAsia" w:asciiTheme="minorEastAsia" w:hAnsiTheme="minorEastAsia" w:eastAsiaTheme="minorEastAsia"/>
          <w:szCs w:val="21"/>
          <w:u w:val="single"/>
          <w:lang w:val="en-US" w:eastAsia="zh-CN"/>
        </w:rPr>
        <w:t>3</w:t>
      </w:r>
      <w:r>
        <w:rPr>
          <w:rFonts w:hint="eastAsia" w:asciiTheme="minorEastAsia" w:hAnsiTheme="minorEastAsia" w:eastAsiaTheme="minorEastAsia"/>
          <w:szCs w:val="21"/>
          <w:u w:val="single"/>
        </w:rPr>
        <w:t>0分至</w:t>
      </w:r>
      <w:r>
        <w:rPr>
          <w:rFonts w:hint="eastAsia" w:cs="宋体" w:asciiTheme="minorEastAsia" w:hAnsiTheme="minorEastAsia" w:eastAsiaTheme="minorEastAsia"/>
          <w:bCs/>
          <w:kern w:val="0"/>
          <w:szCs w:val="21"/>
          <w:u w:val="single"/>
        </w:rPr>
        <w:t>202</w:t>
      </w:r>
      <w:r>
        <w:rPr>
          <w:rFonts w:hint="eastAsia" w:cs="宋体" w:asciiTheme="minorEastAsia" w:hAnsiTheme="minorEastAsia" w:eastAsiaTheme="minorEastAsia"/>
          <w:bCs/>
          <w:kern w:val="0"/>
          <w:szCs w:val="21"/>
          <w:u w:val="single"/>
          <w:lang w:val="en-US" w:eastAsia="zh-CN"/>
        </w:rPr>
        <w:t>5</w:t>
      </w:r>
      <w:r>
        <w:rPr>
          <w:rFonts w:hint="eastAsia" w:cs="宋体" w:asciiTheme="minorEastAsia" w:hAnsiTheme="minorEastAsia" w:eastAsiaTheme="minorEastAsia"/>
          <w:bCs/>
          <w:kern w:val="0"/>
          <w:szCs w:val="21"/>
          <w:u w:val="single"/>
        </w:rPr>
        <w:t>年</w:t>
      </w:r>
      <w:r>
        <w:rPr>
          <w:rFonts w:hint="eastAsia" w:cs="宋体" w:asciiTheme="minorEastAsia" w:hAnsiTheme="minorEastAsia" w:eastAsiaTheme="minorEastAsia"/>
          <w:bCs/>
          <w:kern w:val="0"/>
          <w:szCs w:val="21"/>
          <w:u w:val="single"/>
          <w:lang w:val="en-US" w:eastAsia="zh-CN"/>
        </w:rPr>
        <w:t>11</w:t>
      </w:r>
      <w:r>
        <w:rPr>
          <w:rFonts w:hint="eastAsia" w:cs="宋体" w:asciiTheme="minorEastAsia" w:hAnsiTheme="minorEastAsia" w:eastAsiaTheme="minorEastAsia"/>
          <w:bCs/>
          <w:kern w:val="0"/>
          <w:szCs w:val="21"/>
          <w:u w:val="single"/>
        </w:rPr>
        <w:t>月</w:t>
      </w:r>
      <w:r>
        <w:rPr>
          <w:rFonts w:hint="eastAsia" w:cs="宋体" w:asciiTheme="minorEastAsia" w:hAnsiTheme="minorEastAsia" w:eastAsiaTheme="minorEastAsia"/>
          <w:bCs/>
          <w:kern w:val="0"/>
          <w:szCs w:val="21"/>
          <w:u w:val="single"/>
          <w:lang w:val="en-US" w:eastAsia="zh-CN"/>
        </w:rPr>
        <w:t>20</w:t>
      </w:r>
      <w:r>
        <w:rPr>
          <w:rFonts w:hint="eastAsia" w:cs="宋体" w:asciiTheme="minorEastAsia" w:hAnsiTheme="minorEastAsia" w:eastAsiaTheme="minorEastAsia"/>
          <w:bCs/>
          <w:kern w:val="0"/>
          <w:szCs w:val="21"/>
          <w:u w:val="single"/>
        </w:rPr>
        <w:t>日</w:t>
      </w:r>
      <w:r>
        <w:rPr>
          <w:rFonts w:hint="eastAsia" w:asciiTheme="minorEastAsia" w:hAnsiTheme="minorEastAsia" w:eastAsiaTheme="minorEastAsia"/>
          <w:szCs w:val="21"/>
          <w:u w:val="single"/>
          <w:lang w:val="en-US" w:eastAsia="zh-CN"/>
        </w:rPr>
        <w:t>9</w:t>
      </w:r>
      <w:r>
        <w:rPr>
          <w:rFonts w:hint="eastAsia" w:asciiTheme="minorEastAsia" w:hAnsiTheme="minorEastAsia" w:eastAsiaTheme="minorEastAsia"/>
          <w:szCs w:val="21"/>
          <w:u w:val="single"/>
        </w:rPr>
        <w:t>时</w:t>
      </w:r>
      <w:r>
        <w:rPr>
          <w:rFonts w:hint="eastAsia" w:asciiTheme="minorEastAsia" w:hAnsiTheme="minorEastAsia" w:eastAsiaTheme="minorEastAsia"/>
          <w:szCs w:val="21"/>
          <w:u w:val="single"/>
          <w:lang w:val="en-US" w:eastAsia="zh-CN"/>
        </w:rPr>
        <w:t>0</w:t>
      </w:r>
      <w:r>
        <w:rPr>
          <w:rFonts w:hint="eastAsia" w:asciiTheme="minorEastAsia" w:hAnsiTheme="minorEastAsia" w:eastAsiaTheme="minorEastAsia"/>
          <w:szCs w:val="21"/>
          <w:u w:val="single"/>
        </w:rPr>
        <w:t>0分（北京时间）</w:t>
      </w:r>
    </w:p>
    <w:p w14:paraId="30736B8F">
      <w:pPr>
        <w:widowControl/>
        <w:spacing w:line="360" w:lineRule="auto"/>
        <w:jc w:val="left"/>
        <w:rPr>
          <w:rFonts w:hint="eastAsia" w:asciiTheme="minorEastAsia" w:hAnsiTheme="minorEastAsia" w:eastAsiaTheme="minorEastAsia"/>
          <w:szCs w:val="21"/>
          <w:u w:val="single"/>
        </w:rPr>
      </w:pPr>
      <w:r>
        <w:rPr>
          <w:rFonts w:hint="eastAsia" w:cs="宋体" w:asciiTheme="minorEastAsia" w:hAnsiTheme="minorEastAsia" w:eastAsiaTheme="minorEastAsia"/>
          <w:bCs/>
          <w:kern w:val="0"/>
          <w:szCs w:val="21"/>
        </w:rPr>
        <w:t>投标截止时间：</w:t>
      </w:r>
      <w:r>
        <w:rPr>
          <w:rFonts w:hint="eastAsia" w:cs="宋体" w:asciiTheme="minorEastAsia" w:hAnsiTheme="minorEastAsia" w:eastAsiaTheme="minorEastAsia"/>
          <w:bCs/>
          <w:kern w:val="0"/>
          <w:szCs w:val="21"/>
          <w:u w:val="single"/>
        </w:rPr>
        <w:t>202</w:t>
      </w:r>
      <w:r>
        <w:rPr>
          <w:rFonts w:hint="eastAsia" w:cs="宋体" w:asciiTheme="minorEastAsia" w:hAnsiTheme="minorEastAsia" w:eastAsiaTheme="minorEastAsia"/>
          <w:bCs/>
          <w:kern w:val="0"/>
          <w:szCs w:val="21"/>
          <w:u w:val="single"/>
          <w:lang w:val="en-US" w:eastAsia="zh-CN"/>
        </w:rPr>
        <w:t>5</w:t>
      </w:r>
      <w:r>
        <w:rPr>
          <w:rFonts w:hint="eastAsia" w:cs="宋体" w:asciiTheme="minorEastAsia" w:hAnsiTheme="minorEastAsia" w:eastAsiaTheme="minorEastAsia"/>
          <w:bCs/>
          <w:kern w:val="0"/>
          <w:szCs w:val="21"/>
          <w:u w:val="single"/>
        </w:rPr>
        <w:t>年</w:t>
      </w:r>
      <w:r>
        <w:rPr>
          <w:rFonts w:hint="eastAsia" w:cs="宋体" w:asciiTheme="minorEastAsia" w:hAnsiTheme="minorEastAsia" w:eastAsiaTheme="minorEastAsia"/>
          <w:bCs/>
          <w:kern w:val="0"/>
          <w:szCs w:val="21"/>
          <w:u w:val="single"/>
          <w:lang w:val="en-US" w:eastAsia="zh-CN"/>
        </w:rPr>
        <w:t>11</w:t>
      </w:r>
      <w:r>
        <w:rPr>
          <w:rFonts w:hint="eastAsia" w:cs="宋体" w:asciiTheme="minorEastAsia" w:hAnsiTheme="minorEastAsia" w:eastAsiaTheme="minorEastAsia"/>
          <w:bCs/>
          <w:kern w:val="0"/>
          <w:szCs w:val="21"/>
          <w:u w:val="single"/>
        </w:rPr>
        <w:t>月</w:t>
      </w:r>
      <w:r>
        <w:rPr>
          <w:rFonts w:hint="eastAsia" w:cs="宋体" w:asciiTheme="minorEastAsia" w:hAnsiTheme="minorEastAsia" w:eastAsiaTheme="minorEastAsia"/>
          <w:bCs/>
          <w:kern w:val="0"/>
          <w:szCs w:val="21"/>
          <w:u w:val="single"/>
          <w:lang w:val="en-US" w:eastAsia="zh-CN"/>
        </w:rPr>
        <w:t>20</w:t>
      </w:r>
      <w:r>
        <w:rPr>
          <w:rFonts w:hint="eastAsia" w:cs="宋体" w:asciiTheme="minorEastAsia" w:hAnsiTheme="minorEastAsia" w:eastAsiaTheme="minorEastAsia"/>
          <w:bCs/>
          <w:kern w:val="0"/>
          <w:szCs w:val="21"/>
          <w:u w:val="single"/>
        </w:rPr>
        <w:t>日</w:t>
      </w:r>
      <w:r>
        <w:rPr>
          <w:rFonts w:hint="eastAsia" w:cs="宋体" w:asciiTheme="minorEastAsia" w:hAnsiTheme="minorEastAsia" w:eastAsiaTheme="minorEastAsia"/>
          <w:bCs/>
          <w:kern w:val="0"/>
          <w:szCs w:val="21"/>
          <w:u w:val="single"/>
          <w:lang w:val="en-US" w:eastAsia="zh-CN"/>
        </w:rPr>
        <w:t>9</w:t>
      </w:r>
      <w:r>
        <w:rPr>
          <w:rFonts w:hint="eastAsia" w:cs="宋体" w:asciiTheme="minorEastAsia" w:hAnsiTheme="minorEastAsia" w:eastAsiaTheme="minorEastAsia"/>
          <w:bCs/>
          <w:kern w:val="0"/>
          <w:szCs w:val="21"/>
          <w:u w:val="single"/>
        </w:rPr>
        <w:t>时</w:t>
      </w:r>
      <w:r>
        <w:rPr>
          <w:rFonts w:hint="eastAsia" w:cs="宋体" w:asciiTheme="minorEastAsia" w:hAnsiTheme="minorEastAsia" w:eastAsiaTheme="minorEastAsia"/>
          <w:bCs/>
          <w:kern w:val="0"/>
          <w:szCs w:val="21"/>
          <w:u w:val="single"/>
          <w:lang w:val="en-US" w:eastAsia="zh-CN"/>
        </w:rPr>
        <w:t>0</w:t>
      </w:r>
      <w:r>
        <w:rPr>
          <w:rFonts w:hint="eastAsia" w:cs="宋体" w:asciiTheme="minorEastAsia" w:hAnsiTheme="minorEastAsia" w:eastAsiaTheme="minorEastAsia"/>
          <w:bCs/>
          <w:kern w:val="0"/>
          <w:szCs w:val="21"/>
          <w:u w:val="single"/>
        </w:rPr>
        <w:t>0分</w:t>
      </w:r>
      <w:r>
        <w:rPr>
          <w:rFonts w:hint="eastAsia" w:asciiTheme="minorEastAsia" w:hAnsiTheme="minorEastAsia" w:eastAsiaTheme="minorEastAsia"/>
          <w:szCs w:val="21"/>
          <w:u w:val="single"/>
        </w:rPr>
        <w:t>（北京时间）</w:t>
      </w:r>
    </w:p>
    <w:p w14:paraId="4BC5C6C3"/>
    <w:p w14:paraId="3AAB405C">
      <w:pPr>
        <w:numPr>
          <w:ilvl w:val="0"/>
          <w:numId w:val="2"/>
        </w:numPr>
        <w:spacing w:line="360" w:lineRule="auto"/>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逾期送达或者不符合规定的投标文件恕不接受。</w:t>
      </w:r>
    </w:p>
    <w:p w14:paraId="64C0B5FE">
      <w:pPr>
        <w:numPr>
          <w:ilvl w:val="0"/>
          <w:numId w:val="2"/>
        </w:numPr>
        <w:spacing w:line="360" w:lineRule="auto"/>
        <w:ind w:left="851" w:hanging="851"/>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本项目不接受邮寄、快递、传真形式递交的投标文件。供应商须派其合法的授权人在投标文件递交截止时间前将投标文件送达指定地点并签字确认。</w:t>
      </w:r>
    </w:p>
    <w:p w14:paraId="104D6396">
      <w:pPr>
        <w:numPr>
          <w:ilvl w:val="0"/>
          <w:numId w:val="2"/>
        </w:numPr>
        <w:spacing w:line="360" w:lineRule="auto"/>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投标文件一经递交不予退还。</w:t>
      </w:r>
    </w:p>
    <w:p w14:paraId="32C6106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bCs/>
          <w:kern w:val="0"/>
          <w:szCs w:val="21"/>
        </w:rPr>
        <w:t>开标时间：</w:t>
      </w:r>
      <w:r>
        <w:rPr>
          <w:rFonts w:hint="eastAsia" w:asciiTheme="minorEastAsia" w:hAnsiTheme="minorEastAsia" w:eastAsiaTheme="minorEastAsia"/>
          <w:szCs w:val="21"/>
        </w:rPr>
        <w:t>20</w:t>
      </w:r>
      <w:r>
        <w:rPr>
          <w:rFonts w:asciiTheme="minorEastAsia" w:hAnsiTheme="minorEastAsia" w:eastAsiaTheme="minorEastAsia"/>
          <w:szCs w:val="21"/>
        </w:rPr>
        <w:t>2</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日</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时</w:t>
      </w:r>
      <w:r>
        <w:rPr>
          <w:rFonts w:hint="eastAsia" w:asciiTheme="minorEastAsia" w:hAnsiTheme="minorEastAsia" w:eastAsiaTheme="minorEastAsia"/>
          <w:szCs w:val="21"/>
          <w:lang w:val="en-US" w:eastAsia="zh-CN"/>
        </w:rPr>
        <w:t>00</w:t>
      </w:r>
      <w:r>
        <w:rPr>
          <w:rFonts w:hint="eastAsia" w:asciiTheme="minorEastAsia" w:hAnsiTheme="minorEastAsia" w:eastAsiaTheme="minorEastAsia"/>
          <w:szCs w:val="21"/>
        </w:rPr>
        <w:t>分（北京时间）</w:t>
      </w:r>
    </w:p>
    <w:p w14:paraId="2DA0D914">
      <w:pPr>
        <w:widowControl/>
        <w:spacing w:line="360" w:lineRule="auto"/>
        <w:jc w:val="left"/>
        <w:rPr>
          <w:rFonts w:hint="eastAsia" w:cs="宋体" w:asciiTheme="minorEastAsia" w:hAnsiTheme="minorEastAsia" w:eastAsiaTheme="minorEastAsia"/>
          <w:bCs/>
          <w:kern w:val="0"/>
          <w:szCs w:val="21"/>
          <w:lang w:val="zh-TW"/>
        </w:rPr>
      </w:pPr>
      <w:r>
        <w:rPr>
          <w:rFonts w:hint="eastAsia" w:cs="宋体" w:asciiTheme="minorEastAsia" w:hAnsiTheme="minorEastAsia" w:eastAsiaTheme="minorEastAsia"/>
          <w:bCs/>
          <w:kern w:val="0"/>
          <w:szCs w:val="21"/>
        </w:rPr>
        <w:t>开标地点：北京市朝阳区建国门外大街甲3号</w:t>
      </w:r>
      <w:r>
        <w:rPr>
          <w:rFonts w:hint="eastAsia" w:cs="宋体" w:asciiTheme="minorEastAsia" w:hAnsiTheme="minorEastAsia" w:eastAsiaTheme="minorEastAsia"/>
          <w:bCs/>
          <w:kern w:val="0"/>
          <w:szCs w:val="21"/>
          <w:lang w:eastAsia="zh-CN"/>
        </w:rPr>
        <w:t>北京国际贸易有限公司</w:t>
      </w:r>
      <w:r>
        <w:rPr>
          <w:rFonts w:hint="eastAsia" w:cs="宋体" w:asciiTheme="minorEastAsia" w:hAnsiTheme="minorEastAsia" w:eastAsiaTheme="minorEastAsia"/>
          <w:bCs/>
          <w:kern w:val="0"/>
          <w:szCs w:val="21"/>
          <w:lang w:val="en-US" w:eastAsia="zh-CN"/>
        </w:rPr>
        <w:t>南</w:t>
      </w:r>
      <w:r>
        <w:rPr>
          <w:rFonts w:hint="eastAsia" w:cs="宋体" w:asciiTheme="minorEastAsia" w:hAnsiTheme="minorEastAsia" w:eastAsiaTheme="minorEastAsia"/>
          <w:bCs/>
          <w:kern w:val="0"/>
          <w:szCs w:val="21"/>
        </w:rPr>
        <w:t>楼</w:t>
      </w:r>
      <w:r>
        <w:rPr>
          <w:rFonts w:hint="eastAsia" w:cs="宋体" w:asciiTheme="minorEastAsia" w:hAnsiTheme="minorEastAsia" w:eastAsiaTheme="minorEastAsia"/>
          <w:bCs/>
          <w:kern w:val="0"/>
          <w:szCs w:val="21"/>
          <w:lang w:val="en-US" w:eastAsia="zh-CN"/>
        </w:rPr>
        <w:t>2</w:t>
      </w:r>
      <w:r>
        <w:rPr>
          <w:rFonts w:hint="eastAsia" w:cs="宋体" w:asciiTheme="minorEastAsia" w:hAnsiTheme="minorEastAsia" w:eastAsiaTheme="minorEastAsia"/>
          <w:bCs/>
          <w:kern w:val="0"/>
          <w:szCs w:val="21"/>
        </w:rPr>
        <w:t>层</w:t>
      </w:r>
      <w:r>
        <w:rPr>
          <w:rFonts w:hint="eastAsia" w:cs="宋体" w:asciiTheme="minorEastAsia" w:hAnsiTheme="minorEastAsia" w:eastAsiaTheme="minorEastAsia"/>
          <w:bCs/>
          <w:kern w:val="0"/>
          <w:szCs w:val="21"/>
          <w:lang w:eastAsia="zh-CN"/>
        </w:rPr>
        <w:t>第</w:t>
      </w:r>
      <w:r>
        <w:rPr>
          <w:rFonts w:hint="eastAsia" w:cs="宋体" w:asciiTheme="minorEastAsia" w:hAnsiTheme="minorEastAsia" w:eastAsiaTheme="minorEastAsia"/>
          <w:bCs/>
          <w:kern w:val="0"/>
          <w:szCs w:val="21"/>
          <w:lang w:val="en-US" w:eastAsia="zh-CN"/>
        </w:rPr>
        <w:t>9会议</w:t>
      </w:r>
      <w:r>
        <w:rPr>
          <w:rFonts w:hint="eastAsia" w:cs="宋体" w:asciiTheme="minorEastAsia" w:hAnsiTheme="minorEastAsia" w:eastAsiaTheme="minorEastAsia"/>
          <w:bCs/>
          <w:kern w:val="0"/>
          <w:szCs w:val="21"/>
          <w:lang w:eastAsia="zh-CN"/>
        </w:rPr>
        <w:t>室</w:t>
      </w:r>
      <w:r>
        <w:rPr>
          <w:rFonts w:hint="eastAsia" w:cs="宋体" w:asciiTheme="minorEastAsia" w:hAnsiTheme="minorEastAsia" w:eastAsiaTheme="minorEastAsia"/>
          <w:bCs/>
          <w:kern w:val="0"/>
          <w:szCs w:val="21"/>
          <w:lang w:val="zh-TW"/>
        </w:rPr>
        <w:t>。</w:t>
      </w:r>
    </w:p>
    <w:p w14:paraId="42206308">
      <w:pPr>
        <w:widowControl/>
        <w:spacing w:line="360" w:lineRule="auto"/>
        <w:jc w:val="left"/>
        <w:rPr>
          <w:rFonts w:cs="宋体" w:asciiTheme="minorEastAsia" w:hAnsiTheme="minorEastAsia" w:eastAsiaTheme="minorEastAsia"/>
          <w:kern w:val="0"/>
          <w:szCs w:val="21"/>
        </w:rPr>
      </w:pPr>
    </w:p>
    <w:p w14:paraId="7829CE7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采购项目需要落实的政府采购政策</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lang w:val="en-US" w:eastAsia="zh-CN"/>
        </w:rPr>
        <w:t>如涉及</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rPr>
        <w:t>：</w:t>
      </w:r>
    </w:p>
    <w:p w14:paraId="4DD31DC5">
      <w:pPr>
        <w:pStyle w:val="32"/>
        <w:numPr>
          <w:ilvl w:val="0"/>
          <w:numId w:val="3"/>
        </w:numPr>
        <w:spacing w:line="360" w:lineRule="auto"/>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政府采购促进中小企业发展</w:t>
      </w:r>
    </w:p>
    <w:p w14:paraId="0D51B239">
      <w:pPr>
        <w:pStyle w:val="32"/>
        <w:numPr>
          <w:ilvl w:val="0"/>
          <w:numId w:val="3"/>
        </w:numPr>
        <w:spacing w:line="360" w:lineRule="auto"/>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政府采购支持监狱企业发展</w:t>
      </w:r>
    </w:p>
    <w:p w14:paraId="0F8B760A">
      <w:pPr>
        <w:pStyle w:val="32"/>
        <w:numPr>
          <w:ilvl w:val="0"/>
          <w:numId w:val="3"/>
        </w:numPr>
        <w:spacing w:line="360" w:lineRule="auto"/>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政府采购信用担保</w:t>
      </w:r>
    </w:p>
    <w:p w14:paraId="7608F0B0">
      <w:pPr>
        <w:pStyle w:val="32"/>
        <w:numPr>
          <w:ilvl w:val="0"/>
          <w:numId w:val="3"/>
        </w:numPr>
        <w:spacing w:line="360" w:lineRule="auto"/>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节能产品强制采购</w:t>
      </w:r>
    </w:p>
    <w:p w14:paraId="5D6CC91D">
      <w:pPr>
        <w:pStyle w:val="32"/>
        <w:numPr>
          <w:ilvl w:val="0"/>
          <w:numId w:val="3"/>
        </w:numPr>
        <w:spacing w:line="360" w:lineRule="auto"/>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节能产品、环境标志产品优先采购</w:t>
      </w:r>
    </w:p>
    <w:p w14:paraId="0E1E406A">
      <w:pPr>
        <w:pStyle w:val="32"/>
        <w:numPr>
          <w:ilvl w:val="0"/>
          <w:numId w:val="3"/>
        </w:numPr>
        <w:spacing w:line="360" w:lineRule="auto"/>
        <w:ind w:firstLineChars="0"/>
        <w:jc w:val="left"/>
        <w:rPr>
          <w:rFonts w:asciiTheme="minorEastAsia" w:hAnsiTheme="minorEastAsia" w:eastAsiaTheme="minorEastAsia"/>
          <w:szCs w:val="21"/>
        </w:rPr>
      </w:pPr>
      <w:r>
        <w:rPr>
          <w:rFonts w:hint="eastAsia" w:cs="宋体" w:asciiTheme="minorEastAsia" w:hAnsiTheme="minorEastAsia" w:eastAsiaTheme="minorEastAsia"/>
          <w:kern w:val="0"/>
          <w:szCs w:val="21"/>
        </w:rPr>
        <w:t>自主创新产品政府首购和订购管理</w:t>
      </w:r>
    </w:p>
    <w:p w14:paraId="4CC64EA8">
      <w:pPr>
        <w:spacing w:line="360" w:lineRule="auto"/>
        <w:jc w:val="left"/>
        <w:rPr>
          <w:rFonts w:asciiTheme="minorEastAsia" w:hAnsiTheme="minorEastAsia" w:eastAsiaTheme="minorEastAsia"/>
          <w:szCs w:val="21"/>
        </w:rPr>
      </w:pPr>
    </w:p>
    <w:p w14:paraId="3B25FFDA">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北京国际贸易有限公司（采购代理机构） </w:t>
      </w:r>
    </w:p>
    <w:p w14:paraId="68A41B77">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地址：</w:t>
      </w:r>
      <w:r>
        <w:rPr>
          <w:rFonts w:hint="eastAsia" w:ascii="宋体" w:hAnsi="宋体" w:eastAsia="宋体" w:cs="宋体"/>
          <w:bCs/>
          <w:kern w:val="0"/>
          <w:sz w:val="21"/>
          <w:szCs w:val="21"/>
        </w:rPr>
        <w:t>北京市朝阳区建国门外大街甲3号</w:t>
      </w:r>
    </w:p>
    <w:p w14:paraId="62E2DA1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邮编：100020</w:t>
      </w:r>
    </w:p>
    <w:p w14:paraId="08A38141">
      <w:pPr>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电话：010-85343</w:t>
      </w:r>
      <w:r>
        <w:rPr>
          <w:rFonts w:hint="eastAsia" w:asciiTheme="minorEastAsia" w:hAnsiTheme="minorEastAsia" w:eastAsiaTheme="minorEastAsia"/>
          <w:szCs w:val="21"/>
          <w:lang w:val="en-US" w:eastAsia="zh-CN"/>
        </w:rPr>
        <w:t>388、3492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曹可欣、韩旭</w:t>
      </w:r>
      <w:r>
        <w:rPr>
          <w:rFonts w:hint="eastAsia" w:asciiTheme="minorEastAsia" w:hAnsiTheme="minorEastAsia" w:eastAsiaTheme="minorEastAsia"/>
          <w:szCs w:val="21"/>
        </w:rPr>
        <w:t>）；010-85343493（杜玉梅）</w:t>
      </w:r>
    </w:p>
    <w:p w14:paraId="48499685">
      <w:pPr>
        <w:spacing w:line="360" w:lineRule="auto"/>
        <w:jc w:val="left"/>
        <w:rPr>
          <w:rFonts w:hint="default" w:asciiTheme="minorEastAsia" w:hAnsiTheme="minorEastAsia" w:eastAsiaTheme="minorEastAsia"/>
          <w:szCs w:val="21"/>
          <w:lang w:val="en-US"/>
        </w:rPr>
      </w:pPr>
      <w:r>
        <w:rPr>
          <w:rFonts w:hint="eastAsia" w:asciiTheme="minorEastAsia" w:hAnsiTheme="minorEastAsia" w:eastAsiaTheme="minorEastAsia"/>
          <w:szCs w:val="21"/>
        </w:rPr>
        <w:t>传真：010-</w:t>
      </w:r>
      <w:r>
        <w:rPr>
          <w:rFonts w:hint="eastAsia" w:asciiTheme="minorEastAsia" w:hAnsiTheme="minorEastAsia" w:eastAsiaTheme="minorEastAsia"/>
          <w:szCs w:val="21"/>
          <w:lang w:val="en-US" w:eastAsia="zh-CN"/>
        </w:rPr>
        <w:t>65004405</w:t>
      </w:r>
    </w:p>
    <w:p w14:paraId="339118C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电子信箱：</w:t>
      </w:r>
      <w:r>
        <w:fldChar w:fldCharType="begin"/>
      </w:r>
      <w:r>
        <w:instrText xml:space="preserve"> HYPERLINK "mailto:hanxu@cbwtc.com" </w:instrText>
      </w:r>
      <w:r>
        <w:fldChar w:fldCharType="separate"/>
      </w:r>
      <w:r>
        <w:rPr>
          <w:rStyle w:val="20"/>
          <w:rFonts w:hint="eastAsia" w:asciiTheme="minorEastAsia" w:hAnsiTheme="minorEastAsia" w:eastAsiaTheme="minorEastAsia"/>
          <w:szCs w:val="21"/>
        </w:rPr>
        <w:t>hanxu@cbwtc.com</w:t>
      </w:r>
      <w:r>
        <w:rPr>
          <w:rStyle w:val="20"/>
          <w:rFonts w:hint="eastAsia" w:asciiTheme="minorEastAsia" w:hAnsiTheme="minorEastAsia" w:eastAsiaTheme="minorEastAsia"/>
          <w:szCs w:val="21"/>
        </w:rPr>
        <w:fldChar w:fldCharType="end"/>
      </w:r>
    </w:p>
    <w:p w14:paraId="3177F334">
      <w:pPr>
        <w:pStyle w:val="8"/>
        <w:spacing w:line="360" w:lineRule="auto"/>
        <w:jc w:val="left"/>
        <w:rPr>
          <w:rFonts w:hint="eastAsia" w:asciiTheme="minorEastAsia" w:hAnsiTheme="minorEastAsia"/>
          <w:szCs w:val="21"/>
        </w:rPr>
      </w:pPr>
      <w:r>
        <w:rPr>
          <w:rFonts w:hint="eastAsia" w:asciiTheme="minorEastAsia" w:hAnsiTheme="minorEastAsia"/>
          <w:szCs w:val="21"/>
        </w:rPr>
        <w:t>联系人：</w:t>
      </w:r>
      <w:r>
        <w:rPr>
          <w:rFonts w:hint="eastAsia" w:asciiTheme="minorEastAsia" w:hAnsiTheme="minorEastAsia"/>
          <w:szCs w:val="21"/>
          <w:lang w:val="en-US" w:eastAsia="zh-CN"/>
        </w:rPr>
        <w:t>曹可欣、韩旭</w:t>
      </w:r>
      <w:r>
        <w:rPr>
          <w:rFonts w:hint="eastAsia" w:asciiTheme="minorEastAsia" w:hAnsiTheme="minorEastAsia"/>
          <w:szCs w:val="21"/>
        </w:rPr>
        <w:t>（招标文件咨询）；杜玉梅（保证金、中标通知书、发票咨询）</w:t>
      </w:r>
    </w:p>
    <w:p w14:paraId="4CC1A1C8">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开户名（全称）：北京国际贸易有限公司　</w:t>
      </w:r>
    </w:p>
    <w:p w14:paraId="0FF4B175">
      <w:pPr>
        <w:spacing w:line="360" w:lineRule="auto"/>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开户银行：北京农商银行总行营业部</w:t>
      </w:r>
    </w:p>
    <w:p w14:paraId="59793B88">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银行账号：2000000311990</w:t>
      </w:r>
    </w:p>
    <w:p w14:paraId="50B9ED4D">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开户银行代码：402100007149</w:t>
      </w:r>
    </w:p>
    <w:p w14:paraId="5540EDF1">
      <w:pPr>
        <w:spacing w:line="360" w:lineRule="auto"/>
        <w:rPr>
          <w:rFonts w:cs="宋体" w:asciiTheme="minorEastAsia" w:hAnsiTheme="minorEastAsia" w:eastAsiaTheme="minorEastAsia"/>
          <w:b/>
          <w:kern w:val="0"/>
          <w:szCs w:val="21"/>
        </w:rPr>
      </w:pPr>
    </w:p>
    <w:p w14:paraId="6A09418B">
      <w:pPr>
        <w:spacing w:line="360" w:lineRule="auto"/>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北京国际贸易有限公司</w:t>
      </w:r>
    </w:p>
    <w:p w14:paraId="0E55CA0E">
      <w:pPr>
        <w:widowControl/>
        <w:spacing w:line="360" w:lineRule="auto"/>
        <w:ind w:right="42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20</w:t>
      </w:r>
      <w:r>
        <w:rPr>
          <w:rFonts w:hint="eastAsia" w:cs="宋体" w:asciiTheme="minorEastAsia" w:hAnsiTheme="minorEastAsia" w:eastAsiaTheme="minorEastAsia"/>
          <w:b/>
          <w:kern w:val="0"/>
          <w:szCs w:val="21"/>
          <w:lang w:val="en-US" w:eastAsia="zh-CN"/>
        </w:rPr>
        <w:t>25</w:t>
      </w:r>
      <w:r>
        <w:rPr>
          <w:rFonts w:hint="eastAsia" w:cs="宋体" w:asciiTheme="minorEastAsia" w:hAnsiTheme="minorEastAsia" w:eastAsiaTheme="minorEastAsia"/>
          <w:b/>
          <w:kern w:val="0"/>
          <w:szCs w:val="21"/>
        </w:rPr>
        <w:t>年</w:t>
      </w:r>
      <w:r>
        <w:rPr>
          <w:rFonts w:hint="eastAsia" w:cs="宋体" w:asciiTheme="minorEastAsia" w:hAnsiTheme="minorEastAsia" w:eastAsiaTheme="minorEastAsia"/>
          <w:b/>
          <w:kern w:val="0"/>
          <w:szCs w:val="21"/>
          <w:lang w:val="en-US" w:eastAsia="zh-CN"/>
        </w:rPr>
        <w:t>10</w:t>
      </w:r>
      <w:r>
        <w:rPr>
          <w:rFonts w:hint="eastAsia" w:cs="宋体" w:asciiTheme="minorEastAsia" w:hAnsiTheme="minorEastAsia" w:eastAsiaTheme="minorEastAsia"/>
          <w:b/>
          <w:kern w:val="0"/>
          <w:szCs w:val="21"/>
        </w:rPr>
        <w:t>月</w:t>
      </w:r>
      <w:r>
        <w:rPr>
          <w:rFonts w:hint="eastAsia" w:cs="宋体" w:asciiTheme="minorEastAsia" w:hAnsiTheme="minorEastAsia" w:eastAsiaTheme="minorEastAsia"/>
          <w:b/>
          <w:kern w:val="0"/>
          <w:szCs w:val="21"/>
          <w:lang w:val="en-US" w:eastAsia="zh-CN"/>
        </w:rPr>
        <w:t>30</w:t>
      </w:r>
      <w:r>
        <w:rPr>
          <w:rFonts w:hint="eastAsia" w:cs="宋体" w:asciiTheme="minorEastAsia" w:hAnsiTheme="minorEastAsia" w:eastAsiaTheme="minorEastAsia"/>
          <w:b/>
          <w:kern w:val="0"/>
          <w:szCs w:val="21"/>
        </w:rPr>
        <w:t>日</w:t>
      </w:r>
    </w:p>
    <w:sectPr>
      <w:foot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A1D5E">
    <w:pPr>
      <w:pStyle w:val="11"/>
      <w:jc w:val="center"/>
    </w:pPr>
    <w:r>
      <w:fldChar w:fldCharType="begin"/>
    </w:r>
    <w:r>
      <w:instrText xml:space="preserve">PAGE   \* MERGEFORMAT</w:instrText>
    </w:r>
    <w:r>
      <w:fldChar w:fldCharType="separate"/>
    </w:r>
    <w:r>
      <w:rPr>
        <w:lang w:val="zh-CN"/>
      </w:rPr>
      <w:t>1</w:t>
    </w:r>
    <w:r>
      <w:fldChar w:fldCharType="end"/>
    </w:r>
  </w:p>
  <w:p w14:paraId="013D7501">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A66BD"/>
    <w:multiLevelType w:val="singleLevel"/>
    <w:tmpl w:val="8CCA66BD"/>
    <w:lvl w:ilvl="0" w:tentative="0">
      <w:start w:val="1"/>
      <w:numFmt w:val="decimal"/>
      <w:suff w:val="nothing"/>
      <w:lvlText w:val="（%1）"/>
      <w:lvlJc w:val="left"/>
      <w:pPr>
        <w:ind w:left="420"/>
      </w:pPr>
    </w:lvl>
  </w:abstractNum>
  <w:abstractNum w:abstractNumId="1">
    <w:nsid w:val="08E972C4"/>
    <w:multiLevelType w:val="multilevel"/>
    <w:tmpl w:val="08E972C4"/>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4BA19BA"/>
    <w:multiLevelType w:val="multilevel"/>
    <w:tmpl w:val="24BA19BA"/>
    <w:lvl w:ilvl="0" w:tentative="0">
      <w:start w:val="1"/>
      <w:numFmt w:val="decimal"/>
      <w:lvlText w:val="（%1）"/>
      <w:lvlJc w:val="left"/>
      <w:pPr>
        <w:ind w:left="420" w:hanging="420"/>
      </w:pPr>
      <w:rPr>
        <w:rFonts w:hint="eastAsia" w:ascii="楷体_GB2312" w:hAnsi="宋体" w:eastAsia="楷体_GB2312" w:cs="Times New Roman"/>
      </w:rPr>
    </w:lvl>
    <w:lvl w:ilvl="1" w:tentative="0">
      <w:start w:val="1"/>
      <w:numFmt w:val="decimalFullWidth"/>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ODU0NjQ5ZjQ0NWEwM2Y5NDA5NmM4Y2MzMWMxZTYifQ=="/>
  </w:docVars>
  <w:rsids>
    <w:rsidRoot w:val="00B664B1"/>
    <w:rsid w:val="000005A0"/>
    <w:rsid w:val="000067CC"/>
    <w:rsid w:val="00007D25"/>
    <w:rsid w:val="000117A1"/>
    <w:rsid w:val="00014468"/>
    <w:rsid w:val="00014F2C"/>
    <w:rsid w:val="000261FE"/>
    <w:rsid w:val="000278B0"/>
    <w:rsid w:val="00030D30"/>
    <w:rsid w:val="000331C2"/>
    <w:rsid w:val="0003748E"/>
    <w:rsid w:val="00040618"/>
    <w:rsid w:val="00046320"/>
    <w:rsid w:val="0004762A"/>
    <w:rsid w:val="000525B1"/>
    <w:rsid w:val="00057138"/>
    <w:rsid w:val="000612D0"/>
    <w:rsid w:val="00062585"/>
    <w:rsid w:val="000638A3"/>
    <w:rsid w:val="00065C1F"/>
    <w:rsid w:val="00066B3C"/>
    <w:rsid w:val="0006778A"/>
    <w:rsid w:val="00070DA2"/>
    <w:rsid w:val="00071846"/>
    <w:rsid w:val="00077F62"/>
    <w:rsid w:val="00084E78"/>
    <w:rsid w:val="00092D5F"/>
    <w:rsid w:val="000A27D0"/>
    <w:rsid w:val="000A49C6"/>
    <w:rsid w:val="000A5898"/>
    <w:rsid w:val="000C1697"/>
    <w:rsid w:val="000C1BA4"/>
    <w:rsid w:val="000C24F0"/>
    <w:rsid w:val="000D3F7F"/>
    <w:rsid w:val="000D527B"/>
    <w:rsid w:val="000D61EC"/>
    <w:rsid w:val="000D7074"/>
    <w:rsid w:val="000E1947"/>
    <w:rsid w:val="000F4141"/>
    <w:rsid w:val="000F61CA"/>
    <w:rsid w:val="00100E8B"/>
    <w:rsid w:val="00105B56"/>
    <w:rsid w:val="00111D37"/>
    <w:rsid w:val="00112BFD"/>
    <w:rsid w:val="001136D3"/>
    <w:rsid w:val="00125428"/>
    <w:rsid w:val="001310A3"/>
    <w:rsid w:val="00133419"/>
    <w:rsid w:val="00134689"/>
    <w:rsid w:val="00136797"/>
    <w:rsid w:val="00140F4D"/>
    <w:rsid w:val="00142F27"/>
    <w:rsid w:val="00144D47"/>
    <w:rsid w:val="0014576A"/>
    <w:rsid w:val="0014707B"/>
    <w:rsid w:val="00150187"/>
    <w:rsid w:val="001537BE"/>
    <w:rsid w:val="00155CC6"/>
    <w:rsid w:val="00160203"/>
    <w:rsid w:val="001606B8"/>
    <w:rsid w:val="00171308"/>
    <w:rsid w:val="001717FE"/>
    <w:rsid w:val="00171A98"/>
    <w:rsid w:val="00173ED8"/>
    <w:rsid w:val="00176445"/>
    <w:rsid w:val="00182792"/>
    <w:rsid w:val="00187906"/>
    <w:rsid w:val="0019032F"/>
    <w:rsid w:val="00190420"/>
    <w:rsid w:val="00193CBA"/>
    <w:rsid w:val="00197A99"/>
    <w:rsid w:val="001B3979"/>
    <w:rsid w:val="001B5870"/>
    <w:rsid w:val="001B5D1C"/>
    <w:rsid w:val="001C3B4A"/>
    <w:rsid w:val="001C78B4"/>
    <w:rsid w:val="001D717E"/>
    <w:rsid w:val="001E2C59"/>
    <w:rsid w:val="001E3BC4"/>
    <w:rsid w:val="001E5E42"/>
    <w:rsid w:val="001E7404"/>
    <w:rsid w:val="001E7549"/>
    <w:rsid w:val="001F7C23"/>
    <w:rsid w:val="00200510"/>
    <w:rsid w:val="00203968"/>
    <w:rsid w:val="002045D8"/>
    <w:rsid w:val="00216207"/>
    <w:rsid w:val="00217932"/>
    <w:rsid w:val="00217DB6"/>
    <w:rsid w:val="00217F26"/>
    <w:rsid w:val="00222ECD"/>
    <w:rsid w:val="00230316"/>
    <w:rsid w:val="00243DE2"/>
    <w:rsid w:val="002507F7"/>
    <w:rsid w:val="00250C71"/>
    <w:rsid w:val="00251A61"/>
    <w:rsid w:val="00251D4B"/>
    <w:rsid w:val="00253738"/>
    <w:rsid w:val="00254A33"/>
    <w:rsid w:val="00255226"/>
    <w:rsid w:val="00255A16"/>
    <w:rsid w:val="002746F1"/>
    <w:rsid w:val="0027726A"/>
    <w:rsid w:val="00281752"/>
    <w:rsid w:val="00292ABD"/>
    <w:rsid w:val="002A2DC0"/>
    <w:rsid w:val="002B5275"/>
    <w:rsid w:val="002B6E9B"/>
    <w:rsid w:val="002B7B23"/>
    <w:rsid w:val="002C072B"/>
    <w:rsid w:val="002C445C"/>
    <w:rsid w:val="002D4293"/>
    <w:rsid w:val="002F0C1E"/>
    <w:rsid w:val="002F0D13"/>
    <w:rsid w:val="002F6C4E"/>
    <w:rsid w:val="00302C72"/>
    <w:rsid w:val="00306415"/>
    <w:rsid w:val="0031164B"/>
    <w:rsid w:val="003129F0"/>
    <w:rsid w:val="00312F64"/>
    <w:rsid w:val="00315A0A"/>
    <w:rsid w:val="00322A35"/>
    <w:rsid w:val="0032403E"/>
    <w:rsid w:val="003319FE"/>
    <w:rsid w:val="0034029C"/>
    <w:rsid w:val="0034037E"/>
    <w:rsid w:val="00341ED5"/>
    <w:rsid w:val="0034612A"/>
    <w:rsid w:val="00346DA4"/>
    <w:rsid w:val="00347CD8"/>
    <w:rsid w:val="00350DBF"/>
    <w:rsid w:val="00353617"/>
    <w:rsid w:val="00355851"/>
    <w:rsid w:val="00364A8F"/>
    <w:rsid w:val="00366DBE"/>
    <w:rsid w:val="00367A8C"/>
    <w:rsid w:val="00370FA6"/>
    <w:rsid w:val="00371007"/>
    <w:rsid w:val="0037580A"/>
    <w:rsid w:val="003766F1"/>
    <w:rsid w:val="0038410D"/>
    <w:rsid w:val="00395265"/>
    <w:rsid w:val="003A10A8"/>
    <w:rsid w:val="003A1CFF"/>
    <w:rsid w:val="003A6504"/>
    <w:rsid w:val="003B1843"/>
    <w:rsid w:val="003B2749"/>
    <w:rsid w:val="003B6EBD"/>
    <w:rsid w:val="003C1D6E"/>
    <w:rsid w:val="003C3756"/>
    <w:rsid w:val="003C604A"/>
    <w:rsid w:val="003C6C2F"/>
    <w:rsid w:val="003D0578"/>
    <w:rsid w:val="003D0B1A"/>
    <w:rsid w:val="003D3360"/>
    <w:rsid w:val="003D3C03"/>
    <w:rsid w:val="003D5FC2"/>
    <w:rsid w:val="003D6126"/>
    <w:rsid w:val="003E0392"/>
    <w:rsid w:val="003E0C00"/>
    <w:rsid w:val="003E35C8"/>
    <w:rsid w:val="003F42CD"/>
    <w:rsid w:val="004002F8"/>
    <w:rsid w:val="004005AD"/>
    <w:rsid w:val="00403C95"/>
    <w:rsid w:val="00403D92"/>
    <w:rsid w:val="00404A0D"/>
    <w:rsid w:val="004122D8"/>
    <w:rsid w:val="0042004B"/>
    <w:rsid w:val="00427F94"/>
    <w:rsid w:val="0043001B"/>
    <w:rsid w:val="00430311"/>
    <w:rsid w:val="0044107F"/>
    <w:rsid w:val="004428DF"/>
    <w:rsid w:val="00442A23"/>
    <w:rsid w:val="00443737"/>
    <w:rsid w:val="0044555E"/>
    <w:rsid w:val="00445B74"/>
    <w:rsid w:val="004517C0"/>
    <w:rsid w:val="00452B49"/>
    <w:rsid w:val="00452D9C"/>
    <w:rsid w:val="00452FBC"/>
    <w:rsid w:val="00453DC1"/>
    <w:rsid w:val="00456F44"/>
    <w:rsid w:val="00467EF7"/>
    <w:rsid w:val="00470CF7"/>
    <w:rsid w:val="00473057"/>
    <w:rsid w:val="00474B37"/>
    <w:rsid w:val="00490A70"/>
    <w:rsid w:val="004A2746"/>
    <w:rsid w:val="004A7C4B"/>
    <w:rsid w:val="004B080D"/>
    <w:rsid w:val="004B146E"/>
    <w:rsid w:val="004B32D0"/>
    <w:rsid w:val="004B6DA7"/>
    <w:rsid w:val="004B7D6B"/>
    <w:rsid w:val="004C1BA4"/>
    <w:rsid w:val="004C35DE"/>
    <w:rsid w:val="004C552A"/>
    <w:rsid w:val="004C75ED"/>
    <w:rsid w:val="004D0675"/>
    <w:rsid w:val="004D3DC9"/>
    <w:rsid w:val="004D6D1A"/>
    <w:rsid w:val="004E2177"/>
    <w:rsid w:val="004E6A95"/>
    <w:rsid w:val="004F697C"/>
    <w:rsid w:val="005062F5"/>
    <w:rsid w:val="00514DE4"/>
    <w:rsid w:val="00517CFE"/>
    <w:rsid w:val="00517DAC"/>
    <w:rsid w:val="0052111A"/>
    <w:rsid w:val="00521FCD"/>
    <w:rsid w:val="005222A0"/>
    <w:rsid w:val="005249F0"/>
    <w:rsid w:val="00526328"/>
    <w:rsid w:val="00532C5E"/>
    <w:rsid w:val="00534244"/>
    <w:rsid w:val="00541577"/>
    <w:rsid w:val="00542530"/>
    <w:rsid w:val="0054260F"/>
    <w:rsid w:val="00542D98"/>
    <w:rsid w:val="005446F2"/>
    <w:rsid w:val="00545596"/>
    <w:rsid w:val="00552385"/>
    <w:rsid w:val="005527C2"/>
    <w:rsid w:val="005556B8"/>
    <w:rsid w:val="005576A5"/>
    <w:rsid w:val="00557948"/>
    <w:rsid w:val="00560FA2"/>
    <w:rsid w:val="005663DC"/>
    <w:rsid w:val="00567745"/>
    <w:rsid w:val="00570A8B"/>
    <w:rsid w:val="00571144"/>
    <w:rsid w:val="0057559C"/>
    <w:rsid w:val="00576CC9"/>
    <w:rsid w:val="00582280"/>
    <w:rsid w:val="00583DAF"/>
    <w:rsid w:val="005916D6"/>
    <w:rsid w:val="00592B2A"/>
    <w:rsid w:val="005964BB"/>
    <w:rsid w:val="00597409"/>
    <w:rsid w:val="005A1166"/>
    <w:rsid w:val="005A2262"/>
    <w:rsid w:val="005A50BF"/>
    <w:rsid w:val="005A62A9"/>
    <w:rsid w:val="005A63D1"/>
    <w:rsid w:val="005A6865"/>
    <w:rsid w:val="005B176D"/>
    <w:rsid w:val="005B2F59"/>
    <w:rsid w:val="005B487A"/>
    <w:rsid w:val="005B6846"/>
    <w:rsid w:val="005B6C21"/>
    <w:rsid w:val="005B6C92"/>
    <w:rsid w:val="005B7F69"/>
    <w:rsid w:val="005D0949"/>
    <w:rsid w:val="005D1409"/>
    <w:rsid w:val="005D24E5"/>
    <w:rsid w:val="005E1A68"/>
    <w:rsid w:val="005E7EFD"/>
    <w:rsid w:val="005F0C60"/>
    <w:rsid w:val="005F4BB4"/>
    <w:rsid w:val="005F4E2A"/>
    <w:rsid w:val="005F5F18"/>
    <w:rsid w:val="0060110C"/>
    <w:rsid w:val="00603CBB"/>
    <w:rsid w:val="00610D71"/>
    <w:rsid w:val="00614983"/>
    <w:rsid w:val="006156BA"/>
    <w:rsid w:val="00615A8F"/>
    <w:rsid w:val="00615F3F"/>
    <w:rsid w:val="006175CD"/>
    <w:rsid w:val="006211CF"/>
    <w:rsid w:val="0063097B"/>
    <w:rsid w:val="0063674E"/>
    <w:rsid w:val="0063681C"/>
    <w:rsid w:val="006370FC"/>
    <w:rsid w:val="0063771D"/>
    <w:rsid w:val="00640F9B"/>
    <w:rsid w:val="006440CD"/>
    <w:rsid w:val="0064529A"/>
    <w:rsid w:val="00645D38"/>
    <w:rsid w:val="0064678B"/>
    <w:rsid w:val="00646AF2"/>
    <w:rsid w:val="00650B7F"/>
    <w:rsid w:val="00651E34"/>
    <w:rsid w:val="00652A36"/>
    <w:rsid w:val="00652FC0"/>
    <w:rsid w:val="00654BE4"/>
    <w:rsid w:val="00657432"/>
    <w:rsid w:val="00671DB0"/>
    <w:rsid w:val="00672E3D"/>
    <w:rsid w:val="006755AB"/>
    <w:rsid w:val="006810D0"/>
    <w:rsid w:val="006860DE"/>
    <w:rsid w:val="006865A1"/>
    <w:rsid w:val="006873D0"/>
    <w:rsid w:val="00690F9D"/>
    <w:rsid w:val="006952EC"/>
    <w:rsid w:val="00695A22"/>
    <w:rsid w:val="006B0ADD"/>
    <w:rsid w:val="006B27CE"/>
    <w:rsid w:val="006B7069"/>
    <w:rsid w:val="006B7365"/>
    <w:rsid w:val="006C271E"/>
    <w:rsid w:val="006C7086"/>
    <w:rsid w:val="006D0565"/>
    <w:rsid w:val="006D305C"/>
    <w:rsid w:val="006D42CE"/>
    <w:rsid w:val="006E0578"/>
    <w:rsid w:val="006E18A4"/>
    <w:rsid w:val="006E3DF6"/>
    <w:rsid w:val="006F02BC"/>
    <w:rsid w:val="006F4501"/>
    <w:rsid w:val="006F7A8C"/>
    <w:rsid w:val="00700AFA"/>
    <w:rsid w:val="00701254"/>
    <w:rsid w:val="0070496B"/>
    <w:rsid w:val="00706F0B"/>
    <w:rsid w:val="00707065"/>
    <w:rsid w:val="00713DB1"/>
    <w:rsid w:val="00717359"/>
    <w:rsid w:val="00717F75"/>
    <w:rsid w:val="0072717B"/>
    <w:rsid w:val="0074383F"/>
    <w:rsid w:val="00755636"/>
    <w:rsid w:val="007608C3"/>
    <w:rsid w:val="0076191D"/>
    <w:rsid w:val="007635A7"/>
    <w:rsid w:val="00763684"/>
    <w:rsid w:val="00764ACA"/>
    <w:rsid w:val="00776B41"/>
    <w:rsid w:val="0078315E"/>
    <w:rsid w:val="00790840"/>
    <w:rsid w:val="0079291C"/>
    <w:rsid w:val="0079379E"/>
    <w:rsid w:val="007942D3"/>
    <w:rsid w:val="007967A7"/>
    <w:rsid w:val="007A01F2"/>
    <w:rsid w:val="007A0A0E"/>
    <w:rsid w:val="007A1B25"/>
    <w:rsid w:val="007A2A64"/>
    <w:rsid w:val="007A4FF7"/>
    <w:rsid w:val="007A7974"/>
    <w:rsid w:val="007B0E30"/>
    <w:rsid w:val="007B2437"/>
    <w:rsid w:val="007B565F"/>
    <w:rsid w:val="007B612E"/>
    <w:rsid w:val="007C15B1"/>
    <w:rsid w:val="007C19E5"/>
    <w:rsid w:val="007C1D09"/>
    <w:rsid w:val="007C3CAF"/>
    <w:rsid w:val="007C52BE"/>
    <w:rsid w:val="007C6844"/>
    <w:rsid w:val="007E5560"/>
    <w:rsid w:val="007E7E55"/>
    <w:rsid w:val="007F0098"/>
    <w:rsid w:val="007F1CE5"/>
    <w:rsid w:val="007F2050"/>
    <w:rsid w:val="00817BC0"/>
    <w:rsid w:val="00821B1B"/>
    <w:rsid w:val="00830B2B"/>
    <w:rsid w:val="00832568"/>
    <w:rsid w:val="00835D80"/>
    <w:rsid w:val="00840C63"/>
    <w:rsid w:val="008464A9"/>
    <w:rsid w:val="00847666"/>
    <w:rsid w:val="008526C2"/>
    <w:rsid w:val="00855C7D"/>
    <w:rsid w:val="0086309A"/>
    <w:rsid w:val="00873767"/>
    <w:rsid w:val="0088236B"/>
    <w:rsid w:val="00892FC1"/>
    <w:rsid w:val="008934E5"/>
    <w:rsid w:val="008957A3"/>
    <w:rsid w:val="008A0132"/>
    <w:rsid w:val="008B0F1E"/>
    <w:rsid w:val="008B1B6C"/>
    <w:rsid w:val="008B5232"/>
    <w:rsid w:val="008B6058"/>
    <w:rsid w:val="008B6825"/>
    <w:rsid w:val="008C1A5D"/>
    <w:rsid w:val="008C399B"/>
    <w:rsid w:val="008C64E8"/>
    <w:rsid w:val="008D2597"/>
    <w:rsid w:val="008D51A6"/>
    <w:rsid w:val="008D5681"/>
    <w:rsid w:val="008E215F"/>
    <w:rsid w:val="008E2955"/>
    <w:rsid w:val="008E636C"/>
    <w:rsid w:val="008E68FD"/>
    <w:rsid w:val="008F0B96"/>
    <w:rsid w:val="008F3131"/>
    <w:rsid w:val="008F605F"/>
    <w:rsid w:val="009021AF"/>
    <w:rsid w:val="0090225E"/>
    <w:rsid w:val="009036B3"/>
    <w:rsid w:val="00906C42"/>
    <w:rsid w:val="00906FE3"/>
    <w:rsid w:val="00916540"/>
    <w:rsid w:val="0092110C"/>
    <w:rsid w:val="0092373B"/>
    <w:rsid w:val="009351C9"/>
    <w:rsid w:val="00936A33"/>
    <w:rsid w:val="009434F0"/>
    <w:rsid w:val="00943BDF"/>
    <w:rsid w:val="00957DF4"/>
    <w:rsid w:val="009654CD"/>
    <w:rsid w:val="00965B05"/>
    <w:rsid w:val="0096761A"/>
    <w:rsid w:val="0098024E"/>
    <w:rsid w:val="009811AD"/>
    <w:rsid w:val="00986A8B"/>
    <w:rsid w:val="00990F0A"/>
    <w:rsid w:val="009934AD"/>
    <w:rsid w:val="009935AB"/>
    <w:rsid w:val="009955A6"/>
    <w:rsid w:val="00996FC9"/>
    <w:rsid w:val="009975DE"/>
    <w:rsid w:val="009A2010"/>
    <w:rsid w:val="009A6B5F"/>
    <w:rsid w:val="009B1C31"/>
    <w:rsid w:val="009D299B"/>
    <w:rsid w:val="009D319F"/>
    <w:rsid w:val="009D381C"/>
    <w:rsid w:val="009D5B4B"/>
    <w:rsid w:val="009E1454"/>
    <w:rsid w:val="009E35EA"/>
    <w:rsid w:val="009E45C8"/>
    <w:rsid w:val="009E6FD5"/>
    <w:rsid w:val="009F203F"/>
    <w:rsid w:val="009F3A42"/>
    <w:rsid w:val="00A048E3"/>
    <w:rsid w:val="00A05D0C"/>
    <w:rsid w:val="00A07B05"/>
    <w:rsid w:val="00A1110D"/>
    <w:rsid w:val="00A13A91"/>
    <w:rsid w:val="00A16779"/>
    <w:rsid w:val="00A22044"/>
    <w:rsid w:val="00A24DD3"/>
    <w:rsid w:val="00A3014D"/>
    <w:rsid w:val="00A41DA0"/>
    <w:rsid w:val="00A44754"/>
    <w:rsid w:val="00A4786B"/>
    <w:rsid w:val="00A509DF"/>
    <w:rsid w:val="00A518A6"/>
    <w:rsid w:val="00A53304"/>
    <w:rsid w:val="00A5594F"/>
    <w:rsid w:val="00A56F8D"/>
    <w:rsid w:val="00A606A5"/>
    <w:rsid w:val="00A67AF5"/>
    <w:rsid w:val="00A75770"/>
    <w:rsid w:val="00A9428C"/>
    <w:rsid w:val="00A94422"/>
    <w:rsid w:val="00A96105"/>
    <w:rsid w:val="00A966AC"/>
    <w:rsid w:val="00A97B58"/>
    <w:rsid w:val="00AA4AA2"/>
    <w:rsid w:val="00AB08F9"/>
    <w:rsid w:val="00AB1DBC"/>
    <w:rsid w:val="00AB1E50"/>
    <w:rsid w:val="00AB3C9F"/>
    <w:rsid w:val="00AD1316"/>
    <w:rsid w:val="00AD1582"/>
    <w:rsid w:val="00AD340C"/>
    <w:rsid w:val="00AD6490"/>
    <w:rsid w:val="00AE5C88"/>
    <w:rsid w:val="00AE5CBF"/>
    <w:rsid w:val="00AE77F4"/>
    <w:rsid w:val="00AF2E8F"/>
    <w:rsid w:val="00AF3091"/>
    <w:rsid w:val="00AF3545"/>
    <w:rsid w:val="00B0119D"/>
    <w:rsid w:val="00B03AAF"/>
    <w:rsid w:val="00B0567C"/>
    <w:rsid w:val="00B142C3"/>
    <w:rsid w:val="00B15AAD"/>
    <w:rsid w:val="00B236F1"/>
    <w:rsid w:val="00B25133"/>
    <w:rsid w:val="00B303A3"/>
    <w:rsid w:val="00B34EBE"/>
    <w:rsid w:val="00B35507"/>
    <w:rsid w:val="00B36FD7"/>
    <w:rsid w:val="00B43043"/>
    <w:rsid w:val="00B50681"/>
    <w:rsid w:val="00B53003"/>
    <w:rsid w:val="00B55191"/>
    <w:rsid w:val="00B616B4"/>
    <w:rsid w:val="00B61847"/>
    <w:rsid w:val="00B664B1"/>
    <w:rsid w:val="00B67035"/>
    <w:rsid w:val="00B77229"/>
    <w:rsid w:val="00B77B90"/>
    <w:rsid w:val="00B80C86"/>
    <w:rsid w:val="00B8128D"/>
    <w:rsid w:val="00B854F0"/>
    <w:rsid w:val="00B86FD3"/>
    <w:rsid w:val="00B9377E"/>
    <w:rsid w:val="00BA02CA"/>
    <w:rsid w:val="00BB1166"/>
    <w:rsid w:val="00BB4336"/>
    <w:rsid w:val="00BC09C3"/>
    <w:rsid w:val="00BC3A68"/>
    <w:rsid w:val="00BD2CB9"/>
    <w:rsid w:val="00BD6847"/>
    <w:rsid w:val="00BE0E0E"/>
    <w:rsid w:val="00BE289A"/>
    <w:rsid w:val="00BE5A51"/>
    <w:rsid w:val="00BE5F0F"/>
    <w:rsid w:val="00BE7923"/>
    <w:rsid w:val="00BF1D32"/>
    <w:rsid w:val="00BF3BD2"/>
    <w:rsid w:val="00BF576D"/>
    <w:rsid w:val="00C14E93"/>
    <w:rsid w:val="00C22242"/>
    <w:rsid w:val="00C27382"/>
    <w:rsid w:val="00C279DF"/>
    <w:rsid w:val="00C33EA0"/>
    <w:rsid w:val="00C45EFF"/>
    <w:rsid w:val="00C47F3E"/>
    <w:rsid w:val="00C503DD"/>
    <w:rsid w:val="00C50F05"/>
    <w:rsid w:val="00C521C4"/>
    <w:rsid w:val="00C52CDF"/>
    <w:rsid w:val="00C52F7E"/>
    <w:rsid w:val="00C53192"/>
    <w:rsid w:val="00C53D7A"/>
    <w:rsid w:val="00C54967"/>
    <w:rsid w:val="00C54FF7"/>
    <w:rsid w:val="00C5562C"/>
    <w:rsid w:val="00C64A3D"/>
    <w:rsid w:val="00C64D43"/>
    <w:rsid w:val="00C729CC"/>
    <w:rsid w:val="00C80609"/>
    <w:rsid w:val="00C8091D"/>
    <w:rsid w:val="00C836E0"/>
    <w:rsid w:val="00C86B55"/>
    <w:rsid w:val="00C90A8D"/>
    <w:rsid w:val="00C91779"/>
    <w:rsid w:val="00C93CBA"/>
    <w:rsid w:val="00C97B7A"/>
    <w:rsid w:val="00CA018F"/>
    <w:rsid w:val="00CA32A0"/>
    <w:rsid w:val="00CA401C"/>
    <w:rsid w:val="00CA7444"/>
    <w:rsid w:val="00CA7AC1"/>
    <w:rsid w:val="00CC1F03"/>
    <w:rsid w:val="00CC49A9"/>
    <w:rsid w:val="00CD1734"/>
    <w:rsid w:val="00CD2500"/>
    <w:rsid w:val="00CD301C"/>
    <w:rsid w:val="00CD5072"/>
    <w:rsid w:val="00CE33D2"/>
    <w:rsid w:val="00CE4C5F"/>
    <w:rsid w:val="00CE77F8"/>
    <w:rsid w:val="00CF20D4"/>
    <w:rsid w:val="00CF56C4"/>
    <w:rsid w:val="00CF767C"/>
    <w:rsid w:val="00D021E7"/>
    <w:rsid w:val="00D02F8A"/>
    <w:rsid w:val="00D03EE2"/>
    <w:rsid w:val="00D074A4"/>
    <w:rsid w:val="00D111F3"/>
    <w:rsid w:val="00D15018"/>
    <w:rsid w:val="00D15231"/>
    <w:rsid w:val="00D225BE"/>
    <w:rsid w:val="00D2551B"/>
    <w:rsid w:val="00D309FD"/>
    <w:rsid w:val="00D319A0"/>
    <w:rsid w:val="00D3374D"/>
    <w:rsid w:val="00D33C78"/>
    <w:rsid w:val="00D373C9"/>
    <w:rsid w:val="00D405A4"/>
    <w:rsid w:val="00D41F8C"/>
    <w:rsid w:val="00D47218"/>
    <w:rsid w:val="00D51EE0"/>
    <w:rsid w:val="00D52B13"/>
    <w:rsid w:val="00D53058"/>
    <w:rsid w:val="00D61035"/>
    <w:rsid w:val="00D63D8C"/>
    <w:rsid w:val="00D6541F"/>
    <w:rsid w:val="00D65A3A"/>
    <w:rsid w:val="00D80FE0"/>
    <w:rsid w:val="00D812F7"/>
    <w:rsid w:val="00D81F86"/>
    <w:rsid w:val="00D8240D"/>
    <w:rsid w:val="00D84F0C"/>
    <w:rsid w:val="00D945CD"/>
    <w:rsid w:val="00D946F3"/>
    <w:rsid w:val="00D97738"/>
    <w:rsid w:val="00DA24AB"/>
    <w:rsid w:val="00DA4351"/>
    <w:rsid w:val="00DB11C5"/>
    <w:rsid w:val="00DB427A"/>
    <w:rsid w:val="00DB72A1"/>
    <w:rsid w:val="00DC1FD7"/>
    <w:rsid w:val="00DC4F43"/>
    <w:rsid w:val="00DC6C33"/>
    <w:rsid w:val="00DD0F8B"/>
    <w:rsid w:val="00DD3F70"/>
    <w:rsid w:val="00DE534C"/>
    <w:rsid w:val="00DF07C5"/>
    <w:rsid w:val="00DF15A1"/>
    <w:rsid w:val="00DF1E27"/>
    <w:rsid w:val="00DF4D00"/>
    <w:rsid w:val="00DF538E"/>
    <w:rsid w:val="00DF5A0D"/>
    <w:rsid w:val="00DF7781"/>
    <w:rsid w:val="00E078D0"/>
    <w:rsid w:val="00E17A1A"/>
    <w:rsid w:val="00E200AE"/>
    <w:rsid w:val="00E21528"/>
    <w:rsid w:val="00E3412F"/>
    <w:rsid w:val="00E413BE"/>
    <w:rsid w:val="00E42488"/>
    <w:rsid w:val="00E44144"/>
    <w:rsid w:val="00E45CA9"/>
    <w:rsid w:val="00E516D7"/>
    <w:rsid w:val="00E55ABE"/>
    <w:rsid w:val="00E63495"/>
    <w:rsid w:val="00E63E07"/>
    <w:rsid w:val="00E65BFA"/>
    <w:rsid w:val="00E65D06"/>
    <w:rsid w:val="00E67872"/>
    <w:rsid w:val="00E67F31"/>
    <w:rsid w:val="00E7301F"/>
    <w:rsid w:val="00E737B7"/>
    <w:rsid w:val="00E75057"/>
    <w:rsid w:val="00E82C18"/>
    <w:rsid w:val="00E85E67"/>
    <w:rsid w:val="00E873AF"/>
    <w:rsid w:val="00E91026"/>
    <w:rsid w:val="00E93BC6"/>
    <w:rsid w:val="00E9664D"/>
    <w:rsid w:val="00EA1808"/>
    <w:rsid w:val="00EA291B"/>
    <w:rsid w:val="00EB755B"/>
    <w:rsid w:val="00EC3724"/>
    <w:rsid w:val="00ED0922"/>
    <w:rsid w:val="00ED3EEC"/>
    <w:rsid w:val="00EE36E1"/>
    <w:rsid w:val="00EE426D"/>
    <w:rsid w:val="00EE5989"/>
    <w:rsid w:val="00EE5DDC"/>
    <w:rsid w:val="00EE710D"/>
    <w:rsid w:val="00EF1E8C"/>
    <w:rsid w:val="00EF7B42"/>
    <w:rsid w:val="00F0312D"/>
    <w:rsid w:val="00F0613C"/>
    <w:rsid w:val="00F143B5"/>
    <w:rsid w:val="00F148A6"/>
    <w:rsid w:val="00F150BF"/>
    <w:rsid w:val="00F16526"/>
    <w:rsid w:val="00F201F9"/>
    <w:rsid w:val="00F205D8"/>
    <w:rsid w:val="00F20FB9"/>
    <w:rsid w:val="00F25131"/>
    <w:rsid w:val="00F34AA1"/>
    <w:rsid w:val="00F37670"/>
    <w:rsid w:val="00F418B0"/>
    <w:rsid w:val="00F4577A"/>
    <w:rsid w:val="00F6237B"/>
    <w:rsid w:val="00F63F6F"/>
    <w:rsid w:val="00F659F0"/>
    <w:rsid w:val="00F6681B"/>
    <w:rsid w:val="00F82CE8"/>
    <w:rsid w:val="00F84D2F"/>
    <w:rsid w:val="00F91282"/>
    <w:rsid w:val="00F92D59"/>
    <w:rsid w:val="00FB42AE"/>
    <w:rsid w:val="00FC565D"/>
    <w:rsid w:val="00FD04CA"/>
    <w:rsid w:val="00FD14D7"/>
    <w:rsid w:val="00FD5AF2"/>
    <w:rsid w:val="00FE3FDD"/>
    <w:rsid w:val="00FE6358"/>
    <w:rsid w:val="00FE6E02"/>
    <w:rsid w:val="041B478E"/>
    <w:rsid w:val="04675A2A"/>
    <w:rsid w:val="05DB7947"/>
    <w:rsid w:val="05FE4722"/>
    <w:rsid w:val="07504C93"/>
    <w:rsid w:val="07FC5B84"/>
    <w:rsid w:val="08993F8C"/>
    <w:rsid w:val="08C652AE"/>
    <w:rsid w:val="090F2176"/>
    <w:rsid w:val="09B42F9F"/>
    <w:rsid w:val="0AAC5964"/>
    <w:rsid w:val="0DA80032"/>
    <w:rsid w:val="0E4B0190"/>
    <w:rsid w:val="0E6168E7"/>
    <w:rsid w:val="0EA1036D"/>
    <w:rsid w:val="11024FE4"/>
    <w:rsid w:val="129B5086"/>
    <w:rsid w:val="18CE7260"/>
    <w:rsid w:val="191F3131"/>
    <w:rsid w:val="1A78754B"/>
    <w:rsid w:val="1A9E0835"/>
    <w:rsid w:val="1D097A4D"/>
    <w:rsid w:val="1D9B069A"/>
    <w:rsid w:val="1DDE1CBB"/>
    <w:rsid w:val="1F090704"/>
    <w:rsid w:val="23607D34"/>
    <w:rsid w:val="24376272"/>
    <w:rsid w:val="25EB220E"/>
    <w:rsid w:val="262651E2"/>
    <w:rsid w:val="28290193"/>
    <w:rsid w:val="291F794E"/>
    <w:rsid w:val="2A00531D"/>
    <w:rsid w:val="2A921EA4"/>
    <w:rsid w:val="2C273F40"/>
    <w:rsid w:val="2E533CD6"/>
    <w:rsid w:val="30A83DB2"/>
    <w:rsid w:val="30D12718"/>
    <w:rsid w:val="31B2705A"/>
    <w:rsid w:val="32AE5CD5"/>
    <w:rsid w:val="32CA2987"/>
    <w:rsid w:val="351E30D6"/>
    <w:rsid w:val="35522646"/>
    <w:rsid w:val="36C63769"/>
    <w:rsid w:val="36FE4201"/>
    <w:rsid w:val="377F6033"/>
    <w:rsid w:val="380C6E45"/>
    <w:rsid w:val="38694743"/>
    <w:rsid w:val="3BB43B81"/>
    <w:rsid w:val="3BCC5B6C"/>
    <w:rsid w:val="3C7748E0"/>
    <w:rsid w:val="3D997491"/>
    <w:rsid w:val="3E243A02"/>
    <w:rsid w:val="3F6E41F5"/>
    <w:rsid w:val="40371C98"/>
    <w:rsid w:val="44363158"/>
    <w:rsid w:val="45607D80"/>
    <w:rsid w:val="45FB1259"/>
    <w:rsid w:val="46FF108E"/>
    <w:rsid w:val="47BA54BE"/>
    <w:rsid w:val="487F2393"/>
    <w:rsid w:val="49F16B62"/>
    <w:rsid w:val="4A1C5470"/>
    <w:rsid w:val="4F6352DA"/>
    <w:rsid w:val="500B4CE2"/>
    <w:rsid w:val="51A35AFC"/>
    <w:rsid w:val="52C370F4"/>
    <w:rsid w:val="535D399A"/>
    <w:rsid w:val="54B2148A"/>
    <w:rsid w:val="54E23ACC"/>
    <w:rsid w:val="562136CF"/>
    <w:rsid w:val="56607D0D"/>
    <w:rsid w:val="567512CA"/>
    <w:rsid w:val="56DF34D3"/>
    <w:rsid w:val="57FB3A88"/>
    <w:rsid w:val="583F4AFD"/>
    <w:rsid w:val="5D355D88"/>
    <w:rsid w:val="6056380A"/>
    <w:rsid w:val="6074092F"/>
    <w:rsid w:val="613C540F"/>
    <w:rsid w:val="6212406C"/>
    <w:rsid w:val="62481652"/>
    <w:rsid w:val="6397692D"/>
    <w:rsid w:val="647F29CF"/>
    <w:rsid w:val="649657C3"/>
    <w:rsid w:val="66A0423F"/>
    <w:rsid w:val="679101FE"/>
    <w:rsid w:val="68D23AEE"/>
    <w:rsid w:val="68F83342"/>
    <w:rsid w:val="69197868"/>
    <w:rsid w:val="6ABC128E"/>
    <w:rsid w:val="6C090FA4"/>
    <w:rsid w:val="6CE84453"/>
    <w:rsid w:val="6E1F2DEA"/>
    <w:rsid w:val="6F191978"/>
    <w:rsid w:val="706E179C"/>
    <w:rsid w:val="718865AF"/>
    <w:rsid w:val="730F1284"/>
    <w:rsid w:val="737C58ED"/>
    <w:rsid w:val="738D2C61"/>
    <w:rsid w:val="7461261A"/>
    <w:rsid w:val="746A712C"/>
    <w:rsid w:val="781D5746"/>
    <w:rsid w:val="78D41B06"/>
    <w:rsid w:val="78DD5323"/>
    <w:rsid w:val="79442003"/>
    <w:rsid w:val="7C6B7E35"/>
    <w:rsid w:val="7D2B6B96"/>
    <w:rsid w:val="7D6A645A"/>
    <w:rsid w:val="7DF00B09"/>
    <w:rsid w:val="7DF06A16"/>
    <w:rsid w:val="7FCC1B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29"/>
    <w:autoRedefine/>
    <w:unhideWhenUsed/>
    <w:qFormat/>
    <w:uiPriority w:val="9"/>
    <w:pPr>
      <w:keepNext/>
      <w:keepLines/>
      <w:spacing w:before="260" w:after="260" w:line="416" w:lineRule="auto"/>
      <w:outlineLvl w:val="1"/>
    </w:pPr>
    <w:rPr>
      <w:rFonts w:ascii="Cambria" w:hAnsi="Cambria"/>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styleId="5">
    <w:name w:val="annotation text"/>
    <w:basedOn w:val="1"/>
    <w:link w:val="33"/>
    <w:autoRedefine/>
    <w:unhideWhenUsed/>
    <w:qFormat/>
    <w:uiPriority w:val="0"/>
    <w:pPr>
      <w:jc w:val="left"/>
    </w:pPr>
  </w:style>
  <w:style w:type="paragraph" w:styleId="6">
    <w:name w:val="Body Text"/>
    <w:basedOn w:val="1"/>
    <w:next w:val="1"/>
    <w:autoRedefine/>
    <w:qFormat/>
    <w:uiPriority w:val="0"/>
    <w:pPr>
      <w:tabs>
        <w:tab w:val="left" w:pos="567"/>
      </w:tabs>
      <w:spacing w:before="120" w:line="22" w:lineRule="atLeast"/>
    </w:pPr>
    <w:rPr>
      <w:rFonts w:ascii="宋体" w:hAnsi="宋体"/>
      <w:sz w:val="24"/>
    </w:rPr>
  </w:style>
  <w:style w:type="paragraph" w:styleId="7">
    <w:name w:val="Body Text Indent"/>
    <w:basedOn w:val="1"/>
    <w:autoRedefine/>
    <w:qFormat/>
    <w:uiPriority w:val="0"/>
    <w:pPr>
      <w:spacing w:line="360" w:lineRule="auto"/>
      <w:ind w:firstLine="570"/>
    </w:pPr>
    <w:rPr>
      <w:sz w:val="24"/>
    </w:rPr>
  </w:style>
  <w:style w:type="paragraph" w:styleId="8">
    <w:name w:val="Plain Text"/>
    <w:basedOn w:val="1"/>
    <w:link w:val="26"/>
    <w:autoRedefine/>
    <w:qFormat/>
    <w:uiPriority w:val="0"/>
    <w:rPr>
      <w:rFonts w:ascii="宋体" w:hAnsi="Courier New" w:eastAsiaTheme="minorEastAsia" w:cstheme="minorBidi"/>
    </w:rPr>
  </w:style>
  <w:style w:type="paragraph" w:styleId="9">
    <w:name w:val="Date"/>
    <w:basedOn w:val="1"/>
    <w:next w:val="1"/>
    <w:link w:val="28"/>
    <w:autoRedefine/>
    <w:unhideWhenUsed/>
    <w:qFormat/>
    <w:uiPriority w:val="99"/>
    <w:pPr>
      <w:ind w:left="100" w:leftChars="2500"/>
    </w:pPr>
  </w:style>
  <w:style w:type="paragraph" w:styleId="10">
    <w:name w:val="Balloon Text"/>
    <w:basedOn w:val="1"/>
    <w:link w:val="30"/>
    <w:autoRedefine/>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envelope return"/>
    <w:basedOn w:val="1"/>
    <w:autoRedefine/>
    <w:qFormat/>
    <w:uiPriority w:val="0"/>
    <w:pPr>
      <w:tabs>
        <w:tab w:val="left" w:pos="1332"/>
      </w:tabs>
    </w:pPr>
    <w:rPr>
      <w:rFonts w:ascii="Calibri" w:hAnsi="Calibri"/>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5"/>
    <w:next w:val="5"/>
    <w:link w:val="34"/>
    <w:autoRedefine/>
    <w:unhideWhenUsed/>
    <w:qFormat/>
    <w:uiPriority w:val="99"/>
    <w:rPr>
      <w:b/>
      <w:bCs/>
    </w:rPr>
  </w:style>
  <w:style w:type="paragraph" w:styleId="15">
    <w:name w:val="Body Text First Indent 2"/>
    <w:basedOn w:val="7"/>
    <w:autoRedefine/>
    <w:qFormat/>
    <w:uiPriority w:val="0"/>
    <w:pPr>
      <w:tabs>
        <w:tab w:val="left" w:pos="5580"/>
      </w:tabs>
      <w:spacing w:after="120" w:line="240" w:lineRule="auto"/>
      <w:ind w:left="420" w:leftChars="200" w:firstLine="420" w:firstLineChars="200"/>
    </w:pPr>
    <w:rPr>
      <w:sz w:val="21"/>
      <w:szCs w:val="20"/>
    </w:r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autoRedefine/>
    <w:semiHidden/>
    <w:unhideWhenUsed/>
    <w:qFormat/>
    <w:uiPriority w:val="99"/>
    <w:rPr>
      <w:color w:val="800080" w:themeColor="followedHyperlink"/>
      <w:u w:val="single"/>
      <w14:textFill>
        <w14:solidFill>
          <w14:schemeClr w14:val="folHlink"/>
        </w14:solidFill>
      </w14:textFill>
    </w:rPr>
  </w:style>
  <w:style w:type="character" w:styleId="20">
    <w:name w:val="Hyperlink"/>
    <w:basedOn w:val="18"/>
    <w:autoRedefine/>
    <w:unhideWhenUsed/>
    <w:qFormat/>
    <w:uiPriority w:val="99"/>
    <w:rPr>
      <w:color w:val="0000FF" w:themeColor="hyperlink"/>
      <w:u w:val="single"/>
      <w14:textFill>
        <w14:solidFill>
          <w14:schemeClr w14:val="hlink"/>
        </w14:solidFill>
      </w14:textFill>
    </w:rPr>
  </w:style>
  <w:style w:type="character" w:styleId="21">
    <w:name w:val="annotation reference"/>
    <w:autoRedefine/>
    <w:unhideWhenUsed/>
    <w:qFormat/>
    <w:uiPriority w:val="0"/>
    <w:rPr>
      <w:sz w:val="21"/>
      <w:szCs w:val="21"/>
    </w:rPr>
  </w:style>
  <w:style w:type="paragraph" w:customStyle="1" w:styleId="22">
    <w:name w:val="Body Text First Indent 21"/>
    <w:basedOn w:val="23"/>
    <w:autoRedefine/>
    <w:qFormat/>
    <w:uiPriority w:val="0"/>
    <w:pPr>
      <w:tabs>
        <w:tab w:val="left" w:pos="5580"/>
      </w:tabs>
      <w:spacing w:before="120" w:after="120" w:line="240" w:lineRule="auto"/>
      <w:ind w:left="420" w:leftChars="200" w:firstLine="420" w:firstLineChars="200"/>
    </w:pPr>
    <w:rPr>
      <w:sz w:val="21"/>
      <w:lang w:val="zh-CN"/>
    </w:rPr>
  </w:style>
  <w:style w:type="paragraph" w:customStyle="1" w:styleId="23">
    <w:name w:val="Body Text Indent1"/>
    <w:basedOn w:val="1"/>
    <w:autoRedefine/>
    <w:qFormat/>
    <w:uiPriority w:val="0"/>
    <w:pPr>
      <w:tabs>
        <w:tab w:val="left" w:pos="5580"/>
      </w:tabs>
      <w:spacing w:before="120" w:beforeLines="0" w:line="360" w:lineRule="auto"/>
      <w:ind w:firstLine="454"/>
    </w:pPr>
    <w:rPr>
      <w:rFonts w:ascii="Times New Roman" w:hAnsi="Times New Roman" w:eastAsia="宋体" w:cs="Times New Roman"/>
      <w:sz w:val="24"/>
      <w:szCs w:val="24"/>
      <w:lang w:val="zh-CN"/>
    </w:rPr>
  </w:style>
  <w:style w:type="character" w:customStyle="1" w:styleId="24">
    <w:name w:val="页眉 Char"/>
    <w:basedOn w:val="18"/>
    <w:link w:val="13"/>
    <w:autoRedefine/>
    <w:qFormat/>
    <w:uiPriority w:val="99"/>
    <w:rPr>
      <w:sz w:val="18"/>
      <w:szCs w:val="18"/>
    </w:rPr>
  </w:style>
  <w:style w:type="character" w:customStyle="1" w:styleId="25">
    <w:name w:val="页脚 Char"/>
    <w:basedOn w:val="18"/>
    <w:link w:val="11"/>
    <w:autoRedefine/>
    <w:qFormat/>
    <w:uiPriority w:val="99"/>
    <w:rPr>
      <w:sz w:val="18"/>
      <w:szCs w:val="18"/>
    </w:rPr>
  </w:style>
  <w:style w:type="character" w:customStyle="1" w:styleId="26">
    <w:name w:val="纯文本 Char"/>
    <w:link w:val="8"/>
    <w:autoRedefine/>
    <w:qFormat/>
    <w:uiPriority w:val="0"/>
    <w:rPr>
      <w:rFonts w:ascii="宋体" w:hAnsi="Courier New"/>
    </w:rPr>
  </w:style>
  <w:style w:type="character" w:customStyle="1" w:styleId="27">
    <w:name w:val="纯文本 Char1"/>
    <w:basedOn w:val="18"/>
    <w:autoRedefine/>
    <w:semiHidden/>
    <w:qFormat/>
    <w:uiPriority w:val="99"/>
    <w:rPr>
      <w:rFonts w:ascii="宋体" w:hAnsi="Courier New" w:eastAsia="宋体" w:cs="Courier New"/>
      <w:szCs w:val="21"/>
    </w:rPr>
  </w:style>
  <w:style w:type="character" w:customStyle="1" w:styleId="28">
    <w:name w:val="日期 Char"/>
    <w:basedOn w:val="18"/>
    <w:link w:val="9"/>
    <w:autoRedefine/>
    <w:semiHidden/>
    <w:qFormat/>
    <w:uiPriority w:val="99"/>
    <w:rPr>
      <w:rFonts w:ascii="Calibri" w:hAnsi="Calibri" w:eastAsia="宋体" w:cs="Times New Roman"/>
    </w:rPr>
  </w:style>
  <w:style w:type="character" w:customStyle="1" w:styleId="29">
    <w:name w:val="标题 2 Char"/>
    <w:basedOn w:val="18"/>
    <w:link w:val="3"/>
    <w:autoRedefine/>
    <w:qFormat/>
    <w:uiPriority w:val="9"/>
    <w:rPr>
      <w:rFonts w:ascii="Cambria" w:hAnsi="Cambria" w:eastAsia="宋体" w:cs="Times New Roman"/>
      <w:b/>
      <w:bCs/>
      <w:sz w:val="32"/>
      <w:szCs w:val="32"/>
    </w:rPr>
  </w:style>
  <w:style w:type="character" w:customStyle="1" w:styleId="30">
    <w:name w:val="批注框文本 Char"/>
    <w:basedOn w:val="18"/>
    <w:link w:val="10"/>
    <w:autoRedefine/>
    <w:semiHidden/>
    <w:qFormat/>
    <w:uiPriority w:val="99"/>
    <w:rPr>
      <w:rFonts w:ascii="Calibri" w:hAnsi="Calibri" w:eastAsia="宋体" w:cs="Times New Roman"/>
      <w:sz w:val="18"/>
      <w:szCs w:val="18"/>
    </w:rPr>
  </w:style>
  <w:style w:type="paragraph" w:customStyle="1" w:styleId="31">
    <w:name w:val="列出段落1"/>
    <w:basedOn w:val="1"/>
    <w:autoRedefine/>
    <w:qFormat/>
    <w:uiPriority w:val="34"/>
    <w:pPr>
      <w:ind w:firstLine="420" w:firstLineChars="200"/>
    </w:pPr>
  </w:style>
  <w:style w:type="paragraph" w:customStyle="1" w:styleId="32">
    <w:name w:val="列出段落11"/>
    <w:basedOn w:val="1"/>
    <w:autoRedefine/>
    <w:qFormat/>
    <w:uiPriority w:val="0"/>
    <w:pPr>
      <w:ind w:firstLine="420" w:firstLineChars="200"/>
    </w:pPr>
  </w:style>
  <w:style w:type="character" w:customStyle="1" w:styleId="33">
    <w:name w:val="批注文字 Char"/>
    <w:basedOn w:val="18"/>
    <w:link w:val="5"/>
    <w:autoRedefine/>
    <w:qFormat/>
    <w:uiPriority w:val="0"/>
    <w:rPr>
      <w:rFonts w:ascii="Calibri" w:hAnsi="Calibri" w:eastAsia="宋体" w:cs="Times New Roman"/>
    </w:rPr>
  </w:style>
  <w:style w:type="character" w:customStyle="1" w:styleId="34">
    <w:name w:val="批注主题 Char"/>
    <w:basedOn w:val="33"/>
    <w:link w:val="14"/>
    <w:autoRedefine/>
    <w:semiHidden/>
    <w:qFormat/>
    <w:uiPriority w:val="99"/>
    <w:rPr>
      <w:rFonts w:ascii="Calibri" w:hAnsi="Calibri" w:eastAsia="宋体" w:cs="Times New Roman"/>
      <w:b/>
      <w:bCs/>
    </w:rPr>
  </w:style>
  <w:style w:type="paragraph" w:customStyle="1" w:styleId="35">
    <w:name w:val="表头"/>
    <w:basedOn w:val="1"/>
    <w:autoRedefine/>
    <w:qFormat/>
    <w:uiPriority w:val="99"/>
    <w:pPr>
      <w:spacing w:before="156" w:line="240" w:lineRule="atLeast"/>
      <w:jc w:val="center"/>
    </w:pPr>
    <w:rPr>
      <w:rFonts w:ascii="Times New Roman" w:hAnsi="宋体" w:cs="宋体"/>
      <w:b/>
      <w:bCs/>
      <w:szCs w:val="20"/>
    </w:rPr>
  </w:style>
  <w:style w:type="paragraph" w:styleId="36">
    <w:name w:val="List Paragraph"/>
    <w:basedOn w:val="1"/>
    <w:autoRedefine/>
    <w:qFormat/>
    <w:uiPriority w:val="99"/>
    <w:pPr>
      <w:ind w:firstLine="420" w:firstLineChars="200"/>
    </w:pPr>
  </w:style>
  <w:style w:type="character" w:customStyle="1" w:styleId="37">
    <w:name w:val="font31"/>
    <w:basedOn w:val="18"/>
    <w:autoRedefine/>
    <w:qFormat/>
    <w:uiPriority w:val="0"/>
    <w:rPr>
      <w:rFonts w:hint="default" w:ascii="Arial" w:hAnsi="Arial" w:cs="Arial"/>
      <w:color w:val="000000"/>
      <w:sz w:val="22"/>
      <w:szCs w:val="22"/>
      <w:u w:val="none"/>
    </w:rPr>
  </w:style>
  <w:style w:type="character" w:customStyle="1" w:styleId="38">
    <w:name w:val="font51"/>
    <w:basedOn w:val="18"/>
    <w:autoRedefine/>
    <w:qFormat/>
    <w:uiPriority w:val="0"/>
    <w:rPr>
      <w:rFonts w:hint="default" w:ascii="Arial" w:hAnsi="Arial" w:cs="Arial"/>
      <w:color w:val="000000"/>
      <w:sz w:val="22"/>
      <w:szCs w:val="22"/>
      <w:u w:val="none"/>
      <w:vertAlign w:val="superscript"/>
    </w:rPr>
  </w:style>
  <w:style w:type="character" w:customStyle="1" w:styleId="39">
    <w:name w:val="font41"/>
    <w:basedOn w:val="18"/>
    <w:autoRedefine/>
    <w:qFormat/>
    <w:uiPriority w:val="0"/>
    <w:rPr>
      <w:rFonts w:hint="eastAsia" w:ascii="宋体" w:hAnsi="宋体" w:eastAsia="宋体" w:cs="宋体"/>
      <w:color w:val="000000"/>
      <w:sz w:val="22"/>
      <w:szCs w:val="22"/>
      <w:u w:val="none"/>
    </w:rPr>
  </w:style>
  <w:style w:type="character" w:customStyle="1" w:styleId="40">
    <w:name w:val="font21"/>
    <w:basedOn w:val="18"/>
    <w:autoRedefine/>
    <w:qFormat/>
    <w:uiPriority w:val="0"/>
    <w:rPr>
      <w:rFonts w:hint="eastAsia" w:ascii="宋体" w:hAnsi="宋体" w:eastAsia="宋体" w:cs="宋体"/>
      <w:color w:val="000000"/>
      <w:sz w:val="22"/>
      <w:szCs w:val="22"/>
      <w:u w:val="none"/>
    </w:rPr>
  </w:style>
  <w:style w:type="character" w:customStyle="1" w:styleId="41">
    <w:name w:val="Unresolved Mention"/>
    <w:basedOn w:val="18"/>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0D57E-52D3-4628-9A61-F9B7E597F90C}">
  <ds:schemaRefs/>
</ds:datastoreItem>
</file>

<file path=docProps/app.xml><?xml version="1.0" encoding="utf-8"?>
<Properties xmlns="http://schemas.openxmlformats.org/officeDocument/2006/extended-properties" xmlns:vt="http://schemas.openxmlformats.org/officeDocument/2006/docPropsVTypes">
  <Template>Normal</Template>
  <Pages>4</Pages>
  <Words>1742</Words>
  <Characters>2081</Characters>
  <Lines>15</Lines>
  <Paragraphs>4</Paragraphs>
  <TotalTime>8</TotalTime>
  <ScaleCrop>false</ScaleCrop>
  <LinksUpToDate>false</LinksUpToDate>
  <CharactersWithSpaces>2109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2018-05-03T04:32:00Z</dcterms:created>
  <dc:creator>李笑天</dc:creator>
  <cp:lastModifiedBy>lightning</cp:lastModifiedBy>
  <cp:lastPrinted>2021-04-15T07:26:00Z</cp:lastPrinted>
  <dcterms:modified xsi:type="dcterms:W3CDTF">2025-10-30T01:43:53Z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F85AC18D43094F1CA8915FC584757AE6_13</vt:lpwstr>
  </property>
  <property fmtid="{D5CDD505-2E9C-101B-9397-08002B2CF9AE}" pid="4" name="KSOTemplateDocerSaveRecord">
    <vt:lpwstr>eyJoZGlkIjoiNjEyZWQ0NDg5MjZjZDNkZGY4ZWZmZTNlNDk1ZjE3MTIiLCJ1c2VySWQiOiI1OTA2ODYzMzYifQ==</vt:lpwstr>
  </property>
</Properties>
</file>