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B67F7D" w:rsidP="00BE50BF">
      <w:pPr>
        <w:snapToGrid w:val="0"/>
        <w:spacing w:line="540" w:lineRule="exact"/>
        <w:jc w:val="center"/>
        <w:outlineLvl w:val="0"/>
        <w:rPr>
          <w:b/>
          <w:sz w:val="36"/>
          <w:szCs w:val="36"/>
        </w:rPr>
      </w:pPr>
      <w:r>
        <w:rPr>
          <w:rFonts w:hint="eastAsia"/>
          <w:b/>
          <w:sz w:val="36"/>
          <w:szCs w:val="36"/>
        </w:rPr>
        <w:t>友谊医院消化健康全国重点实</w:t>
      </w:r>
      <w:bookmarkStart w:id="0" w:name="_GoBack"/>
      <w:bookmarkEnd w:id="0"/>
      <w:r>
        <w:rPr>
          <w:rFonts w:hint="eastAsia"/>
          <w:b/>
          <w:sz w:val="36"/>
          <w:szCs w:val="36"/>
        </w:rPr>
        <w:t>验室</w:t>
      </w:r>
      <w:r>
        <w:rPr>
          <w:rFonts w:hint="eastAsia"/>
          <w:b/>
          <w:sz w:val="36"/>
          <w:szCs w:val="36"/>
        </w:rPr>
        <w:t>2025</w:t>
      </w:r>
      <w:r>
        <w:rPr>
          <w:rFonts w:hint="eastAsia"/>
          <w:b/>
          <w:sz w:val="36"/>
          <w:szCs w:val="36"/>
        </w:rPr>
        <w:t>年创新能力提升项目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B67F7D"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友谊医院消化健康全国重点实验室2025年创新能力提升项目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11</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12</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点</w:t>
      </w:r>
      <w:r w:rsidR="00F57B45">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B67F7D" w:rsidRDefault="00B67F7D" w:rsidP="00B67F7D">
      <w:pPr>
        <w:pStyle w:val="20"/>
        <w:snapToGrid w:val="0"/>
        <w:spacing w:before="0" w:line="540" w:lineRule="exact"/>
        <w:jc w:val="left"/>
        <w:rPr>
          <w:rFonts w:ascii="仿宋_GB2312" w:eastAsia="仿宋_GB2312" w:hAnsi="仿宋_GB2312" w:cs="仿宋_GB2312"/>
          <w:sz w:val="24"/>
          <w:szCs w:val="24"/>
        </w:rPr>
      </w:pPr>
      <w:bookmarkStart w:id="1" w:name="_Toc28359079"/>
      <w:bookmarkStart w:id="2" w:name="_Toc35393790"/>
      <w:bookmarkStart w:id="3" w:name="_Toc35393621"/>
      <w:bookmarkStart w:id="4" w:name="_Toc28359002"/>
      <w:bookmarkStart w:id="5" w:name="_Hlk24379207"/>
      <w:bookmarkStart w:id="6" w:name="OLE_LINK4"/>
      <w:r>
        <w:rPr>
          <w:rFonts w:ascii="仿宋_GB2312" w:eastAsia="仿宋_GB2312" w:hAnsi="仿宋_GB2312" w:cs="仿宋_GB2312" w:hint="eastAsia"/>
          <w:sz w:val="24"/>
          <w:szCs w:val="24"/>
        </w:rPr>
        <w:t>一、项目基本情况</w:t>
      </w:r>
      <w:bookmarkEnd w:id="1"/>
      <w:bookmarkEnd w:id="2"/>
      <w:bookmarkEnd w:id="3"/>
      <w:bookmarkEnd w:id="4"/>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0701-254106141153</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2.项目名称：友谊医院消化健康全国重点实验室2025年创新能力提升项目</w:t>
      </w:r>
    </w:p>
    <w:bookmarkEnd w:id="5"/>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sz w:val="24"/>
          <w:u w:val="single"/>
        </w:rPr>
        <w:t>2027</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9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60"/>
        <w:gridCol w:w="2860"/>
        <w:gridCol w:w="1660"/>
        <w:gridCol w:w="1220"/>
        <w:gridCol w:w="2580"/>
      </w:tblGrid>
      <w:tr w:rsidR="00B67F7D" w:rsidTr="00DB07C1">
        <w:trPr>
          <w:trHeight w:val="550"/>
        </w:trPr>
        <w:tc>
          <w:tcPr>
            <w:tcW w:w="540" w:type="dxa"/>
            <w:shd w:val="clear" w:color="auto" w:fill="auto"/>
            <w:vAlign w:val="center"/>
          </w:tcPr>
          <w:p w:rsidR="00B67F7D" w:rsidRDefault="00B67F7D" w:rsidP="00DB07C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包号</w:t>
            </w:r>
            <w:proofErr w:type="gramEnd"/>
          </w:p>
        </w:tc>
        <w:tc>
          <w:tcPr>
            <w:tcW w:w="7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品目号</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6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122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数量（台/套）</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B67F7D" w:rsidTr="00DB07C1">
        <w:trPr>
          <w:trHeight w:val="275"/>
        </w:trPr>
        <w:tc>
          <w:tcPr>
            <w:tcW w:w="540" w:type="dxa"/>
            <w:vMerge w:val="restart"/>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1-1</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超高分辨显微镜</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480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1-2</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荧光定量PCR仪2</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1-3</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荧光定量PCR仪1</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52</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核酸凝胶成像仪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1-5</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细胞计数仪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细胞电转仪</w:t>
            </w:r>
            <w:proofErr w:type="gramEnd"/>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restart"/>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高内涵细胞成像分析系统</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435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小鼠精密行为分析系统</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2-3</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脑立体注射工作站</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22</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2-4</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化学发光成像系统</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42</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2-5</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小动物血生化仪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21</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2-6</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微孔</w:t>
            </w:r>
            <w:proofErr w:type="gramStart"/>
            <w:r>
              <w:rPr>
                <w:rFonts w:ascii="仿宋" w:eastAsia="仿宋" w:hAnsi="仿宋" w:cs="宋体" w:hint="eastAsia"/>
                <w:color w:val="000000"/>
                <w:kern w:val="0"/>
                <w:sz w:val="24"/>
              </w:rPr>
              <w:t>板分析</w:t>
            </w:r>
            <w:proofErr w:type="gramEnd"/>
            <w:r>
              <w:rPr>
                <w:rFonts w:ascii="仿宋" w:eastAsia="仿宋" w:hAnsi="仿宋" w:cs="宋体" w:hint="eastAsia"/>
                <w:color w:val="000000"/>
                <w:kern w:val="0"/>
                <w:sz w:val="24"/>
              </w:rPr>
              <w:t>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16.5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凝胶工作站</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550"/>
        </w:trPr>
        <w:tc>
          <w:tcPr>
            <w:tcW w:w="540" w:type="dxa"/>
            <w:vMerge w:val="restart"/>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w:t>
            </w: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proofErr w:type="gramStart"/>
            <w:r>
              <w:rPr>
                <w:rFonts w:ascii="仿宋" w:eastAsia="仿宋" w:hAnsi="仿宋" w:cs="宋体" w:hint="eastAsia"/>
                <w:color w:val="000000"/>
                <w:kern w:val="0"/>
                <w:sz w:val="24"/>
              </w:rPr>
              <w:t>长时程活细胞</w:t>
            </w:r>
            <w:proofErr w:type="gramEnd"/>
            <w:r>
              <w:rPr>
                <w:rFonts w:ascii="仿宋" w:eastAsia="仿宋" w:hAnsi="仿宋" w:cs="宋体" w:hint="eastAsia"/>
                <w:color w:val="000000"/>
                <w:kern w:val="0"/>
                <w:sz w:val="24"/>
              </w:rPr>
              <w:t>实时监测与功能分析系统</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140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3-2</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全自动蛋白纯化系统</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3-3</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病理工作站</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3-4</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细胞流式分析仪1</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多功能蛋白稳定性分析仪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80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3-6</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外</w:t>
            </w:r>
            <w:proofErr w:type="gramStart"/>
            <w:r>
              <w:rPr>
                <w:rFonts w:ascii="仿宋" w:eastAsia="仿宋" w:hAnsi="仿宋" w:cs="宋体" w:hint="eastAsia"/>
                <w:color w:val="000000"/>
                <w:kern w:val="0"/>
                <w:sz w:val="24"/>
              </w:rPr>
              <w:t>泌</w:t>
            </w:r>
            <w:proofErr w:type="gramEnd"/>
            <w:r>
              <w:rPr>
                <w:rFonts w:ascii="仿宋" w:eastAsia="仿宋" w:hAnsi="仿宋" w:cs="宋体" w:hint="eastAsia"/>
                <w:color w:val="000000"/>
                <w:kern w:val="0"/>
                <w:sz w:val="24"/>
              </w:rPr>
              <w:t>体全自动提取仪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75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3-7</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多功能酶标仪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47.5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3-8</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厌氧/微需氧工作站</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46</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3-9</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全自动组织处理器</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3-10</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全光谱密度梯度收集仪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35</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3-11</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原代细胞培养工作站</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30</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r w:rsidR="00B67F7D" w:rsidTr="00DB07C1">
        <w:trPr>
          <w:trHeight w:val="275"/>
        </w:trPr>
        <w:tc>
          <w:tcPr>
            <w:tcW w:w="540" w:type="dxa"/>
            <w:vMerge/>
            <w:vAlign w:val="center"/>
          </w:tcPr>
          <w:p w:rsidR="00B67F7D" w:rsidRDefault="00B67F7D" w:rsidP="00DB07C1">
            <w:pPr>
              <w:widowControl/>
              <w:jc w:val="left"/>
              <w:rPr>
                <w:rFonts w:ascii="仿宋" w:eastAsia="仿宋" w:hAnsi="仿宋" w:cs="宋体"/>
                <w:color w:val="000000"/>
                <w:kern w:val="0"/>
                <w:sz w:val="24"/>
              </w:rPr>
            </w:pPr>
          </w:p>
        </w:tc>
        <w:tc>
          <w:tcPr>
            <w:tcW w:w="7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3-12</w:t>
            </w:r>
          </w:p>
        </w:tc>
        <w:tc>
          <w:tcPr>
            <w:tcW w:w="286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多功能蛋白定量分析仪</w:t>
            </w:r>
          </w:p>
        </w:tc>
        <w:tc>
          <w:tcPr>
            <w:tcW w:w="166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27</w:t>
            </w:r>
          </w:p>
        </w:tc>
        <w:tc>
          <w:tcPr>
            <w:tcW w:w="1220" w:type="dxa"/>
            <w:shd w:val="clear" w:color="auto" w:fill="auto"/>
            <w:noWrap/>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2580" w:type="dxa"/>
            <w:shd w:val="clear" w:color="auto" w:fill="auto"/>
            <w:vAlign w:val="center"/>
          </w:tcPr>
          <w:p w:rsidR="00B67F7D" w:rsidRDefault="00B67F7D" w:rsidP="00DB07C1">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B67F7D" w:rsidRDefault="00B67F7D" w:rsidP="00B67F7D">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B67F7D" w:rsidRDefault="00B67F7D" w:rsidP="00B67F7D">
      <w:pPr>
        <w:pStyle w:val="20"/>
        <w:snapToGrid w:val="0"/>
        <w:spacing w:before="0" w:line="540" w:lineRule="exact"/>
        <w:jc w:val="left"/>
        <w:rPr>
          <w:rFonts w:ascii="仿宋_GB2312" w:eastAsia="仿宋_GB2312" w:hAnsi="仿宋_GB2312" w:cs="仿宋_GB2312"/>
          <w:sz w:val="24"/>
          <w:szCs w:val="24"/>
        </w:rPr>
      </w:pPr>
      <w:bookmarkStart w:id="7" w:name="_Toc35393622"/>
      <w:bookmarkStart w:id="8" w:name="_Toc28359003"/>
      <w:bookmarkStart w:id="9" w:name="_Toc28359080"/>
      <w:bookmarkStart w:id="10" w:name="_Toc35393791"/>
      <w:r>
        <w:rPr>
          <w:rFonts w:ascii="仿宋_GB2312" w:eastAsia="仿宋_GB2312" w:hAnsi="仿宋_GB2312" w:cs="仿宋_GB2312" w:hint="eastAsia"/>
          <w:sz w:val="24"/>
          <w:szCs w:val="24"/>
        </w:rPr>
        <w:t>二、申请人的资格要求（须同时满足）</w:t>
      </w:r>
      <w:bookmarkEnd w:id="7"/>
      <w:bookmarkEnd w:id="8"/>
      <w:bookmarkEnd w:id="9"/>
      <w:bookmarkEnd w:id="10"/>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B67F7D" w:rsidRDefault="00B67F7D" w:rsidP="00B67F7D">
      <w:pPr>
        <w:snapToGrid w:val="0"/>
        <w:spacing w:line="540" w:lineRule="exact"/>
        <w:ind w:firstLineChars="200" w:firstLine="480"/>
        <w:rPr>
          <w:rFonts w:ascii="仿宋_GB2312" w:eastAsia="仿宋_GB2312" w:hAnsi="仿宋_GB2312" w:cs="仿宋_GB2312"/>
          <w:sz w:val="24"/>
        </w:rPr>
      </w:pPr>
      <w:bookmarkStart w:id="11" w:name="_Toc28359004"/>
      <w:bookmarkStart w:id="12" w:name="_Toc28359081"/>
      <w:r>
        <w:rPr>
          <w:rFonts w:ascii="仿宋_GB2312" w:eastAsia="仿宋_GB2312" w:hAnsi="仿宋_GB2312" w:cs="仿宋_GB2312" w:hint="eastAsia"/>
          <w:sz w:val="24"/>
        </w:rPr>
        <w:t>2.落实政府采购政策需满足的资格要求：</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 xml:space="preserve">■本项目专门面向  ■中小 </w:t>
      </w:r>
      <w:bookmarkStart w:id="13" w:name="OLE_LINK11"/>
      <w:r>
        <w:rPr>
          <w:rFonts w:ascii="仿宋_GB2312" w:eastAsia="仿宋_GB2312" w:hAnsi="仿宋_GB2312" w:cs="仿宋_GB2312" w:hint="eastAsia"/>
          <w:sz w:val="24"/>
        </w:rPr>
        <w:t>□</w:t>
      </w:r>
      <w:bookmarkEnd w:id="13"/>
      <w:r>
        <w:rPr>
          <w:rFonts w:ascii="仿宋_GB2312" w:eastAsia="仿宋_GB2312" w:hAnsi="仿宋_GB2312" w:cs="仿宋_GB2312" w:hint="eastAsia"/>
          <w:sz w:val="24"/>
        </w:rPr>
        <w:t>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B67F7D" w:rsidRDefault="00B67F7D" w:rsidP="00B67F7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B67F7D" w:rsidRDefault="00B67F7D" w:rsidP="00B67F7D">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B67F7D" w:rsidRDefault="00B67F7D" w:rsidP="00B67F7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B67F7D" w:rsidRDefault="00B67F7D" w:rsidP="00B67F7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B67F7D" w:rsidRDefault="00B67F7D" w:rsidP="00B67F7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B67F7D" w:rsidRDefault="00B67F7D" w:rsidP="00B67F7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投标产品属于医疗器械的，投标人如为代理商，投标人应具有合法的医疗器械经营资格；投标人如为制造商，使用自身生产的产品</w:t>
      </w:r>
      <w:r>
        <w:rPr>
          <w:rFonts w:ascii="仿宋_GB2312" w:eastAsia="仿宋_GB2312" w:hAnsi="仿宋_GB2312" w:cs="仿宋_GB2312" w:hint="eastAsia"/>
          <w:sz w:val="24"/>
          <w:u w:val="single"/>
        </w:rPr>
        <w:lastRenderedPageBreak/>
        <w:t>投标时，投标人应具有合法的医疗器械生产资格。</w:t>
      </w:r>
    </w:p>
    <w:p w:rsidR="00B67F7D" w:rsidRDefault="00B67F7D" w:rsidP="00B67F7D">
      <w:pPr>
        <w:pStyle w:val="20"/>
        <w:widowControl/>
        <w:snapToGrid w:val="0"/>
        <w:spacing w:before="0" w:line="540" w:lineRule="exact"/>
        <w:jc w:val="left"/>
        <w:rPr>
          <w:rFonts w:ascii="仿宋_GB2312" w:eastAsia="仿宋_GB2312" w:hAnsi="仿宋_GB2312" w:cs="仿宋_GB2312"/>
          <w:sz w:val="24"/>
          <w:szCs w:val="24"/>
        </w:rPr>
      </w:pPr>
      <w:bookmarkStart w:id="14" w:name="_Toc35393792"/>
      <w:bookmarkStart w:id="15" w:name="_Toc35393623"/>
      <w:bookmarkEnd w:id="11"/>
      <w:bookmarkEnd w:id="12"/>
      <w:r>
        <w:rPr>
          <w:rFonts w:ascii="仿宋_GB2312" w:eastAsia="仿宋_GB2312" w:hAnsi="仿宋_GB2312" w:cs="仿宋_GB2312" w:hint="eastAsia"/>
          <w:sz w:val="24"/>
          <w:szCs w:val="24"/>
        </w:rPr>
        <w:t>三、获取招标文件</w:t>
      </w:r>
      <w:bookmarkEnd w:id="14"/>
      <w:bookmarkEnd w:id="15"/>
    </w:p>
    <w:p w:rsidR="00B67F7D" w:rsidRDefault="00B67F7D" w:rsidP="00B67F7D">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1.时间：2025年10月22日至2025年10月29日，每天上午9:00至11:30，下午13：00至17:00（北京时间，法定节假日除外）。</w:t>
      </w:r>
    </w:p>
    <w:p w:rsidR="00B67F7D" w:rsidRDefault="00B67F7D" w:rsidP="00B67F7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r>
        <w:rPr>
          <w:rFonts w:ascii="仿宋" w:eastAsia="仿宋" w:hAnsi="仿宋" w:cs="仿宋_GB2312" w:hint="eastAsia"/>
          <w:sz w:val="24"/>
          <w:lang w:bidi="ar"/>
        </w:rPr>
        <w:t>北京市政府采购电子交易平台</w:t>
      </w:r>
    </w:p>
    <w:p w:rsidR="00B67F7D" w:rsidRDefault="00B67F7D" w:rsidP="00B67F7D">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r>
        <w:rPr>
          <w:rFonts w:ascii="仿宋" w:eastAsia="仿宋" w:hAnsi="仿宋" w:cs="仿宋_GB2312" w:hint="eastAsia"/>
          <w:sz w:val="24"/>
          <w:lang w:bidi="ar"/>
        </w:rPr>
        <w:t>供应商使用CA 数字证书或电子营业执照登录北京市政府采购电子交易平台（http://zbcg-bjzc.zhongcy.com/bjczj-portal-site/index.html#/home）获取电子版招标文件，并在中国通用招标网（http://cgci.china-tender.com.cn/）进行免费注册。</w:t>
      </w:r>
    </w:p>
    <w:p w:rsidR="00B67F7D" w:rsidRDefault="00B67F7D" w:rsidP="00B67F7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B67F7D" w:rsidRDefault="00B67F7D" w:rsidP="00B67F7D">
      <w:pPr>
        <w:pStyle w:val="20"/>
        <w:widowControl/>
        <w:snapToGrid w:val="0"/>
        <w:spacing w:before="0" w:line="540" w:lineRule="exact"/>
        <w:jc w:val="left"/>
        <w:rPr>
          <w:rFonts w:ascii="仿宋_GB2312" w:eastAsia="仿宋_GB2312" w:hAnsi="仿宋_GB2312" w:cs="仿宋_GB2312"/>
          <w:sz w:val="24"/>
          <w:szCs w:val="24"/>
        </w:rPr>
      </w:pPr>
      <w:bookmarkStart w:id="16" w:name="_Toc28359005"/>
      <w:bookmarkStart w:id="17" w:name="_Toc28359082"/>
      <w:bookmarkStart w:id="18" w:name="_Toc35393793"/>
      <w:bookmarkStart w:id="19" w:name="_Toc35393624"/>
      <w:r>
        <w:rPr>
          <w:rFonts w:ascii="仿宋_GB2312" w:eastAsia="仿宋_GB2312" w:hAnsi="仿宋_GB2312" w:cs="仿宋_GB2312" w:hint="eastAsia"/>
          <w:sz w:val="24"/>
          <w:szCs w:val="24"/>
        </w:rPr>
        <w:t>四、提交投标文件</w:t>
      </w:r>
      <w:bookmarkEnd w:id="16"/>
      <w:bookmarkEnd w:id="17"/>
      <w:r>
        <w:rPr>
          <w:rFonts w:ascii="仿宋_GB2312" w:eastAsia="仿宋_GB2312" w:hAnsi="仿宋_GB2312" w:cs="仿宋_GB2312" w:hint="eastAsia"/>
          <w:sz w:val="24"/>
          <w:szCs w:val="24"/>
        </w:rPr>
        <w:t>截止时间、开标时间和地点</w:t>
      </w:r>
      <w:bookmarkEnd w:id="18"/>
      <w:bookmarkEnd w:id="19"/>
    </w:p>
    <w:p w:rsidR="00B67F7D" w:rsidRDefault="00B67F7D" w:rsidP="00B67F7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投标截止时间、开标时间：2025年11月12日13点00分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B67F7D" w:rsidRDefault="00B67F7D" w:rsidP="00B67F7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B67F7D" w:rsidRDefault="00B67F7D" w:rsidP="00B67F7D">
      <w:pPr>
        <w:pStyle w:val="20"/>
        <w:snapToGrid w:val="0"/>
        <w:spacing w:before="0" w:line="540" w:lineRule="exact"/>
        <w:jc w:val="left"/>
        <w:rPr>
          <w:rFonts w:ascii="仿宋_GB2312" w:eastAsia="仿宋_GB2312" w:hAnsi="仿宋_GB2312" w:cs="仿宋_GB2312"/>
          <w:sz w:val="24"/>
          <w:szCs w:val="24"/>
        </w:rPr>
      </w:pPr>
      <w:bookmarkStart w:id="20" w:name="_Toc35393625"/>
      <w:bookmarkStart w:id="21" w:name="_Toc35393794"/>
      <w:bookmarkStart w:id="22" w:name="_Toc28359084"/>
      <w:bookmarkStart w:id="23" w:name="_Toc28359007"/>
      <w:r>
        <w:rPr>
          <w:rFonts w:ascii="仿宋_GB2312" w:eastAsia="仿宋_GB2312" w:hAnsi="仿宋_GB2312" w:cs="仿宋_GB2312" w:hint="eastAsia"/>
          <w:sz w:val="24"/>
          <w:szCs w:val="24"/>
        </w:rPr>
        <w:t>五、公告期限</w:t>
      </w:r>
      <w:bookmarkEnd w:id="20"/>
      <w:bookmarkEnd w:id="21"/>
      <w:bookmarkEnd w:id="22"/>
      <w:bookmarkEnd w:id="23"/>
    </w:p>
    <w:p w:rsidR="00B67F7D" w:rsidRDefault="00B67F7D" w:rsidP="00B67F7D">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4" w:name="_Toc35393626"/>
      <w:bookmarkStart w:id="25" w:name="_Toc35393795"/>
    </w:p>
    <w:p w:rsidR="00B67F7D" w:rsidRDefault="00B67F7D" w:rsidP="00B67F7D">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4"/>
      <w:bookmarkEnd w:id="25"/>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B67F7D" w:rsidRDefault="00B67F7D" w:rsidP="00B67F7D">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67F7D" w:rsidRDefault="00B67F7D" w:rsidP="00B67F7D">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扶持中小企业政策：本项目为专门面向中小企业采购包，投标人所提供的货物须由符合政策要求的中小（中型或小型或微型）企业制造，监狱企业视和残疾人福利性单位视同小型、微型企业。</w:t>
      </w:r>
    </w:p>
    <w:p w:rsidR="00B67F7D" w:rsidRDefault="00B67F7D" w:rsidP="00B67F7D">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本项目采购标的接受进口产品情况：本项目是否接受进口产品见第五章《采购需求》。</w:t>
      </w:r>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B67F7D" w:rsidRDefault="00B67F7D" w:rsidP="00B67F7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67F7D" w:rsidRDefault="00B67F7D" w:rsidP="00B67F7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67F7D" w:rsidRDefault="00B67F7D" w:rsidP="00B67F7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B67F7D" w:rsidRDefault="00B67F7D" w:rsidP="00B67F7D">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B67F7D" w:rsidRDefault="00B67F7D" w:rsidP="00B67F7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67F7D" w:rsidRDefault="00B67F7D" w:rsidP="00B67F7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67F7D" w:rsidRDefault="00B67F7D" w:rsidP="00B67F7D">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B67F7D" w:rsidRDefault="00B67F7D" w:rsidP="00B67F7D">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B67F7D" w:rsidRDefault="00B67F7D" w:rsidP="00B67F7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67F7D" w:rsidRDefault="00B67F7D" w:rsidP="00B67F7D">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B67F7D" w:rsidRDefault="00B67F7D" w:rsidP="00B67F7D">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B67F7D" w:rsidRDefault="00B67F7D" w:rsidP="00B67F7D">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lastRenderedPageBreak/>
        <w:t>3.</w:t>
      </w:r>
      <w:r>
        <w:rPr>
          <w:rFonts w:ascii="仿宋" w:eastAsia="仿宋" w:hAnsi="仿宋" w:cs="仿宋_GB2312" w:hint="eastAsia"/>
          <w:b/>
          <w:sz w:val="24"/>
        </w:rPr>
        <w:t>本项目采用电子化与线下流程结合招标方式，</w:t>
      </w:r>
      <w:r>
        <w:rPr>
          <w:rFonts w:ascii="仿宋" w:eastAsia="仿宋" w:hAnsi="仿宋" w:cs="仿宋_GB2312" w:hint="eastAsia"/>
          <w:sz w:val="24"/>
        </w:rPr>
        <w:t>请供应</w:t>
      </w:r>
      <w:proofErr w:type="gramStart"/>
      <w:r>
        <w:rPr>
          <w:rFonts w:ascii="仿宋" w:eastAsia="仿宋" w:hAnsi="仿宋" w:cs="仿宋_GB2312" w:hint="eastAsia"/>
          <w:sz w:val="24"/>
        </w:rPr>
        <w:t>商认真</w:t>
      </w:r>
      <w:proofErr w:type="gramEnd"/>
      <w:r>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CA数字证书服务热线 010-58511086 </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电子营业执照服务热线 400-699-7000 </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 xml:space="preserve">技术支持服务热线     010-86483801  </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3.1 办理CA数字证书或电子营业执照</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3.2 注册</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3.3 驱动、客户端下载</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供应商登录北京市政府采购电子交易平台“用户指南”—“工具下载”—“招标采购系统文件驱动安装包”下载相关驱动。</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供应商登录北京市政府采购电子交易平台“用户指南”—“工具下载”—“投标文件编制工具”下载相关客户端。</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3.4 获取电子招标文件</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供应商使用CA数字证书或电子营业执照登录北京市政府采购电子交易平台获取电 子招标文件。</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w:t>
      </w:r>
      <w:r>
        <w:rPr>
          <w:rFonts w:ascii="仿宋" w:eastAsia="仿宋" w:hAnsi="仿宋" w:cs="仿宋_GB2312" w:hint="eastAsia"/>
          <w:kern w:val="0"/>
          <w:sz w:val="24"/>
        </w:rPr>
        <w:lastRenderedPageBreak/>
        <w:t>件环节分别按采购包下载招标文件电子版。未在规定期限内按上述操作获取文件的</w:t>
      </w:r>
      <w:r>
        <w:rPr>
          <w:rFonts w:ascii="仿宋" w:eastAsia="仿宋" w:hAnsi="仿宋" w:cs="仿宋_GB2312" w:hint="eastAsia"/>
          <w:b/>
          <w:kern w:val="0"/>
          <w:sz w:val="24"/>
        </w:rPr>
        <w:t>投标无效</w:t>
      </w:r>
      <w:r>
        <w:rPr>
          <w:rFonts w:ascii="仿宋" w:eastAsia="仿宋" w:hAnsi="仿宋" w:cs="仿宋_GB2312" w:hint="eastAsia"/>
          <w:kern w:val="0"/>
          <w:sz w:val="24"/>
        </w:rPr>
        <w:t>。</w:t>
      </w:r>
    </w:p>
    <w:p w:rsidR="00B67F7D" w:rsidRDefault="00B67F7D" w:rsidP="00B67F7D">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B67F7D" w:rsidRDefault="00B67F7D" w:rsidP="00B67F7D">
      <w:pPr>
        <w:pStyle w:val="20"/>
        <w:snapToGrid w:val="0"/>
        <w:spacing w:before="0" w:line="540" w:lineRule="exact"/>
        <w:jc w:val="left"/>
        <w:rPr>
          <w:rFonts w:ascii="仿宋_GB2312" w:eastAsia="仿宋_GB2312" w:hAnsi="仿宋_GB2312" w:cs="仿宋_GB2312"/>
          <w:sz w:val="24"/>
          <w:szCs w:val="24"/>
        </w:rPr>
      </w:pPr>
      <w:bookmarkStart w:id="26" w:name="_Toc28359008"/>
      <w:bookmarkStart w:id="27" w:name="_Toc28359085"/>
      <w:bookmarkStart w:id="28" w:name="_Toc35393627"/>
      <w:bookmarkStart w:id="29" w:name="_Toc35393796"/>
      <w:r>
        <w:rPr>
          <w:rFonts w:ascii="仿宋_GB2312" w:eastAsia="仿宋_GB2312" w:hAnsi="仿宋_GB2312" w:cs="仿宋_GB2312" w:hint="eastAsia"/>
          <w:sz w:val="24"/>
          <w:szCs w:val="24"/>
        </w:rPr>
        <w:t>七、对本次招标提出询问，请按以下方式联系。</w:t>
      </w:r>
      <w:bookmarkEnd w:id="26"/>
      <w:bookmarkEnd w:id="27"/>
      <w:bookmarkEnd w:id="28"/>
      <w:bookmarkEnd w:id="29"/>
    </w:p>
    <w:p w:rsidR="00B67F7D" w:rsidRDefault="00B67F7D" w:rsidP="00B67F7D">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bookmarkStart w:id="30" w:name="_Toc28359086"/>
      <w:bookmarkStart w:id="31" w:name="_Toc28359009"/>
      <w:r>
        <w:rPr>
          <w:rFonts w:ascii="仿宋_GB2312" w:eastAsia="仿宋_GB2312" w:hAnsi="仿宋_GB2312" w:cs="仿宋_GB2312" w:hint="eastAsia"/>
          <w:sz w:val="24"/>
        </w:rPr>
        <w:t>名    称：首都医科大学附属北京友谊医院</w:t>
      </w:r>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址：北京市西城区永安路95号</w:t>
      </w:r>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联系方式：010－63139390</w:t>
      </w:r>
    </w:p>
    <w:p w:rsidR="00B67F7D" w:rsidRDefault="00B67F7D" w:rsidP="00B67F7D">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0"/>
      <w:bookmarkEnd w:id="31"/>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bookmarkStart w:id="32" w:name="_Toc28359087"/>
      <w:bookmarkStart w:id="33" w:name="_Toc28359010"/>
      <w:r>
        <w:rPr>
          <w:rFonts w:ascii="仿宋_GB2312" w:eastAsia="仿宋_GB2312" w:hAnsi="仿宋_GB2312" w:cs="仿宋_GB2312" w:hint="eastAsia"/>
          <w:sz w:val="24"/>
        </w:rPr>
        <w:t>名    称：中技国际招标有限公司</w:t>
      </w:r>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B67F7D" w:rsidRDefault="00B67F7D" w:rsidP="00B67F7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联系方式：010－81168697</w:t>
      </w:r>
    </w:p>
    <w:p w:rsidR="00B67F7D" w:rsidRDefault="00B67F7D" w:rsidP="00B67F7D">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2"/>
      <w:bookmarkEnd w:id="33"/>
    </w:p>
    <w:p w:rsidR="00B67F7D" w:rsidRDefault="00B67F7D" w:rsidP="00B67F7D">
      <w:pPr>
        <w:pStyle w:val="ab"/>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项目联系人：马建、肖然、吴萍、孙薇</w:t>
      </w:r>
    </w:p>
    <w:p w:rsidR="001B7B3C" w:rsidRPr="002859F3" w:rsidRDefault="00B67F7D" w:rsidP="00B67F7D">
      <w:pPr>
        <w:pStyle w:val="ab"/>
        <w:snapToGrid w:val="0"/>
        <w:spacing w:line="540" w:lineRule="exact"/>
        <w:ind w:firstLineChars="200" w:firstLine="480"/>
        <w:rPr>
          <w:rFonts w:hint="default"/>
          <w:noProof/>
          <w:sz w:val="24"/>
        </w:rPr>
      </w:pPr>
      <w:r>
        <w:rPr>
          <w:rFonts w:ascii="仿宋_GB2312" w:eastAsia="仿宋_GB2312" w:hAnsi="仿宋_GB2312" w:cs="仿宋_GB2312"/>
          <w:sz w:val="24"/>
          <w:szCs w:val="24"/>
        </w:rPr>
        <w:t>电      话：010－81168697、81168260</w:t>
      </w:r>
      <w:bookmarkEnd w:id="6"/>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699" w:rsidRDefault="00847699" w:rsidP="00AA7ACD">
      <w:r>
        <w:separator/>
      </w:r>
    </w:p>
  </w:endnote>
  <w:endnote w:type="continuationSeparator" w:id="0">
    <w:p w:rsidR="00847699" w:rsidRDefault="00847699"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699" w:rsidRDefault="00847699" w:rsidP="00AA7ACD">
      <w:r>
        <w:separator/>
      </w:r>
    </w:p>
  </w:footnote>
  <w:footnote w:type="continuationSeparator" w:id="0">
    <w:p w:rsidR="00847699" w:rsidRDefault="00847699"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F1F33"/>
    <w:rsid w:val="001042AB"/>
    <w:rsid w:val="00116812"/>
    <w:rsid w:val="00150CB0"/>
    <w:rsid w:val="001656A3"/>
    <w:rsid w:val="001A4250"/>
    <w:rsid w:val="001B7B3C"/>
    <w:rsid w:val="001D7E80"/>
    <w:rsid w:val="001F057F"/>
    <w:rsid w:val="00207A63"/>
    <w:rsid w:val="00231A64"/>
    <w:rsid w:val="002436EC"/>
    <w:rsid w:val="00277C3F"/>
    <w:rsid w:val="002C7D85"/>
    <w:rsid w:val="002E303E"/>
    <w:rsid w:val="002E392F"/>
    <w:rsid w:val="003172E2"/>
    <w:rsid w:val="00364E19"/>
    <w:rsid w:val="00374D3F"/>
    <w:rsid w:val="00383282"/>
    <w:rsid w:val="00390CFF"/>
    <w:rsid w:val="003A4BA4"/>
    <w:rsid w:val="003D34B6"/>
    <w:rsid w:val="003F210A"/>
    <w:rsid w:val="0040244B"/>
    <w:rsid w:val="00406F7A"/>
    <w:rsid w:val="004349B2"/>
    <w:rsid w:val="00444AAA"/>
    <w:rsid w:val="00446705"/>
    <w:rsid w:val="00467D92"/>
    <w:rsid w:val="004A25D8"/>
    <w:rsid w:val="004B1BF9"/>
    <w:rsid w:val="00520E1D"/>
    <w:rsid w:val="00523145"/>
    <w:rsid w:val="005271CB"/>
    <w:rsid w:val="00527EB0"/>
    <w:rsid w:val="005465B8"/>
    <w:rsid w:val="00555993"/>
    <w:rsid w:val="005964C4"/>
    <w:rsid w:val="005B02F8"/>
    <w:rsid w:val="005D5E44"/>
    <w:rsid w:val="00604AAD"/>
    <w:rsid w:val="00623D74"/>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A58A6"/>
    <w:rsid w:val="008C7FC3"/>
    <w:rsid w:val="008D10AA"/>
    <w:rsid w:val="0090374D"/>
    <w:rsid w:val="00920512"/>
    <w:rsid w:val="009336F2"/>
    <w:rsid w:val="00941BCE"/>
    <w:rsid w:val="009A0736"/>
    <w:rsid w:val="009A4897"/>
    <w:rsid w:val="009D3FF8"/>
    <w:rsid w:val="00A161CB"/>
    <w:rsid w:val="00A321A4"/>
    <w:rsid w:val="00A537EC"/>
    <w:rsid w:val="00A5520F"/>
    <w:rsid w:val="00A56FCD"/>
    <w:rsid w:val="00A7541C"/>
    <w:rsid w:val="00AA4364"/>
    <w:rsid w:val="00AA7ACD"/>
    <w:rsid w:val="00AB2F1E"/>
    <w:rsid w:val="00AD119A"/>
    <w:rsid w:val="00AE2F6C"/>
    <w:rsid w:val="00AF4DC6"/>
    <w:rsid w:val="00B0114D"/>
    <w:rsid w:val="00B3154F"/>
    <w:rsid w:val="00B60C15"/>
    <w:rsid w:val="00B67F7D"/>
    <w:rsid w:val="00B76913"/>
    <w:rsid w:val="00BE50BF"/>
    <w:rsid w:val="00BF1265"/>
    <w:rsid w:val="00C104DF"/>
    <w:rsid w:val="00C31284"/>
    <w:rsid w:val="00C3230D"/>
    <w:rsid w:val="00C34B08"/>
    <w:rsid w:val="00C5430A"/>
    <w:rsid w:val="00CB4471"/>
    <w:rsid w:val="00CB5EE6"/>
    <w:rsid w:val="00D21E02"/>
    <w:rsid w:val="00D447CE"/>
    <w:rsid w:val="00D62087"/>
    <w:rsid w:val="00D7281D"/>
    <w:rsid w:val="00D939C8"/>
    <w:rsid w:val="00DC098F"/>
    <w:rsid w:val="00DD3BD7"/>
    <w:rsid w:val="00EA2D1A"/>
    <w:rsid w:val="00ED63B8"/>
    <w:rsid w:val="00EF1AEB"/>
    <w:rsid w:val="00F13DEF"/>
    <w:rsid w:val="00F14EAC"/>
    <w:rsid w:val="00F23F9A"/>
    <w:rsid w:val="00F52654"/>
    <w:rsid w:val="00F547E9"/>
    <w:rsid w:val="00F57B45"/>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6</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211</cp:revision>
  <dcterms:created xsi:type="dcterms:W3CDTF">2022-07-12T08:21:00Z</dcterms:created>
  <dcterms:modified xsi:type="dcterms:W3CDTF">2025-10-22T07:14:00Z</dcterms:modified>
</cp:coreProperties>
</file>