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18BCF" w14:textId="74CCD90F" w:rsidR="008E509D" w:rsidRPr="008E509D" w:rsidRDefault="008E509D" w:rsidP="008E509D">
      <w:pPr>
        <w:autoSpaceDE w:val="0"/>
        <w:autoSpaceDN w:val="0"/>
        <w:spacing w:line="360" w:lineRule="auto"/>
        <w:jc w:val="center"/>
        <w:rPr>
          <w:rFonts w:ascii="宋体" w:eastAsia="宋体" w:hAnsi="宋体" w:cs="宋体"/>
          <w:b/>
          <w:bCs/>
          <w:kern w:val="0"/>
          <w:sz w:val="28"/>
          <w:szCs w:val="28"/>
        </w:rPr>
      </w:pPr>
      <w:bookmarkStart w:id="0" w:name="_Toc168901983"/>
      <w:bookmarkStart w:id="1" w:name="_Toc168901766"/>
      <w:bookmarkStart w:id="2" w:name="_Toc167114869"/>
      <w:bookmarkStart w:id="3" w:name="_Hlk151454815"/>
      <w:r w:rsidRPr="008E509D">
        <w:rPr>
          <w:rFonts w:ascii="宋体" w:eastAsia="宋体" w:hAnsi="宋体" w:cs="宋体" w:hint="eastAsia"/>
          <w:b/>
          <w:bCs/>
          <w:kern w:val="0"/>
          <w:sz w:val="28"/>
          <w:szCs w:val="28"/>
        </w:rPr>
        <w:t>第</w:t>
      </w:r>
      <w:r w:rsidRPr="008E509D">
        <w:rPr>
          <w:rFonts w:ascii="宋体" w:eastAsia="宋体" w:hAnsi="宋体" w:cs="宋体"/>
          <w:b/>
          <w:bCs/>
          <w:kern w:val="0"/>
          <w:sz w:val="28"/>
          <w:szCs w:val="28"/>
        </w:rPr>
        <w:t>3</w:t>
      </w:r>
      <w:r w:rsidRPr="008E509D">
        <w:rPr>
          <w:rFonts w:ascii="宋体" w:eastAsia="宋体" w:hAnsi="宋体" w:cs="宋体" w:hint="eastAsia"/>
          <w:b/>
          <w:bCs/>
          <w:kern w:val="0"/>
          <w:sz w:val="28"/>
          <w:szCs w:val="28"/>
        </w:rPr>
        <w:t>包</w:t>
      </w:r>
      <w:r>
        <w:rPr>
          <w:rFonts w:ascii="宋体" w:eastAsia="宋体" w:hAnsi="宋体" w:cs="宋体" w:hint="eastAsia"/>
          <w:b/>
          <w:bCs/>
          <w:kern w:val="0"/>
          <w:sz w:val="28"/>
          <w:szCs w:val="28"/>
        </w:rPr>
        <w:t xml:space="preserve"> 采购需求</w:t>
      </w:r>
    </w:p>
    <w:bookmarkEnd w:id="0"/>
    <w:bookmarkEnd w:id="1"/>
    <w:bookmarkEnd w:id="2"/>
    <w:bookmarkEnd w:id="3"/>
    <w:p w14:paraId="751D52DF" w14:textId="77777777" w:rsidR="008E509D" w:rsidRPr="008E509D" w:rsidRDefault="008E509D" w:rsidP="008E509D">
      <w:pPr>
        <w:widowControl/>
        <w:adjustRightInd w:val="0"/>
        <w:snapToGrid w:val="0"/>
        <w:spacing w:line="360" w:lineRule="auto"/>
        <w:rPr>
          <w:rFonts w:ascii="宋体" w:eastAsia="宋体" w:hAnsi="宋体" w:cs="Times New Roman"/>
          <w:kern w:val="0"/>
          <w:sz w:val="24"/>
          <w:szCs w:val="24"/>
        </w:rPr>
      </w:pPr>
    </w:p>
    <w:p w14:paraId="01012A94"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hint="eastAsia"/>
          <w:b/>
          <w:color w:val="000000"/>
          <w:sz w:val="24"/>
          <w:szCs w:val="24"/>
        </w:rPr>
        <w:t>售后服务要求：</w:t>
      </w:r>
    </w:p>
    <w:p w14:paraId="24CB2318" w14:textId="77777777" w:rsidR="008E509D" w:rsidRPr="008E509D" w:rsidRDefault="008E509D" w:rsidP="008E509D">
      <w:pPr>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1. 自设备到货验收合格日起，整机免费保修</w:t>
      </w:r>
      <w:r w:rsidRPr="008E509D">
        <w:rPr>
          <w:rFonts w:ascii="宋体" w:eastAsia="宋体" w:hAnsi="宋体" w:cs="Times New Roman" w:hint="eastAsia"/>
          <w:color w:val="000000"/>
          <w:kern w:val="0"/>
          <w:sz w:val="24"/>
          <w:szCs w:val="24"/>
        </w:rPr>
        <w:t>不少于</w:t>
      </w:r>
      <w:r w:rsidRPr="008E509D">
        <w:rPr>
          <w:rFonts w:ascii="宋体" w:eastAsia="宋体" w:hAnsi="宋体" w:cs="Times New Roman"/>
          <w:color w:val="000000"/>
          <w:kern w:val="0"/>
          <w:sz w:val="24"/>
          <w:szCs w:val="24"/>
        </w:rPr>
        <w:t>三年</w:t>
      </w:r>
      <w:r w:rsidRPr="008E509D">
        <w:rPr>
          <w:rFonts w:ascii="宋体" w:eastAsia="宋体" w:hAnsi="宋体" w:cs="Times New Roman" w:hint="eastAsia"/>
          <w:color w:val="000000"/>
          <w:kern w:val="0"/>
          <w:sz w:val="24"/>
          <w:szCs w:val="24"/>
        </w:rPr>
        <w:t>，终生维护，软件终生免费升级</w:t>
      </w:r>
      <w:r w:rsidRPr="008E509D">
        <w:rPr>
          <w:rFonts w:ascii="宋体" w:eastAsia="宋体" w:hAnsi="宋体" w:cs="Times New Roman"/>
          <w:color w:val="000000"/>
          <w:kern w:val="0"/>
          <w:sz w:val="24"/>
          <w:szCs w:val="24"/>
        </w:rPr>
        <w:t>。</w:t>
      </w:r>
    </w:p>
    <w:p w14:paraId="200E1375" w14:textId="77777777" w:rsidR="008E509D" w:rsidRPr="008E509D" w:rsidRDefault="008E509D" w:rsidP="008E509D">
      <w:pPr>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 xml:space="preserve">2. </w:t>
      </w:r>
      <w:r w:rsidRPr="008E509D">
        <w:rPr>
          <w:rFonts w:ascii="宋体" w:eastAsia="宋体" w:hAnsi="宋体" w:cs="Times New Roman" w:hint="eastAsia"/>
          <w:color w:val="000000"/>
          <w:kern w:val="0"/>
          <w:sz w:val="24"/>
          <w:szCs w:val="24"/>
        </w:rPr>
        <w:t>交货期：合同签订后90日内货到现场。</w:t>
      </w:r>
      <w:r w:rsidRPr="008E509D">
        <w:rPr>
          <w:rFonts w:ascii="宋体" w:eastAsia="宋体" w:hAnsi="宋体" w:cs="Times New Roman"/>
          <w:color w:val="000000"/>
          <w:kern w:val="0"/>
          <w:sz w:val="24"/>
          <w:szCs w:val="24"/>
        </w:rPr>
        <w:t>仪器到货后10个工作日内，生产厂家的维修工程师需根据采购人需求上门安装、调试，并在现场为采购人提供仪器操作培训。</w:t>
      </w:r>
    </w:p>
    <w:p w14:paraId="570D3646"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kern w:val="0"/>
          <w:sz w:val="24"/>
          <w:szCs w:val="24"/>
        </w:rPr>
        <w:t>3. 在仪器验收完成后，</w:t>
      </w:r>
      <w:r w:rsidRPr="008E509D">
        <w:rPr>
          <w:rFonts w:ascii="宋体" w:eastAsia="宋体" w:hAnsi="宋体" w:cs="Times New Roman" w:hint="eastAsia"/>
          <w:color w:val="000000"/>
          <w:kern w:val="0"/>
          <w:sz w:val="24"/>
          <w:szCs w:val="24"/>
        </w:rPr>
        <w:t>生产</w:t>
      </w:r>
      <w:r w:rsidRPr="008E509D">
        <w:rPr>
          <w:rFonts w:ascii="宋体" w:eastAsia="宋体" w:hAnsi="宋体" w:cs="Times New Roman"/>
          <w:color w:val="000000"/>
          <w:kern w:val="0"/>
          <w:sz w:val="24"/>
          <w:szCs w:val="24"/>
        </w:rPr>
        <w:t>厂家需根据采购人需求委派专业工程师到最终采购人现场，进行产品培训，培训内容</w:t>
      </w:r>
      <w:r w:rsidRPr="008E509D">
        <w:rPr>
          <w:rFonts w:ascii="宋体" w:eastAsia="宋体" w:hAnsi="宋体" w:cs="Times New Roman" w:hint="eastAsia"/>
          <w:color w:val="000000"/>
          <w:kern w:val="0"/>
          <w:sz w:val="24"/>
          <w:szCs w:val="24"/>
        </w:rPr>
        <w:t>至少</w:t>
      </w:r>
      <w:r w:rsidRPr="008E509D">
        <w:rPr>
          <w:rFonts w:ascii="宋体" w:eastAsia="宋体" w:hAnsi="宋体" w:cs="Times New Roman"/>
          <w:color w:val="000000"/>
          <w:kern w:val="0"/>
          <w:sz w:val="24"/>
          <w:szCs w:val="24"/>
        </w:rPr>
        <w:t>包括：仪器使用维护、工作原理、基本操作、方法建立及应用。</w:t>
      </w:r>
    </w:p>
    <w:p w14:paraId="30E7F78E"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hint="eastAsia"/>
          <w:color w:val="000000"/>
          <w:kern w:val="0"/>
          <w:sz w:val="24"/>
          <w:szCs w:val="24"/>
        </w:rPr>
        <w:t>4</w:t>
      </w:r>
      <w:r w:rsidRPr="008E509D">
        <w:rPr>
          <w:rFonts w:ascii="宋体" w:eastAsia="宋体" w:hAnsi="宋体" w:cs="Times New Roman"/>
          <w:color w:val="000000"/>
          <w:kern w:val="0"/>
          <w:sz w:val="24"/>
          <w:szCs w:val="24"/>
        </w:rPr>
        <w:t xml:space="preserve">. </w:t>
      </w:r>
      <w:r w:rsidRPr="008E509D">
        <w:rPr>
          <w:rFonts w:ascii="宋体" w:eastAsia="宋体" w:hAnsi="宋体" w:cs="Times New Roman" w:hint="eastAsia"/>
          <w:color w:val="000000"/>
          <w:kern w:val="0"/>
          <w:sz w:val="24"/>
          <w:szCs w:val="24"/>
        </w:rPr>
        <w:t>使用中要求厂家提供7</w:t>
      </w:r>
      <w:r w:rsidRPr="008E509D">
        <w:rPr>
          <w:rFonts w:ascii="宋体" w:eastAsia="宋体" w:hAnsi="宋体" w:cs="Times New Roman"/>
          <w:color w:val="000000"/>
          <w:kern w:val="0"/>
          <w:sz w:val="24"/>
          <w:szCs w:val="24"/>
        </w:rPr>
        <w:t>x24</w:t>
      </w:r>
      <w:r w:rsidRPr="008E509D">
        <w:rPr>
          <w:rFonts w:ascii="宋体" w:eastAsia="宋体" w:hAnsi="宋体" w:cs="Times New Roman" w:hint="eastAsia"/>
          <w:color w:val="000000"/>
          <w:kern w:val="0"/>
          <w:sz w:val="24"/>
          <w:szCs w:val="24"/>
        </w:rPr>
        <w:t>小时售后与技术支持服务，工作时间线上应答不超过2小时，非工作时间线上应答不超过1</w:t>
      </w:r>
      <w:r w:rsidRPr="008E509D">
        <w:rPr>
          <w:rFonts w:ascii="宋体" w:eastAsia="宋体" w:hAnsi="宋体" w:cs="Times New Roman"/>
          <w:color w:val="000000"/>
          <w:kern w:val="0"/>
          <w:sz w:val="24"/>
          <w:szCs w:val="24"/>
        </w:rPr>
        <w:t>2</w:t>
      </w:r>
      <w:r w:rsidRPr="008E509D">
        <w:rPr>
          <w:rFonts w:ascii="宋体" w:eastAsia="宋体" w:hAnsi="宋体" w:cs="Times New Roman" w:hint="eastAsia"/>
          <w:color w:val="000000"/>
          <w:kern w:val="0"/>
          <w:sz w:val="24"/>
          <w:szCs w:val="24"/>
        </w:rPr>
        <w:t>小时，现场应答不超过4</w:t>
      </w:r>
      <w:r w:rsidRPr="008E509D">
        <w:rPr>
          <w:rFonts w:ascii="宋体" w:eastAsia="宋体" w:hAnsi="宋体" w:cs="Times New Roman"/>
          <w:color w:val="000000"/>
          <w:kern w:val="0"/>
          <w:sz w:val="24"/>
          <w:szCs w:val="24"/>
        </w:rPr>
        <w:t>8</w:t>
      </w:r>
      <w:r w:rsidRPr="008E509D">
        <w:rPr>
          <w:rFonts w:ascii="宋体" w:eastAsia="宋体" w:hAnsi="宋体" w:cs="Times New Roman" w:hint="eastAsia"/>
          <w:color w:val="000000"/>
          <w:kern w:val="0"/>
          <w:sz w:val="24"/>
          <w:szCs w:val="24"/>
        </w:rPr>
        <w:t>小时。</w:t>
      </w:r>
    </w:p>
    <w:p w14:paraId="4E10D5C1"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p>
    <w:p w14:paraId="76E53EC7" w14:textId="77777777" w:rsidR="008E509D" w:rsidRPr="008E509D" w:rsidRDefault="008E509D" w:rsidP="008E509D">
      <w:pPr>
        <w:adjustRightInd w:val="0"/>
        <w:snapToGrid w:val="0"/>
        <w:spacing w:line="360" w:lineRule="auto"/>
        <w:rPr>
          <w:rFonts w:ascii="宋体" w:eastAsia="宋体" w:hAnsi="宋体" w:cs="Times New Roman"/>
          <w:b/>
          <w:bCs/>
          <w:color w:val="000000"/>
          <w:sz w:val="24"/>
          <w:szCs w:val="24"/>
        </w:rPr>
      </w:pPr>
      <w:r w:rsidRPr="008E509D">
        <w:rPr>
          <w:rFonts w:ascii="宋体" w:eastAsia="宋体" w:hAnsi="宋体" w:cs="Times New Roman" w:hint="eastAsia"/>
          <w:b/>
          <w:bCs/>
          <w:color w:val="000000"/>
          <w:sz w:val="24"/>
          <w:szCs w:val="24"/>
        </w:rPr>
        <w:t>一、高通量代谢标志物液质联用检测系统</w:t>
      </w:r>
    </w:p>
    <w:p w14:paraId="53A64730"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b/>
          <w:bCs/>
          <w:color w:val="000000"/>
          <w:sz w:val="24"/>
          <w:szCs w:val="24"/>
        </w:rPr>
        <w:t>主要用途：</w:t>
      </w:r>
      <w:r w:rsidRPr="008E509D">
        <w:rPr>
          <w:rFonts w:ascii="宋体" w:eastAsia="宋体" w:hAnsi="宋体" w:cs="Times New Roman" w:hint="eastAsia"/>
          <w:color w:val="000000"/>
          <w:sz w:val="24"/>
          <w:szCs w:val="24"/>
        </w:rPr>
        <w:t>用于大规模生物样本的非靶向代谢组学、脂质组学、未知有机化合物</w:t>
      </w:r>
      <w:r w:rsidRPr="008E509D">
        <w:rPr>
          <w:rFonts w:ascii="宋体" w:eastAsia="宋体" w:hAnsi="宋体" w:cs="Times New Roman"/>
          <w:color w:val="000000"/>
          <w:sz w:val="24"/>
          <w:szCs w:val="24"/>
        </w:rPr>
        <w:t>的精细结构解析</w:t>
      </w:r>
      <w:r w:rsidRPr="008E509D">
        <w:rPr>
          <w:rFonts w:ascii="宋体" w:eastAsia="宋体" w:hAnsi="宋体" w:cs="Times New Roman" w:hint="eastAsia"/>
          <w:color w:val="000000"/>
          <w:sz w:val="24"/>
          <w:szCs w:val="24"/>
        </w:rPr>
        <w:t>。</w:t>
      </w:r>
    </w:p>
    <w:p w14:paraId="2D05CFAF"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1.主要技术参数</w:t>
      </w:r>
    </w:p>
    <w:p w14:paraId="52FD3ED8"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1.1 高效液相色谱系统</w:t>
      </w:r>
    </w:p>
    <w:p w14:paraId="5860CF3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▲1.1.1流速范围：兼容</w:t>
      </w:r>
      <w:r w:rsidRPr="008E509D">
        <w:rPr>
          <w:rFonts w:ascii="宋体" w:eastAsia="宋体" w:hAnsi="宋体" w:cs="Times New Roman" w:hint="eastAsia"/>
          <w:color w:val="000000"/>
          <w:sz w:val="24"/>
          <w:szCs w:val="24"/>
        </w:rPr>
        <w:t>不窄于</w:t>
      </w:r>
      <w:r w:rsidRPr="008E509D">
        <w:rPr>
          <w:rFonts w:ascii="宋体" w:eastAsia="宋体" w:hAnsi="宋体" w:cs="Times New Roman"/>
          <w:color w:val="000000"/>
          <w:sz w:val="24"/>
          <w:szCs w:val="24"/>
        </w:rPr>
        <w:t>0.001-10.000mL/min，步进≤0.001ml/min（证明材料：软件截图和产品彩页）；</w:t>
      </w:r>
    </w:p>
    <w:p w14:paraId="14FB512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Segoe UI Symbol" w:hint="eastAsia"/>
          <w:color w:val="000000"/>
          <w:sz w:val="24"/>
          <w:szCs w:val="24"/>
        </w:rPr>
        <w:t>★</w:t>
      </w:r>
      <w:r w:rsidRPr="008E509D">
        <w:rPr>
          <w:rFonts w:ascii="宋体" w:eastAsia="宋体" w:hAnsi="宋体" w:cs="Times New Roman"/>
          <w:color w:val="000000"/>
          <w:sz w:val="24"/>
          <w:szCs w:val="24"/>
        </w:rPr>
        <w:t>1.1.2最大操作压力≥15,000psi；</w:t>
      </w:r>
    </w:p>
    <w:p w14:paraId="0864C732"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1.1.3流量精密度：≤0.06%RSD；</w:t>
      </w:r>
    </w:p>
    <w:p w14:paraId="1D3A78F9"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1.1.4溶剂脱气：≥4通道独立脱气机；</w:t>
      </w:r>
    </w:p>
    <w:p w14:paraId="673F9796"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1.1.5进样速度：≤5秒；</w:t>
      </w:r>
    </w:p>
    <w:p w14:paraId="0DA73900"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1.1.6进样周期：≤7秒；</w:t>
      </w:r>
    </w:p>
    <w:p w14:paraId="634270D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1.1.7交叉污染：&lt;0.0003%；</w:t>
      </w:r>
    </w:p>
    <w:p w14:paraId="06F0D383"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1.1.8样品盘温度设定范围：5-45</w:t>
      </w:r>
      <w:r w:rsidRPr="008E509D">
        <w:rPr>
          <w:rFonts w:ascii="宋体" w:eastAsia="宋体" w:hAnsi="宋体" w:cs="宋体" w:hint="eastAsia"/>
          <w:color w:val="000000"/>
          <w:sz w:val="24"/>
          <w:szCs w:val="24"/>
        </w:rPr>
        <w:t>℃</w:t>
      </w:r>
      <w:r w:rsidRPr="008E509D">
        <w:rPr>
          <w:rFonts w:ascii="宋体" w:eastAsia="宋体" w:hAnsi="宋体" w:cs="Times New Roman"/>
          <w:color w:val="000000"/>
          <w:sz w:val="24"/>
          <w:szCs w:val="24"/>
        </w:rPr>
        <w:t>；</w:t>
      </w:r>
    </w:p>
    <w:p w14:paraId="5FEEFA6A"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1.1.9柱温箱温度控制范围：室温-10</w:t>
      </w:r>
      <w:r w:rsidRPr="008E509D">
        <w:rPr>
          <w:rFonts w:ascii="宋体" w:eastAsia="宋体" w:hAnsi="宋体" w:cs="宋体" w:hint="eastAsia"/>
          <w:color w:val="000000"/>
          <w:sz w:val="24"/>
          <w:szCs w:val="24"/>
        </w:rPr>
        <w:t>℃</w:t>
      </w:r>
      <w:r w:rsidRPr="008E509D">
        <w:rPr>
          <w:rFonts w:ascii="宋体" w:eastAsia="宋体" w:hAnsi="宋体" w:cs="Times New Roman"/>
          <w:color w:val="000000"/>
          <w:sz w:val="24"/>
          <w:szCs w:val="24"/>
        </w:rPr>
        <w:t>-100</w:t>
      </w:r>
      <w:r w:rsidRPr="008E509D">
        <w:rPr>
          <w:rFonts w:ascii="宋体" w:eastAsia="宋体" w:hAnsi="宋体" w:cs="宋体" w:hint="eastAsia"/>
          <w:color w:val="000000"/>
          <w:sz w:val="24"/>
          <w:szCs w:val="24"/>
        </w:rPr>
        <w:t>℃</w:t>
      </w:r>
      <w:r w:rsidRPr="008E509D">
        <w:rPr>
          <w:rFonts w:ascii="宋体" w:eastAsia="宋体" w:hAnsi="宋体" w:cs="Times New Roman"/>
          <w:color w:val="000000"/>
          <w:sz w:val="24"/>
          <w:szCs w:val="24"/>
        </w:rPr>
        <w:t>；</w:t>
      </w:r>
    </w:p>
    <w:p w14:paraId="6E09ACB1"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lastRenderedPageBreak/>
        <w:t>1.1.10兼容样品数量：≥160位(1.5mL/2mL样品瓶)；</w:t>
      </w:r>
    </w:p>
    <w:p w14:paraId="0432E9A2"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1.1.11色谱柱温箱容量：单个柱温箱容纳</w:t>
      </w:r>
      <w:r w:rsidRPr="008E509D">
        <w:rPr>
          <w:rFonts w:ascii="宋体" w:eastAsia="宋体" w:hAnsi="宋体" w:cs="Times New Roman" w:hint="eastAsia"/>
          <w:color w:val="000000"/>
          <w:sz w:val="24"/>
          <w:szCs w:val="24"/>
        </w:rPr>
        <w:t>不少于</w:t>
      </w:r>
      <w:r w:rsidRPr="008E509D">
        <w:rPr>
          <w:rFonts w:ascii="宋体" w:eastAsia="宋体" w:hAnsi="宋体" w:cs="Times New Roman"/>
          <w:color w:val="000000"/>
          <w:sz w:val="24"/>
          <w:szCs w:val="24"/>
        </w:rPr>
        <w:t>250mm×6根、300mm×3根；</w:t>
      </w:r>
    </w:p>
    <w:p w14:paraId="30398B8C"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1.2 高分辨质谱系统</w:t>
      </w:r>
    </w:p>
    <w:p w14:paraId="2AAB4D5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1.2.1离子源性能：独立的ESI电喷雾离子源和独立的APCI离子源，非复合离子源；</w:t>
      </w:r>
    </w:p>
    <w:p w14:paraId="08C276B2"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1.2.2离子源抗污染性能：离子源内具备主动负压废气排放装置；</w:t>
      </w:r>
    </w:p>
    <w:p w14:paraId="275042B6"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▲1.2.3 ESI离子源兼容流速范围：无需分流的条件下，兼容流速1</w:t>
      </w:r>
      <w:r w:rsidRPr="008E509D">
        <w:rPr>
          <w:rFonts w:ascii="宋体" w:eastAsia="宋体" w:hAnsi="宋体" w:cs="Times New Roman" w:hint="eastAsia"/>
          <w:color w:val="000000"/>
          <w:sz w:val="24"/>
          <w:szCs w:val="24"/>
        </w:rPr>
        <w:t>.0μ</w:t>
      </w:r>
      <w:r w:rsidRPr="008E509D">
        <w:rPr>
          <w:rFonts w:ascii="宋体" w:eastAsia="宋体" w:hAnsi="宋体" w:cs="Times New Roman"/>
          <w:color w:val="000000"/>
          <w:sz w:val="24"/>
          <w:szCs w:val="24"/>
        </w:rPr>
        <w:t>L-3.0mL/min，需提供ESI模式下，多菌灵在≥4种不同流速下灵敏度不损失的谱图数据，流速至少包含0.4mL/min，0.8mL/min，1mL/min，2mL/min；</w:t>
      </w:r>
    </w:p>
    <w:p w14:paraId="4D1C14DC"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1.2.4离子源接口: 离子源接口适用于100％有机相到100％水相，耐用一定浓度的缓冲液，采用锥孔结构，非毛细管传输（提供硬件截图证明），如果是毛细管传输（半径&lt;1mm）需额外配置≥10根；</w:t>
      </w:r>
    </w:p>
    <w:p w14:paraId="49592678"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▲1.2.5离子源内辅助加热气温度：辅助加热气</w:t>
      </w:r>
      <w:r w:rsidRPr="008E509D">
        <w:rPr>
          <w:rFonts w:ascii="宋体" w:eastAsia="宋体" w:hAnsi="宋体" w:cs="Times New Roman" w:hint="eastAsia"/>
          <w:color w:val="000000"/>
          <w:sz w:val="24"/>
          <w:szCs w:val="24"/>
        </w:rPr>
        <w:t>最高</w:t>
      </w:r>
      <w:r w:rsidRPr="008E509D">
        <w:rPr>
          <w:rFonts w:ascii="宋体" w:eastAsia="宋体" w:hAnsi="宋体" w:cs="Times New Roman"/>
          <w:color w:val="000000"/>
          <w:sz w:val="24"/>
          <w:szCs w:val="24"/>
        </w:rPr>
        <w:t>温度≥700</w:t>
      </w:r>
      <w:r w:rsidRPr="008E509D">
        <w:rPr>
          <w:rFonts w:ascii="宋体" w:eastAsia="宋体" w:hAnsi="宋体" w:cs="宋体" w:hint="eastAsia"/>
          <w:color w:val="000000"/>
          <w:sz w:val="24"/>
          <w:szCs w:val="24"/>
        </w:rPr>
        <w:t>℃</w:t>
      </w:r>
      <w:r w:rsidRPr="008E509D">
        <w:rPr>
          <w:rFonts w:ascii="宋体" w:eastAsia="宋体" w:hAnsi="宋体" w:cs="Times New Roman"/>
          <w:color w:val="000000"/>
          <w:sz w:val="24"/>
          <w:szCs w:val="24"/>
        </w:rPr>
        <w:t>，并可在软件内设置并运行（需要在软件界面成功设置并反馈达到温度，需提供界面设置截图）；</w:t>
      </w:r>
    </w:p>
    <w:p w14:paraId="7C25AEAB"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1.2.6预四极杆部分：离子聚焦导入部分和碰撞室都拥有高气压离子聚焦技术，压力达8.0 mtorr；</w:t>
      </w:r>
    </w:p>
    <w:p w14:paraId="4CAAD799"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1.2.7四极杆质量范围</w:t>
      </w:r>
      <w:r w:rsidRPr="008E509D">
        <w:rPr>
          <w:rFonts w:ascii="宋体" w:eastAsia="宋体" w:hAnsi="宋体" w:cs="Times New Roman" w:hint="eastAsia"/>
          <w:color w:val="000000"/>
          <w:sz w:val="24"/>
          <w:szCs w:val="24"/>
        </w:rPr>
        <w:t>不窄于</w:t>
      </w:r>
      <w:r w:rsidRPr="008E509D">
        <w:rPr>
          <w:rFonts w:ascii="宋体" w:eastAsia="宋体" w:hAnsi="宋体" w:cs="Times New Roman"/>
          <w:color w:val="000000"/>
          <w:sz w:val="24"/>
          <w:szCs w:val="24"/>
        </w:rPr>
        <w:t>m/z 5-2250；</w:t>
      </w:r>
    </w:p>
    <w:p w14:paraId="511DDDA0"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1.2.8四极杆分辨率：选择性达到≤0.7Da，并可以将四极杆设定此分辨率下进样样品检测；</w:t>
      </w:r>
    </w:p>
    <w:p w14:paraId="01CC2330"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▲1.2.9碰撞模式：除离子源内裂解外，具有≥4种碎裂模式，碰撞诱导模式, 电子激活解离模式，高能电子激活解离模式，</w:t>
      </w:r>
      <w:r w:rsidRPr="008E509D">
        <w:rPr>
          <w:rFonts w:ascii="宋体" w:eastAsia="宋体" w:hAnsi="宋体" w:cs="Times New Roman" w:hint="eastAsia"/>
          <w:color w:val="000000"/>
          <w:sz w:val="24"/>
          <w:szCs w:val="24"/>
        </w:rPr>
        <w:t>电子碰撞激发有机物离子解离</w:t>
      </w:r>
      <w:r w:rsidRPr="008E509D">
        <w:rPr>
          <w:rFonts w:ascii="宋体" w:eastAsia="宋体" w:hAnsi="宋体" w:cs="Times New Roman"/>
          <w:color w:val="000000"/>
          <w:sz w:val="24"/>
          <w:szCs w:val="24"/>
        </w:rPr>
        <w:t>，且能量可调节；</w:t>
      </w:r>
    </w:p>
    <w:p w14:paraId="0F6E96AC"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▲1.2.10高分辨率质量分析器质量范围：兼容范围m/z50-40,000；</w:t>
      </w:r>
    </w:p>
    <w:p w14:paraId="2096FABD"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1.2.11分辨率：在m/z956时，分辨率≥42,000，同时扫描速度≥80Hz；</w:t>
      </w:r>
    </w:p>
    <w:p w14:paraId="5B1DDC41"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▲1.2.12二级扫描速度：≥130Hz；</w:t>
      </w:r>
    </w:p>
    <w:p w14:paraId="2397A147"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1.2.13质量准确度（MS和MS/MS）：内标法≤0.6 ppm；外标法≤2.0 ppm；</w:t>
      </w:r>
    </w:p>
    <w:p w14:paraId="0B12D758"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1.2.14灵敏度：ESI正离子全扫描模式下，1pg利血平柱上进样 S/N≥2500：1，且此时扫描速度≥80Hz（需提供官方谱图数据）；ESI 正离子二级定量模式下，50fg利血平柱上进样 S/N≥1000：1，且此时扫描速度≥80Hz；</w:t>
      </w:r>
    </w:p>
    <w:p w14:paraId="6CDC076F"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1.2.15数据采集模式：具有全扫描模式，二级全扫描模式，高分辨多反应离子监</w:t>
      </w:r>
      <w:r w:rsidRPr="008E509D">
        <w:rPr>
          <w:rFonts w:ascii="宋体" w:eastAsia="宋体" w:hAnsi="宋体" w:cs="Times New Roman"/>
          <w:color w:val="000000"/>
          <w:sz w:val="24"/>
          <w:szCs w:val="24"/>
        </w:rPr>
        <w:lastRenderedPageBreak/>
        <w:t>测模式，数据非依赖型采集模式, 数据依赖型采集模式等；</w:t>
      </w:r>
    </w:p>
    <w:p w14:paraId="50161D91"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1.2.16高级扫描分析功能：仪器在采集过程中，具有动态排背景扣除功能，自动判断背景离子，而非在软件界面设定特定的离子或色谱保留时间；</w:t>
      </w:r>
    </w:p>
    <w:p w14:paraId="7B792168"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1.2.17数据非依赖采集模式：一轮循环可跨越≥150个可变窗口，且保证每个定量点数≥6；</w:t>
      </w:r>
    </w:p>
    <w:p w14:paraId="71039BE6"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1.2.18动态范围：≥5个数量级；</w:t>
      </w:r>
    </w:p>
    <w:p w14:paraId="3280AFFB"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▲1.2.19气体要求：采用单一气源，如氮气作为碰撞气和雾化气，无需额外氩气或氦气（提供仪器安装证明材料）；</w:t>
      </w:r>
    </w:p>
    <w:p w14:paraId="0DEBF98B"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1.2.20电子激活解离能量范围：</w:t>
      </w:r>
      <w:r w:rsidRPr="008E509D">
        <w:rPr>
          <w:rFonts w:ascii="宋体" w:eastAsia="宋体" w:hAnsi="宋体" w:cs="Times New Roman" w:hint="eastAsia"/>
          <w:color w:val="000000"/>
          <w:sz w:val="24"/>
          <w:szCs w:val="24"/>
        </w:rPr>
        <w:t>不窄于</w:t>
      </w:r>
      <w:r w:rsidRPr="008E509D">
        <w:rPr>
          <w:rFonts w:ascii="宋体" w:eastAsia="宋体" w:hAnsi="宋体" w:cs="Times New Roman"/>
          <w:color w:val="000000"/>
          <w:sz w:val="24"/>
          <w:szCs w:val="24"/>
        </w:rPr>
        <w:t>1eV-20 eV；</w:t>
      </w:r>
    </w:p>
    <w:p w14:paraId="30D0F64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1.2.21飞行时间质量分析器：采用双反射式N型离子飞行管设计（提供硬件结构图）；</w:t>
      </w:r>
    </w:p>
    <w:p w14:paraId="5B85D9A3"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1.2.22碰撞室：采用线性加速和高气压聚焦技术， 驻留时间≤2ms时，灵敏度偏差&lt;10%；</w:t>
      </w:r>
    </w:p>
    <w:p w14:paraId="38FB311C"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1.2.23 检测器：ADC/TDC 双模检测器，由5 GHz, 10-bit ADC和40 GHz TDC</w:t>
      </w:r>
      <w:r w:rsidRPr="008E509D">
        <w:rPr>
          <w:rFonts w:ascii="宋体" w:eastAsia="宋体" w:hAnsi="宋体" w:cs="Times New Roman" w:hint="eastAsia"/>
          <w:color w:val="000000"/>
          <w:sz w:val="24"/>
          <w:szCs w:val="24"/>
        </w:rPr>
        <w:t>或不低于此性能的</w:t>
      </w:r>
      <w:r w:rsidRPr="008E509D">
        <w:rPr>
          <w:rFonts w:ascii="宋体" w:eastAsia="宋体" w:hAnsi="宋体" w:cs="Times New Roman"/>
          <w:color w:val="000000"/>
          <w:sz w:val="24"/>
          <w:szCs w:val="24"/>
        </w:rPr>
        <w:t>双模检测器构成；</w:t>
      </w:r>
    </w:p>
    <w:p w14:paraId="1797D26C"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1.2.24质量轴校正系统：外标法自动校正流路与离子化喷针采用双喷针, 校正液和样品的流路各自独立，不采用隔板切换，不相互干扰；</w:t>
      </w:r>
    </w:p>
    <w:p w14:paraId="3670252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1.2.25 软件系统高级扫描分析功能：仪器在采集过程中，具备实时背景扣除功能，从而给出背景干扰离子以外相对信号较弱的共流出物的离子的MS/MS信息；</w:t>
      </w:r>
    </w:p>
    <w:p w14:paraId="074DC0DB"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1.3 数据采集及分析软件</w:t>
      </w:r>
    </w:p>
    <w:p w14:paraId="4CEC3ED1"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1.3.1数据采集软件：能控制液相色谱和质谱部分，自动实现仪器的功能配置、条件优化、数据采集、数据处理、快速定量，自动实现MS和MS/MS扫描的切换，质谱数据解析工具和谱库检索、建谱库等功能；</w:t>
      </w:r>
    </w:p>
    <w:p w14:paraId="1E32A6A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1.3.2代谢组学标准品数据库：具备≥2000种标准品数据库，≥100万张二级质谱谱库；</w:t>
      </w:r>
    </w:p>
    <w:p w14:paraId="1831110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1.3.3代谢组学软件</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具备多种数据统计方法，可依据内标及QC中特定化合物峰的保留时间、信号强度、m/z准确性和稳定性判定；数据库化合物种类超过1,000,000种；可根据化合物峰表和MS2碎片强度，对每个峰提取离子对，进行拟靶向代谢组分析和代谢通路分析；</w:t>
      </w:r>
    </w:p>
    <w:p w14:paraId="2D669BF3"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1.3.4拟靶向代谢组分析功能：能够获取离子对信息，实现兼具非靶向与靶向优</w:t>
      </w:r>
      <w:r w:rsidRPr="008E509D">
        <w:rPr>
          <w:rFonts w:ascii="宋体" w:eastAsia="宋体" w:hAnsi="宋体" w:cs="Times New Roman"/>
          <w:color w:val="000000"/>
          <w:sz w:val="24"/>
          <w:szCs w:val="24"/>
        </w:rPr>
        <w:lastRenderedPageBreak/>
        <w:t>势的拟靶向分析；</w:t>
      </w:r>
    </w:p>
    <w:p w14:paraId="5479766B"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1.3.5原始数据管理/标注：实现数据实时、在线质量分析，随时反馈数据采集过程的质量详情；</w:t>
      </w:r>
    </w:p>
    <w:p w14:paraId="52C0C91A"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1.4 电脑工作站</w:t>
      </w:r>
    </w:p>
    <w:p w14:paraId="48EFC94E"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1.4.1双核主频≥3.0GHz，内存≥64GB，固态硬盘≥2T，液晶显示器≥23寸，独立显存2G，Windows操作平台；</w:t>
      </w:r>
    </w:p>
    <w:p w14:paraId="320A8D87"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1.5 质谱成像系统</w:t>
      </w:r>
    </w:p>
    <w:p w14:paraId="59E445DD"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1.5.1设备基于解吸附电喷雾原理，常压下，可对完整的组织样品进行直接分析或成像，无需喷涂或升华基质，需提供已发表文献证明；</w:t>
      </w:r>
    </w:p>
    <w:p w14:paraId="2559169D" w14:textId="77777777" w:rsidR="008E509D" w:rsidRPr="008E509D" w:rsidRDefault="008E509D" w:rsidP="008E509D">
      <w:pPr>
        <w:autoSpaceDE w:val="0"/>
        <w:autoSpaceDN w:val="0"/>
        <w:adjustRightInd w:val="0"/>
        <w:snapToGrid w:val="0"/>
        <w:spacing w:line="360" w:lineRule="auto"/>
        <w:rPr>
          <w:rFonts w:ascii="宋体" w:eastAsia="宋体" w:hAnsi="宋体" w:cs="Times New Roman"/>
          <w:bCs/>
          <w:color w:val="000000"/>
          <w:sz w:val="24"/>
          <w:szCs w:val="24"/>
        </w:rPr>
      </w:pPr>
      <w:r w:rsidRPr="008E509D">
        <w:rPr>
          <w:rFonts w:ascii="宋体" w:eastAsia="宋体" w:hAnsi="宋体" w:cs="Times New Roman"/>
          <w:bCs/>
          <w:color w:val="000000"/>
          <w:sz w:val="24"/>
          <w:szCs w:val="24"/>
        </w:rPr>
        <w:t>1.5.2 采用伺服电机，运行平稳空间步进精度为≤5μm；</w:t>
      </w:r>
    </w:p>
    <w:p w14:paraId="65C54B04" w14:textId="77777777" w:rsidR="008E509D" w:rsidRPr="008E509D" w:rsidRDefault="008E509D" w:rsidP="008E509D">
      <w:pPr>
        <w:autoSpaceDE w:val="0"/>
        <w:autoSpaceDN w:val="0"/>
        <w:adjustRightInd w:val="0"/>
        <w:snapToGrid w:val="0"/>
        <w:spacing w:line="360" w:lineRule="auto"/>
        <w:rPr>
          <w:rFonts w:ascii="宋体" w:eastAsia="宋体" w:hAnsi="宋体" w:cs="Times New Roman"/>
          <w:bCs/>
          <w:color w:val="000000"/>
          <w:sz w:val="24"/>
          <w:szCs w:val="24"/>
        </w:rPr>
      </w:pPr>
      <w:r w:rsidRPr="008E509D">
        <w:rPr>
          <w:rFonts w:ascii="宋体" w:eastAsia="宋体" w:hAnsi="宋体" w:cs="Times New Roman"/>
          <w:bCs/>
          <w:color w:val="000000"/>
          <w:sz w:val="24"/>
          <w:szCs w:val="24"/>
        </w:rPr>
        <w:t>1.5.3</w:t>
      </w:r>
      <w:r w:rsidRPr="008E509D">
        <w:rPr>
          <w:rFonts w:ascii="宋体" w:eastAsia="宋体" w:hAnsi="宋体" w:cs="Times New Roman"/>
          <w:color w:val="000000"/>
          <w:sz w:val="24"/>
          <w:szCs w:val="24"/>
        </w:rPr>
        <w:t xml:space="preserve"> </w:t>
      </w:r>
      <w:r w:rsidRPr="008E509D">
        <w:rPr>
          <w:rFonts w:ascii="宋体" w:eastAsia="宋体" w:hAnsi="宋体" w:cs="Times New Roman"/>
          <w:bCs/>
          <w:color w:val="000000"/>
          <w:sz w:val="24"/>
          <w:szCs w:val="24"/>
        </w:rPr>
        <w:t>移动平台具有多种控制模式供选择，位置控制、速度控制、转矩控制，可切换各种控制模式；</w:t>
      </w:r>
    </w:p>
    <w:p w14:paraId="5CDBCB51" w14:textId="77777777" w:rsidR="008E509D" w:rsidRPr="008E509D" w:rsidRDefault="008E509D" w:rsidP="008E509D">
      <w:pPr>
        <w:autoSpaceDE w:val="0"/>
        <w:autoSpaceDN w:val="0"/>
        <w:adjustRightInd w:val="0"/>
        <w:snapToGrid w:val="0"/>
        <w:spacing w:line="360" w:lineRule="auto"/>
        <w:rPr>
          <w:rFonts w:ascii="宋体" w:eastAsia="宋体" w:hAnsi="宋体" w:cs="Times New Roman"/>
          <w:bCs/>
          <w:color w:val="000000"/>
          <w:sz w:val="24"/>
          <w:szCs w:val="24"/>
        </w:rPr>
      </w:pPr>
      <w:r w:rsidRPr="008E509D">
        <w:rPr>
          <w:rFonts w:ascii="宋体" w:eastAsia="宋体" w:hAnsi="宋体" w:cs="Times New Roman"/>
          <w:color w:val="000000"/>
          <w:sz w:val="24"/>
          <w:szCs w:val="24"/>
        </w:rPr>
        <w:t>▲</w:t>
      </w:r>
      <w:r w:rsidRPr="008E509D">
        <w:rPr>
          <w:rFonts w:ascii="宋体" w:eastAsia="宋体" w:hAnsi="宋体" w:cs="Times New Roman"/>
          <w:bCs/>
          <w:color w:val="000000"/>
          <w:sz w:val="24"/>
          <w:szCs w:val="24"/>
        </w:rPr>
        <w:t>1.5.4</w:t>
      </w:r>
      <w:r w:rsidRPr="008E509D">
        <w:rPr>
          <w:rFonts w:ascii="宋体" w:eastAsia="宋体" w:hAnsi="宋体" w:cs="Times New Roman"/>
          <w:color w:val="000000"/>
          <w:sz w:val="24"/>
          <w:szCs w:val="24"/>
        </w:rPr>
        <w:t xml:space="preserve"> </w:t>
      </w:r>
      <w:r w:rsidRPr="008E509D">
        <w:rPr>
          <w:rFonts w:ascii="宋体" w:eastAsia="宋体" w:hAnsi="宋体" w:cs="Times New Roman"/>
          <w:bCs/>
          <w:color w:val="000000"/>
          <w:sz w:val="24"/>
          <w:szCs w:val="24"/>
        </w:rPr>
        <w:t>兼容两家或以上品牌的质谱仪，兼容三重四级杆、飞行时间、轨道阱三种或以上类型质谱，提供图片和联合彩页证明；</w:t>
      </w:r>
    </w:p>
    <w:p w14:paraId="7713CDB8" w14:textId="77777777" w:rsidR="008E509D" w:rsidRPr="008E509D" w:rsidRDefault="008E509D" w:rsidP="008E509D">
      <w:pPr>
        <w:autoSpaceDE w:val="0"/>
        <w:autoSpaceDN w:val="0"/>
        <w:adjustRightInd w:val="0"/>
        <w:snapToGrid w:val="0"/>
        <w:spacing w:line="360" w:lineRule="auto"/>
        <w:rPr>
          <w:rFonts w:ascii="宋体" w:eastAsia="宋体" w:hAnsi="宋体" w:cs="Times New Roman"/>
          <w:bCs/>
          <w:color w:val="000000"/>
          <w:sz w:val="24"/>
          <w:szCs w:val="24"/>
        </w:rPr>
      </w:pPr>
      <w:r w:rsidRPr="008E509D">
        <w:rPr>
          <w:rFonts w:ascii="宋体" w:eastAsia="宋体" w:hAnsi="宋体" w:cs="Times New Roman"/>
          <w:bCs/>
          <w:color w:val="000000"/>
          <w:sz w:val="24"/>
          <w:szCs w:val="24"/>
        </w:rPr>
        <w:t>1.5.5</w:t>
      </w:r>
      <w:r w:rsidRPr="008E509D">
        <w:rPr>
          <w:rFonts w:ascii="宋体" w:eastAsia="宋体" w:hAnsi="宋体" w:cs="Times New Roman"/>
          <w:color w:val="000000"/>
          <w:sz w:val="24"/>
          <w:szCs w:val="24"/>
        </w:rPr>
        <w:t xml:space="preserve"> </w:t>
      </w:r>
      <w:r w:rsidRPr="008E509D">
        <w:rPr>
          <w:rFonts w:ascii="宋体" w:eastAsia="宋体" w:hAnsi="宋体" w:cs="Times New Roman"/>
          <w:bCs/>
          <w:color w:val="000000"/>
          <w:sz w:val="24"/>
          <w:szCs w:val="24"/>
        </w:rPr>
        <w:t>样品盘可容纳</w:t>
      </w:r>
      <w:r w:rsidRPr="008E509D">
        <w:rPr>
          <w:rFonts w:ascii="宋体" w:eastAsia="宋体" w:hAnsi="宋体" w:cs="Times New Roman" w:hint="eastAsia"/>
          <w:bCs/>
          <w:color w:val="000000"/>
          <w:sz w:val="24"/>
          <w:szCs w:val="24"/>
        </w:rPr>
        <w:t>不少于</w:t>
      </w:r>
      <w:r w:rsidRPr="008E509D">
        <w:rPr>
          <w:rFonts w:ascii="宋体" w:eastAsia="宋体" w:hAnsi="宋体" w:cs="Times New Roman"/>
          <w:bCs/>
          <w:color w:val="000000"/>
          <w:sz w:val="24"/>
          <w:szCs w:val="24"/>
        </w:rPr>
        <w:t>1~10片75 mm*25 mm载玻片，最大样品尺寸200 mm*200 mm</w:t>
      </w:r>
      <w:r w:rsidRPr="008E509D">
        <w:rPr>
          <w:rFonts w:ascii="宋体" w:eastAsia="宋体" w:hAnsi="宋体" w:cs="Times New Roman" w:hint="eastAsia"/>
          <w:bCs/>
          <w:color w:val="000000"/>
          <w:sz w:val="24"/>
          <w:szCs w:val="24"/>
        </w:rPr>
        <w:t>。</w:t>
      </w:r>
    </w:p>
    <w:p w14:paraId="4DC8103E"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2. 配置清单</w:t>
      </w:r>
    </w:p>
    <w:p w14:paraId="0F23F2D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2.1 超高效液相色谱仪 1套</w:t>
      </w:r>
    </w:p>
    <w:p w14:paraId="7128E80A"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2.2 高分辨飞行时间质谱仪 1台；</w:t>
      </w:r>
    </w:p>
    <w:p w14:paraId="495ACD14"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2.3 成像离子源 1套；</w:t>
      </w:r>
    </w:p>
    <w:p w14:paraId="3B7A6570"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2.4 氮气发生器 1台；</w:t>
      </w:r>
    </w:p>
    <w:p w14:paraId="6192461D"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2.5 UPS不间断电源 1套；</w:t>
      </w:r>
    </w:p>
    <w:p w14:paraId="4398AADD"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2.6 ESI喷针5根</w:t>
      </w:r>
    </w:p>
    <w:p w14:paraId="52DFC271"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2.7 电脑工作站 2套；</w:t>
      </w:r>
    </w:p>
    <w:p w14:paraId="6D3340F0" w14:textId="77777777" w:rsidR="008E509D" w:rsidRPr="008E509D" w:rsidRDefault="008E509D" w:rsidP="008E509D">
      <w:pPr>
        <w:autoSpaceDE w:val="0"/>
        <w:autoSpaceDN w:val="0"/>
        <w:adjustRightInd w:val="0"/>
        <w:snapToGrid w:val="0"/>
        <w:spacing w:line="360" w:lineRule="auto"/>
        <w:rPr>
          <w:rFonts w:ascii="宋体" w:eastAsia="宋体" w:hAnsi="宋体" w:cs="Times New Roman"/>
          <w:color w:val="000000"/>
          <w:kern w:val="0"/>
          <w:sz w:val="24"/>
          <w:szCs w:val="24"/>
        </w:rPr>
      </w:pPr>
      <w:r w:rsidRPr="008E509D">
        <w:rPr>
          <w:rFonts w:ascii="宋体" w:eastAsia="宋体" w:hAnsi="宋体" w:cs="Times New Roman"/>
          <w:color w:val="000000"/>
          <w:kern w:val="0"/>
          <w:sz w:val="24"/>
          <w:szCs w:val="24"/>
        </w:rPr>
        <w:t>2.8 代谢组学软件 1套</w:t>
      </w:r>
      <w:r w:rsidRPr="008E509D">
        <w:rPr>
          <w:rFonts w:ascii="宋体" w:eastAsia="宋体" w:hAnsi="宋体" w:cs="Times New Roman" w:hint="eastAsia"/>
          <w:color w:val="000000"/>
          <w:kern w:val="0"/>
          <w:sz w:val="24"/>
          <w:szCs w:val="24"/>
        </w:rPr>
        <w:t>。</w:t>
      </w:r>
    </w:p>
    <w:p w14:paraId="624F39DC" w14:textId="77777777" w:rsidR="008E509D" w:rsidRPr="008E509D" w:rsidRDefault="008E509D" w:rsidP="008E509D">
      <w:pPr>
        <w:adjustRightInd w:val="0"/>
        <w:snapToGrid w:val="0"/>
        <w:spacing w:line="360" w:lineRule="auto"/>
        <w:rPr>
          <w:rFonts w:ascii="宋体" w:eastAsia="宋体" w:hAnsi="宋体" w:cs="Times New Roman"/>
          <w:b/>
          <w:bCs/>
          <w:color w:val="000000"/>
          <w:sz w:val="24"/>
          <w:szCs w:val="24"/>
        </w:rPr>
      </w:pPr>
    </w:p>
    <w:p w14:paraId="146BA4BC" w14:textId="77777777" w:rsidR="008E509D" w:rsidRPr="008E509D" w:rsidRDefault="008E509D" w:rsidP="008E509D">
      <w:pPr>
        <w:adjustRightInd w:val="0"/>
        <w:snapToGrid w:val="0"/>
        <w:spacing w:line="360" w:lineRule="auto"/>
        <w:rPr>
          <w:rFonts w:ascii="宋体" w:eastAsia="宋体" w:hAnsi="宋体" w:cs="Times New Roman"/>
          <w:b/>
          <w:bCs/>
          <w:color w:val="000000"/>
          <w:sz w:val="24"/>
          <w:szCs w:val="24"/>
        </w:rPr>
      </w:pPr>
      <w:r w:rsidRPr="008E509D">
        <w:rPr>
          <w:rFonts w:ascii="宋体" w:eastAsia="宋体" w:hAnsi="宋体" w:cs="Times New Roman" w:hint="eastAsia"/>
          <w:b/>
          <w:bCs/>
          <w:color w:val="000000"/>
          <w:sz w:val="24"/>
          <w:szCs w:val="24"/>
        </w:rPr>
        <w:t>二、小动物活体多源电生理采集分析系统</w:t>
      </w:r>
    </w:p>
    <w:p w14:paraId="009B84C9"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主要用途：</w:t>
      </w:r>
      <w:r w:rsidRPr="008E509D">
        <w:rPr>
          <w:rFonts w:ascii="宋体" w:eastAsia="宋体" w:hAnsi="宋体" w:cs="Times New Roman"/>
          <w:color w:val="000000"/>
          <w:sz w:val="24"/>
          <w:szCs w:val="24"/>
        </w:rPr>
        <w:t>大小鼠和非人灵长类的脑电（EEG），皮层电位（ECOG），场单位（LFP），动作电位（Spike），肌电（EMG），心电（ECG）等电生理信号的采集。</w:t>
      </w:r>
    </w:p>
    <w:p w14:paraId="6941C73E"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1.主要技术参数</w:t>
      </w:r>
    </w:p>
    <w:p w14:paraId="1B85868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lastRenderedPageBreak/>
        <w:t>1.1 大小鼠和非人灵长类的脑电（EEG），皮层电位（ECOG），场单位（LFP），动作电位（Spike），肌电（EMG），心电（ECG）等电生理信号的采集。</w:t>
      </w:r>
    </w:p>
    <w:p w14:paraId="6C8657F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 系统记录通道总数通道为128通道，根据需求可升级至512通道。</w:t>
      </w:r>
    </w:p>
    <w:p w14:paraId="78E94251"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1.3 提供不少于32位数字输入端口以及不少于16个数字输出端口，提供不少于32个辅助模拟输入和不少于16个辅助模拟输出。</w:t>
      </w:r>
    </w:p>
    <w:p w14:paraId="27A2286B"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1.4 数据通讯：支持USB 3.0数字信号传输。</w:t>
      </w:r>
    </w:p>
    <w:p w14:paraId="12F5689D"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1.5 系统主机具备交流220V供电和直流5V供电灵活切换的两种供电方式。</w:t>
      </w:r>
    </w:p>
    <w:p w14:paraId="6BBB1D68"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1.6 尺寸：≤41*31*14cm</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系统主机重量不超过4.8kg，易于携带和搬运。</w:t>
      </w:r>
    </w:p>
    <w:p w14:paraId="04641ED6"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1.7 提供2个64通道的微型前置放大器，重量小于1g，可以用于自由活动的大小鼠神经信号记录。</w:t>
      </w:r>
    </w:p>
    <w:p w14:paraId="0FFFBB8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1.8 提供</w:t>
      </w:r>
      <w:r w:rsidRPr="008E509D">
        <w:rPr>
          <w:rFonts w:ascii="宋体" w:eastAsia="宋体" w:hAnsi="宋体" w:cs="Times New Roman" w:hint="eastAsia"/>
          <w:color w:val="000000"/>
          <w:sz w:val="24"/>
          <w:szCs w:val="24"/>
        </w:rPr>
        <w:t>不少于</w:t>
      </w:r>
      <w:r w:rsidRPr="008E509D">
        <w:rPr>
          <w:rFonts w:ascii="宋体" w:eastAsia="宋体" w:hAnsi="宋体" w:cs="Times New Roman"/>
          <w:color w:val="000000"/>
          <w:sz w:val="24"/>
          <w:szCs w:val="24"/>
        </w:rPr>
        <w:t>4个32通道微型前置放大器，通道可以自定义为单端或者数字差分的形式记录脑电（EEG）/肌电（EMG）/局部场电位（LFP）/单位放电（Spike）等神经电生理信号。</w:t>
      </w:r>
    </w:p>
    <w:p w14:paraId="60CAF8D2"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1.9▲ 数据采样率：每通道40kHz，采样精度≥16bit，分辨率≤0.195uV</w:t>
      </w:r>
      <w:r w:rsidRPr="008E509D">
        <w:rPr>
          <w:rFonts w:ascii="宋体" w:eastAsia="宋体" w:hAnsi="宋体" w:cs="Times New Roman" w:hint="eastAsia"/>
          <w:color w:val="000000"/>
          <w:sz w:val="24"/>
          <w:szCs w:val="24"/>
        </w:rPr>
        <w:t>。</w:t>
      </w:r>
    </w:p>
    <w:p w14:paraId="65B88001"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1.10 系统噪音：≤2.4uV RMS，共模抑制比：≥82dB，系统滤波：不窄于0.3Hz -7.5kHz，增益≥192倍，输入阻抗：≥1300MΩ，放大器输入范围≥±5mV，采集系统最大输入电压≥±5V</w:t>
      </w:r>
      <w:r w:rsidRPr="008E509D">
        <w:rPr>
          <w:rFonts w:ascii="宋体" w:eastAsia="宋体" w:hAnsi="宋体" w:cs="Times New Roman" w:hint="eastAsia"/>
          <w:color w:val="000000"/>
          <w:sz w:val="24"/>
          <w:szCs w:val="24"/>
        </w:rPr>
        <w:t>。</w:t>
      </w:r>
    </w:p>
    <w:p w14:paraId="72139FE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1.11 神经信号仿真器：配备1个调试用神经信号模拟器，神经信号仿真器接口能兼容S16/O16/O32不同类型的放大器</w:t>
      </w:r>
      <w:r w:rsidRPr="008E509D">
        <w:rPr>
          <w:rFonts w:ascii="宋体" w:eastAsia="宋体" w:hAnsi="宋体" w:cs="Times New Roman" w:hint="eastAsia"/>
          <w:color w:val="000000"/>
          <w:sz w:val="24"/>
          <w:szCs w:val="24"/>
        </w:rPr>
        <w:t>。</w:t>
      </w:r>
    </w:p>
    <w:p w14:paraId="75EA05DB"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1.12 换向器：提供≥4个阻尼≤5gf*cm的电换向器换向系统，用于自由活动的动物进行电生理记录和光遗传刺激时防止线缆缠绕，神经信号和光信号可以通过单根线缆以及换向器进行传输。</w:t>
      </w:r>
    </w:p>
    <w:p w14:paraId="2DEF9187"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1.13▲</w:t>
      </w:r>
      <w:r w:rsidRPr="008E509D">
        <w:rPr>
          <w:rFonts w:ascii="宋体" w:eastAsia="宋体" w:hAnsi="宋体" w:cs="Times New Roman" w:hint="eastAsia"/>
          <w:color w:val="000000"/>
          <w:sz w:val="24"/>
          <w:szCs w:val="24"/>
        </w:rPr>
        <w:t xml:space="preserve"> </w:t>
      </w:r>
      <w:r w:rsidRPr="008E509D">
        <w:rPr>
          <w:rFonts w:ascii="宋体" w:eastAsia="宋体" w:hAnsi="宋体" w:cs="Times New Roman"/>
          <w:color w:val="000000"/>
          <w:sz w:val="24"/>
          <w:szCs w:val="24"/>
        </w:rPr>
        <w:t>可实现3D位置跟踪，分辨精度≤±3mm，追踪范围≥3m*3m*3m。可实现与神经信号的精确同步并可导出位置数据及轨迹图。</w:t>
      </w:r>
    </w:p>
    <w:p w14:paraId="5AAEC25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1.14</w:t>
      </w:r>
      <w:r w:rsidRPr="008E509D">
        <w:rPr>
          <w:rFonts w:ascii="宋体" w:eastAsia="宋体" w:hAnsi="宋体" w:cs="Segoe UI Symbol" w:hint="eastAsia"/>
          <w:color w:val="000000"/>
          <w:sz w:val="24"/>
          <w:szCs w:val="24"/>
        </w:rPr>
        <w:t xml:space="preserve">★ </w:t>
      </w:r>
      <w:r w:rsidRPr="008E509D">
        <w:rPr>
          <w:rFonts w:ascii="宋体" w:eastAsia="宋体" w:hAnsi="宋体" w:cs="Times New Roman"/>
          <w:color w:val="000000"/>
          <w:sz w:val="24"/>
          <w:szCs w:val="24"/>
        </w:rPr>
        <w:t>配备一套无线放大器记录组件，通道数量≥16，可根据动物大小适配不同的放大器；采样率可根据实验需求在不窄于500Hz-40KHz进行自由配置；小动物用放大器连续工作≥70mins，含电池重量≤3.5g。</w:t>
      </w:r>
      <w:r w:rsidRPr="008E509D">
        <w:rPr>
          <w:rFonts w:ascii="宋体" w:eastAsia="宋体" w:hAnsi="宋体" w:cs="宋体" w:hint="eastAsia"/>
          <w:sz w:val="24"/>
          <w:szCs w:val="24"/>
        </w:rPr>
        <w:t>放大器搭配了3D位置跟踪系统，分辨精度</w:t>
      </w:r>
      <w:r w:rsidRPr="008E509D">
        <w:rPr>
          <w:rFonts w:ascii="宋体" w:eastAsia="宋体" w:hAnsi="宋体" w:cs="Times New Roman"/>
          <w:color w:val="000000"/>
          <w:sz w:val="24"/>
          <w:szCs w:val="24"/>
        </w:rPr>
        <w:t>≤</w:t>
      </w:r>
      <w:r w:rsidRPr="008E509D">
        <w:rPr>
          <w:rFonts w:ascii="宋体" w:eastAsia="宋体" w:hAnsi="宋体" w:cs="宋体" w:hint="eastAsia"/>
          <w:sz w:val="24"/>
          <w:szCs w:val="24"/>
        </w:rPr>
        <w:t>±3mm，追踪范围</w:t>
      </w:r>
      <w:r w:rsidRPr="008E509D">
        <w:rPr>
          <w:rFonts w:ascii="宋体" w:eastAsia="宋体" w:hAnsi="宋体" w:cs="Times New Roman"/>
          <w:color w:val="000000"/>
          <w:sz w:val="24"/>
          <w:szCs w:val="24"/>
        </w:rPr>
        <w:t>≥</w:t>
      </w:r>
      <w:r w:rsidRPr="008E509D">
        <w:rPr>
          <w:rFonts w:ascii="宋体" w:eastAsia="宋体" w:hAnsi="宋体" w:cs="宋体" w:hint="eastAsia"/>
          <w:sz w:val="24"/>
          <w:szCs w:val="24"/>
        </w:rPr>
        <w:t>3m*3m*3m可实现与神经信号的精确同步并可导出位置数据及轨迹图。</w:t>
      </w:r>
    </w:p>
    <w:p w14:paraId="7D620BF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1.15 支持实时手动输入添加事件标记功能，以便在特定的时间段记录被关注的</w:t>
      </w:r>
      <w:r w:rsidRPr="008E509D">
        <w:rPr>
          <w:rFonts w:ascii="宋体" w:eastAsia="宋体" w:hAnsi="宋体" w:cs="Times New Roman"/>
          <w:color w:val="000000"/>
          <w:sz w:val="24"/>
          <w:szCs w:val="24"/>
        </w:rPr>
        <w:lastRenderedPageBreak/>
        <w:t>神经元活动情况</w:t>
      </w:r>
      <w:r w:rsidRPr="008E509D">
        <w:rPr>
          <w:rFonts w:ascii="宋体" w:eastAsia="宋体" w:hAnsi="宋体" w:cs="Times New Roman" w:hint="eastAsia"/>
          <w:color w:val="000000"/>
          <w:sz w:val="24"/>
          <w:szCs w:val="24"/>
        </w:rPr>
        <w:t>。</w:t>
      </w:r>
    </w:p>
    <w:p w14:paraId="35731CAA"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1.16 采集软件提供多种在线神经元甄别算法，可以准确有效的对spike数据进行分析，每通道能够甄别的神经元无数量限制。</w:t>
      </w:r>
    </w:p>
    <w:p w14:paraId="1C1F764F"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1.17 支持不同的研究内容采用不同的采集模式，包括Single electrode、Stereotrode、Tetrode多种采集模式</w:t>
      </w:r>
      <w:r w:rsidRPr="008E509D">
        <w:rPr>
          <w:rFonts w:ascii="宋体" w:eastAsia="宋体" w:hAnsi="宋体" w:cs="Times New Roman" w:hint="eastAsia"/>
          <w:color w:val="000000"/>
          <w:sz w:val="24"/>
          <w:szCs w:val="24"/>
        </w:rPr>
        <w:t>。</w:t>
      </w:r>
    </w:p>
    <w:p w14:paraId="7E0A7249"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1.18 通过数字输入信号可用于开启和停止数据采集</w:t>
      </w:r>
      <w:r w:rsidRPr="008E509D">
        <w:rPr>
          <w:rFonts w:ascii="宋体" w:eastAsia="宋体" w:hAnsi="宋体" w:cs="Times New Roman" w:hint="eastAsia"/>
          <w:color w:val="000000"/>
          <w:sz w:val="24"/>
          <w:szCs w:val="24"/>
        </w:rPr>
        <w:t>。</w:t>
      </w:r>
    </w:p>
    <w:p w14:paraId="71CF668F"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1.19 软件可以实现分别对LFP信号及Spike信号的数字差分，差分规则不少于3种（通道差分/CAR平均值差分/CMR中值差分），其中CAR/CMR可分配组数不少于4组</w:t>
      </w:r>
      <w:r w:rsidRPr="008E509D">
        <w:rPr>
          <w:rFonts w:ascii="宋体" w:eastAsia="宋体" w:hAnsi="宋体" w:cs="Times New Roman" w:hint="eastAsia"/>
          <w:color w:val="000000"/>
          <w:sz w:val="24"/>
          <w:szCs w:val="24"/>
        </w:rPr>
        <w:t>。</w:t>
      </w:r>
    </w:p>
    <w:p w14:paraId="3C9E688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1.20 配备一套NeuroExplorer神经分析软件。</w:t>
      </w:r>
    </w:p>
    <w:p w14:paraId="241C97CD"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1.21▲ 可选择升级神经认知标记物（SWR）的完整解决方案，包括电极设计，数据采集方案，数据处理方案。</w:t>
      </w:r>
    </w:p>
    <w:p w14:paraId="77F85302"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1.22 配备高性能电脑工作站，配置不低于：CPU i7，内存64GB，硬盘1T，显示器24寸。</w:t>
      </w:r>
    </w:p>
    <w:p w14:paraId="0C957522"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2. 配置清单</w:t>
      </w:r>
    </w:p>
    <w:p w14:paraId="5CBB4123"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2.1  Zeus 128通道数据采集系统 *1台</w:t>
      </w:r>
    </w:p>
    <w:p w14:paraId="16BEC6DD"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2.2  换向器后端线缆 *4根</w:t>
      </w:r>
    </w:p>
    <w:p w14:paraId="2FDFDC63"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2.3  12通道电换向器* 4个</w:t>
      </w:r>
    </w:p>
    <w:p w14:paraId="3A167C1C"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2.4  换向器前端特细线缆*4个</w:t>
      </w:r>
    </w:p>
    <w:p w14:paraId="0BA41637"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2.5  64通道数字微型放大器*2个</w:t>
      </w:r>
    </w:p>
    <w:p w14:paraId="30F4FFDE"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2.6  32通道数字微型放大器*4个</w:t>
      </w:r>
    </w:p>
    <w:p w14:paraId="4208B0DB"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2.7  电极连接适配器，O32-S16*4个</w:t>
      </w:r>
    </w:p>
    <w:p w14:paraId="627586CA"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2.8  电极连接适配器（带杆），O32-S16*2个</w:t>
      </w:r>
    </w:p>
    <w:p w14:paraId="51C0ED4A"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2.9  神经信号仿真器* 1个</w:t>
      </w:r>
    </w:p>
    <w:p w14:paraId="715C1E06"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2.10 小动物脑电记录支架*4个</w:t>
      </w:r>
    </w:p>
    <w:p w14:paraId="75F8CCD4"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2.11  NeuroExplorer神经信号分析软件*1套</w:t>
      </w:r>
    </w:p>
    <w:p w14:paraId="64D6DC92" w14:textId="77777777" w:rsidR="008E509D" w:rsidRPr="008E509D" w:rsidRDefault="008E509D" w:rsidP="008E509D">
      <w:pPr>
        <w:widowControl/>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2.12  工作站*1套</w:t>
      </w:r>
    </w:p>
    <w:p w14:paraId="21D8BB1C"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p>
    <w:p w14:paraId="128EF47F" w14:textId="77777777" w:rsidR="008E509D" w:rsidRPr="008E509D" w:rsidRDefault="008E509D" w:rsidP="008E509D">
      <w:pPr>
        <w:adjustRightInd w:val="0"/>
        <w:snapToGrid w:val="0"/>
        <w:spacing w:line="360" w:lineRule="auto"/>
        <w:rPr>
          <w:rFonts w:ascii="宋体" w:eastAsia="宋体" w:hAnsi="宋体" w:cs="Times New Roman"/>
          <w:b/>
          <w:bCs/>
          <w:color w:val="000000"/>
          <w:sz w:val="24"/>
          <w:szCs w:val="24"/>
        </w:rPr>
      </w:pPr>
      <w:r w:rsidRPr="008E509D">
        <w:rPr>
          <w:rFonts w:ascii="宋体" w:eastAsia="宋体" w:hAnsi="宋体" w:cs="Times New Roman" w:hint="eastAsia"/>
          <w:b/>
          <w:bCs/>
          <w:color w:val="000000"/>
          <w:sz w:val="24"/>
          <w:szCs w:val="24"/>
        </w:rPr>
        <w:t>三、活体脑化学物质实时分析系统</w:t>
      </w:r>
    </w:p>
    <w:p w14:paraId="11465F04" w14:textId="77777777" w:rsidR="008E509D" w:rsidRPr="008E509D" w:rsidRDefault="008E509D" w:rsidP="008E509D">
      <w:pPr>
        <w:widowControl/>
        <w:adjustRightInd w:val="0"/>
        <w:snapToGrid w:val="0"/>
        <w:spacing w:line="360" w:lineRule="auto"/>
        <w:ind w:left="19" w:hangingChars="8" w:hanging="19"/>
        <w:textAlignment w:val="center"/>
        <w:rPr>
          <w:rFonts w:ascii="宋体" w:eastAsia="宋体" w:hAnsi="宋体" w:cs="Times New Roman"/>
          <w:color w:val="000000"/>
          <w:sz w:val="24"/>
          <w:szCs w:val="24"/>
        </w:rPr>
      </w:pPr>
      <w:r w:rsidRPr="008E509D">
        <w:rPr>
          <w:rFonts w:ascii="宋体" w:eastAsia="宋体" w:hAnsi="宋体" w:cs="Times New Roman"/>
          <w:b/>
          <w:color w:val="000000"/>
          <w:sz w:val="24"/>
          <w:szCs w:val="24"/>
        </w:rPr>
        <w:lastRenderedPageBreak/>
        <w:t>主要用途：</w:t>
      </w:r>
      <w:r w:rsidRPr="008E509D">
        <w:rPr>
          <w:rFonts w:ascii="宋体" w:eastAsia="宋体" w:hAnsi="宋体" w:cs="Times New Roman"/>
          <w:color w:val="000000"/>
          <w:sz w:val="24"/>
          <w:szCs w:val="24"/>
        </w:rPr>
        <w:t>该设备主要可监测清醒自由活动状态下动物组织液中脑化学物质浓度的瞬间变化，可检测的化学物质包括多巴胺，维他命C，钾离子，钙离子，氧气，PH值，葡萄糖，乳酸等物质</w:t>
      </w:r>
      <w:r w:rsidRPr="008E509D">
        <w:rPr>
          <w:rFonts w:ascii="宋体" w:eastAsia="宋体" w:hAnsi="宋体" w:cs="Times New Roman" w:hint="eastAsia"/>
          <w:color w:val="000000"/>
          <w:sz w:val="24"/>
          <w:szCs w:val="24"/>
        </w:rPr>
        <w:t>。</w:t>
      </w:r>
    </w:p>
    <w:p w14:paraId="53B7DCBE" w14:textId="77777777" w:rsidR="008E509D" w:rsidRPr="008E509D" w:rsidRDefault="008E509D" w:rsidP="008E509D">
      <w:pPr>
        <w:adjustRightInd w:val="0"/>
        <w:snapToGrid w:val="0"/>
        <w:spacing w:line="360" w:lineRule="auto"/>
        <w:rPr>
          <w:rFonts w:ascii="宋体" w:eastAsia="宋体" w:hAnsi="宋体" w:cs="Times New Roman"/>
          <w:b/>
          <w:color w:val="000000"/>
          <w:sz w:val="24"/>
          <w:szCs w:val="24"/>
        </w:rPr>
      </w:pPr>
      <w:r w:rsidRPr="008E509D">
        <w:rPr>
          <w:rFonts w:ascii="宋体" w:eastAsia="宋体" w:hAnsi="宋体" w:cs="Times New Roman"/>
          <w:b/>
          <w:color w:val="000000"/>
          <w:sz w:val="24"/>
          <w:szCs w:val="24"/>
        </w:rPr>
        <w:t>1.主要技术参数</w:t>
      </w:r>
    </w:p>
    <w:p w14:paraId="4F9C3904"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1.1</w:t>
      </w:r>
      <w:r w:rsidRPr="008E509D">
        <w:rPr>
          <w:rFonts w:ascii="宋体" w:eastAsia="宋体" w:hAnsi="宋体" w:cs="Segoe UI Symbol" w:hint="eastAsia"/>
          <w:color w:val="000000"/>
          <w:sz w:val="24"/>
          <w:szCs w:val="24"/>
        </w:rPr>
        <w:t>★</w:t>
      </w:r>
      <w:r w:rsidRPr="008E509D">
        <w:rPr>
          <w:rFonts w:ascii="宋体" w:eastAsia="宋体" w:hAnsi="宋体" w:cs="Times New Roman"/>
          <w:color w:val="000000"/>
          <w:sz w:val="24"/>
          <w:szCs w:val="24"/>
        </w:rPr>
        <w:t xml:space="preserve"> 该系统可实时监测活体动物或组织液化学信号浓度的瞬间变化，分辨率</w:t>
      </w:r>
      <w:r w:rsidRPr="008E509D">
        <w:rPr>
          <w:rFonts w:ascii="宋体" w:eastAsia="宋体" w:hAnsi="宋体" w:cs="Times New Roman" w:hint="eastAsia"/>
          <w:color w:val="000000"/>
          <w:sz w:val="24"/>
          <w:szCs w:val="24"/>
        </w:rPr>
        <w:t>：多巴胺、pH、钙离子、钾离子、抗坏血酸五种物质</w:t>
      </w:r>
      <w:r w:rsidRPr="008E509D">
        <w:rPr>
          <w:rFonts w:ascii="宋体" w:eastAsia="宋体" w:hAnsi="宋体" w:cs="Times New Roman"/>
          <w:color w:val="000000"/>
          <w:sz w:val="24"/>
          <w:szCs w:val="24"/>
        </w:rPr>
        <w:t>≤</w:t>
      </w:r>
      <w:r w:rsidRPr="008E509D">
        <w:rPr>
          <w:rFonts w:ascii="宋体" w:eastAsia="宋体" w:hAnsi="宋体" w:cs="Times New Roman" w:hint="eastAsia"/>
          <w:color w:val="000000"/>
          <w:sz w:val="24"/>
          <w:szCs w:val="24"/>
        </w:rPr>
        <w:t xml:space="preserve">100 </w:t>
      </w:r>
      <w:r w:rsidRPr="008E509D">
        <w:rPr>
          <w:rFonts w:ascii="宋体" w:eastAsia="宋体" w:hAnsi="宋体" w:cs="Times New Roman"/>
          <w:color w:val="000000"/>
          <w:sz w:val="24"/>
          <w:szCs w:val="24"/>
        </w:rPr>
        <w:t>ms</w:t>
      </w:r>
      <w:r w:rsidRPr="008E509D">
        <w:rPr>
          <w:rFonts w:ascii="宋体" w:eastAsia="宋体" w:hAnsi="宋体" w:cs="Times New Roman" w:hint="eastAsia"/>
          <w:color w:val="000000"/>
          <w:sz w:val="24"/>
          <w:szCs w:val="24"/>
        </w:rPr>
        <w:t xml:space="preserve">；葡萄糖，乳酸，氧气三种物质≤1000 </w:t>
      </w:r>
      <w:r w:rsidRPr="008E509D">
        <w:rPr>
          <w:rFonts w:ascii="宋体" w:eastAsia="宋体" w:hAnsi="宋体" w:cs="Times New Roman"/>
          <w:color w:val="000000"/>
          <w:sz w:val="24"/>
          <w:szCs w:val="24"/>
        </w:rPr>
        <w:t xml:space="preserve">ms </w:t>
      </w:r>
      <w:r w:rsidRPr="008E509D">
        <w:rPr>
          <w:rFonts w:ascii="宋体" w:eastAsia="宋体" w:hAnsi="宋体" w:cs="Times New Roman" w:hint="eastAsia"/>
          <w:color w:val="000000"/>
          <w:sz w:val="24"/>
          <w:szCs w:val="24"/>
        </w:rPr>
        <w:t>。</w:t>
      </w:r>
    </w:p>
    <w:p w14:paraId="3744400C"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1.2▲ 配套原位电极可实现原位检测的物质包含：多巴胺，葡萄糖，乳酸，抗坏血酸，氧气，钾离子，钙离子，pH</w:t>
      </w:r>
      <w:r w:rsidRPr="008E509D">
        <w:rPr>
          <w:rFonts w:ascii="宋体" w:eastAsia="宋体" w:hAnsi="宋体" w:cs="Times New Roman" w:hint="eastAsia"/>
          <w:color w:val="000000"/>
          <w:sz w:val="24"/>
          <w:szCs w:val="24"/>
        </w:rPr>
        <w:t>值等；配套在线电极结合实时微透析系统可实现抗坏血酸，葡萄糖，乳酸等的实时在线检测。</w:t>
      </w:r>
    </w:p>
    <w:p w14:paraId="5059CDEC"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hint="eastAsia"/>
          <w:color w:val="000000"/>
          <w:sz w:val="24"/>
          <w:szCs w:val="24"/>
        </w:rPr>
        <w:t>1.3▲ 配套原位电极尺寸分辨率：类型一：碳纤维，≤7μm，长度≥</w:t>
      </w:r>
      <w:r w:rsidRPr="008E509D">
        <w:rPr>
          <w:rFonts w:ascii="宋体" w:eastAsia="宋体" w:hAnsi="宋体" w:cs="Times New Roman"/>
          <w:color w:val="000000"/>
          <w:sz w:val="24"/>
          <w:szCs w:val="24"/>
        </w:rPr>
        <w:t>0.2mm（多巴胺等电极）；类型二：金属丝，</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200μm，长度</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0.3mm（pH,葡萄糖，乳酸等电极）</w:t>
      </w:r>
      <w:r w:rsidRPr="008E509D">
        <w:rPr>
          <w:rFonts w:ascii="宋体" w:eastAsia="宋体" w:hAnsi="宋体" w:cs="Times New Roman" w:hint="eastAsia"/>
          <w:color w:val="000000"/>
          <w:sz w:val="24"/>
          <w:szCs w:val="24"/>
        </w:rPr>
        <w:t>。</w:t>
      </w:r>
    </w:p>
    <w:p w14:paraId="203DAE1A"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1.4 </w:t>
      </w:r>
      <w:r w:rsidRPr="008E509D">
        <w:rPr>
          <w:rFonts w:ascii="宋体" w:eastAsia="宋体" w:hAnsi="宋体" w:cs="Times New Roman" w:hint="eastAsia"/>
          <w:color w:val="000000"/>
          <w:sz w:val="24"/>
          <w:szCs w:val="24"/>
        </w:rPr>
        <w:t>可通过</w:t>
      </w:r>
      <w:r w:rsidRPr="008E509D">
        <w:rPr>
          <w:rFonts w:ascii="宋体" w:eastAsia="宋体" w:hAnsi="宋体" w:cs="Times New Roman"/>
          <w:color w:val="000000"/>
          <w:sz w:val="24"/>
          <w:szCs w:val="24"/>
        </w:rPr>
        <w:t>Digital</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 xml:space="preserve">TTL compatible </w:t>
      </w:r>
      <w:r w:rsidRPr="008E509D">
        <w:rPr>
          <w:rFonts w:ascii="宋体" w:eastAsia="宋体" w:hAnsi="宋体" w:cs="Times New Roman" w:hint="eastAsia"/>
          <w:color w:val="000000"/>
          <w:sz w:val="24"/>
          <w:szCs w:val="24"/>
        </w:rPr>
        <w:t>（具备</w:t>
      </w:r>
      <w:r w:rsidRPr="008E509D">
        <w:rPr>
          <w:rFonts w:ascii="宋体" w:eastAsia="宋体" w:hAnsi="宋体" w:cs="Times New Roman"/>
          <w:color w:val="000000"/>
          <w:sz w:val="24"/>
          <w:szCs w:val="24"/>
        </w:rPr>
        <w:t>0V</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5V</w:t>
      </w:r>
      <w:r w:rsidRPr="008E509D">
        <w:rPr>
          <w:rFonts w:ascii="宋体" w:eastAsia="宋体" w:hAnsi="宋体" w:cs="Times New Roman" w:hint="eastAsia"/>
          <w:color w:val="000000"/>
          <w:sz w:val="24"/>
          <w:szCs w:val="24"/>
        </w:rPr>
        <w:t>）接口来进行外部触发，实现设备同步打标功能。</w:t>
      </w:r>
    </w:p>
    <w:p w14:paraId="794CED57"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1.5 </w:t>
      </w:r>
      <w:r w:rsidRPr="008E509D">
        <w:rPr>
          <w:rFonts w:ascii="宋体" w:eastAsia="宋体" w:hAnsi="宋体" w:cs="Times New Roman" w:hint="eastAsia"/>
          <w:color w:val="000000"/>
          <w:sz w:val="24"/>
          <w:szCs w:val="24"/>
        </w:rPr>
        <w:t>可以通过平滑滤波来降低实验中的规律噪声，可在记录过程中实时滤波，也可以对离线保存数据进行滤波处理。</w:t>
      </w:r>
    </w:p>
    <w:p w14:paraId="173A10E7"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1.6 </w:t>
      </w:r>
      <w:r w:rsidRPr="008E509D">
        <w:rPr>
          <w:rFonts w:ascii="宋体" w:eastAsia="宋体" w:hAnsi="宋体" w:cs="Times New Roman" w:hint="eastAsia"/>
          <w:color w:val="000000"/>
          <w:sz w:val="24"/>
          <w:szCs w:val="24"/>
        </w:rPr>
        <w:t>检测电压量程：</w:t>
      </w:r>
      <w:r w:rsidRPr="008E509D">
        <w:rPr>
          <w:rFonts w:ascii="宋体" w:eastAsia="宋体" w:hAnsi="宋体" w:cs="Times New Roman"/>
          <w:color w:val="000000"/>
          <w:sz w:val="24"/>
          <w:szCs w:val="24"/>
        </w:rPr>
        <w:t>±10 V</w:t>
      </w:r>
      <w:r w:rsidRPr="008E509D">
        <w:rPr>
          <w:rFonts w:ascii="宋体" w:eastAsia="宋体" w:hAnsi="宋体" w:cs="Times New Roman" w:hint="eastAsia"/>
          <w:color w:val="000000"/>
          <w:sz w:val="24"/>
          <w:szCs w:val="24"/>
        </w:rPr>
        <w:t>（开路电位法）。</w:t>
      </w:r>
    </w:p>
    <w:p w14:paraId="29A72FC8"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1.7 检测电压分辨率：≤该电压量程下的0.005%，最小≤0.5mV</w:t>
      </w:r>
      <w:r w:rsidRPr="008E509D">
        <w:rPr>
          <w:rFonts w:ascii="宋体" w:eastAsia="宋体" w:hAnsi="宋体" w:cs="Times New Roman" w:hint="eastAsia"/>
          <w:color w:val="000000"/>
          <w:sz w:val="24"/>
          <w:szCs w:val="24"/>
        </w:rPr>
        <w:t>（开路电位法）。</w:t>
      </w:r>
    </w:p>
    <w:p w14:paraId="0DE0D889"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1.8 </w:t>
      </w:r>
      <w:r w:rsidRPr="008E509D">
        <w:rPr>
          <w:rFonts w:ascii="宋体" w:eastAsia="宋体" w:hAnsi="宋体" w:cs="Times New Roman" w:hint="eastAsia"/>
          <w:color w:val="000000"/>
          <w:sz w:val="24"/>
          <w:szCs w:val="24"/>
        </w:rPr>
        <w:t>施加电压准确度误差：≤</w:t>
      </w:r>
      <w:r w:rsidRPr="008E509D">
        <w:rPr>
          <w:rFonts w:ascii="宋体" w:eastAsia="宋体" w:hAnsi="宋体" w:cs="Times New Roman"/>
          <w:color w:val="000000"/>
          <w:sz w:val="24"/>
          <w:szCs w:val="24"/>
        </w:rPr>
        <w:t>±0.5%</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0.6V-10V</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±1mV</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0.6V</w:t>
      </w:r>
      <w:r w:rsidRPr="008E509D">
        <w:rPr>
          <w:rFonts w:ascii="宋体" w:eastAsia="宋体" w:hAnsi="宋体" w:cs="Times New Roman" w:hint="eastAsia"/>
          <w:color w:val="000000"/>
          <w:sz w:val="24"/>
          <w:szCs w:val="24"/>
        </w:rPr>
        <w:t>以内）（恒电位法）。</w:t>
      </w:r>
    </w:p>
    <w:p w14:paraId="05DFC130"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1.9▲ 伏安法的电压扫描速率范围：不窄于1mV/sec-1000 V/sec（快速扫描循环伏安法）</w:t>
      </w:r>
      <w:r w:rsidRPr="008E509D">
        <w:rPr>
          <w:rFonts w:ascii="宋体" w:eastAsia="宋体" w:hAnsi="宋体" w:cs="Times New Roman" w:hint="eastAsia"/>
          <w:color w:val="000000"/>
          <w:sz w:val="24"/>
          <w:szCs w:val="24"/>
        </w:rPr>
        <w:t>。</w:t>
      </w:r>
    </w:p>
    <w:p w14:paraId="7402F180"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1.10 </w:t>
      </w:r>
      <w:r w:rsidRPr="008E509D">
        <w:rPr>
          <w:rFonts w:ascii="宋体" w:eastAsia="宋体" w:hAnsi="宋体" w:cs="Times New Roman" w:hint="eastAsia"/>
          <w:color w:val="000000"/>
          <w:sz w:val="24"/>
          <w:szCs w:val="24"/>
        </w:rPr>
        <w:t>检测电流量程：具备</w:t>
      </w:r>
      <w:r w:rsidRPr="008E509D">
        <w:rPr>
          <w:rFonts w:ascii="宋体" w:eastAsia="宋体" w:hAnsi="宋体" w:cs="Times New Roman"/>
          <w:color w:val="000000"/>
          <w:sz w:val="24"/>
          <w:szCs w:val="24"/>
        </w:rPr>
        <w:t>9</w:t>
      </w:r>
      <w:r w:rsidRPr="008E509D">
        <w:rPr>
          <w:rFonts w:ascii="宋体" w:eastAsia="宋体" w:hAnsi="宋体" w:cs="Times New Roman" w:hint="eastAsia"/>
          <w:color w:val="000000"/>
          <w:sz w:val="24"/>
          <w:szCs w:val="24"/>
        </w:rPr>
        <w:t>个不同量程可选，不窄于</w:t>
      </w:r>
      <w:r w:rsidRPr="008E509D">
        <w:rPr>
          <w:rFonts w:ascii="宋体" w:eastAsia="宋体" w:hAnsi="宋体" w:cs="Times New Roman"/>
          <w:color w:val="000000"/>
          <w:sz w:val="24"/>
          <w:szCs w:val="24"/>
        </w:rPr>
        <w:t>10</w:t>
      </w:r>
      <w:r w:rsidRPr="008E509D">
        <w:rPr>
          <w:rFonts w:ascii="宋体" w:eastAsia="宋体" w:hAnsi="宋体" w:cs="Times New Roman"/>
          <w:color w:val="000000"/>
          <w:sz w:val="24"/>
          <w:szCs w:val="24"/>
          <w:vertAlign w:val="superscript"/>
        </w:rPr>
        <w:t>-2</w:t>
      </w:r>
      <w:r w:rsidRPr="008E509D">
        <w:rPr>
          <w:rFonts w:ascii="宋体" w:eastAsia="宋体" w:hAnsi="宋体" w:cs="Times New Roman"/>
          <w:color w:val="000000"/>
          <w:sz w:val="24"/>
          <w:szCs w:val="24"/>
        </w:rPr>
        <w:t>A-10</w:t>
      </w:r>
      <w:r w:rsidRPr="008E509D">
        <w:rPr>
          <w:rFonts w:ascii="宋体" w:eastAsia="宋体" w:hAnsi="宋体" w:cs="Times New Roman"/>
          <w:color w:val="000000"/>
          <w:sz w:val="24"/>
          <w:szCs w:val="24"/>
          <w:vertAlign w:val="superscript"/>
        </w:rPr>
        <w:t>-10</w:t>
      </w:r>
      <w:r w:rsidRPr="008E509D">
        <w:rPr>
          <w:rFonts w:ascii="宋体" w:eastAsia="宋体" w:hAnsi="宋体" w:cs="Times New Roman"/>
          <w:color w:val="000000"/>
          <w:sz w:val="24"/>
          <w:szCs w:val="24"/>
        </w:rPr>
        <w:t>A</w:t>
      </w:r>
      <w:r w:rsidRPr="008E509D">
        <w:rPr>
          <w:rFonts w:ascii="宋体" w:eastAsia="宋体" w:hAnsi="宋体" w:cs="Times New Roman" w:hint="eastAsia"/>
          <w:color w:val="000000"/>
          <w:sz w:val="24"/>
          <w:szCs w:val="24"/>
        </w:rPr>
        <w:t>，最大测量电流≥</w:t>
      </w:r>
      <w:r w:rsidRPr="008E509D">
        <w:rPr>
          <w:rFonts w:ascii="宋体" w:eastAsia="宋体" w:hAnsi="宋体" w:cs="Times New Roman"/>
          <w:color w:val="000000"/>
          <w:sz w:val="24"/>
          <w:szCs w:val="24"/>
        </w:rPr>
        <w:t>0.01 A</w:t>
      </w:r>
      <w:r w:rsidRPr="008E509D">
        <w:rPr>
          <w:rFonts w:ascii="宋体" w:eastAsia="宋体" w:hAnsi="宋体" w:cs="Times New Roman" w:hint="eastAsia"/>
          <w:color w:val="000000"/>
          <w:sz w:val="24"/>
          <w:szCs w:val="24"/>
        </w:rPr>
        <w:t>（快速扫描伏安法，恒电位法）。</w:t>
      </w:r>
    </w:p>
    <w:p w14:paraId="2FF7BC01"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1.11 </w:t>
      </w:r>
      <w:r w:rsidRPr="008E509D">
        <w:rPr>
          <w:rFonts w:ascii="宋体" w:eastAsia="宋体" w:hAnsi="宋体" w:cs="Times New Roman" w:hint="eastAsia"/>
          <w:color w:val="000000"/>
          <w:sz w:val="24"/>
          <w:szCs w:val="24"/>
        </w:rPr>
        <w:t>测量电流分辨率：</w:t>
      </w:r>
      <w:r w:rsidRPr="008E509D">
        <w:rPr>
          <w:rFonts w:ascii="宋体" w:eastAsia="宋体" w:hAnsi="宋体" w:cs="Times New Roman"/>
          <w:color w:val="000000"/>
          <w:sz w:val="24"/>
          <w:szCs w:val="24"/>
        </w:rPr>
        <w:t xml:space="preserve"> </w:t>
      </w:r>
      <w:r w:rsidRPr="008E509D">
        <w:rPr>
          <w:rFonts w:ascii="宋体" w:eastAsia="宋体" w:hAnsi="宋体" w:cs="Times New Roman" w:hint="eastAsia"/>
          <w:color w:val="000000"/>
          <w:sz w:val="24"/>
          <w:szCs w:val="24"/>
        </w:rPr>
        <w:t>每个电流量程下≤</w:t>
      </w:r>
      <w:r w:rsidRPr="008E509D">
        <w:rPr>
          <w:rFonts w:ascii="宋体" w:eastAsia="宋体" w:hAnsi="宋体" w:cs="Times New Roman"/>
          <w:color w:val="000000"/>
          <w:sz w:val="24"/>
          <w:szCs w:val="24"/>
        </w:rPr>
        <w:t>0.0015%</w:t>
      </w:r>
    </w:p>
    <w:p w14:paraId="4DF4399F"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1.12 </w:t>
      </w:r>
      <w:r w:rsidRPr="008E509D">
        <w:rPr>
          <w:rFonts w:ascii="宋体" w:eastAsia="宋体" w:hAnsi="宋体" w:cs="Times New Roman" w:hint="eastAsia"/>
          <w:color w:val="000000"/>
          <w:sz w:val="24"/>
          <w:szCs w:val="24"/>
        </w:rPr>
        <w:t>检测电流准确度误差：电流灵敏度在</w:t>
      </w:r>
      <w:r w:rsidRPr="008E509D">
        <w:rPr>
          <w:rFonts w:ascii="宋体" w:eastAsia="宋体" w:hAnsi="宋体" w:cs="Times New Roman"/>
          <w:color w:val="000000"/>
          <w:sz w:val="24"/>
          <w:szCs w:val="24"/>
        </w:rPr>
        <w:t>10</w:t>
      </w:r>
      <w:r w:rsidRPr="008E509D">
        <w:rPr>
          <w:rFonts w:ascii="宋体" w:eastAsia="宋体" w:hAnsi="宋体" w:cs="Times New Roman"/>
          <w:color w:val="000000"/>
          <w:sz w:val="24"/>
          <w:szCs w:val="24"/>
          <w:vertAlign w:val="superscript"/>
        </w:rPr>
        <w:t>-2</w:t>
      </w:r>
      <w:r w:rsidRPr="008E509D">
        <w:rPr>
          <w:rFonts w:ascii="宋体" w:eastAsia="宋体" w:hAnsi="宋体" w:cs="Times New Roman"/>
          <w:color w:val="000000"/>
          <w:sz w:val="24"/>
          <w:szCs w:val="24"/>
        </w:rPr>
        <w:t>A-10</w:t>
      </w:r>
      <w:r w:rsidRPr="008E509D">
        <w:rPr>
          <w:rFonts w:ascii="宋体" w:eastAsia="宋体" w:hAnsi="宋体" w:cs="Times New Roman"/>
          <w:color w:val="000000"/>
          <w:sz w:val="24"/>
          <w:szCs w:val="24"/>
          <w:vertAlign w:val="superscript"/>
        </w:rPr>
        <w:t>-7</w:t>
      </w:r>
      <w:r w:rsidRPr="008E509D">
        <w:rPr>
          <w:rFonts w:ascii="宋体" w:eastAsia="宋体" w:hAnsi="宋体" w:cs="Times New Roman"/>
          <w:color w:val="000000"/>
          <w:sz w:val="24"/>
          <w:szCs w:val="24"/>
        </w:rPr>
        <w:t>A</w:t>
      </w:r>
      <w:r w:rsidRPr="008E509D">
        <w:rPr>
          <w:rFonts w:ascii="宋体" w:eastAsia="宋体" w:hAnsi="宋体" w:cs="Times New Roman" w:hint="eastAsia"/>
          <w:color w:val="000000"/>
          <w:sz w:val="24"/>
          <w:szCs w:val="24"/>
        </w:rPr>
        <w:t>的量程下时≤</w:t>
      </w:r>
      <w:r w:rsidRPr="008E509D">
        <w:rPr>
          <w:rFonts w:ascii="宋体" w:eastAsia="宋体" w:hAnsi="宋体" w:cs="Times New Roman"/>
          <w:color w:val="000000"/>
          <w:sz w:val="24"/>
          <w:szCs w:val="24"/>
        </w:rPr>
        <w:t>0.2%</w:t>
      </w:r>
      <w:r w:rsidRPr="008E509D">
        <w:rPr>
          <w:rFonts w:ascii="宋体" w:eastAsia="宋体" w:hAnsi="宋体" w:cs="Times New Roman" w:hint="eastAsia"/>
          <w:color w:val="000000"/>
          <w:sz w:val="24"/>
          <w:szCs w:val="24"/>
        </w:rPr>
        <w:t>，其他量程下时≤</w:t>
      </w:r>
      <w:r w:rsidRPr="008E509D">
        <w:rPr>
          <w:rFonts w:ascii="宋体" w:eastAsia="宋体" w:hAnsi="宋体" w:cs="Times New Roman"/>
          <w:color w:val="000000"/>
          <w:sz w:val="24"/>
          <w:szCs w:val="24"/>
        </w:rPr>
        <w:t>1%</w:t>
      </w:r>
      <w:r w:rsidRPr="008E509D">
        <w:rPr>
          <w:rFonts w:ascii="宋体" w:eastAsia="宋体" w:hAnsi="宋体" w:cs="Times New Roman" w:hint="eastAsia"/>
          <w:color w:val="000000"/>
          <w:sz w:val="24"/>
          <w:szCs w:val="24"/>
        </w:rPr>
        <w:t>。</w:t>
      </w:r>
    </w:p>
    <w:p w14:paraId="2D5358A3"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1.13 </w:t>
      </w:r>
      <w:r w:rsidRPr="008E509D">
        <w:rPr>
          <w:rFonts w:ascii="宋体" w:eastAsia="宋体" w:hAnsi="宋体" w:cs="Times New Roman" w:hint="eastAsia"/>
          <w:color w:val="000000"/>
          <w:sz w:val="24"/>
          <w:szCs w:val="24"/>
        </w:rPr>
        <w:t>仪器最小采样间隔：具备≤1ms（恒电位法，开路电位法）；≤0.01ms（快速扫描循环伏安法，循环伏安法）。</w:t>
      </w:r>
    </w:p>
    <w:p w14:paraId="717C30D1"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lastRenderedPageBreak/>
        <w:t>1.14▲ 利用光学传感器触动，补偿基座旋转，防止试验中动物管路缠绕打结</w:t>
      </w:r>
      <w:r w:rsidRPr="008E509D">
        <w:rPr>
          <w:rFonts w:ascii="宋体" w:eastAsia="宋体" w:hAnsi="宋体" w:cs="Times New Roman" w:hint="eastAsia"/>
          <w:color w:val="000000"/>
          <w:sz w:val="24"/>
          <w:szCs w:val="24"/>
        </w:rPr>
        <w:t>。</w:t>
      </w:r>
    </w:p>
    <w:p w14:paraId="4469A654"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p>
    <w:p w14:paraId="241ECDA4"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2</w:t>
      </w:r>
      <w:r w:rsidRPr="008E509D">
        <w:rPr>
          <w:rFonts w:ascii="宋体" w:eastAsia="宋体" w:hAnsi="宋体" w:cs="Times New Roman" w:hint="eastAsia"/>
          <w:color w:val="000000"/>
          <w:sz w:val="24"/>
          <w:szCs w:val="24"/>
        </w:rPr>
        <w:t>、软件</w:t>
      </w:r>
    </w:p>
    <w:p w14:paraId="4CC3E059"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2.1 </w:t>
      </w:r>
      <w:r w:rsidRPr="008E509D">
        <w:rPr>
          <w:rFonts w:ascii="宋体" w:eastAsia="宋体" w:hAnsi="宋体" w:cs="Times New Roman" w:hint="eastAsia"/>
          <w:color w:val="000000"/>
          <w:sz w:val="24"/>
          <w:szCs w:val="24"/>
        </w:rPr>
        <w:t>检测方法：快速扫描循环伏安法（</w:t>
      </w:r>
      <w:r w:rsidRPr="008E509D">
        <w:rPr>
          <w:rFonts w:ascii="宋体" w:eastAsia="宋体" w:hAnsi="宋体" w:cs="Times New Roman"/>
          <w:color w:val="000000"/>
          <w:sz w:val="24"/>
          <w:szCs w:val="24"/>
        </w:rPr>
        <w:t>FSCV</w:t>
      </w:r>
      <w:r w:rsidRPr="008E509D">
        <w:rPr>
          <w:rFonts w:ascii="宋体" w:eastAsia="宋体" w:hAnsi="宋体" w:cs="Times New Roman" w:hint="eastAsia"/>
          <w:color w:val="000000"/>
          <w:sz w:val="24"/>
          <w:szCs w:val="24"/>
        </w:rPr>
        <w:t>），循环伏安法</w:t>
      </w:r>
      <w:r w:rsidRPr="008E509D">
        <w:rPr>
          <w:rFonts w:ascii="宋体" w:eastAsia="宋体" w:hAnsi="宋体" w:cs="Times New Roman"/>
          <w:color w:val="000000"/>
          <w:sz w:val="24"/>
          <w:szCs w:val="24"/>
        </w:rPr>
        <w:t>(CV)</w:t>
      </w:r>
      <w:r w:rsidRPr="008E509D">
        <w:rPr>
          <w:rFonts w:ascii="宋体" w:eastAsia="宋体" w:hAnsi="宋体" w:cs="Times New Roman" w:hint="eastAsia"/>
          <w:color w:val="000000"/>
          <w:sz w:val="24"/>
          <w:szCs w:val="24"/>
        </w:rPr>
        <w:t>，恒电位</w:t>
      </w:r>
      <w:r w:rsidRPr="008E509D">
        <w:rPr>
          <w:rFonts w:ascii="宋体" w:eastAsia="宋体" w:hAnsi="宋体" w:cs="Times New Roman"/>
          <w:color w:val="000000"/>
          <w:sz w:val="24"/>
          <w:szCs w:val="24"/>
        </w:rPr>
        <w:t>-</w:t>
      </w:r>
      <w:r w:rsidRPr="008E509D">
        <w:rPr>
          <w:rFonts w:ascii="宋体" w:eastAsia="宋体" w:hAnsi="宋体" w:cs="Times New Roman" w:hint="eastAsia"/>
          <w:color w:val="000000"/>
          <w:sz w:val="24"/>
          <w:szCs w:val="24"/>
        </w:rPr>
        <w:t>电流分析法</w:t>
      </w:r>
      <w:r w:rsidRPr="008E509D">
        <w:rPr>
          <w:rFonts w:ascii="宋体" w:eastAsia="宋体" w:hAnsi="宋体" w:cs="Times New Roman"/>
          <w:color w:val="000000"/>
          <w:sz w:val="24"/>
          <w:szCs w:val="24"/>
        </w:rPr>
        <w:t>(IT)</w:t>
      </w:r>
      <w:r w:rsidRPr="008E509D">
        <w:rPr>
          <w:rFonts w:ascii="宋体" w:eastAsia="宋体" w:hAnsi="宋体" w:cs="Times New Roman" w:hint="eastAsia"/>
          <w:color w:val="000000"/>
          <w:sz w:val="24"/>
          <w:szCs w:val="24"/>
        </w:rPr>
        <w:t>，开路电位分析法</w:t>
      </w:r>
      <w:r w:rsidRPr="008E509D">
        <w:rPr>
          <w:rFonts w:ascii="宋体" w:eastAsia="宋体" w:hAnsi="宋体" w:cs="Times New Roman"/>
          <w:color w:val="000000"/>
          <w:sz w:val="24"/>
          <w:szCs w:val="24"/>
        </w:rPr>
        <w:t>(OCPT)</w:t>
      </w:r>
      <w:r w:rsidRPr="008E509D">
        <w:rPr>
          <w:rFonts w:ascii="宋体" w:eastAsia="宋体" w:hAnsi="宋体" w:cs="Times New Roman" w:hint="eastAsia"/>
          <w:color w:val="000000"/>
          <w:sz w:val="24"/>
          <w:szCs w:val="24"/>
        </w:rPr>
        <w:t>；</w:t>
      </w:r>
    </w:p>
    <w:p w14:paraId="11829306"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2.2 </w:t>
      </w:r>
      <w:r w:rsidRPr="008E509D">
        <w:rPr>
          <w:rFonts w:ascii="宋体" w:eastAsia="宋体" w:hAnsi="宋体" w:cs="Times New Roman" w:hint="eastAsia"/>
          <w:color w:val="000000"/>
          <w:sz w:val="24"/>
          <w:szCs w:val="24"/>
        </w:rPr>
        <w:t>软件具备实时显示测量的电流，电压数据功能；</w:t>
      </w:r>
    </w:p>
    <w:p w14:paraId="594EF4BE"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hint="eastAsia"/>
          <w:color w:val="000000"/>
          <w:sz w:val="24"/>
          <w:szCs w:val="24"/>
        </w:rPr>
        <w:t>2.3▲ 软件支持快速扫描循环伏安法实时背景扣除功能</w:t>
      </w:r>
      <w:r w:rsidRPr="008E509D">
        <w:rPr>
          <w:rFonts w:ascii="宋体" w:eastAsia="宋体" w:hAnsi="宋体" w:cs="Times New Roman"/>
          <w:color w:val="000000"/>
          <w:sz w:val="24"/>
          <w:szCs w:val="24"/>
        </w:rPr>
        <w:t xml:space="preserve">: </w:t>
      </w:r>
      <w:r w:rsidRPr="008E509D">
        <w:rPr>
          <w:rFonts w:ascii="宋体" w:eastAsia="宋体" w:hAnsi="宋体" w:cs="Times New Roman" w:hint="eastAsia"/>
          <w:color w:val="000000"/>
          <w:sz w:val="24"/>
          <w:szCs w:val="24"/>
        </w:rPr>
        <w:t>软件界面可同时显示实时原始数据和背景扣除数据两个数据界面（快速扫描循环伏安法）；</w:t>
      </w:r>
    </w:p>
    <w:p w14:paraId="450FF344"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2.4 </w:t>
      </w:r>
      <w:r w:rsidRPr="008E509D">
        <w:rPr>
          <w:rFonts w:ascii="宋体" w:eastAsia="宋体" w:hAnsi="宋体" w:cs="Times New Roman" w:hint="eastAsia"/>
          <w:color w:val="000000"/>
          <w:sz w:val="24"/>
          <w:szCs w:val="24"/>
        </w:rPr>
        <w:t>软件具备离线数据读取，分析，处理，保存功能；</w:t>
      </w:r>
    </w:p>
    <w:p w14:paraId="0FF4542B" w14:textId="77777777" w:rsidR="008E509D" w:rsidRPr="008E509D" w:rsidRDefault="008E509D" w:rsidP="008E509D">
      <w:pPr>
        <w:widowControl/>
        <w:adjustRightInd w:val="0"/>
        <w:snapToGrid w:val="0"/>
        <w:spacing w:line="360" w:lineRule="auto"/>
        <w:textAlignment w:val="center"/>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2.5 </w:t>
      </w:r>
      <w:r w:rsidRPr="008E509D">
        <w:rPr>
          <w:rFonts w:ascii="宋体" w:eastAsia="宋体" w:hAnsi="宋体" w:cs="Times New Roman" w:hint="eastAsia"/>
          <w:color w:val="000000"/>
          <w:sz w:val="24"/>
          <w:szCs w:val="24"/>
        </w:rPr>
        <w:t>软件支持原始数据及处理后数据导出功能（</w:t>
      </w:r>
      <w:r w:rsidRPr="008E509D">
        <w:rPr>
          <w:rFonts w:ascii="宋体" w:eastAsia="宋体" w:hAnsi="宋体" w:cs="Times New Roman"/>
          <w:color w:val="000000"/>
          <w:sz w:val="24"/>
          <w:szCs w:val="24"/>
        </w:rPr>
        <w:t>csv/txt</w:t>
      </w:r>
      <w:r w:rsidRPr="008E509D">
        <w:rPr>
          <w:rFonts w:ascii="宋体" w:eastAsia="宋体" w:hAnsi="宋体" w:cs="Times New Roman" w:hint="eastAsia"/>
          <w:color w:val="000000"/>
          <w:sz w:val="24"/>
          <w:szCs w:val="24"/>
        </w:rPr>
        <w:t>）；</w:t>
      </w:r>
    </w:p>
    <w:p w14:paraId="2B4DAEA5"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2.6 FSCV</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IT</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OCPT</w:t>
      </w:r>
      <w:r w:rsidRPr="008E509D">
        <w:rPr>
          <w:rFonts w:ascii="宋体" w:eastAsia="宋体" w:hAnsi="宋体" w:cs="Times New Roman" w:hint="eastAsia"/>
          <w:color w:val="000000"/>
          <w:sz w:val="24"/>
          <w:szCs w:val="24"/>
        </w:rPr>
        <w:t>可支持打标功能。</w:t>
      </w:r>
    </w:p>
    <w:p w14:paraId="5E31AC2F" w14:textId="77777777" w:rsidR="008E509D" w:rsidRPr="008E509D" w:rsidRDefault="008E509D" w:rsidP="008E509D">
      <w:pPr>
        <w:adjustRightInd w:val="0"/>
        <w:snapToGrid w:val="0"/>
        <w:spacing w:line="360" w:lineRule="auto"/>
        <w:rPr>
          <w:rFonts w:ascii="宋体" w:eastAsia="宋体" w:hAnsi="宋体" w:cs="Times New Roman"/>
          <w:b/>
          <w:bCs/>
          <w:color w:val="000000"/>
          <w:sz w:val="24"/>
          <w:szCs w:val="24"/>
        </w:rPr>
      </w:pPr>
      <w:r w:rsidRPr="008E509D">
        <w:rPr>
          <w:rFonts w:ascii="宋体" w:eastAsia="宋体" w:hAnsi="宋体" w:cs="Times New Roman"/>
          <w:b/>
          <w:bCs/>
          <w:color w:val="000000"/>
          <w:sz w:val="24"/>
          <w:szCs w:val="24"/>
        </w:rPr>
        <w:t xml:space="preserve">2. </w:t>
      </w:r>
      <w:r w:rsidRPr="008E509D">
        <w:rPr>
          <w:rFonts w:ascii="宋体" w:eastAsia="宋体" w:hAnsi="宋体" w:cs="Times New Roman" w:hint="eastAsia"/>
          <w:b/>
          <w:bCs/>
          <w:color w:val="000000"/>
          <w:sz w:val="24"/>
          <w:szCs w:val="24"/>
        </w:rPr>
        <w:t>配置清单</w:t>
      </w:r>
    </w:p>
    <w:p w14:paraId="32A7626A"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2.1 </w:t>
      </w:r>
      <w:r w:rsidRPr="008E509D">
        <w:rPr>
          <w:rFonts w:ascii="宋体" w:eastAsia="宋体" w:hAnsi="宋体" w:cs="Times New Roman" w:hint="eastAsia"/>
          <w:color w:val="000000"/>
          <w:sz w:val="24"/>
          <w:szCs w:val="24"/>
        </w:rPr>
        <w:t>脑化学物质分析仪主机，</w:t>
      </w:r>
      <w:r w:rsidRPr="008E509D">
        <w:rPr>
          <w:rFonts w:ascii="宋体" w:eastAsia="宋体" w:hAnsi="宋体" w:cs="Times New Roman"/>
          <w:color w:val="000000"/>
          <w:sz w:val="24"/>
          <w:szCs w:val="24"/>
        </w:rPr>
        <w:t>1</w:t>
      </w:r>
      <w:r w:rsidRPr="008E509D">
        <w:rPr>
          <w:rFonts w:ascii="宋体" w:eastAsia="宋体" w:hAnsi="宋体" w:cs="Times New Roman" w:hint="eastAsia"/>
          <w:color w:val="000000"/>
          <w:sz w:val="24"/>
          <w:szCs w:val="24"/>
        </w:rPr>
        <w:t>台</w:t>
      </w:r>
    </w:p>
    <w:p w14:paraId="5A774018"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 xml:space="preserve">2.2 </w:t>
      </w:r>
      <w:r w:rsidRPr="008E509D">
        <w:rPr>
          <w:rFonts w:ascii="宋体" w:eastAsia="宋体" w:hAnsi="宋体" w:cs="Times New Roman" w:hint="eastAsia"/>
          <w:color w:val="000000"/>
          <w:sz w:val="24"/>
          <w:szCs w:val="24"/>
        </w:rPr>
        <w:t>数据采集分析工作站，</w:t>
      </w:r>
      <w:r w:rsidRPr="008E509D">
        <w:rPr>
          <w:rFonts w:ascii="宋体" w:eastAsia="宋体" w:hAnsi="宋体" w:cs="Times New Roman"/>
          <w:color w:val="000000"/>
          <w:sz w:val="24"/>
          <w:szCs w:val="24"/>
        </w:rPr>
        <w:t>1</w:t>
      </w:r>
      <w:r w:rsidRPr="008E509D">
        <w:rPr>
          <w:rFonts w:ascii="宋体" w:eastAsia="宋体" w:hAnsi="宋体" w:cs="Times New Roman" w:hint="eastAsia"/>
          <w:color w:val="000000"/>
          <w:sz w:val="24"/>
          <w:szCs w:val="24"/>
        </w:rPr>
        <w:t>套（含软件）</w:t>
      </w:r>
    </w:p>
    <w:p w14:paraId="2BE2AC6A"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2.3 原位电极</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10个</w:t>
      </w:r>
    </w:p>
    <w:p w14:paraId="31FD343A"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2.4 动物清醒活动装置</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1套。</w:t>
      </w:r>
    </w:p>
    <w:p w14:paraId="59C9671E" w14:textId="77777777" w:rsidR="008E509D" w:rsidRPr="008E509D" w:rsidRDefault="008E509D" w:rsidP="008E509D">
      <w:pPr>
        <w:adjustRightInd w:val="0"/>
        <w:snapToGrid w:val="0"/>
        <w:spacing w:line="360" w:lineRule="auto"/>
        <w:rPr>
          <w:rFonts w:ascii="宋体" w:eastAsia="宋体" w:hAnsi="宋体" w:cs="Times New Roman"/>
          <w:color w:val="000000"/>
          <w:sz w:val="24"/>
          <w:szCs w:val="24"/>
        </w:rPr>
      </w:pPr>
      <w:r w:rsidRPr="008E509D">
        <w:rPr>
          <w:rFonts w:ascii="宋体" w:eastAsia="宋体" w:hAnsi="宋体" w:cs="Times New Roman"/>
          <w:color w:val="000000"/>
          <w:sz w:val="24"/>
          <w:szCs w:val="24"/>
        </w:rPr>
        <w:t>2.5 屏蔽笼</w:t>
      </w:r>
      <w:r w:rsidRPr="008E509D">
        <w:rPr>
          <w:rFonts w:ascii="宋体" w:eastAsia="宋体" w:hAnsi="宋体" w:cs="Times New Roman" w:hint="eastAsia"/>
          <w:color w:val="000000"/>
          <w:sz w:val="24"/>
          <w:szCs w:val="24"/>
        </w:rPr>
        <w:t>，</w:t>
      </w:r>
      <w:r w:rsidRPr="008E509D">
        <w:rPr>
          <w:rFonts w:ascii="宋体" w:eastAsia="宋体" w:hAnsi="宋体" w:cs="Times New Roman"/>
          <w:color w:val="000000"/>
          <w:sz w:val="24"/>
          <w:szCs w:val="24"/>
        </w:rPr>
        <w:t>1个。</w:t>
      </w:r>
    </w:p>
    <w:p w14:paraId="4A1F8E59" w14:textId="77777777" w:rsidR="00817048" w:rsidRDefault="00817048"/>
    <w:sectPr w:rsidR="008170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09D"/>
    <w:rsid w:val="00817048"/>
    <w:rsid w:val="008E5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D0EE"/>
  <w15:chartTrackingRefBased/>
  <w15:docId w15:val="{89138916-FE63-4057-BFBD-2DE09E5E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2900</Words>
  <Characters>3103</Characters>
  <Application>Microsoft Office Word</Application>
  <DocSecurity>0</DocSecurity>
  <Lines>221</Lines>
  <Paragraphs>193</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 XUN</dc:creator>
  <cp:keywords/>
  <dc:description/>
  <cp:lastModifiedBy>JIA XUN</cp:lastModifiedBy>
  <cp:revision>1</cp:revision>
  <dcterms:created xsi:type="dcterms:W3CDTF">2025-10-22T06:47:00Z</dcterms:created>
  <dcterms:modified xsi:type="dcterms:W3CDTF">2025-10-22T06:48:00Z</dcterms:modified>
</cp:coreProperties>
</file>