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E8F1" w14:textId="0655FA28" w:rsidR="009B1E9E" w:rsidRPr="009B1E9E" w:rsidRDefault="009B1E9E" w:rsidP="009B1E9E">
      <w:pPr>
        <w:pStyle w:val="2"/>
        <w:spacing w:before="0" w:line="360" w:lineRule="auto"/>
        <w:ind w:firstLineChars="200" w:firstLine="562"/>
        <w:jc w:val="center"/>
        <w:rPr>
          <w:rFonts w:ascii="宋体" w:eastAsia="宋体" w:hAnsi="宋体" w:cs="宋体"/>
          <w:b/>
          <w:bCs/>
          <w:color w:val="auto"/>
          <w:sz w:val="28"/>
          <w:szCs w:val="28"/>
        </w:rPr>
      </w:pPr>
      <w:bookmarkStart w:id="0" w:name="_Toc28359002"/>
      <w:bookmarkStart w:id="1" w:name="_Toc35393790"/>
      <w:bookmarkStart w:id="2" w:name="_Toc28359079"/>
      <w:bookmarkStart w:id="3" w:name="_Toc35393621"/>
      <w:bookmarkStart w:id="4" w:name="_Hlk24379207"/>
      <w:proofErr w:type="gramStart"/>
      <w:r w:rsidRPr="009B1E9E">
        <w:rPr>
          <w:rFonts w:ascii="宋体" w:eastAsia="宋体" w:hAnsi="宋体" w:cs="宋体" w:hint="eastAsia"/>
          <w:b/>
          <w:bCs/>
          <w:color w:val="auto"/>
          <w:sz w:val="28"/>
          <w:szCs w:val="28"/>
        </w:rPr>
        <w:t>市疾控中心</w:t>
      </w:r>
      <w:proofErr w:type="gramEnd"/>
      <w:r w:rsidRPr="009B1E9E">
        <w:rPr>
          <w:rFonts w:ascii="宋体" w:eastAsia="宋体" w:hAnsi="宋体" w:cs="宋体" w:hint="eastAsia"/>
          <w:b/>
          <w:bCs/>
          <w:color w:val="auto"/>
          <w:sz w:val="28"/>
          <w:szCs w:val="28"/>
        </w:rPr>
        <w:t>2025年中央转移支付重大公共卫生服务项目专用设备购置项目</w:t>
      </w:r>
      <w:r>
        <w:rPr>
          <w:rFonts w:ascii="宋体" w:eastAsia="宋体" w:hAnsi="宋体" w:cs="宋体" w:hint="eastAsia"/>
          <w:b/>
          <w:bCs/>
          <w:color w:val="auto"/>
          <w:sz w:val="28"/>
          <w:szCs w:val="28"/>
        </w:rPr>
        <w:t>（</w:t>
      </w:r>
      <w:r w:rsidRPr="009B1E9E">
        <w:rPr>
          <w:rFonts w:ascii="宋体" w:eastAsia="宋体" w:hAnsi="宋体" w:cs="宋体" w:hint="eastAsia"/>
          <w:b/>
          <w:bCs/>
          <w:color w:val="auto"/>
          <w:sz w:val="28"/>
          <w:szCs w:val="28"/>
        </w:rPr>
        <w:t>第一包</w:t>
      </w:r>
      <w:r>
        <w:rPr>
          <w:rFonts w:ascii="宋体" w:eastAsia="宋体" w:hAnsi="宋体" w:cs="宋体" w:hint="eastAsia"/>
          <w:b/>
          <w:bCs/>
          <w:color w:val="auto"/>
          <w:sz w:val="28"/>
          <w:szCs w:val="28"/>
        </w:rPr>
        <w:t>）</w:t>
      </w:r>
      <w:r w:rsidRPr="009B1E9E">
        <w:rPr>
          <w:rFonts w:ascii="宋体" w:eastAsia="宋体" w:hAnsi="宋体" w:cs="宋体" w:hint="eastAsia"/>
          <w:b/>
          <w:bCs/>
          <w:color w:val="auto"/>
          <w:sz w:val="28"/>
          <w:szCs w:val="28"/>
        </w:rPr>
        <w:t>公开招标公告</w:t>
      </w:r>
    </w:p>
    <w:p w14:paraId="3D601AAA" w14:textId="12DE9EFC" w:rsidR="009B1E9E" w:rsidRDefault="009B1E9E" w:rsidP="009B1E9E">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2AEBBC88" w14:textId="77777777" w:rsidR="009B1E9E" w:rsidRDefault="009B1E9E" w:rsidP="009B1E9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sidRPr="004C7433">
        <w:rPr>
          <w:rFonts w:ascii="宋体" w:hAnsi="宋体" w:cs="宋体"/>
          <w:sz w:val="24"/>
        </w:rPr>
        <w:t xml:space="preserve">2510-HXTC-IS1736 </w:t>
      </w:r>
      <w:r>
        <w:rPr>
          <w:rFonts w:ascii="宋体" w:hAnsi="宋体" w:cs="宋体"/>
          <w:sz w:val="24"/>
        </w:rPr>
        <w:t>/1</w:t>
      </w:r>
    </w:p>
    <w:p w14:paraId="30AC7FE7" w14:textId="77777777" w:rsidR="009B1E9E" w:rsidRDefault="009B1E9E" w:rsidP="009B1E9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w:t>
      </w:r>
      <w:proofErr w:type="gramStart"/>
      <w:r>
        <w:rPr>
          <w:rFonts w:ascii="宋体" w:hAnsi="宋体" w:cs="宋体" w:hint="eastAsia"/>
          <w:sz w:val="24"/>
        </w:rPr>
        <w:t>市疾控中心</w:t>
      </w:r>
      <w:proofErr w:type="gramEnd"/>
      <w:r>
        <w:rPr>
          <w:rFonts w:ascii="宋体" w:hAnsi="宋体" w:cs="宋体" w:hint="eastAsia"/>
          <w:sz w:val="24"/>
        </w:rPr>
        <w:t>2025年中央转移支付重大公共卫生服务项目专用设备购置项目</w:t>
      </w:r>
    </w:p>
    <w:bookmarkEnd w:id="4"/>
    <w:p w14:paraId="64B39A3B" w14:textId="77777777" w:rsidR="009B1E9E" w:rsidRDefault="009B1E9E" w:rsidP="009B1E9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sidRPr="004C7433">
        <w:rPr>
          <w:rFonts w:ascii="宋体" w:hAnsi="宋体" w:cs="宋体"/>
          <w:sz w:val="24"/>
        </w:rPr>
        <w:t>175.40</w:t>
      </w:r>
      <w:r>
        <w:rPr>
          <w:rFonts w:ascii="宋体" w:hAnsi="宋体" w:cs="宋体" w:hint="eastAsia"/>
          <w:sz w:val="24"/>
        </w:rPr>
        <w:t>万元、项目最高限价（如有）： / 万元</w:t>
      </w:r>
    </w:p>
    <w:p w14:paraId="5930B70D" w14:textId="77777777" w:rsidR="009B1E9E" w:rsidRDefault="009B1E9E" w:rsidP="009B1E9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9"/>
        <w:gridCol w:w="1080"/>
        <w:gridCol w:w="695"/>
        <w:gridCol w:w="693"/>
        <w:gridCol w:w="693"/>
        <w:gridCol w:w="3519"/>
        <w:gridCol w:w="645"/>
      </w:tblGrid>
      <w:tr w:rsidR="009B1E9E" w14:paraId="49145201" w14:textId="77777777" w:rsidTr="00953BE3">
        <w:tc>
          <w:tcPr>
            <w:tcW w:w="435" w:type="pct"/>
            <w:noWrap/>
            <w:tcMar>
              <w:top w:w="15" w:type="dxa"/>
              <w:left w:w="15" w:type="dxa"/>
              <w:right w:w="15" w:type="dxa"/>
            </w:tcMar>
            <w:vAlign w:val="center"/>
          </w:tcPr>
          <w:p w14:paraId="3CEB63F6" w14:textId="77777777" w:rsidR="009B1E9E" w:rsidRPr="00667FBE" w:rsidRDefault="009B1E9E" w:rsidP="00953BE3">
            <w:pPr>
              <w:widowControl/>
              <w:jc w:val="center"/>
              <w:textAlignment w:val="center"/>
              <w:rPr>
                <w:rFonts w:ascii="宋体" w:hAnsi="宋体" w:cs="宋体" w:hint="eastAsia"/>
                <w:szCs w:val="21"/>
              </w:rPr>
            </w:pPr>
            <w:proofErr w:type="gramStart"/>
            <w:r w:rsidRPr="00667FBE">
              <w:rPr>
                <w:rFonts w:ascii="宋体" w:hAnsi="宋体" w:cs="宋体" w:hint="eastAsia"/>
                <w:kern w:val="0"/>
                <w:szCs w:val="21"/>
              </w:rPr>
              <w:t>包号</w:t>
            </w:r>
            <w:proofErr w:type="gramEnd"/>
          </w:p>
        </w:tc>
        <w:tc>
          <w:tcPr>
            <w:tcW w:w="673" w:type="pct"/>
            <w:tcMar>
              <w:top w:w="15" w:type="dxa"/>
              <w:left w:w="15" w:type="dxa"/>
              <w:right w:w="15" w:type="dxa"/>
            </w:tcMar>
            <w:vAlign w:val="center"/>
          </w:tcPr>
          <w:p w14:paraId="2D669FF9" w14:textId="77777777" w:rsidR="009B1E9E" w:rsidRPr="00667FBE" w:rsidRDefault="009B1E9E" w:rsidP="00953BE3">
            <w:pPr>
              <w:widowControl/>
              <w:jc w:val="center"/>
              <w:textAlignment w:val="center"/>
              <w:rPr>
                <w:rFonts w:ascii="宋体" w:hAnsi="宋体" w:cs="宋体" w:hint="eastAsia"/>
                <w:szCs w:val="21"/>
              </w:rPr>
            </w:pPr>
            <w:r w:rsidRPr="00667FBE">
              <w:rPr>
                <w:rFonts w:ascii="宋体" w:hAnsi="宋体" w:cs="宋体" w:hint="eastAsia"/>
                <w:kern w:val="0"/>
                <w:szCs w:val="21"/>
              </w:rPr>
              <w:t>标的名称</w:t>
            </w:r>
          </w:p>
        </w:tc>
        <w:tc>
          <w:tcPr>
            <w:tcW w:w="433" w:type="pct"/>
            <w:tcMar>
              <w:top w:w="15" w:type="dxa"/>
              <w:left w:w="15" w:type="dxa"/>
              <w:right w:w="15" w:type="dxa"/>
            </w:tcMar>
            <w:vAlign w:val="center"/>
          </w:tcPr>
          <w:p w14:paraId="5513D17F" w14:textId="77777777" w:rsidR="009B1E9E" w:rsidRPr="00667FBE" w:rsidRDefault="009B1E9E" w:rsidP="00953BE3">
            <w:pPr>
              <w:widowControl/>
              <w:jc w:val="center"/>
              <w:textAlignment w:val="center"/>
              <w:rPr>
                <w:rFonts w:ascii="宋体" w:hAnsi="宋体" w:cs="宋体" w:hint="eastAsia"/>
                <w:szCs w:val="21"/>
              </w:rPr>
            </w:pPr>
            <w:r w:rsidRPr="00667FBE">
              <w:rPr>
                <w:rFonts w:ascii="宋体" w:hAnsi="宋体" w:cs="宋体" w:hint="eastAsia"/>
                <w:kern w:val="0"/>
                <w:szCs w:val="21"/>
              </w:rPr>
              <w:t>采购</w:t>
            </w:r>
            <w:proofErr w:type="gramStart"/>
            <w:r w:rsidRPr="00667FBE">
              <w:rPr>
                <w:rFonts w:ascii="宋体" w:hAnsi="宋体" w:cs="宋体" w:hint="eastAsia"/>
                <w:kern w:val="0"/>
                <w:szCs w:val="21"/>
              </w:rPr>
              <w:t>包预算</w:t>
            </w:r>
            <w:proofErr w:type="gramEnd"/>
            <w:r w:rsidRPr="00667FBE">
              <w:rPr>
                <w:rFonts w:ascii="宋体" w:hAnsi="宋体" w:cs="宋体" w:hint="eastAsia"/>
                <w:kern w:val="0"/>
                <w:szCs w:val="21"/>
              </w:rPr>
              <w:t>金额</w:t>
            </w:r>
            <w:r w:rsidRPr="00667FBE">
              <w:rPr>
                <w:rFonts w:ascii="宋体" w:hAnsi="宋体" w:cs="宋体" w:hint="eastAsia"/>
                <w:kern w:val="0"/>
                <w:szCs w:val="21"/>
              </w:rPr>
              <w:br/>
              <w:t>（万元）</w:t>
            </w:r>
          </w:p>
        </w:tc>
        <w:tc>
          <w:tcPr>
            <w:tcW w:w="432" w:type="pct"/>
            <w:tcMar>
              <w:top w:w="15" w:type="dxa"/>
              <w:left w:w="15" w:type="dxa"/>
              <w:right w:w="15" w:type="dxa"/>
            </w:tcMar>
            <w:vAlign w:val="center"/>
          </w:tcPr>
          <w:p w14:paraId="7458DE42" w14:textId="77777777" w:rsidR="009B1E9E" w:rsidRPr="00667FBE" w:rsidRDefault="009B1E9E" w:rsidP="00953BE3">
            <w:pPr>
              <w:widowControl/>
              <w:jc w:val="center"/>
              <w:textAlignment w:val="center"/>
              <w:rPr>
                <w:rFonts w:ascii="宋体" w:hAnsi="宋体" w:cs="宋体" w:hint="eastAsia"/>
                <w:szCs w:val="21"/>
              </w:rPr>
            </w:pPr>
            <w:r w:rsidRPr="00667FBE">
              <w:rPr>
                <w:rFonts w:ascii="宋体" w:hAnsi="宋体" w:cs="宋体" w:hint="eastAsia"/>
                <w:kern w:val="0"/>
                <w:szCs w:val="21"/>
              </w:rPr>
              <w:t>单位</w:t>
            </w:r>
          </w:p>
        </w:tc>
        <w:tc>
          <w:tcPr>
            <w:tcW w:w="432" w:type="pct"/>
            <w:tcMar>
              <w:top w:w="15" w:type="dxa"/>
              <w:left w:w="15" w:type="dxa"/>
              <w:right w:w="15" w:type="dxa"/>
            </w:tcMar>
            <w:vAlign w:val="center"/>
          </w:tcPr>
          <w:p w14:paraId="1053841D" w14:textId="77777777" w:rsidR="009B1E9E" w:rsidRPr="00667FBE" w:rsidRDefault="009B1E9E" w:rsidP="00953BE3">
            <w:pPr>
              <w:widowControl/>
              <w:jc w:val="center"/>
              <w:textAlignment w:val="center"/>
              <w:rPr>
                <w:rFonts w:ascii="宋体" w:hAnsi="宋体" w:cs="宋体" w:hint="eastAsia"/>
                <w:szCs w:val="21"/>
              </w:rPr>
            </w:pPr>
            <w:r w:rsidRPr="00667FBE">
              <w:rPr>
                <w:rFonts w:ascii="宋体" w:hAnsi="宋体" w:cs="宋体" w:hint="eastAsia"/>
                <w:kern w:val="0"/>
                <w:szCs w:val="21"/>
              </w:rPr>
              <w:t>数量</w:t>
            </w:r>
          </w:p>
        </w:tc>
        <w:tc>
          <w:tcPr>
            <w:tcW w:w="2193" w:type="pct"/>
            <w:tcMar>
              <w:top w:w="15" w:type="dxa"/>
              <w:left w:w="15" w:type="dxa"/>
              <w:right w:w="15" w:type="dxa"/>
            </w:tcMar>
            <w:vAlign w:val="center"/>
          </w:tcPr>
          <w:p w14:paraId="6F000301" w14:textId="77777777" w:rsidR="009B1E9E" w:rsidRPr="00667FBE" w:rsidRDefault="009B1E9E" w:rsidP="00953BE3">
            <w:pPr>
              <w:widowControl/>
              <w:jc w:val="center"/>
              <w:textAlignment w:val="center"/>
              <w:rPr>
                <w:rFonts w:ascii="宋体" w:hAnsi="宋体" w:cs="宋体" w:hint="eastAsia"/>
                <w:szCs w:val="21"/>
              </w:rPr>
            </w:pPr>
            <w:r w:rsidRPr="00667FBE">
              <w:rPr>
                <w:rFonts w:ascii="宋体" w:hAnsi="宋体" w:cs="宋体" w:hint="eastAsia"/>
                <w:kern w:val="0"/>
                <w:szCs w:val="21"/>
              </w:rPr>
              <w:t>简要技术需求或服务要求</w:t>
            </w:r>
          </w:p>
        </w:tc>
        <w:tc>
          <w:tcPr>
            <w:tcW w:w="402" w:type="pct"/>
            <w:tcMar>
              <w:top w:w="15" w:type="dxa"/>
              <w:left w:w="15" w:type="dxa"/>
              <w:right w:w="15" w:type="dxa"/>
            </w:tcMar>
            <w:vAlign w:val="center"/>
          </w:tcPr>
          <w:p w14:paraId="6E803F96" w14:textId="77777777" w:rsidR="009B1E9E" w:rsidRPr="00667FBE" w:rsidRDefault="009B1E9E" w:rsidP="00953BE3">
            <w:pPr>
              <w:widowControl/>
              <w:jc w:val="center"/>
              <w:textAlignment w:val="center"/>
              <w:rPr>
                <w:rFonts w:ascii="宋体" w:hAnsi="宋体" w:cs="宋体" w:hint="eastAsia"/>
                <w:szCs w:val="21"/>
              </w:rPr>
            </w:pPr>
            <w:r w:rsidRPr="00667FBE">
              <w:rPr>
                <w:rFonts w:ascii="宋体" w:hAnsi="宋体" w:cs="宋体" w:hint="eastAsia"/>
                <w:kern w:val="0"/>
                <w:szCs w:val="21"/>
              </w:rPr>
              <w:t>是否接受进口产品</w:t>
            </w:r>
          </w:p>
        </w:tc>
      </w:tr>
      <w:tr w:rsidR="009B1E9E" w14:paraId="2CDE5D34" w14:textId="77777777" w:rsidTr="00953BE3">
        <w:tc>
          <w:tcPr>
            <w:tcW w:w="435" w:type="pct"/>
            <w:vMerge w:val="restart"/>
            <w:tcMar>
              <w:top w:w="15" w:type="dxa"/>
              <w:left w:w="15" w:type="dxa"/>
              <w:right w:w="15" w:type="dxa"/>
            </w:tcMar>
            <w:vAlign w:val="center"/>
          </w:tcPr>
          <w:p w14:paraId="2B9ADB96" w14:textId="77777777" w:rsidR="009B1E9E" w:rsidRPr="00667FBE" w:rsidRDefault="009B1E9E" w:rsidP="00953BE3">
            <w:pPr>
              <w:widowControl/>
              <w:jc w:val="center"/>
              <w:textAlignment w:val="center"/>
              <w:rPr>
                <w:rFonts w:ascii="宋体" w:hAnsi="宋体" w:cs="宋体" w:hint="eastAsia"/>
                <w:szCs w:val="21"/>
              </w:rPr>
            </w:pPr>
            <w:r w:rsidRPr="00667FBE">
              <w:rPr>
                <w:rFonts w:ascii="宋体" w:hAnsi="宋体" w:cs="宋体" w:hint="eastAsia"/>
                <w:kern w:val="0"/>
                <w:szCs w:val="21"/>
              </w:rPr>
              <w:t>1</w:t>
            </w:r>
          </w:p>
        </w:tc>
        <w:tc>
          <w:tcPr>
            <w:tcW w:w="673" w:type="pct"/>
            <w:tcMar>
              <w:top w:w="15" w:type="dxa"/>
              <w:left w:w="15" w:type="dxa"/>
              <w:right w:w="15" w:type="dxa"/>
            </w:tcMar>
            <w:vAlign w:val="center"/>
          </w:tcPr>
          <w:p w14:paraId="6EE6E08E" w14:textId="77777777" w:rsidR="009B1E9E" w:rsidRPr="00667FBE" w:rsidRDefault="009B1E9E" w:rsidP="00953BE3">
            <w:pPr>
              <w:rPr>
                <w:rFonts w:ascii="宋体" w:hAnsi="宋体" w:cs="宋体" w:hint="eastAsia"/>
                <w:szCs w:val="21"/>
              </w:rPr>
            </w:pPr>
            <w:r w:rsidRPr="00667FBE">
              <w:rPr>
                <w:rFonts w:ascii="宋体" w:hAnsi="宋体" w:cs="宋体" w:hint="eastAsia"/>
                <w:szCs w:val="21"/>
              </w:rPr>
              <w:t>全自动化学发光测定仪</w:t>
            </w:r>
          </w:p>
        </w:tc>
        <w:tc>
          <w:tcPr>
            <w:tcW w:w="433" w:type="pct"/>
            <w:vMerge w:val="restart"/>
            <w:tcMar>
              <w:top w:w="15" w:type="dxa"/>
              <w:left w:w="15" w:type="dxa"/>
              <w:right w:w="15" w:type="dxa"/>
            </w:tcMar>
            <w:vAlign w:val="center"/>
          </w:tcPr>
          <w:p w14:paraId="2A41AA56" w14:textId="77777777" w:rsidR="009B1E9E" w:rsidRPr="00667FBE" w:rsidRDefault="009B1E9E" w:rsidP="00953BE3">
            <w:pPr>
              <w:widowControl/>
              <w:jc w:val="center"/>
              <w:textAlignment w:val="center"/>
              <w:rPr>
                <w:rFonts w:ascii="宋体" w:hAnsi="宋体" w:cs="宋体" w:hint="eastAsia"/>
                <w:szCs w:val="21"/>
              </w:rPr>
            </w:pPr>
            <w:r w:rsidRPr="00667FBE">
              <w:rPr>
                <w:rFonts w:ascii="宋体" w:hAnsi="宋体" w:cs="宋体"/>
                <w:szCs w:val="21"/>
              </w:rPr>
              <w:t>55.40</w:t>
            </w:r>
          </w:p>
        </w:tc>
        <w:tc>
          <w:tcPr>
            <w:tcW w:w="432" w:type="pct"/>
            <w:tcMar>
              <w:top w:w="15" w:type="dxa"/>
              <w:left w:w="15" w:type="dxa"/>
              <w:right w:w="15" w:type="dxa"/>
            </w:tcMar>
            <w:vAlign w:val="center"/>
          </w:tcPr>
          <w:p w14:paraId="34307DBC" w14:textId="77777777" w:rsidR="009B1E9E" w:rsidRPr="00667FBE" w:rsidRDefault="009B1E9E" w:rsidP="00953BE3">
            <w:pPr>
              <w:jc w:val="center"/>
              <w:rPr>
                <w:rFonts w:ascii="宋体" w:hAnsi="宋体" w:cs="宋体" w:hint="eastAsia"/>
                <w:szCs w:val="21"/>
              </w:rPr>
            </w:pPr>
            <w:r w:rsidRPr="00667FBE">
              <w:rPr>
                <w:rFonts w:ascii="宋体" w:hAnsi="宋体" w:cs="宋体"/>
                <w:szCs w:val="21"/>
              </w:rPr>
              <w:t>台</w:t>
            </w:r>
          </w:p>
        </w:tc>
        <w:tc>
          <w:tcPr>
            <w:tcW w:w="432" w:type="pct"/>
            <w:tcMar>
              <w:top w:w="15" w:type="dxa"/>
              <w:left w:w="15" w:type="dxa"/>
              <w:right w:w="15" w:type="dxa"/>
            </w:tcMar>
            <w:vAlign w:val="center"/>
          </w:tcPr>
          <w:p w14:paraId="43545CA1" w14:textId="77777777" w:rsidR="009B1E9E" w:rsidRPr="00667FBE" w:rsidRDefault="009B1E9E" w:rsidP="00953BE3">
            <w:pPr>
              <w:jc w:val="center"/>
              <w:rPr>
                <w:rFonts w:ascii="宋体" w:hAnsi="宋体" w:cs="宋体" w:hint="eastAsia"/>
                <w:szCs w:val="21"/>
              </w:rPr>
            </w:pPr>
            <w:r w:rsidRPr="00667FBE">
              <w:rPr>
                <w:rFonts w:ascii="宋体" w:hAnsi="宋体" w:cs="宋体" w:hint="eastAsia"/>
                <w:szCs w:val="21"/>
              </w:rPr>
              <w:t>1</w:t>
            </w:r>
          </w:p>
        </w:tc>
        <w:tc>
          <w:tcPr>
            <w:tcW w:w="2193" w:type="pct"/>
            <w:tcMar>
              <w:top w:w="15" w:type="dxa"/>
              <w:left w:w="15" w:type="dxa"/>
              <w:right w:w="15" w:type="dxa"/>
            </w:tcMar>
            <w:vAlign w:val="center"/>
          </w:tcPr>
          <w:p w14:paraId="16726355" w14:textId="77777777" w:rsidR="009B1E9E" w:rsidRPr="00667FBE" w:rsidRDefault="009B1E9E" w:rsidP="00953BE3">
            <w:pPr>
              <w:rPr>
                <w:rFonts w:ascii="宋体" w:hAnsi="宋体" w:cs="宋体" w:hint="eastAsia"/>
                <w:szCs w:val="21"/>
              </w:rPr>
            </w:pPr>
            <w:r w:rsidRPr="00667FBE">
              <w:rPr>
                <w:rFonts w:ascii="宋体" w:hAnsi="宋体" w:cs="宋体" w:hint="eastAsia"/>
                <w:szCs w:val="21"/>
              </w:rPr>
              <w:t>用于HIV抗体检测，样本位：≥90个样本</w:t>
            </w:r>
            <w:r>
              <w:rPr>
                <w:rFonts w:ascii="宋体" w:hAnsi="宋体" w:cs="宋体" w:hint="eastAsia"/>
                <w:szCs w:val="21"/>
              </w:rPr>
              <w:t>，孵育位：≥180个</w:t>
            </w:r>
          </w:p>
        </w:tc>
        <w:tc>
          <w:tcPr>
            <w:tcW w:w="402" w:type="pct"/>
            <w:tcMar>
              <w:top w:w="15" w:type="dxa"/>
              <w:left w:w="15" w:type="dxa"/>
              <w:right w:w="15" w:type="dxa"/>
            </w:tcMar>
            <w:vAlign w:val="center"/>
          </w:tcPr>
          <w:p w14:paraId="3D597B5C" w14:textId="77777777" w:rsidR="009B1E9E" w:rsidRPr="00667FBE" w:rsidRDefault="009B1E9E" w:rsidP="00953BE3">
            <w:pPr>
              <w:jc w:val="center"/>
              <w:rPr>
                <w:rFonts w:ascii="宋体" w:hAnsi="宋体" w:cs="宋体" w:hint="eastAsia"/>
                <w:szCs w:val="21"/>
              </w:rPr>
            </w:pPr>
            <w:r w:rsidRPr="00667FBE">
              <w:rPr>
                <w:rFonts w:ascii="宋体" w:hAnsi="宋体" w:cs="宋体"/>
                <w:szCs w:val="21"/>
              </w:rPr>
              <w:t>否</w:t>
            </w:r>
          </w:p>
        </w:tc>
      </w:tr>
      <w:tr w:rsidR="009B1E9E" w14:paraId="568B170C" w14:textId="77777777" w:rsidTr="00953BE3">
        <w:tc>
          <w:tcPr>
            <w:tcW w:w="435" w:type="pct"/>
            <w:vMerge/>
            <w:tcMar>
              <w:top w:w="15" w:type="dxa"/>
              <w:left w:w="15" w:type="dxa"/>
              <w:right w:w="15" w:type="dxa"/>
            </w:tcMar>
            <w:vAlign w:val="center"/>
          </w:tcPr>
          <w:p w14:paraId="69AA5321" w14:textId="77777777" w:rsidR="009B1E9E" w:rsidRPr="00667FBE" w:rsidRDefault="009B1E9E" w:rsidP="00953BE3">
            <w:pPr>
              <w:jc w:val="center"/>
              <w:rPr>
                <w:rFonts w:ascii="宋体" w:hAnsi="宋体" w:cs="宋体" w:hint="eastAsia"/>
                <w:szCs w:val="21"/>
              </w:rPr>
            </w:pPr>
          </w:p>
        </w:tc>
        <w:tc>
          <w:tcPr>
            <w:tcW w:w="673" w:type="pct"/>
            <w:tcMar>
              <w:top w:w="15" w:type="dxa"/>
              <w:left w:w="15" w:type="dxa"/>
              <w:right w:w="15" w:type="dxa"/>
            </w:tcMar>
            <w:vAlign w:val="center"/>
          </w:tcPr>
          <w:p w14:paraId="4643FE84" w14:textId="77777777" w:rsidR="009B1E9E" w:rsidRPr="00667FBE" w:rsidRDefault="009B1E9E" w:rsidP="00953BE3">
            <w:pPr>
              <w:rPr>
                <w:rFonts w:ascii="宋体" w:hAnsi="宋体" w:cs="宋体" w:hint="eastAsia"/>
                <w:szCs w:val="21"/>
              </w:rPr>
            </w:pPr>
            <w:r w:rsidRPr="00667FBE">
              <w:rPr>
                <w:rFonts w:ascii="宋体" w:hAnsi="宋体" w:cs="宋体" w:hint="eastAsia"/>
                <w:szCs w:val="21"/>
              </w:rPr>
              <w:t>台式低速离心机</w:t>
            </w:r>
          </w:p>
        </w:tc>
        <w:tc>
          <w:tcPr>
            <w:tcW w:w="433" w:type="pct"/>
            <w:vMerge/>
            <w:tcMar>
              <w:top w:w="15" w:type="dxa"/>
              <w:left w:w="15" w:type="dxa"/>
              <w:right w:w="15" w:type="dxa"/>
            </w:tcMar>
            <w:vAlign w:val="center"/>
          </w:tcPr>
          <w:p w14:paraId="3987EC83" w14:textId="77777777" w:rsidR="009B1E9E" w:rsidRPr="00667FBE" w:rsidRDefault="009B1E9E" w:rsidP="00953BE3">
            <w:pPr>
              <w:jc w:val="center"/>
              <w:rPr>
                <w:rFonts w:ascii="宋体" w:hAnsi="宋体" w:cs="宋体" w:hint="eastAsia"/>
                <w:szCs w:val="21"/>
              </w:rPr>
            </w:pPr>
          </w:p>
        </w:tc>
        <w:tc>
          <w:tcPr>
            <w:tcW w:w="432" w:type="pct"/>
            <w:tcMar>
              <w:top w:w="15" w:type="dxa"/>
              <w:left w:w="15" w:type="dxa"/>
              <w:right w:w="15" w:type="dxa"/>
            </w:tcMar>
            <w:vAlign w:val="center"/>
          </w:tcPr>
          <w:p w14:paraId="2E894046" w14:textId="77777777" w:rsidR="009B1E9E" w:rsidRPr="00667FBE" w:rsidRDefault="009B1E9E" w:rsidP="00953BE3">
            <w:pPr>
              <w:jc w:val="center"/>
              <w:rPr>
                <w:rFonts w:ascii="宋体" w:hAnsi="宋体" w:cs="宋体" w:hint="eastAsia"/>
                <w:szCs w:val="21"/>
              </w:rPr>
            </w:pPr>
            <w:r w:rsidRPr="00667FBE">
              <w:rPr>
                <w:rFonts w:ascii="宋体" w:hAnsi="宋体" w:cs="宋体"/>
                <w:szCs w:val="21"/>
              </w:rPr>
              <w:t>台</w:t>
            </w:r>
          </w:p>
        </w:tc>
        <w:tc>
          <w:tcPr>
            <w:tcW w:w="432" w:type="pct"/>
            <w:tcMar>
              <w:top w:w="15" w:type="dxa"/>
              <w:left w:w="15" w:type="dxa"/>
              <w:right w:w="15" w:type="dxa"/>
            </w:tcMar>
            <w:vAlign w:val="center"/>
          </w:tcPr>
          <w:p w14:paraId="6273795F" w14:textId="77777777" w:rsidR="009B1E9E" w:rsidRPr="00667FBE" w:rsidRDefault="009B1E9E" w:rsidP="00953BE3">
            <w:pPr>
              <w:jc w:val="center"/>
              <w:rPr>
                <w:rFonts w:ascii="宋体" w:hAnsi="宋体" w:cs="宋体" w:hint="eastAsia"/>
                <w:szCs w:val="21"/>
              </w:rPr>
            </w:pPr>
            <w:r w:rsidRPr="00667FBE">
              <w:rPr>
                <w:rFonts w:ascii="宋体" w:hAnsi="宋体" w:cs="宋体" w:hint="eastAsia"/>
                <w:szCs w:val="21"/>
              </w:rPr>
              <w:t>3</w:t>
            </w:r>
          </w:p>
        </w:tc>
        <w:tc>
          <w:tcPr>
            <w:tcW w:w="2193" w:type="pct"/>
            <w:tcMar>
              <w:top w:w="15" w:type="dxa"/>
              <w:left w:w="15" w:type="dxa"/>
              <w:right w:w="15" w:type="dxa"/>
            </w:tcMar>
            <w:vAlign w:val="center"/>
          </w:tcPr>
          <w:p w14:paraId="03041758" w14:textId="77777777" w:rsidR="009B1E9E" w:rsidRPr="00667FBE" w:rsidRDefault="009B1E9E" w:rsidP="00953BE3">
            <w:pPr>
              <w:rPr>
                <w:rFonts w:ascii="宋体" w:hAnsi="宋体" w:cs="宋体" w:hint="eastAsia"/>
                <w:szCs w:val="21"/>
              </w:rPr>
            </w:pPr>
            <w:r w:rsidRPr="00667FBE">
              <w:rPr>
                <w:rFonts w:ascii="宋体" w:hAnsi="宋体" w:cs="宋体" w:hint="eastAsia"/>
                <w:szCs w:val="21"/>
              </w:rPr>
              <w:t>用于采血管中血液离心，最大容量：≥4×250ml</w:t>
            </w:r>
          </w:p>
        </w:tc>
        <w:tc>
          <w:tcPr>
            <w:tcW w:w="402" w:type="pct"/>
            <w:tcMar>
              <w:top w:w="15" w:type="dxa"/>
              <w:left w:w="15" w:type="dxa"/>
              <w:right w:w="15" w:type="dxa"/>
            </w:tcMar>
            <w:vAlign w:val="center"/>
          </w:tcPr>
          <w:p w14:paraId="4F0038AD" w14:textId="77777777" w:rsidR="009B1E9E" w:rsidRPr="00667FBE" w:rsidRDefault="009B1E9E" w:rsidP="00953BE3">
            <w:pPr>
              <w:jc w:val="center"/>
              <w:rPr>
                <w:rFonts w:ascii="宋体" w:hAnsi="宋体" w:cs="宋体" w:hint="eastAsia"/>
                <w:szCs w:val="21"/>
              </w:rPr>
            </w:pPr>
            <w:r w:rsidRPr="00667FBE">
              <w:rPr>
                <w:rFonts w:ascii="宋体" w:hAnsi="宋体" w:cs="宋体"/>
                <w:szCs w:val="21"/>
              </w:rPr>
              <w:t>否</w:t>
            </w:r>
          </w:p>
        </w:tc>
      </w:tr>
    </w:tbl>
    <w:p w14:paraId="30FFFBCE" w14:textId="77777777" w:rsidR="009B1E9E" w:rsidRDefault="009B1E9E" w:rsidP="009B1E9E">
      <w:pPr>
        <w:tabs>
          <w:tab w:val="left" w:pos="360"/>
        </w:tabs>
        <w:spacing w:line="360" w:lineRule="auto"/>
        <w:ind w:leftChars="200" w:left="420"/>
        <w:outlineLvl w:val="1"/>
        <w:rPr>
          <w:rFonts w:ascii="宋体" w:hAnsi="宋体" w:cs="宋体" w:hint="eastAsia"/>
          <w:sz w:val="24"/>
        </w:rPr>
      </w:pPr>
    </w:p>
    <w:p w14:paraId="676BDC82" w14:textId="77777777" w:rsidR="009B1E9E" w:rsidRDefault="009B1E9E" w:rsidP="009B1E9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w:t>
      </w:r>
      <w:r w:rsidRPr="002F45B6">
        <w:rPr>
          <w:rFonts w:ascii="宋体" w:hAnsi="宋体" w:cs="宋体" w:hint="eastAsia"/>
          <w:sz w:val="24"/>
        </w:rPr>
        <w:t>自签订合同之日起</w:t>
      </w:r>
      <w:r>
        <w:rPr>
          <w:rFonts w:ascii="宋体" w:hAnsi="宋体" w:cs="宋体" w:hint="eastAsia"/>
          <w:sz w:val="24"/>
        </w:rPr>
        <w:t>15</w:t>
      </w:r>
      <w:r w:rsidRPr="002F45B6">
        <w:rPr>
          <w:rFonts w:ascii="宋体" w:hAnsi="宋体" w:cs="宋体" w:hint="eastAsia"/>
          <w:sz w:val="24"/>
        </w:rPr>
        <w:t>日内完成供货、安装、调试等工作并验收合格</w:t>
      </w:r>
      <w:r>
        <w:rPr>
          <w:rFonts w:ascii="宋体" w:hAnsi="宋体" w:cs="宋体" w:hint="eastAsia"/>
          <w:sz w:val="24"/>
        </w:rPr>
        <w:t>。</w:t>
      </w:r>
    </w:p>
    <w:p w14:paraId="2FF75CCA" w14:textId="77777777" w:rsidR="009B1E9E" w:rsidRDefault="009B1E9E" w:rsidP="009B1E9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3FAF8AFF" w14:textId="77777777" w:rsidR="009B1E9E" w:rsidRDefault="009B1E9E" w:rsidP="009B1E9E">
      <w:pPr>
        <w:spacing w:line="360" w:lineRule="auto"/>
        <w:ind w:firstLineChars="200" w:firstLine="480"/>
        <w:rPr>
          <w:rFonts w:ascii="宋体" w:hAnsi="宋体" w:cs="宋体" w:hint="eastAsia"/>
          <w:sz w:val="24"/>
        </w:rPr>
      </w:pPr>
    </w:p>
    <w:p w14:paraId="4C743BC4" w14:textId="77777777" w:rsidR="009B1E9E" w:rsidRDefault="009B1E9E" w:rsidP="009B1E9E">
      <w:pPr>
        <w:pStyle w:val="2"/>
        <w:spacing w:before="0" w:line="360" w:lineRule="auto"/>
        <w:ind w:firstLineChars="200" w:firstLine="480"/>
        <w:jc w:val="left"/>
        <w:rPr>
          <w:rFonts w:ascii="宋体" w:eastAsia="宋体" w:hAnsi="宋体" w:cs="宋体" w:hint="eastAsia"/>
          <w:sz w:val="24"/>
          <w:szCs w:val="24"/>
        </w:rPr>
      </w:pPr>
      <w:bookmarkStart w:id="5" w:name="_Toc35393622"/>
      <w:bookmarkStart w:id="6" w:name="_Toc35393791"/>
      <w:bookmarkStart w:id="7" w:name="_Toc28359003"/>
      <w:bookmarkStart w:id="8" w:name="_Toc28359080"/>
      <w:r>
        <w:rPr>
          <w:rFonts w:ascii="宋体" w:eastAsia="宋体" w:hAnsi="宋体" w:cs="宋体" w:hint="eastAsia"/>
          <w:sz w:val="24"/>
          <w:szCs w:val="24"/>
        </w:rPr>
        <w:t>二、申请人的资格要求（须同时满足）</w:t>
      </w:r>
      <w:bookmarkEnd w:id="5"/>
      <w:bookmarkEnd w:id="6"/>
      <w:bookmarkEnd w:id="7"/>
      <w:bookmarkEnd w:id="8"/>
    </w:p>
    <w:p w14:paraId="2225B3F5" w14:textId="77777777" w:rsidR="009B1E9E" w:rsidRDefault="009B1E9E" w:rsidP="009B1E9E">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1B758B1C" w14:textId="77777777" w:rsidR="009B1E9E" w:rsidRDefault="009B1E9E" w:rsidP="009B1E9E">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81"/>
      <w:bookmarkStart w:id="10" w:name="_Toc28359004"/>
      <w:r>
        <w:rPr>
          <w:rFonts w:ascii="宋体" w:hAnsi="宋体" w:cs="宋体" w:hint="eastAsia"/>
          <w:sz w:val="24"/>
        </w:rPr>
        <w:t>落实政府采购政策需满足的资格要求：</w:t>
      </w:r>
    </w:p>
    <w:p w14:paraId="07666121" w14:textId="77777777" w:rsidR="009B1E9E" w:rsidRDefault="009B1E9E" w:rsidP="009B1E9E">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7DA8EC0D" w14:textId="77777777" w:rsidR="009B1E9E" w:rsidRDefault="009B1E9E" w:rsidP="009B1E9E">
      <w:pPr>
        <w:spacing w:line="360" w:lineRule="auto"/>
        <w:ind w:firstLineChars="200" w:firstLine="480"/>
        <w:rPr>
          <w:rFonts w:ascii="宋体" w:hAnsi="宋体" w:cs="宋体" w:hint="eastAsia"/>
          <w:sz w:val="24"/>
        </w:rPr>
      </w:pPr>
      <w:r w:rsidRPr="004A6B59">
        <w:rPr>
          <w:rFonts w:ascii="宋体" w:hAnsi="宋体" w:cs="宋体" w:hint="eastAsia"/>
          <w:sz w:val="24"/>
        </w:rPr>
        <w:t>■ 本项目</w:t>
      </w:r>
      <w:proofErr w:type="gramStart"/>
      <w:r w:rsidRPr="004A6B59">
        <w:rPr>
          <w:rFonts w:ascii="宋体" w:hAnsi="宋体" w:cs="宋体" w:hint="eastAsia"/>
          <w:sz w:val="24"/>
        </w:rPr>
        <w:t>不</w:t>
      </w:r>
      <w:proofErr w:type="gramEnd"/>
      <w:r w:rsidRPr="004A6B59">
        <w:rPr>
          <w:rFonts w:ascii="宋体" w:hAnsi="宋体" w:cs="宋体" w:hint="eastAsia"/>
          <w:sz w:val="24"/>
        </w:rPr>
        <w:t>专门面向中小企业预留采购份额。</w:t>
      </w:r>
    </w:p>
    <w:p w14:paraId="5474B059"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1B9E2977"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w:t>
      </w:r>
      <w:r>
        <w:rPr>
          <w:rFonts w:ascii="宋体" w:hAnsi="宋体" w:cs="宋体" w:hint="eastAsia"/>
          <w:sz w:val="24"/>
        </w:rPr>
        <w:lastRenderedPageBreak/>
        <w:t>提供的货物由符合政策要求的中小企业制造、服务由符合政策要求的中小企业承接。预留份额通过以下措施进行：__。</w:t>
      </w:r>
    </w:p>
    <w:p w14:paraId="1DA9799F" w14:textId="77777777" w:rsidR="009B1E9E" w:rsidRDefault="009B1E9E" w:rsidP="009B1E9E">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09AB95DE" w14:textId="77777777" w:rsidR="009B1E9E" w:rsidRDefault="009B1E9E" w:rsidP="009B1E9E">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16A1159B" w14:textId="77777777" w:rsidR="009B1E9E" w:rsidRDefault="009B1E9E" w:rsidP="009B1E9E">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3CC69860" w14:textId="77777777" w:rsidR="009B1E9E" w:rsidRDefault="009B1E9E" w:rsidP="009B1E9E">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29D07624" w14:textId="77777777" w:rsidR="009B1E9E" w:rsidRDefault="009B1E9E" w:rsidP="009B1E9E">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3D50FFB2" w14:textId="77777777" w:rsidR="009B1E9E" w:rsidRDefault="009B1E9E" w:rsidP="009B1E9E">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sz w:val="24"/>
        </w:rPr>
        <w:t>□</w:t>
      </w:r>
      <w:r>
        <w:rPr>
          <w:sz w:val="24"/>
        </w:rPr>
        <w:t>是</w:t>
      </w:r>
      <w:r>
        <w:rPr>
          <w:rFonts w:hint="eastAsia"/>
          <w:sz w:val="24"/>
        </w:rPr>
        <w:t>■</w:t>
      </w:r>
      <w:r>
        <w:rPr>
          <w:sz w:val="24"/>
        </w:rPr>
        <w:t>否；</w:t>
      </w:r>
    </w:p>
    <w:p w14:paraId="676E277A" w14:textId="77777777" w:rsidR="009B1E9E" w:rsidRDefault="009B1E9E" w:rsidP="009B1E9E">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w:t>
      </w:r>
      <w:r w:rsidRPr="004A6B59">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r>
        <w:rPr>
          <w:rFonts w:ascii="宋体" w:hAnsi="宋体" w:cs="宋体" w:hint="eastAsia"/>
          <w:sz w:val="24"/>
        </w:rPr>
        <w:t>。</w:t>
      </w:r>
    </w:p>
    <w:p w14:paraId="07ED6F08" w14:textId="77777777" w:rsidR="009B1E9E" w:rsidRDefault="009B1E9E" w:rsidP="009B1E9E">
      <w:pPr>
        <w:spacing w:line="360" w:lineRule="auto"/>
        <w:ind w:firstLineChars="200" w:firstLine="480"/>
        <w:rPr>
          <w:rFonts w:ascii="宋体" w:hAnsi="宋体" w:cs="宋体" w:hint="eastAsia"/>
          <w:i/>
          <w:iCs/>
          <w:sz w:val="24"/>
          <w:u w:val="single"/>
        </w:rPr>
      </w:pPr>
    </w:p>
    <w:p w14:paraId="3AC9351D" w14:textId="77777777" w:rsidR="009B1E9E" w:rsidRDefault="009B1E9E" w:rsidP="009B1E9E">
      <w:pPr>
        <w:pStyle w:val="2"/>
        <w:widowControl/>
        <w:spacing w:before="0" w:line="360" w:lineRule="auto"/>
        <w:ind w:firstLineChars="200" w:firstLine="480"/>
        <w:jc w:val="left"/>
        <w:rPr>
          <w:rFonts w:ascii="宋体" w:eastAsia="宋体" w:hAnsi="宋体" w:cs="宋体" w:hint="eastAsia"/>
          <w:sz w:val="24"/>
          <w:szCs w:val="24"/>
        </w:rPr>
      </w:pPr>
      <w:bookmarkStart w:id="11" w:name="_Toc35393792"/>
      <w:bookmarkStart w:id="12" w:name="_Toc35393623"/>
      <w:bookmarkEnd w:id="9"/>
      <w:bookmarkEnd w:id="10"/>
      <w:r>
        <w:rPr>
          <w:rFonts w:ascii="宋体" w:eastAsia="宋体" w:hAnsi="宋体" w:cs="宋体" w:hint="eastAsia"/>
          <w:sz w:val="24"/>
          <w:szCs w:val="24"/>
        </w:rPr>
        <w:t>三、获取招标文件</w:t>
      </w:r>
      <w:bookmarkEnd w:id="11"/>
      <w:bookmarkEnd w:id="12"/>
    </w:p>
    <w:p w14:paraId="54075DA5" w14:textId="77777777" w:rsidR="009B1E9E" w:rsidRDefault="009B1E9E" w:rsidP="009B1E9E">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2025年_10_月_30_日至2025年_11_月_6_日</w:t>
      </w:r>
      <w:r>
        <w:rPr>
          <w:rFonts w:ascii="宋体" w:hAnsi="宋体" w:cs="宋体" w:hint="eastAsia"/>
          <w:sz w:val="24"/>
        </w:rPr>
        <w:t>，每天上午9:00至11:30，下午13:30至16:30（北京时间，法定节假日除外）。</w:t>
      </w:r>
    </w:p>
    <w:p w14:paraId="39A0610D" w14:textId="77777777" w:rsidR="009B1E9E" w:rsidRDefault="009B1E9E" w:rsidP="009B1E9E">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58B80EF5" w14:textId="77777777" w:rsidR="009B1E9E" w:rsidRDefault="009B1E9E" w:rsidP="009B1E9E">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2822A1AD" w14:textId="77777777" w:rsidR="009B1E9E" w:rsidRDefault="009B1E9E" w:rsidP="009B1E9E">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53A12710" w14:textId="77777777" w:rsidR="009B1E9E" w:rsidRDefault="009B1E9E" w:rsidP="009B1E9E">
      <w:pPr>
        <w:tabs>
          <w:tab w:val="left" w:pos="900"/>
          <w:tab w:val="left" w:pos="1980"/>
        </w:tabs>
        <w:spacing w:line="360" w:lineRule="auto"/>
        <w:ind w:firstLineChars="200" w:firstLine="480"/>
        <w:rPr>
          <w:rFonts w:ascii="宋体" w:hAnsi="宋体" w:cs="宋体" w:hint="eastAsia"/>
          <w:sz w:val="24"/>
        </w:rPr>
      </w:pPr>
    </w:p>
    <w:p w14:paraId="68647A02" w14:textId="77777777" w:rsidR="009B1E9E" w:rsidRDefault="009B1E9E" w:rsidP="009B1E9E">
      <w:pPr>
        <w:pStyle w:val="2"/>
        <w:widowControl/>
        <w:spacing w:before="0" w:line="360" w:lineRule="auto"/>
        <w:ind w:firstLineChars="200" w:firstLine="480"/>
        <w:jc w:val="left"/>
        <w:rPr>
          <w:rFonts w:ascii="宋体" w:eastAsia="宋体" w:hAnsi="宋体" w:cs="宋体" w:hint="eastAsia"/>
          <w:sz w:val="24"/>
          <w:szCs w:val="24"/>
        </w:rPr>
      </w:pPr>
      <w:bookmarkStart w:id="13" w:name="_Toc28359082"/>
      <w:bookmarkStart w:id="14" w:name="_Toc28359005"/>
      <w:bookmarkStart w:id="15" w:name="_Toc35393793"/>
      <w:bookmarkStart w:id="16" w:name="_Toc35393624"/>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14:paraId="71A99FD3" w14:textId="77777777" w:rsidR="009B1E9E" w:rsidRDefault="009B1E9E" w:rsidP="009B1E9E">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2025年_11_月_21_日09点30分</w:t>
      </w:r>
      <w:r>
        <w:rPr>
          <w:rFonts w:ascii="宋体" w:hAnsi="宋体" w:cs="宋体" w:hint="eastAsia"/>
          <w:bCs/>
          <w:sz w:val="24"/>
        </w:rPr>
        <w:t>（北京时间）</w:t>
      </w:r>
      <w:r>
        <w:rPr>
          <w:rFonts w:ascii="宋体" w:hAnsi="宋体" w:cs="宋体" w:hint="eastAsia"/>
          <w:iCs/>
          <w:sz w:val="24"/>
        </w:rPr>
        <w:t>。</w:t>
      </w:r>
    </w:p>
    <w:p w14:paraId="13656095" w14:textId="77777777" w:rsidR="009B1E9E" w:rsidRDefault="009B1E9E" w:rsidP="009B1E9E">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rPr>
        <w:t>。</w:t>
      </w:r>
    </w:p>
    <w:p w14:paraId="33370294" w14:textId="77777777" w:rsidR="009B1E9E" w:rsidRDefault="009B1E9E" w:rsidP="009B1E9E">
      <w:pPr>
        <w:spacing w:line="360" w:lineRule="auto"/>
        <w:ind w:firstLineChars="200" w:firstLine="480"/>
        <w:rPr>
          <w:rFonts w:ascii="宋体" w:hAnsi="宋体" w:cs="宋体" w:hint="eastAsia"/>
          <w:bCs/>
          <w:sz w:val="24"/>
          <w:u w:val="single"/>
        </w:rPr>
      </w:pPr>
    </w:p>
    <w:p w14:paraId="606AC86C" w14:textId="77777777" w:rsidR="009B1E9E" w:rsidRDefault="009B1E9E" w:rsidP="009B1E9E">
      <w:pPr>
        <w:pStyle w:val="2"/>
        <w:spacing w:before="0" w:line="360" w:lineRule="auto"/>
        <w:ind w:firstLineChars="200" w:firstLine="480"/>
        <w:jc w:val="left"/>
        <w:rPr>
          <w:rFonts w:ascii="宋体" w:eastAsia="宋体" w:hAnsi="宋体" w:cs="宋体" w:hint="eastAsia"/>
          <w:sz w:val="24"/>
          <w:szCs w:val="24"/>
        </w:rPr>
      </w:pPr>
      <w:bookmarkStart w:id="17" w:name="_Toc35393625"/>
      <w:bookmarkStart w:id="18" w:name="_Toc28359084"/>
      <w:bookmarkStart w:id="19" w:name="_Toc28359007"/>
      <w:bookmarkStart w:id="20" w:name="_Toc35393794"/>
      <w:r>
        <w:rPr>
          <w:rFonts w:ascii="宋体" w:eastAsia="宋体" w:hAnsi="宋体" w:cs="宋体" w:hint="eastAsia"/>
          <w:sz w:val="24"/>
          <w:szCs w:val="24"/>
        </w:rPr>
        <w:t>五、公告期限</w:t>
      </w:r>
      <w:bookmarkEnd w:id="17"/>
      <w:bookmarkEnd w:id="18"/>
      <w:bookmarkEnd w:id="19"/>
      <w:bookmarkEnd w:id="20"/>
    </w:p>
    <w:p w14:paraId="7B97BD35" w14:textId="77777777" w:rsidR="009B1E9E" w:rsidRDefault="009B1E9E" w:rsidP="009B1E9E">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0742A2A1" w14:textId="77777777" w:rsidR="009B1E9E" w:rsidRDefault="009B1E9E" w:rsidP="009B1E9E">
      <w:pPr>
        <w:spacing w:line="360" w:lineRule="auto"/>
        <w:ind w:firstLineChars="200" w:firstLine="480"/>
        <w:rPr>
          <w:rFonts w:ascii="宋体" w:hAnsi="宋体" w:cs="宋体" w:hint="eastAsia"/>
          <w:kern w:val="0"/>
          <w:sz w:val="24"/>
        </w:rPr>
      </w:pPr>
    </w:p>
    <w:p w14:paraId="22659E15" w14:textId="77777777" w:rsidR="009B1E9E" w:rsidRDefault="009B1E9E" w:rsidP="009B1E9E">
      <w:pPr>
        <w:pStyle w:val="2"/>
        <w:spacing w:before="0" w:line="360" w:lineRule="auto"/>
        <w:ind w:firstLineChars="200" w:firstLine="480"/>
        <w:jc w:val="left"/>
        <w:rPr>
          <w:rFonts w:ascii="宋体" w:eastAsia="宋体" w:hAnsi="宋体" w:cs="宋体" w:hint="eastAsia"/>
          <w:sz w:val="24"/>
          <w:szCs w:val="24"/>
        </w:rPr>
      </w:pPr>
      <w:bookmarkStart w:id="21" w:name="_Toc35393626"/>
      <w:bookmarkStart w:id="22" w:name="_Toc35393795"/>
      <w:r>
        <w:rPr>
          <w:rFonts w:ascii="宋体" w:eastAsia="宋体" w:hAnsi="宋体" w:cs="宋体" w:hint="eastAsia"/>
          <w:sz w:val="24"/>
          <w:szCs w:val="24"/>
        </w:rPr>
        <w:lastRenderedPageBreak/>
        <w:t>六、其他补充事宜</w:t>
      </w:r>
      <w:bookmarkEnd w:id="21"/>
      <w:bookmarkEnd w:id="22"/>
    </w:p>
    <w:p w14:paraId="2F6E49D2" w14:textId="77777777" w:rsidR="009B1E9E" w:rsidRDefault="009B1E9E" w:rsidP="009B1E9E">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3512CDFD" w14:textId="77777777" w:rsidR="009B1E9E" w:rsidRDefault="009B1E9E" w:rsidP="009B1E9E">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2D752E70" w14:textId="77777777" w:rsidR="009B1E9E" w:rsidRDefault="009B1E9E" w:rsidP="009B1E9E">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03835C21"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6171FE81"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6D3D949F"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6E7B77F8"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11B647A1"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18E69992"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619E44B6"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3.1.2注册</w:t>
      </w:r>
    </w:p>
    <w:p w14:paraId="0FBEEFAF"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2AFDBFD4"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63B4E4C8"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w:t>
      </w:r>
      <w:r>
        <w:rPr>
          <w:rFonts w:ascii="宋体" w:hAnsi="宋体" w:cs="宋体" w:hint="eastAsia"/>
          <w:sz w:val="24"/>
        </w:rPr>
        <w:lastRenderedPageBreak/>
        <w:t>标采购系统文件驱动安装包”下载相关驱动。</w:t>
      </w:r>
    </w:p>
    <w:p w14:paraId="2DB9B269"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47FE333F"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7E00CE33"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7FF38451"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3C281921"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6958CAA5"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0E631CF9"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0B5B27B2"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430E83B9"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1EE0228E"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179A6CF7" w14:textId="77777777" w:rsidR="009B1E9E" w:rsidRDefault="009B1E9E" w:rsidP="009B1E9E">
      <w:pPr>
        <w:numPr>
          <w:ilvl w:val="1"/>
          <w:numId w:val="5"/>
        </w:numPr>
        <w:tabs>
          <w:tab w:val="left" w:pos="1080"/>
          <w:tab w:val="left" w:pos="1589"/>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1A530F3B" w14:textId="77777777" w:rsidR="009B1E9E" w:rsidRDefault="009B1E9E" w:rsidP="009B1E9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7F7C198E" w14:textId="77777777" w:rsidR="009B1E9E" w:rsidRDefault="009B1E9E" w:rsidP="009B1E9E">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56ED5598" w14:textId="77777777" w:rsidR="009B1E9E" w:rsidRDefault="009B1E9E" w:rsidP="009B1E9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69F98F8B" w14:textId="77777777" w:rsidR="009B1E9E" w:rsidRDefault="009B1E9E" w:rsidP="009B1E9E">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2604B3D8" w14:textId="77777777" w:rsidR="009B1E9E" w:rsidRDefault="009B1E9E" w:rsidP="009B1E9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1D7431F9" w14:textId="77777777" w:rsidR="009B1E9E" w:rsidRDefault="009B1E9E" w:rsidP="009B1E9E">
      <w:pPr>
        <w:widowControl/>
        <w:spacing w:line="360" w:lineRule="auto"/>
        <w:ind w:firstLineChars="200" w:firstLine="480"/>
        <w:jc w:val="left"/>
        <w:rPr>
          <w:rFonts w:ascii="宋体" w:hAnsi="宋体" w:cs="宋体" w:hint="eastAsia"/>
          <w:sz w:val="24"/>
        </w:rPr>
      </w:pPr>
      <w:r>
        <w:rPr>
          <w:rFonts w:ascii="宋体" w:hAnsi="宋体" w:cs="宋体" w:hint="eastAsia"/>
          <w:sz w:val="24"/>
        </w:rPr>
        <w:lastRenderedPageBreak/>
        <w:t>供应商登录北京市政府采购电子交易平台“用户指南”—“工具下载”—“招标采购系统文件驱动安装包”下载相关驱动。</w:t>
      </w:r>
    </w:p>
    <w:p w14:paraId="0DADE265" w14:textId="77777777" w:rsidR="009B1E9E" w:rsidRDefault="009B1E9E" w:rsidP="009B1E9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62D2F45D" w14:textId="77777777" w:rsidR="009B1E9E" w:rsidRDefault="009B1E9E" w:rsidP="009B1E9E">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51F56C0D" w14:textId="77777777" w:rsidR="009B1E9E" w:rsidRDefault="009B1E9E" w:rsidP="009B1E9E">
      <w:pPr>
        <w:spacing w:line="360" w:lineRule="auto"/>
        <w:ind w:firstLineChars="200" w:firstLine="480"/>
        <w:rPr>
          <w:rFonts w:ascii="宋体" w:hAnsi="宋体" w:cs="宋体" w:hint="eastAsia"/>
          <w:sz w:val="24"/>
        </w:rPr>
      </w:pPr>
    </w:p>
    <w:p w14:paraId="4F3F0783" w14:textId="77777777" w:rsidR="009B1E9E" w:rsidRDefault="009B1E9E" w:rsidP="009B1E9E">
      <w:pPr>
        <w:pStyle w:val="2"/>
        <w:spacing w:before="0" w:line="360" w:lineRule="auto"/>
        <w:ind w:firstLineChars="200" w:firstLine="480"/>
        <w:jc w:val="left"/>
        <w:rPr>
          <w:rFonts w:ascii="宋体" w:eastAsia="宋体" w:hAnsi="宋体" w:cs="宋体" w:hint="eastAsia"/>
          <w:sz w:val="24"/>
          <w:szCs w:val="24"/>
        </w:rPr>
      </w:pPr>
      <w:bookmarkStart w:id="23" w:name="_Toc28359008"/>
      <w:bookmarkStart w:id="24" w:name="_Toc28359085"/>
      <w:bookmarkStart w:id="25" w:name="_Toc35393796"/>
      <w:bookmarkStart w:id="26" w:name="_Toc35393627"/>
      <w:r>
        <w:rPr>
          <w:rFonts w:ascii="宋体" w:eastAsia="宋体" w:hAnsi="宋体" w:cs="宋体" w:hint="eastAsia"/>
          <w:sz w:val="24"/>
          <w:szCs w:val="24"/>
        </w:rPr>
        <w:t>七、对本次招标提出询问，请按以下方式联系。</w:t>
      </w:r>
      <w:bookmarkEnd w:id="23"/>
      <w:bookmarkEnd w:id="24"/>
      <w:bookmarkEnd w:id="25"/>
      <w:bookmarkEnd w:id="26"/>
    </w:p>
    <w:p w14:paraId="40100FCC" w14:textId="77777777" w:rsidR="009B1E9E" w:rsidRDefault="009B1E9E" w:rsidP="009B1E9E">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433ACB78" w14:textId="77777777" w:rsidR="009B1E9E" w:rsidRDefault="009B1E9E" w:rsidP="009B1E9E">
      <w:pPr>
        <w:spacing w:line="360" w:lineRule="auto"/>
        <w:ind w:firstLineChars="200" w:firstLine="480"/>
        <w:jc w:val="left"/>
        <w:rPr>
          <w:rFonts w:ascii="宋体" w:hAnsi="宋体" w:cs="宋体" w:hint="eastAsia"/>
          <w:sz w:val="24"/>
        </w:rPr>
      </w:pPr>
      <w:bookmarkStart w:id="27" w:name="_Toc28359009"/>
      <w:bookmarkStart w:id="28" w:name="_Toc28359086"/>
      <w:r>
        <w:rPr>
          <w:rFonts w:ascii="宋体" w:hAnsi="宋体" w:cs="宋体" w:hint="eastAsia"/>
          <w:sz w:val="24"/>
        </w:rPr>
        <w:t>名    称：北京市疾病预防控制中心</w:t>
      </w:r>
    </w:p>
    <w:p w14:paraId="419C8393" w14:textId="77777777" w:rsidR="009B1E9E" w:rsidRDefault="009B1E9E" w:rsidP="009B1E9E">
      <w:pPr>
        <w:spacing w:line="360" w:lineRule="auto"/>
        <w:ind w:firstLineChars="200" w:firstLine="480"/>
        <w:jc w:val="left"/>
        <w:rPr>
          <w:rFonts w:ascii="宋体" w:hAnsi="宋体" w:cs="宋体" w:hint="eastAsia"/>
          <w:sz w:val="24"/>
        </w:rPr>
      </w:pPr>
      <w:r>
        <w:rPr>
          <w:rFonts w:ascii="宋体" w:hAnsi="宋体" w:cs="宋体" w:hint="eastAsia"/>
          <w:sz w:val="24"/>
        </w:rPr>
        <w:t>地    址：北京市东城区和平里中街16号</w:t>
      </w:r>
    </w:p>
    <w:p w14:paraId="2C707519" w14:textId="77777777" w:rsidR="009B1E9E" w:rsidRDefault="009B1E9E" w:rsidP="009B1E9E">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7148F9A0" w14:textId="77777777" w:rsidR="009B1E9E" w:rsidRDefault="009B1E9E" w:rsidP="009B1E9E">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179D5C26" w14:textId="77777777" w:rsidR="009B1E9E" w:rsidRDefault="009B1E9E" w:rsidP="009B1E9E">
      <w:pPr>
        <w:spacing w:line="360" w:lineRule="auto"/>
        <w:ind w:firstLineChars="200" w:firstLine="480"/>
        <w:jc w:val="left"/>
        <w:rPr>
          <w:rFonts w:ascii="宋体" w:hAnsi="宋体" w:cs="宋体" w:hint="eastAsia"/>
          <w:sz w:val="24"/>
        </w:rPr>
      </w:pPr>
      <w:bookmarkStart w:id="29" w:name="_Toc28359087"/>
      <w:bookmarkStart w:id="30"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0AE4DC60" w14:textId="77777777" w:rsidR="009B1E9E" w:rsidRDefault="009B1E9E" w:rsidP="009B1E9E">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08E6F5B1" w14:textId="77777777" w:rsidR="009B1E9E" w:rsidRDefault="009B1E9E" w:rsidP="009B1E9E">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1F6C3E3A" w14:textId="77777777" w:rsidR="009B1E9E" w:rsidRDefault="009B1E9E" w:rsidP="009B1E9E">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169BF005" w14:textId="77777777" w:rsidR="009B1E9E" w:rsidRDefault="009B1E9E" w:rsidP="009B1E9E">
      <w:pPr>
        <w:pStyle w:val="ae"/>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7753A516" w14:textId="77777777" w:rsidR="009B1E9E" w:rsidRDefault="009B1E9E" w:rsidP="009B1E9E">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5630F9D7" w14:textId="338A6B8E" w:rsidR="001F1FEA" w:rsidRDefault="001F1FEA" w:rsidP="009B1E9E">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2050690149">
    <w:abstractNumId w:val="1"/>
  </w:num>
  <w:num w:numId="2" w16cid:durableId="1687950364">
    <w:abstractNumId w:val="0"/>
  </w:num>
  <w:num w:numId="3" w16cid:durableId="923492414">
    <w:abstractNumId w:val="3"/>
  </w:num>
  <w:num w:numId="4" w16cid:durableId="640161307">
    <w:abstractNumId w:val="2"/>
  </w:num>
  <w:num w:numId="5" w16cid:durableId="245921576">
    <w:abstractNumId w:val="4"/>
  </w:num>
  <w:num w:numId="6" w16cid:durableId="532572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9E"/>
    <w:rsid w:val="001F1FEA"/>
    <w:rsid w:val="0022528F"/>
    <w:rsid w:val="009B1E9E"/>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3DB3"/>
  <w15:chartTrackingRefBased/>
  <w15:docId w15:val="{D89A4BA8-BFEF-44E3-BC30-AB389096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E9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9B1E9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9B1E9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B1E9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B1E9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B1E9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B1E9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B1E9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1E9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B1E9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1E9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9B1E9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B1E9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B1E9E"/>
    <w:rPr>
      <w:rFonts w:cstheme="majorBidi"/>
      <w:color w:val="0F4761" w:themeColor="accent1" w:themeShade="BF"/>
      <w:sz w:val="28"/>
      <w:szCs w:val="28"/>
    </w:rPr>
  </w:style>
  <w:style w:type="character" w:customStyle="1" w:styleId="50">
    <w:name w:val="标题 5 字符"/>
    <w:basedOn w:val="a0"/>
    <w:link w:val="5"/>
    <w:uiPriority w:val="9"/>
    <w:semiHidden/>
    <w:rsid w:val="009B1E9E"/>
    <w:rPr>
      <w:rFonts w:cstheme="majorBidi"/>
      <w:color w:val="0F4761" w:themeColor="accent1" w:themeShade="BF"/>
      <w:sz w:val="24"/>
    </w:rPr>
  </w:style>
  <w:style w:type="character" w:customStyle="1" w:styleId="60">
    <w:name w:val="标题 6 字符"/>
    <w:basedOn w:val="a0"/>
    <w:link w:val="6"/>
    <w:uiPriority w:val="9"/>
    <w:semiHidden/>
    <w:rsid w:val="009B1E9E"/>
    <w:rPr>
      <w:rFonts w:cstheme="majorBidi"/>
      <w:b/>
      <w:bCs/>
      <w:color w:val="0F4761" w:themeColor="accent1" w:themeShade="BF"/>
    </w:rPr>
  </w:style>
  <w:style w:type="character" w:customStyle="1" w:styleId="70">
    <w:name w:val="标题 7 字符"/>
    <w:basedOn w:val="a0"/>
    <w:link w:val="7"/>
    <w:uiPriority w:val="9"/>
    <w:semiHidden/>
    <w:rsid w:val="009B1E9E"/>
    <w:rPr>
      <w:rFonts w:cstheme="majorBidi"/>
      <w:b/>
      <w:bCs/>
      <w:color w:val="595959" w:themeColor="text1" w:themeTint="A6"/>
    </w:rPr>
  </w:style>
  <w:style w:type="character" w:customStyle="1" w:styleId="80">
    <w:name w:val="标题 8 字符"/>
    <w:basedOn w:val="a0"/>
    <w:link w:val="8"/>
    <w:uiPriority w:val="9"/>
    <w:semiHidden/>
    <w:rsid w:val="009B1E9E"/>
    <w:rPr>
      <w:rFonts w:cstheme="majorBidi"/>
      <w:color w:val="595959" w:themeColor="text1" w:themeTint="A6"/>
    </w:rPr>
  </w:style>
  <w:style w:type="character" w:customStyle="1" w:styleId="90">
    <w:name w:val="标题 9 字符"/>
    <w:basedOn w:val="a0"/>
    <w:link w:val="9"/>
    <w:uiPriority w:val="9"/>
    <w:semiHidden/>
    <w:rsid w:val="009B1E9E"/>
    <w:rPr>
      <w:rFonts w:eastAsiaTheme="majorEastAsia" w:cstheme="majorBidi"/>
      <w:color w:val="595959" w:themeColor="text1" w:themeTint="A6"/>
    </w:rPr>
  </w:style>
  <w:style w:type="paragraph" w:styleId="a3">
    <w:name w:val="Title"/>
    <w:basedOn w:val="a"/>
    <w:next w:val="a"/>
    <w:link w:val="a4"/>
    <w:uiPriority w:val="10"/>
    <w:qFormat/>
    <w:rsid w:val="009B1E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1E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E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1E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E9E"/>
    <w:pPr>
      <w:spacing w:before="160"/>
      <w:jc w:val="center"/>
    </w:pPr>
    <w:rPr>
      <w:i/>
      <w:iCs/>
      <w:color w:val="404040" w:themeColor="text1" w:themeTint="BF"/>
    </w:rPr>
  </w:style>
  <w:style w:type="character" w:customStyle="1" w:styleId="a8">
    <w:name w:val="引用 字符"/>
    <w:basedOn w:val="a0"/>
    <w:link w:val="a7"/>
    <w:uiPriority w:val="29"/>
    <w:rsid w:val="009B1E9E"/>
    <w:rPr>
      <w:i/>
      <w:iCs/>
      <w:color w:val="404040" w:themeColor="text1" w:themeTint="BF"/>
    </w:rPr>
  </w:style>
  <w:style w:type="paragraph" w:styleId="a9">
    <w:name w:val="List Paragraph"/>
    <w:basedOn w:val="a"/>
    <w:uiPriority w:val="34"/>
    <w:qFormat/>
    <w:rsid w:val="009B1E9E"/>
    <w:pPr>
      <w:ind w:left="720"/>
      <w:contextualSpacing/>
    </w:pPr>
  </w:style>
  <w:style w:type="character" w:styleId="aa">
    <w:name w:val="Intense Emphasis"/>
    <w:basedOn w:val="a0"/>
    <w:uiPriority w:val="21"/>
    <w:qFormat/>
    <w:rsid w:val="009B1E9E"/>
    <w:rPr>
      <w:i/>
      <w:iCs/>
      <w:color w:val="0F4761" w:themeColor="accent1" w:themeShade="BF"/>
    </w:rPr>
  </w:style>
  <w:style w:type="paragraph" w:styleId="ab">
    <w:name w:val="Intense Quote"/>
    <w:basedOn w:val="a"/>
    <w:next w:val="a"/>
    <w:link w:val="ac"/>
    <w:uiPriority w:val="30"/>
    <w:qFormat/>
    <w:rsid w:val="009B1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B1E9E"/>
    <w:rPr>
      <w:i/>
      <w:iCs/>
      <w:color w:val="0F4761" w:themeColor="accent1" w:themeShade="BF"/>
    </w:rPr>
  </w:style>
  <w:style w:type="character" w:styleId="ad">
    <w:name w:val="Intense Reference"/>
    <w:basedOn w:val="a0"/>
    <w:uiPriority w:val="32"/>
    <w:qFormat/>
    <w:rsid w:val="009B1E9E"/>
    <w:rPr>
      <w:b/>
      <w:bCs/>
      <w:smallCaps/>
      <w:color w:val="0F4761" w:themeColor="accent1" w:themeShade="BF"/>
      <w:spacing w:val="5"/>
    </w:rPr>
  </w:style>
  <w:style w:type="paragraph" w:styleId="ae">
    <w:name w:val="Plain Text"/>
    <w:basedOn w:val="a"/>
    <w:link w:val="41"/>
    <w:qFormat/>
    <w:rsid w:val="009B1E9E"/>
    <w:rPr>
      <w:rFonts w:ascii="宋体" w:hAnsi="Courier New"/>
      <w:szCs w:val="20"/>
    </w:rPr>
  </w:style>
  <w:style w:type="character" w:customStyle="1" w:styleId="af">
    <w:name w:val="纯文本 字符"/>
    <w:basedOn w:val="a0"/>
    <w:uiPriority w:val="99"/>
    <w:semiHidden/>
    <w:rsid w:val="009B1E9E"/>
    <w:rPr>
      <w:rFonts w:asciiTheme="minorEastAsia" w:hAnsi="Courier New" w:cs="Courier New"/>
      <w:sz w:val="21"/>
      <w14:ligatures w14:val="none"/>
    </w:rPr>
  </w:style>
  <w:style w:type="character" w:customStyle="1" w:styleId="41">
    <w:name w:val="纯文本 字符4"/>
    <w:link w:val="ae"/>
    <w:qFormat/>
    <w:rsid w:val="009B1E9E"/>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1472</Words>
  <Characters>1606</Characters>
  <Application>Microsoft Office Word</Application>
  <DocSecurity>0</DocSecurity>
  <Lines>100</Lines>
  <Paragraphs>102</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2025-10-30T07:06:00Z</dcterms:created>
  <dcterms:modified xsi:type="dcterms:W3CDTF">2025-10-30T07:07:00Z</dcterms:modified>
</cp:coreProperties>
</file>