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36" w:rsidRPr="00215B50" w:rsidRDefault="00AB6036" w:rsidP="00AB6036">
      <w:pPr>
        <w:snapToGrid w:val="0"/>
        <w:spacing w:line="540" w:lineRule="exact"/>
        <w:jc w:val="center"/>
        <w:outlineLvl w:val="0"/>
        <w:rPr>
          <w:rFonts w:ascii="仿宋" w:eastAsia="仿宋" w:hAnsi="仿宋"/>
          <w:b/>
          <w:sz w:val="36"/>
          <w:szCs w:val="36"/>
        </w:rPr>
      </w:pPr>
      <w:r w:rsidRPr="00215B50">
        <w:rPr>
          <w:rFonts w:ascii="仿宋" w:eastAsia="仿宋" w:hAnsi="仿宋"/>
          <w:b/>
          <w:sz w:val="36"/>
          <w:szCs w:val="36"/>
        </w:rPr>
        <w:t>采购需求</w:t>
      </w:r>
    </w:p>
    <w:p w:rsidR="00AB6036" w:rsidRPr="00215B50" w:rsidRDefault="00AB6036" w:rsidP="00AB6036">
      <w:pPr>
        <w:snapToGrid w:val="0"/>
        <w:spacing w:line="540" w:lineRule="exact"/>
        <w:jc w:val="center"/>
        <w:outlineLvl w:val="0"/>
        <w:rPr>
          <w:rFonts w:ascii="仿宋" w:eastAsia="仿宋" w:hAnsi="仿宋"/>
          <w:b/>
          <w:sz w:val="36"/>
          <w:szCs w:val="36"/>
        </w:rPr>
      </w:pPr>
    </w:p>
    <w:p w:rsidR="00AB6036" w:rsidRPr="00215B50" w:rsidRDefault="00AB6036" w:rsidP="00AB6036">
      <w:pPr>
        <w:spacing w:beforeLines="50" w:before="156" w:line="360" w:lineRule="auto"/>
        <w:rPr>
          <w:rFonts w:ascii="仿宋" w:eastAsia="仿宋" w:hAnsi="仿宋"/>
          <w:b/>
          <w:bCs/>
          <w:sz w:val="24"/>
        </w:rPr>
      </w:pPr>
      <w:r w:rsidRPr="00215B50">
        <w:rPr>
          <w:rFonts w:ascii="仿宋" w:eastAsia="仿宋" w:hAnsi="仿宋" w:hint="eastAsia"/>
          <w:b/>
          <w:bCs/>
          <w:sz w:val="24"/>
        </w:rPr>
        <w:t>一、采购标的需实现的功能或者目标，以及为落实政府采购政策需满足的要求：</w:t>
      </w:r>
    </w:p>
    <w:p w:rsidR="00AB6036" w:rsidRPr="00215B50" w:rsidRDefault="00AB6036" w:rsidP="00AB6036">
      <w:pPr>
        <w:spacing w:beforeLines="50" w:before="156" w:line="360" w:lineRule="auto"/>
        <w:rPr>
          <w:rFonts w:ascii="仿宋" w:eastAsia="仿宋" w:hAnsi="仿宋"/>
          <w:b/>
          <w:bCs/>
          <w:sz w:val="24"/>
        </w:rPr>
      </w:pPr>
      <w:r w:rsidRPr="00215B50">
        <w:rPr>
          <w:rFonts w:ascii="仿宋" w:eastAsia="仿宋" w:hAnsi="仿宋" w:hint="eastAsia"/>
          <w:b/>
          <w:bCs/>
          <w:sz w:val="24"/>
        </w:rPr>
        <w:t>（一）采购标的需实现的功能或者目标</w:t>
      </w:r>
    </w:p>
    <w:p w:rsidR="00AB6036" w:rsidRPr="00215B50" w:rsidRDefault="00AB6036" w:rsidP="00AB6036">
      <w:pPr>
        <w:spacing w:beforeLines="50" w:before="156" w:line="360" w:lineRule="auto"/>
        <w:rPr>
          <w:rFonts w:ascii="仿宋" w:eastAsia="仿宋" w:hAnsi="仿宋"/>
          <w:sz w:val="24"/>
          <w:szCs w:val="20"/>
        </w:rPr>
      </w:pPr>
      <w:r w:rsidRPr="00215B50">
        <w:rPr>
          <w:rFonts w:ascii="仿宋" w:eastAsia="仿宋" w:hAnsi="仿宋" w:hint="eastAsia"/>
          <w:sz w:val="24"/>
          <w:szCs w:val="20"/>
        </w:rPr>
        <w:t>本项目为北京清华长庚医院购买</w:t>
      </w:r>
      <w:r>
        <w:rPr>
          <w:rFonts w:ascii="仿宋" w:eastAsia="仿宋" w:hAnsi="仿宋" w:hint="eastAsia"/>
          <w:sz w:val="24"/>
          <w:szCs w:val="20"/>
        </w:rPr>
        <w:t>医疗责任保险服务采购项目（第二次）</w:t>
      </w:r>
      <w:r w:rsidRPr="00215B50">
        <w:rPr>
          <w:rFonts w:ascii="仿宋" w:eastAsia="仿宋" w:hAnsi="仿宋" w:hint="eastAsia"/>
          <w:sz w:val="24"/>
          <w:szCs w:val="20"/>
        </w:rPr>
        <w:t>。</w:t>
      </w:r>
    </w:p>
    <w:p w:rsidR="00AB6036" w:rsidRPr="00215B50" w:rsidRDefault="00AB6036" w:rsidP="00AB6036">
      <w:pPr>
        <w:spacing w:beforeLines="50" w:before="156" w:line="360" w:lineRule="auto"/>
        <w:rPr>
          <w:rFonts w:ascii="仿宋" w:eastAsia="仿宋" w:hAnsi="仿宋"/>
          <w:b/>
          <w:bCs/>
          <w:sz w:val="24"/>
        </w:rPr>
      </w:pPr>
      <w:r w:rsidRPr="00215B50">
        <w:rPr>
          <w:rFonts w:ascii="仿宋" w:eastAsia="仿宋" w:hAnsi="仿宋" w:hint="eastAsia"/>
          <w:b/>
          <w:bCs/>
          <w:sz w:val="24"/>
        </w:rPr>
        <w:t>（二）为落实政府采购政策需满足的要求</w:t>
      </w:r>
    </w:p>
    <w:p w:rsidR="00AB6036" w:rsidRPr="00215B50" w:rsidRDefault="00AB6036" w:rsidP="00AB6036">
      <w:pPr>
        <w:numPr>
          <w:ilvl w:val="0"/>
          <w:numId w:val="1"/>
        </w:numPr>
        <w:spacing w:beforeLines="50" w:before="156" w:line="360" w:lineRule="auto"/>
        <w:rPr>
          <w:rFonts w:ascii="仿宋" w:eastAsia="仿宋" w:hAnsi="仿宋"/>
          <w:sz w:val="24"/>
        </w:rPr>
      </w:pPr>
      <w:r w:rsidRPr="00215B50">
        <w:rPr>
          <w:rFonts w:ascii="仿宋" w:eastAsia="仿宋" w:hAnsi="仿宋"/>
          <w:sz w:val="24"/>
        </w:rPr>
        <w:t>促进中小企业发展政策：根据《政府采购促进中小企业发展管理办法》规定，本项目</w:t>
      </w:r>
      <w:r w:rsidRPr="00215B50">
        <w:rPr>
          <w:rFonts w:ascii="仿宋" w:eastAsia="仿宋" w:hAnsi="仿宋" w:hint="eastAsia"/>
          <w:sz w:val="24"/>
        </w:rPr>
        <w:t>采购服务</w:t>
      </w:r>
      <w:r w:rsidRPr="00215B50">
        <w:rPr>
          <w:rFonts w:ascii="仿宋" w:eastAsia="仿宋" w:hAnsi="仿宋"/>
          <w:sz w:val="24"/>
        </w:rPr>
        <w:t>由中型或小型或微型企业</w:t>
      </w:r>
      <w:r w:rsidRPr="00215B50">
        <w:rPr>
          <w:rFonts w:ascii="仿宋" w:eastAsia="仿宋" w:hAnsi="仿宋" w:hint="eastAsia"/>
          <w:sz w:val="24"/>
        </w:rPr>
        <w:t>承接</w:t>
      </w:r>
      <w:r w:rsidRPr="00215B50">
        <w:rPr>
          <w:rFonts w:ascii="仿宋" w:eastAsia="仿宋" w:hAnsi="仿宋"/>
          <w:sz w:val="24"/>
        </w:rPr>
        <w:t>的，投标人应出具招标文件要求的《中小企业声明函》给予证明，否则评标时不予认可。投标人应对提交的中小企业声明函的真实性负责，提交的中小企业</w:t>
      </w:r>
      <w:proofErr w:type="gramStart"/>
      <w:r w:rsidRPr="00215B50">
        <w:rPr>
          <w:rFonts w:ascii="仿宋" w:eastAsia="仿宋" w:hAnsi="仿宋"/>
          <w:sz w:val="24"/>
        </w:rPr>
        <w:t>声明函不真实</w:t>
      </w:r>
      <w:proofErr w:type="gramEnd"/>
      <w:r w:rsidRPr="00215B50">
        <w:rPr>
          <w:rFonts w:ascii="仿宋" w:eastAsia="仿宋" w:hAnsi="仿宋"/>
          <w:sz w:val="24"/>
        </w:rPr>
        <w:t>的，应承担相应的法律责任。</w:t>
      </w:r>
      <w:r w:rsidRPr="00215B50">
        <w:rPr>
          <w:rFonts w:ascii="仿宋" w:eastAsia="仿宋" w:hAnsi="仿宋" w:hint="eastAsia"/>
          <w:sz w:val="24"/>
        </w:rPr>
        <w:t>（注：依据《政府采购促进中小企业发展管理办法》规定享受扶持政策获得政府采购合同的小</w:t>
      </w:r>
      <w:proofErr w:type="gramStart"/>
      <w:r w:rsidRPr="00215B50">
        <w:rPr>
          <w:rFonts w:ascii="仿宋" w:eastAsia="仿宋" w:hAnsi="仿宋" w:hint="eastAsia"/>
          <w:sz w:val="24"/>
        </w:rPr>
        <w:t>微企业</w:t>
      </w:r>
      <w:proofErr w:type="gramEnd"/>
      <w:r w:rsidRPr="00215B50">
        <w:rPr>
          <w:rFonts w:ascii="仿宋" w:eastAsia="仿宋" w:hAnsi="仿宋" w:hint="eastAsia"/>
          <w:sz w:val="24"/>
        </w:rPr>
        <w:t>不得将合同分包给大中型企业，中型企业不得将合同分包给大型企业。）</w:t>
      </w:r>
    </w:p>
    <w:p w:rsidR="00AB6036" w:rsidRPr="00215B50" w:rsidRDefault="00AB6036" w:rsidP="00AB6036">
      <w:pPr>
        <w:numPr>
          <w:ilvl w:val="0"/>
          <w:numId w:val="1"/>
        </w:numPr>
        <w:spacing w:beforeLines="50" w:before="156" w:line="360" w:lineRule="auto"/>
        <w:rPr>
          <w:rFonts w:ascii="仿宋" w:eastAsia="仿宋" w:hAnsi="仿宋"/>
          <w:sz w:val="24"/>
        </w:rPr>
      </w:pPr>
      <w:r w:rsidRPr="00215B50">
        <w:rPr>
          <w:rFonts w:ascii="仿宋" w:eastAsia="仿宋" w:hAnsi="仿宋"/>
          <w:sz w:val="24"/>
        </w:rPr>
        <w:t>监狱企业扶持政策：</w:t>
      </w:r>
      <w:r w:rsidRPr="00215B50">
        <w:rPr>
          <w:rFonts w:ascii="仿宋" w:eastAsia="仿宋" w:hAnsi="仿宋"/>
          <w:iCs/>
          <w:sz w:val="24"/>
        </w:rPr>
        <w:t>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215B50">
        <w:rPr>
          <w:rFonts w:ascii="仿宋" w:eastAsia="仿宋" w:hAnsi="仿宋"/>
          <w:sz w:val="24"/>
        </w:rPr>
        <w:t>。</w:t>
      </w:r>
    </w:p>
    <w:p w:rsidR="00AB6036" w:rsidRPr="00215B50" w:rsidRDefault="00AB6036" w:rsidP="00AB6036">
      <w:pPr>
        <w:numPr>
          <w:ilvl w:val="0"/>
          <w:numId w:val="1"/>
        </w:numPr>
        <w:spacing w:beforeLines="50" w:before="156" w:line="360" w:lineRule="auto"/>
        <w:rPr>
          <w:rFonts w:ascii="仿宋" w:eastAsia="仿宋" w:hAnsi="仿宋"/>
          <w:sz w:val="24"/>
        </w:rPr>
      </w:pPr>
      <w:r w:rsidRPr="00215B50">
        <w:rPr>
          <w:rFonts w:ascii="仿宋" w:eastAsia="仿宋" w:hAnsi="仿宋" w:hint="eastAsia"/>
          <w:sz w:val="24"/>
        </w:rPr>
        <w:t>促进残疾人就业政府采购政策：根据《三部门联合发布关于促进残疾人就业政府采购政策的通知》（财库〔</w:t>
      </w:r>
      <w:r w:rsidRPr="00215B50">
        <w:rPr>
          <w:rFonts w:ascii="仿宋" w:eastAsia="仿宋" w:hAnsi="仿宋"/>
          <w:sz w:val="24"/>
        </w:rPr>
        <w:t>2017</w:t>
      </w:r>
      <w:r w:rsidRPr="00215B50">
        <w:rPr>
          <w:rFonts w:ascii="仿宋" w:eastAsia="仿宋" w:hAnsi="仿宋" w:hint="eastAsia"/>
          <w:sz w:val="24"/>
        </w:rPr>
        <w:t>〕</w:t>
      </w:r>
      <w:r w:rsidRPr="00215B50">
        <w:rPr>
          <w:rFonts w:ascii="仿宋" w:eastAsia="仿宋" w:hAnsi="仿宋"/>
          <w:sz w:val="24"/>
        </w:rPr>
        <w:t>141</w:t>
      </w:r>
      <w:r w:rsidRPr="00215B50">
        <w:rPr>
          <w:rFonts w:ascii="仿宋" w:eastAsia="仿宋" w:hAnsi="仿宋" w:hint="eastAsia"/>
          <w:sz w:val="24"/>
        </w:rPr>
        <w:t>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AB6036" w:rsidRPr="00215B50" w:rsidRDefault="00AB6036" w:rsidP="00AB6036">
      <w:pPr>
        <w:numPr>
          <w:ilvl w:val="0"/>
          <w:numId w:val="1"/>
        </w:numPr>
        <w:tabs>
          <w:tab w:val="left" w:pos="900"/>
        </w:tabs>
        <w:spacing w:beforeLines="50" w:before="156" w:line="360" w:lineRule="auto"/>
        <w:rPr>
          <w:rFonts w:ascii="仿宋" w:eastAsia="仿宋" w:hAnsi="仿宋"/>
          <w:sz w:val="24"/>
        </w:rPr>
      </w:pPr>
      <w:r w:rsidRPr="00215B50">
        <w:rPr>
          <w:rFonts w:ascii="仿宋" w:eastAsia="仿宋" w:hAnsi="仿宋" w:hint="eastAsia"/>
          <w:sz w:val="24"/>
        </w:rPr>
        <w:t>鼓励节能政策：投标人的</w:t>
      </w:r>
      <w:r w:rsidRPr="00215B50">
        <w:rPr>
          <w:rFonts w:ascii="仿宋" w:eastAsia="仿宋" w:hAnsi="仿宋"/>
          <w:kern w:val="0"/>
          <w:sz w:val="24"/>
        </w:rPr>
        <w:t>投标产品</w:t>
      </w:r>
      <w:r w:rsidRPr="00215B50">
        <w:rPr>
          <w:rFonts w:ascii="仿宋" w:eastAsia="仿宋" w:hAnsi="仿宋" w:hint="eastAsia"/>
          <w:kern w:val="0"/>
          <w:sz w:val="24"/>
        </w:rPr>
        <w:t>属于财政部、发展改革委公布的“节能产品政府采购品目清单”范围</w:t>
      </w:r>
      <w:r w:rsidRPr="00215B50">
        <w:rPr>
          <w:rFonts w:ascii="仿宋" w:eastAsia="仿宋" w:hAnsi="仿宋"/>
          <w:kern w:val="0"/>
          <w:sz w:val="24"/>
        </w:rPr>
        <w:t>的</w:t>
      </w:r>
      <w:r w:rsidRPr="00215B50">
        <w:rPr>
          <w:rFonts w:ascii="仿宋" w:eastAsia="仿宋" w:hAnsi="仿宋" w:hint="eastAsia"/>
          <w:sz w:val="24"/>
        </w:rPr>
        <w:t>，投标人需提供</w:t>
      </w:r>
      <w:r w:rsidRPr="00215B50">
        <w:rPr>
          <w:rFonts w:ascii="仿宋" w:eastAsia="仿宋" w:hAnsi="仿宋" w:hint="eastAsia"/>
          <w:kern w:val="0"/>
          <w:sz w:val="24"/>
        </w:rPr>
        <w:t>国家确定的</w:t>
      </w:r>
      <w:r w:rsidRPr="00215B50">
        <w:rPr>
          <w:rFonts w:ascii="仿宋" w:eastAsia="仿宋" w:hAnsi="仿宋" w:hint="eastAsia"/>
          <w:sz w:val="24"/>
        </w:rPr>
        <w:t>认证机构出具的、处于有效期之内的节能产品认证证书。</w:t>
      </w:r>
      <w:r w:rsidRPr="00215B50">
        <w:rPr>
          <w:rFonts w:ascii="仿宋" w:eastAsia="仿宋" w:hAnsi="仿宋" w:hint="eastAsia"/>
          <w:kern w:val="0"/>
          <w:sz w:val="24"/>
        </w:rPr>
        <w:t>国家确定的</w:t>
      </w:r>
      <w:r w:rsidRPr="00215B50">
        <w:rPr>
          <w:rFonts w:ascii="仿宋" w:eastAsia="仿宋" w:hAnsi="仿宋" w:hint="eastAsia"/>
          <w:sz w:val="24"/>
        </w:rPr>
        <w:t>认证机构和节能产品获证</w:t>
      </w:r>
      <w:r w:rsidRPr="00215B50">
        <w:rPr>
          <w:rFonts w:ascii="仿宋" w:eastAsia="仿宋" w:hAnsi="仿宋" w:hint="eastAsia"/>
          <w:sz w:val="24"/>
        </w:rPr>
        <w:lastRenderedPageBreak/>
        <w:t>产品信息可从市场监管总局组建的节能产品、环境标志产品认证结果信息发布平台或中国政府采购网（www.ccgp.gov.cn）建立的认证结果信息发布平台链接中查询下载。</w:t>
      </w:r>
    </w:p>
    <w:p w:rsidR="00AB6036" w:rsidRPr="00215B50" w:rsidRDefault="00AB6036" w:rsidP="00AB6036">
      <w:pPr>
        <w:numPr>
          <w:ilvl w:val="0"/>
          <w:numId w:val="1"/>
        </w:numPr>
        <w:spacing w:beforeLines="50" w:before="156" w:line="360" w:lineRule="auto"/>
        <w:rPr>
          <w:rFonts w:ascii="仿宋" w:eastAsia="仿宋" w:hAnsi="仿宋"/>
          <w:sz w:val="24"/>
        </w:rPr>
      </w:pPr>
      <w:r w:rsidRPr="00215B50">
        <w:rPr>
          <w:rFonts w:ascii="仿宋" w:eastAsia="仿宋" w:hAnsi="仿宋" w:hint="eastAsia"/>
          <w:sz w:val="24"/>
        </w:rPr>
        <w:t>鼓励环保政策：投标人的</w:t>
      </w:r>
      <w:r w:rsidRPr="00215B50">
        <w:rPr>
          <w:rFonts w:ascii="仿宋" w:eastAsia="仿宋" w:hAnsi="仿宋"/>
          <w:kern w:val="0"/>
          <w:sz w:val="24"/>
        </w:rPr>
        <w:t>投标产品</w:t>
      </w:r>
      <w:r w:rsidRPr="00215B50">
        <w:rPr>
          <w:rFonts w:ascii="仿宋" w:eastAsia="仿宋" w:hAnsi="仿宋" w:hint="eastAsia"/>
          <w:kern w:val="0"/>
          <w:sz w:val="24"/>
        </w:rPr>
        <w:t>属于财政部、生态环境部公布的“环境标志产品政府采购品目清单”范围</w:t>
      </w:r>
      <w:r w:rsidRPr="00215B50">
        <w:rPr>
          <w:rFonts w:ascii="仿宋" w:eastAsia="仿宋" w:hAnsi="仿宋"/>
          <w:kern w:val="0"/>
          <w:sz w:val="24"/>
        </w:rPr>
        <w:t>的</w:t>
      </w:r>
      <w:r w:rsidRPr="00215B50">
        <w:rPr>
          <w:rFonts w:ascii="仿宋" w:eastAsia="仿宋" w:hAnsi="仿宋" w:hint="eastAsia"/>
          <w:sz w:val="24"/>
        </w:rPr>
        <w:t>，投标人需提供</w:t>
      </w:r>
      <w:r w:rsidRPr="00215B50">
        <w:rPr>
          <w:rFonts w:ascii="仿宋" w:eastAsia="仿宋" w:hAnsi="仿宋" w:hint="eastAsia"/>
          <w:kern w:val="0"/>
          <w:sz w:val="24"/>
        </w:rPr>
        <w:t>国家确定的</w:t>
      </w:r>
      <w:r w:rsidRPr="00215B50">
        <w:rPr>
          <w:rFonts w:ascii="仿宋" w:eastAsia="仿宋" w:hAnsi="仿宋" w:hint="eastAsia"/>
          <w:sz w:val="24"/>
        </w:rPr>
        <w:t>认证机构出具的、处于有效期之内的</w:t>
      </w:r>
      <w:r w:rsidRPr="00215B50">
        <w:rPr>
          <w:rFonts w:ascii="仿宋" w:eastAsia="仿宋" w:hAnsi="仿宋" w:hint="eastAsia"/>
          <w:kern w:val="0"/>
          <w:sz w:val="24"/>
        </w:rPr>
        <w:t>环境标志</w:t>
      </w:r>
      <w:r w:rsidRPr="00215B50">
        <w:rPr>
          <w:rFonts w:ascii="仿宋" w:eastAsia="仿宋" w:hAnsi="仿宋" w:hint="eastAsia"/>
          <w:sz w:val="24"/>
        </w:rPr>
        <w:t>产品认证证书。</w:t>
      </w:r>
      <w:r w:rsidRPr="00215B50">
        <w:rPr>
          <w:rFonts w:ascii="仿宋" w:eastAsia="仿宋" w:hAnsi="仿宋" w:hint="eastAsia"/>
          <w:kern w:val="0"/>
          <w:sz w:val="24"/>
        </w:rPr>
        <w:t>国家确定的</w:t>
      </w:r>
      <w:r w:rsidRPr="00215B50">
        <w:rPr>
          <w:rFonts w:ascii="仿宋" w:eastAsia="仿宋" w:hAnsi="仿宋" w:hint="eastAsia"/>
          <w:sz w:val="24"/>
        </w:rPr>
        <w:t>认证机构和</w:t>
      </w:r>
      <w:r w:rsidRPr="00215B50">
        <w:rPr>
          <w:rFonts w:ascii="仿宋" w:eastAsia="仿宋" w:hAnsi="仿宋" w:hint="eastAsia"/>
          <w:kern w:val="0"/>
          <w:sz w:val="24"/>
        </w:rPr>
        <w:t>环境标志</w:t>
      </w:r>
      <w:r w:rsidRPr="00215B50">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AB6036" w:rsidRPr="00215B50" w:rsidRDefault="00AB6036" w:rsidP="00AB6036">
      <w:pPr>
        <w:spacing w:beforeLines="50" w:before="156" w:line="360" w:lineRule="auto"/>
        <w:rPr>
          <w:rFonts w:ascii="仿宋" w:eastAsia="仿宋" w:hAnsi="仿宋"/>
          <w:b/>
          <w:bCs/>
          <w:sz w:val="24"/>
        </w:rPr>
      </w:pPr>
      <w:r w:rsidRPr="00215B50">
        <w:rPr>
          <w:rFonts w:ascii="仿宋" w:eastAsia="仿宋" w:hAnsi="仿宋"/>
          <w:b/>
          <w:bCs/>
          <w:sz w:val="24"/>
        </w:rPr>
        <w:t xml:space="preserve"> </w:t>
      </w:r>
      <w:r w:rsidRPr="00215B50">
        <w:rPr>
          <w:rFonts w:ascii="仿宋" w:eastAsia="仿宋" w:hAnsi="仿宋" w:hint="eastAsia"/>
          <w:b/>
          <w:bCs/>
          <w:sz w:val="24"/>
        </w:rPr>
        <w:t>二、采购标的需执行的国家相关标准、行业标准、地方标准或者其他标准、规范：</w:t>
      </w:r>
    </w:p>
    <w:p w:rsidR="00AB6036" w:rsidRPr="00215B50" w:rsidRDefault="00AB6036" w:rsidP="00AB6036">
      <w:pPr>
        <w:pStyle w:val="SOW"/>
        <w:spacing w:beforeLines="50" w:before="156" w:line="360" w:lineRule="auto"/>
        <w:ind w:firstLineChars="200" w:firstLine="480"/>
        <w:rPr>
          <w:rFonts w:ascii="仿宋" w:eastAsia="仿宋" w:hAnsi="仿宋"/>
          <w:kern w:val="0"/>
          <w:szCs w:val="24"/>
        </w:rPr>
      </w:pPr>
      <w:r w:rsidRPr="00215B50">
        <w:rPr>
          <w:rFonts w:ascii="仿宋" w:eastAsia="仿宋" w:hAnsi="仿宋" w:hint="eastAsia"/>
          <w:kern w:val="0"/>
          <w:szCs w:val="24"/>
        </w:rPr>
        <w:t>《关于进一步推进医疗责任保险工作的通知》。</w:t>
      </w:r>
    </w:p>
    <w:p w:rsidR="00AB6036" w:rsidRPr="00215B50" w:rsidRDefault="00AB6036" w:rsidP="00AB6036">
      <w:pPr>
        <w:pStyle w:val="SOW"/>
        <w:spacing w:beforeLines="50" w:before="156" w:line="360" w:lineRule="auto"/>
        <w:ind w:firstLineChars="200" w:firstLine="480"/>
        <w:rPr>
          <w:rFonts w:ascii="仿宋" w:eastAsia="仿宋" w:hAnsi="仿宋"/>
          <w:kern w:val="0"/>
          <w:szCs w:val="24"/>
        </w:rPr>
      </w:pPr>
      <w:r w:rsidRPr="00215B50">
        <w:rPr>
          <w:rFonts w:ascii="仿宋" w:eastAsia="仿宋" w:hAnsi="仿宋" w:hint="eastAsia"/>
          <w:kern w:val="0"/>
          <w:szCs w:val="24"/>
        </w:rPr>
        <w:t>《北京市医疗责任保险费率规章》。</w:t>
      </w:r>
    </w:p>
    <w:p w:rsidR="00AB6036" w:rsidRPr="00215B50" w:rsidRDefault="00AB6036" w:rsidP="00AB6036">
      <w:pPr>
        <w:pStyle w:val="SOW"/>
        <w:spacing w:beforeLines="50" w:before="156" w:line="360" w:lineRule="auto"/>
        <w:ind w:firstLineChars="200" w:firstLine="480"/>
        <w:rPr>
          <w:rFonts w:ascii="仿宋" w:eastAsia="仿宋" w:hAnsi="仿宋"/>
          <w:kern w:val="0"/>
          <w:szCs w:val="24"/>
        </w:rPr>
      </w:pPr>
      <w:r w:rsidRPr="00215B50">
        <w:rPr>
          <w:rFonts w:ascii="仿宋" w:eastAsia="仿宋" w:hAnsi="仿宋" w:hint="eastAsia"/>
          <w:kern w:val="0"/>
          <w:szCs w:val="24"/>
        </w:rPr>
        <w:t>符合已颁布的现行中华人民共和国认可的国家标准、地方标准和行业标准。如果这些标准内容有矛盾时，应按最高标准的条款执行。</w:t>
      </w:r>
    </w:p>
    <w:p w:rsidR="00AB6036" w:rsidRPr="00215B50" w:rsidRDefault="00AB6036" w:rsidP="00AB6036">
      <w:pPr>
        <w:spacing w:line="360" w:lineRule="auto"/>
        <w:rPr>
          <w:rFonts w:ascii="仿宋" w:eastAsia="仿宋" w:hAnsi="仿宋"/>
          <w:sz w:val="24"/>
        </w:rPr>
      </w:pPr>
      <w:r w:rsidRPr="00215B50">
        <w:rPr>
          <w:rFonts w:ascii="仿宋" w:eastAsia="仿宋" w:hAnsi="仿宋" w:hint="eastAsia"/>
          <w:b/>
          <w:bCs/>
          <w:sz w:val="24"/>
        </w:rPr>
        <w:t xml:space="preserve"> 三、采购标的</w:t>
      </w:r>
      <w:proofErr w:type="gramStart"/>
      <w:r w:rsidRPr="00215B50">
        <w:rPr>
          <w:rFonts w:ascii="仿宋" w:eastAsia="仿宋" w:hAnsi="仿宋" w:hint="eastAsia"/>
          <w:b/>
          <w:bCs/>
          <w:sz w:val="24"/>
        </w:rPr>
        <w:t>的</w:t>
      </w:r>
      <w:proofErr w:type="gramEnd"/>
      <w:r w:rsidRPr="00215B50">
        <w:rPr>
          <w:rFonts w:ascii="仿宋" w:eastAsia="仿宋" w:hAnsi="仿宋" w:hint="eastAsia"/>
          <w:b/>
          <w:bCs/>
          <w:sz w:val="24"/>
        </w:rPr>
        <w:t>数量、采购项目交付或者实施的时间和地点：</w:t>
      </w:r>
    </w:p>
    <w:p w:rsidR="00AB6036" w:rsidRPr="00215B50" w:rsidRDefault="00AB6036" w:rsidP="00AB6036">
      <w:pPr>
        <w:spacing w:line="360" w:lineRule="auto"/>
        <w:rPr>
          <w:rFonts w:ascii="仿宋" w:eastAsia="仿宋" w:hAnsi="仿宋"/>
          <w:b/>
          <w:bCs/>
          <w:sz w:val="24"/>
        </w:rPr>
      </w:pPr>
      <w:r w:rsidRPr="00215B50">
        <w:rPr>
          <w:rFonts w:ascii="仿宋" w:eastAsia="仿宋" w:hAnsi="仿宋" w:hint="eastAsia"/>
          <w:b/>
          <w:bCs/>
          <w:sz w:val="24"/>
        </w:rPr>
        <w:t>（一）采购标的</w:t>
      </w:r>
      <w:proofErr w:type="gramStart"/>
      <w:r w:rsidRPr="00215B50">
        <w:rPr>
          <w:rFonts w:ascii="仿宋" w:eastAsia="仿宋" w:hAnsi="仿宋" w:hint="eastAsia"/>
          <w:b/>
          <w:bCs/>
          <w:sz w:val="24"/>
        </w:rPr>
        <w:t>的</w:t>
      </w:r>
      <w:proofErr w:type="gramEnd"/>
      <w:r w:rsidRPr="00215B50">
        <w:rPr>
          <w:rFonts w:ascii="仿宋" w:eastAsia="仿宋" w:hAnsi="仿宋" w:hint="eastAsia"/>
          <w:b/>
          <w:bCs/>
          <w:sz w:val="24"/>
        </w:rPr>
        <w:t>数量</w:t>
      </w:r>
    </w:p>
    <w:tbl>
      <w:tblPr>
        <w:tblW w:w="4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1287"/>
        <w:gridCol w:w="1945"/>
        <w:gridCol w:w="2937"/>
      </w:tblGrid>
      <w:tr w:rsidR="00AB6036" w:rsidRPr="00215B50" w:rsidTr="00741D44">
        <w:trPr>
          <w:trHeight w:val="57"/>
          <w:jc w:val="center"/>
        </w:trPr>
        <w:tc>
          <w:tcPr>
            <w:tcW w:w="671" w:type="pct"/>
            <w:shd w:val="clear" w:color="auto" w:fill="auto"/>
            <w:vAlign w:val="center"/>
          </w:tcPr>
          <w:p w:rsidR="00AB6036" w:rsidRPr="00215B50" w:rsidRDefault="00AB6036" w:rsidP="00741D44">
            <w:pPr>
              <w:widowControl/>
              <w:jc w:val="center"/>
              <w:rPr>
                <w:rFonts w:ascii="仿宋" w:eastAsia="仿宋" w:hAnsi="仿宋" w:cs="宋体"/>
                <w:kern w:val="0"/>
                <w:sz w:val="24"/>
              </w:rPr>
            </w:pPr>
            <w:proofErr w:type="gramStart"/>
            <w:r w:rsidRPr="00215B50">
              <w:rPr>
                <w:rFonts w:ascii="仿宋" w:eastAsia="仿宋" w:hAnsi="仿宋" w:cs="宋体" w:hint="eastAsia"/>
                <w:kern w:val="0"/>
                <w:sz w:val="24"/>
              </w:rPr>
              <w:t>包号</w:t>
            </w:r>
            <w:proofErr w:type="gramEnd"/>
          </w:p>
        </w:tc>
        <w:tc>
          <w:tcPr>
            <w:tcW w:w="903" w:type="pct"/>
            <w:vAlign w:val="center"/>
          </w:tcPr>
          <w:p w:rsidR="00AB6036" w:rsidRPr="00215B50" w:rsidRDefault="00AB6036" w:rsidP="00741D44">
            <w:pPr>
              <w:widowControl/>
              <w:jc w:val="center"/>
              <w:rPr>
                <w:rFonts w:ascii="仿宋" w:eastAsia="仿宋" w:hAnsi="仿宋" w:cs="宋体"/>
                <w:kern w:val="0"/>
                <w:sz w:val="24"/>
              </w:rPr>
            </w:pPr>
            <w:r w:rsidRPr="00215B50">
              <w:rPr>
                <w:rFonts w:ascii="仿宋" w:eastAsia="仿宋" w:hAnsi="仿宋" w:cs="宋体" w:hint="eastAsia"/>
                <w:kern w:val="0"/>
                <w:sz w:val="24"/>
              </w:rPr>
              <w:t>品目号</w:t>
            </w:r>
          </w:p>
        </w:tc>
        <w:tc>
          <w:tcPr>
            <w:tcW w:w="1365" w:type="pct"/>
            <w:shd w:val="clear" w:color="auto" w:fill="auto"/>
            <w:vAlign w:val="center"/>
          </w:tcPr>
          <w:p w:rsidR="00AB6036" w:rsidRPr="00215B50" w:rsidRDefault="00AB6036" w:rsidP="00741D44">
            <w:pPr>
              <w:widowControl/>
              <w:jc w:val="center"/>
              <w:rPr>
                <w:rFonts w:ascii="仿宋" w:eastAsia="仿宋" w:hAnsi="仿宋" w:cs="宋体"/>
                <w:kern w:val="0"/>
                <w:sz w:val="24"/>
              </w:rPr>
            </w:pPr>
            <w:r w:rsidRPr="00215B50">
              <w:rPr>
                <w:rFonts w:ascii="仿宋" w:eastAsia="仿宋" w:hAnsi="仿宋" w:cs="宋体" w:hint="eastAsia"/>
                <w:kern w:val="0"/>
                <w:sz w:val="24"/>
              </w:rPr>
              <w:t>标的名称</w:t>
            </w:r>
          </w:p>
        </w:tc>
        <w:tc>
          <w:tcPr>
            <w:tcW w:w="2061" w:type="pct"/>
            <w:vAlign w:val="center"/>
          </w:tcPr>
          <w:p w:rsidR="00AB6036" w:rsidRPr="00215B50" w:rsidRDefault="00AB6036" w:rsidP="00741D44">
            <w:pPr>
              <w:widowControl/>
              <w:jc w:val="center"/>
              <w:rPr>
                <w:rFonts w:ascii="仿宋" w:eastAsia="仿宋" w:hAnsi="仿宋" w:cs="宋体"/>
                <w:kern w:val="0"/>
                <w:sz w:val="24"/>
              </w:rPr>
            </w:pPr>
            <w:r w:rsidRPr="00215B50">
              <w:rPr>
                <w:rFonts w:ascii="仿宋" w:eastAsia="仿宋" w:hAnsi="仿宋" w:cs="宋体" w:hint="eastAsia"/>
                <w:kern w:val="0"/>
                <w:sz w:val="24"/>
              </w:rPr>
              <w:t>是否接受进口产品</w:t>
            </w:r>
          </w:p>
        </w:tc>
      </w:tr>
      <w:tr w:rsidR="00AB6036" w:rsidRPr="00215B50" w:rsidTr="00741D44">
        <w:trPr>
          <w:trHeight w:val="57"/>
          <w:jc w:val="center"/>
        </w:trPr>
        <w:tc>
          <w:tcPr>
            <w:tcW w:w="671" w:type="pct"/>
            <w:shd w:val="clear" w:color="auto" w:fill="auto"/>
            <w:noWrap/>
            <w:vAlign w:val="center"/>
          </w:tcPr>
          <w:p w:rsidR="00AB6036" w:rsidRPr="00215B50" w:rsidRDefault="00AB6036" w:rsidP="00741D44">
            <w:pPr>
              <w:widowControl/>
              <w:jc w:val="center"/>
              <w:rPr>
                <w:rFonts w:ascii="仿宋" w:eastAsia="仿宋" w:hAnsi="仿宋" w:cs="宋体"/>
                <w:color w:val="000000"/>
                <w:kern w:val="0"/>
                <w:sz w:val="24"/>
              </w:rPr>
            </w:pPr>
            <w:r w:rsidRPr="00215B50">
              <w:rPr>
                <w:rFonts w:ascii="仿宋" w:eastAsia="仿宋" w:hAnsi="仿宋" w:cs="宋体" w:hint="eastAsia"/>
                <w:color w:val="000000"/>
                <w:kern w:val="0"/>
                <w:sz w:val="24"/>
              </w:rPr>
              <w:t>1</w:t>
            </w:r>
          </w:p>
        </w:tc>
        <w:tc>
          <w:tcPr>
            <w:tcW w:w="903" w:type="pct"/>
            <w:vAlign w:val="center"/>
          </w:tcPr>
          <w:p w:rsidR="00AB6036" w:rsidRPr="00215B50" w:rsidRDefault="00AB6036" w:rsidP="00741D44">
            <w:pPr>
              <w:widowControl/>
              <w:jc w:val="center"/>
              <w:rPr>
                <w:rFonts w:ascii="仿宋" w:eastAsia="仿宋" w:hAnsi="仿宋" w:cs="宋体"/>
                <w:color w:val="000000"/>
                <w:kern w:val="0"/>
                <w:sz w:val="24"/>
              </w:rPr>
            </w:pPr>
            <w:r w:rsidRPr="00215B50">
              <w:rPr>
                <w:rFonts w:ascii="仿宋" w:eastAsia="仿宋" w:hAnsi="仿宋" w:cs="宋体" w:hint="eastAsia"/>
                <w:color w:val="000000"/>
                <w:kern w:val="0"/>
                <w:sz w:val="24"/>
              </w:rPr>
              <w:t>1-1</w:t>
            </w:r>
          </w:p>
        </w:tc>
        <w:tc>
          <w:tcPr>
            <w:tcW w:w="1365" w:type="pct"/>
            <w:shd w:val="clear" w:color="auto" w:fill="auto"/>
            <w:vAlign w:val="center"/>
          </w:tcPr>
          <w:p w:rsidR="00AB6036" w:rsidRPr="00215B50" w:rsidRDefault="00AB6036" w:rsidP="00741D44">
            <w:pPr>
              <w:widowControl/>
              <w:jc w:val="center"/>
              <w:rPr>
                <w:rFonts w:ascii="仿宋" w:eastAsia="仿宋" w:hAnsi="仿宋" w:cs="宋体"/>
                <w:color w:val="000000"/>
                <w:kern w:val="0"/>
                <w:sz w:val="24"/>
              </w:rPr>
            </w:pPr>
            <w:r w:rsidRPr="00215B50">
              <w:rPr>
                <w:rFonts w:ascii="仿宋" w:eastAsia="仿宋" w:hAnsi="仿宋" w:cs="宋体" w:hint="eastAsia"/>
                <w:color w:val="000000"/>
                <w:kern w:val="0"/>
                <w:sz w:val="24"/>
              </w:rPr>
              <w:t>医疗责任险</w:t>
            </w:r>
          </w:p>
        </w:tc>
        <w:tc>
          <w:tcPr>
            <w:tcW w:w="2061" w:type="pct"/>
            <w:vAlign w:val="center"/>
          </w:tcPr>
          <w:p w:rsidR="00AB6036" w:rsidRPr="00215B50" w:rsidRDefault="00AB6036" w:rsidP="00741D44">
            <w:pPr>
              <w:jc w:val="center"/>
              <w:rPr>
                <w:rFonts w:ascii="仿宋" w:eastAsia="仿宋" w:hAnsi="仿宋"/>
                <w:sz w:val="24"/>
              </w:rPr>
            </w:pPr>
            <w:r w:rsidRPr="00215B50">
              <w:rPr>
                <w:rFonts w:ascii="仿宋" w:eastAsia="仿宋" w:hAnsi="仿宋"/>
                <w:sz w:val="24"/>
              </w:rPr>
              <w:t>否</w:t>
            </w:r>
          </w:p>
        </w:tc>
      </w:tr>
    </w:tbl>
    <w:p w:rsidR="00AB6036" w:rsidRPr="00215B50" w:rsidRDefault="00AB6036" w:rsidP="00AB6036">
      <w:pPr>
        <w:spacing w:line="360" w:lineRule="auto"/>
        <w:rPr>
          <w:rFonts w:ascii="仿宋" w:eastAsia="仿宋" w:hAnsi="仿宋"/>
          <w:b/>
          <w:bCs/>
          <w:sz w:val="24"/>
        </w:rPr>
      </w:pPr>
      <w:r w:rsidRPr="00215B50">
        <w:rPr>
          <w:rFonts w:ascii="仿宋" w:eastAsia="仿宋" w:hAnsi="仿宋" w:hint="eastAsia"/>
          <w:sz w:val="24"/>
        </w:rPr>
        <w:t>（二）</w:t>
      </w:r>
      <w:r w:rsidRPr="00215B50">
        <w:rPr>
          <w:rFonts w:ascii="仿宋" w:eastAsia="仿宋" w:hAnsi="仿宋" w:hint="eastAsia"/>
          <w:b/>
          <w:bCs/>
          <w:sz w:val="24"/>
        </w:rPr>
        <w:t>采购项目交付或者实施的时间和地点</w:t>
      </w:r>
    </w:p>
    <w:p w:rsidR="00AB6036" w:rsidRPr="00215B50" w:rsidRDefault="00AB6036" w:rsidP="00AB6036">
      <w:pPr>
        <w:spacing w:line="360" w:lineRule="auto"/>
        <w:rPr>
          <w:rFonts w:ascii="仿宋" w:eastAsia="仿宋" w:hAnsi="仿宋"/>
          <w:sz w:val="24"/>
        </w:rPr>
      </w:pPr>
      <w:r w:rsidRPr="00215B50">
        <w:rPr>
          <w:rFonts w:ascii="仿宋" w:eastAsia="仿宋" w:hAnsi="仿宋"/>
          <w:sz w:val="24"/>
        </w:rPr>
        <w:t xml:space="preserve">1. </w:t>
      </w:r>
      <w:r w:rsidRPr="00215B50">
        <w:rPr>
          <w:rFonts w:ascii="仿宋" w:eastAsia="仿宋" w:hAnsi="仿宋" w:hint="eastAsia"/>
          <w:sz w:val="24"/>
        </w:rPr>
        <w:t>采购项目（标的）交付的时间：</w:t>
      </w:r>
      <w:r w:rsidRPr="00215B50">
        <w:rPr>
          <w:rFonts w:ascii="仿宋" w:eastAsia="仿宋" w:hAnsi="仿宋" w:hint="eastAsia"/>
          <w:kern w:val="0"/>
          <w:sz w:val="24"/>
          <w:lang w:val="zh-CN"/>
        </w:rPr>
        <w:t>北京清华长庚医院指定时间。</w:t>
      </w:r>
    </w:p>
    <w:p w:rsidR="00AB6036" w:rsidRPr="00215B50" w:rsidRDefault="00AB6036" w:rsidP="00AB6036">
      <w:pPr>
        <w:spacing w:line="360" w:lineRule="auto"/>
        <w:rPr>
          <w:rFonts w:ascii="仿宋" w:eastAsia="仿宋" w:hAnsi="仿宋"/>
          <w:sz w:val="24"/>
        </w:rPr>
      </w:pPr>
      <w:r w:rsidRPr="00215B50">
        <w:rPr>
          <w:rFonts w:ascii="仿宋" w:eastAsia="仿宋" w:hAnsi="仿宋"/>
          <w:sz w:val="24"/>
        </w:rPr>
        <w:t xml:space="preserve">2. </w:t>
      </w:r>
      <w:r w:rsidRPr="00215B50">
        <w:rPr>
          <w:rFonts w:ascii="仿宋" w:eastAsia="仿宋" w:hAnsi="仿宋" w:hint="eastAsia"/>
          <w:sz w:val="24"/>
        </w:rPr>
        <w:t>采购项目（标的）交付的地点：北京清华长庚医院指定地点。</w:t>
      </w:r>
    </w:p>
    <w:p w:rsidR="00AB6036" w:rsidRPr="00215B50" w:rsidRDefault="00AB6036" w:rsidP="00AB6036">
      <w:pPr>
        <w:spacing w:beforeLines="50" w:before="156" w:line="360" w:lineRule="auto"/>
        <w:rPr>
          <w:rFonts w:ascii="仿宋" w:eastAsia="仿宋" w:hAnsi="仿宋"/>
          <w:b/>
          <w:bCs/>
          <w:sz w:val="24"/>
        </w:rPr>
      </w:pPr>
      <w:r w:rsidRPr="00215B50">
        <w:rPr>
          <w:rFonts w:ascii="仿宋" w:eastAsia="仿宋" w:hAnsi="仿宋" w:hint="eastAsia"/>
          <w:b/>
          <w:bCs/>
          <w:sz w:val="24"/>
        </w:rPr>
        <w:t>四、采购标的需满足的服务标准、期限、效率等要求</w:t>
      </w:r>
    </w:p>
    <w:p w:rsidR="00AB6036" w:rsidRPr="00215B50" w:rsidRDefault="00AB6036" w:rsidP="00AB6036">
      <w:pPr>
        <w:spacing w:beforeLines="50" w:before="156" w:line="360" w:lineRule="auto"/>
        <w:rPr>
          <w:rFonts w:ascii="仿宋" w:eastAsia="仿宋" w:hAnsi="仿宋"/>
          <w:b/>
          <w:bCs/>
          <w:sz w:val="24"/>
        </w:rPr>
      </w:pPr>
      <w:r w:rsidRPr="00215B50">
        <w:rPr>
          <w:rFonts w:ascii="仿宋" w:eastAsia="仿宋" w:hAnsi="仿宋" w:hint="eastAsia"/>
          <w:b/>
          <w:bCs/>
          <w:sz w:val="24"/>
        </w:rPr>
        <w:t>（一）采购标的需满足的服务标准</w:t>
      </w:r>
    </w:p>
    <w:p w:rsidR="00AB6036" w:rsidRPr="00215B50" w:rsidRDefault="00AB6036" w:rsidP="00AB6036">
      <w:pPr>
        <w:spacing w:line="360" w:lineRule="auto"/>
        <w:rPr>
          <w:rFonts w:ascii="仿宋" w:eastAsia="仿宋" w:hAnsi="仿宋"/>
          <w:bCs/>
          <w:sz w:val="24"/>
        </w:rPr>
      </w:pPr>
      <w:r w:rsidRPr="00215B50">
        <w:rPr>
          <w:rFonts w:ascii="仿宋" w:eastAsia="仿宋" w:hAnsi="仿宋" w:hint="eastAsia"/>
          <w:bCs/>
          <w:sz w:val="24"/>
        </w:rPr>
        <w:t>1、项目团队要求：</w:t>
      </w:r>
    </w:p>
    <w:p w:rsidR="00AB6036" w:rsidRPr="00215B50" w:rsidRDefault="00AB6036" w:rsidP="00AB6036">
      <w:pPr>
        <w:spacing w:line="360" w:lineRule="auto"/>
        <w:rPr>
          <w:rFonts w:ascii="仿宋" w:eastAsia="仿宋" w:hAnsi="仿宋"/>
          <w:bCs/>
          <w:sz w:val="24"/>
        </w:rPr>
      </w:pPr>
      <w:r w:rsidRPr="00215B50">
        <w:rPr>
          <w:rFonts w:ascii="仿宋" w:eastAsia="仿宋" w:hAnsi="仿宋" w:hint="eastAsia"/>
          <w:bCs/>
          <w:sz w:val="24"/>
        </w:rPr>
        <w:t>1.1、投标人应设置并成立专门的项目团队承担</w:t>
      </w:r>
      <w:proofErr w:type="gramStart"/>
      <w:r w:rsidRPr="00215B50">
        <w:rPr>
          <w:rFonts w:ascii="仿宋" w:eastAsia="仿宋" w:hAnsi="仿宋" w:hint="eastAsia"/>
          <w:bCs/>
          <w:sz w:val="24"/>
        </w:rPr>
        <w:t>医责险</w:t>
      </w:r>
      <w:proofErr w:type="gramEnd"/>
      <w:r w:rsidRPr="00215B50">
        <w:rPr>
          <w:rFonts w:ascii="仿宋" w:eastAsia="仿宋" w:hAnsi="仿宋" w:hint="eastAsia"/>
          <w:bCs/>
          <w:sz w:val="24"/>
        </w:rPr>
        <w:t>保险业务，投标人须提供项目团队的人员名称、数量、项目经验、资质</w:t>
      </w:r>
      <w:r>
        <w:rPr>
          <w:rFonts w:ascii="仿宋" w:eastAsia="仿宋" w:hAnsi="仿宋" w:hint="eastAsia"/>
          <w:bCs/>
          <w:sz w:val="24"/>
        </w:rPr>
        <w:t>等</w:t>
      </w:r>
      <w:r w:rsidRPr="00215B50">
        <w:rPr>
          <w:rFonts w:ascii="仿宋" w:eastAsia="仿宋" w:hAnsi="仿宋" w:hint="eastAsia"/>
          <w:bCs/>
          <w:sz w:val="24"/>
        </w:rPr>
        <w:t>内容。</w:t>
      </w:r>
    </w:p>
    <w:p w:rsidR="00AB6036" w:rsidRPr="00215B50" w:rsidRDefault="00AB6036" w:rsidP="00AB6036">
      <w:pPr>
        <w:spacing w:line="360" w:lineRule="auto"/>
        <w:rPr>
          <w:rFonts w:ascii="仿宋" w:eastAsia="仿宋" w:hAnsi="仿宋"/>
          <w:bCs/>
          <w:sz w:val="24"/>
        </w:rPr>
      </w:pPr>
      <w:r w:rsidRPr="00215B50">
        <w:rPr>
          <w:rFonts w:ascii="仿宋" w:eastAsia="仿宋" w:hAnsi="仿宋" w:hint="eastAsia"/>
          <w:bCs/>
          <w:sz w:val="24"/>
        </w:rPr>
        <w:t>1.2、投标人应为本项目成立不少于5人的项目团队，团队成员均应具备医疗责</w:t>
      </w:r>
      <w:r w:rsidRPr="00215B50">
        <w:rPr>
          <w:rFonts w:ascii="仿宋" w:eastAsia="仿宋" w:hAnsi="仿宋" w:hint="eastAsia"/>
          <w:bCs/>
          <w:sz w:val="24"/>
        </w:rPr>
        <w:lastRenderedPageBreak/>
        <w:t>任保险项目承保或理赔经验不少于5年，具有医学、法律、财会等专业背景，负责做好与采购人及其参与人的沟通协调、咨询、费用支付、投诉、法律法规及医疗纠纷防范培训等服务。投标人须提供项目团队成员简历，包括人员名录、数量、项目经验、从业年限等内容。</w:t>
      </w:r>
    </w:p>
    <w:p w:rsidR="00AB6036" w:rsidRPr="00215B50" w:rsidRDefault="00AB6036" w:rsidP="00AB6036">
      <w:pPr>
        <w:spacing w:line="360" w:lineRule="auto"/>
        <w:rPr>
          <w:rFonts w:ascii="仿宋" w:eastAsia="仿宋" w:hAnsi="仿宋"/>
          <w:bCs/>
          <w:sz w:val="24"/>
        </w:rPr>
      </w:pPr>
      <w:r w:rsidRPr="00215B50">
        <w:rPr>
          <w:rFonts w:ascii="仿宋" w:eastAsia="仿宋" w:hAnsi="仿宋" w:hint="eastAsia"/>
          <w:bCs/>
          <w:sz w:val="24"/>
        </w:rPr>
        <w:t>1.3、团队成员中至少有1人专职服务本项目，</w:t>
      </w:r>
      <w:r>
        <w:rPr>
          <w:rFonts w:ascii="仿宋" w:eastAsia="仿宋" w:hAnsi="仿宋" w:hint="eastAsia"/>
          <w:bCs/>
          <w:sz w:val="24"/>
        </w:rPr>
        <w:t>该人员</w:t>
      </w:r>
      <w:r w:rsidRPr="007A5A0A">
        <w:rPr>
          <w:rFonts w:ascii="仿宋" w:eastAsia="仿宋" w:hAnsi="仿宋" w:hint="eastAsia"/>
          <w:bCs/>
          <w:sz w:val="24"/>
        </w:rPr>
        <w:t>具备服务经验并任职3年以上</w:t>
      </w:r>
      <w:r>
        <w:rPr>
          <w:rFonts w:ascii="仿宋" w:eastAsia="仿宋" w:hAnsi="仿宋" w:hint="eastAsia"/>
          <w:bCs/>
          <w:sz w:val="24"/>
        </w:rPr>
        <w:t>，</w:t>
      </w:r>
      <w:r w:rsidRPr="00215B50">
        <w:rPr>
          <w:rFonts w:ascii="仿宋" w:eastAsia="仿宋" w:hAnsi="仿宋" w:hint="eastAsia"/>
          <w:bCs/>
          <w:sz w:val="24"/>
        </w:rPr>
        <w:t>投标人须提供专职服务本项目的承诺函并加盖投标人公章。</w:t>
      </w:r>
    </w:p>
    <w:p w:rsidR="00AB6036" w:rsidRPr="00215B50" w:rsidRDefault="00AB6036" w:rsidP="00AB6036">
      <w:pPr>
        <w:pStyle w:val="a0"/>
        <w:spacing w:line="360" w:lineRule="auto"/>
        <w:rPr>
          <w:rFonts w:ascii="仿宋" w:eastAsia="仿宋" w:hAnsi="仿宋"/>
        </w:rPr>
      </w:pPr>
      <w:r w:rsidRPr="000C00DA">
        <w:rPr>
          <w:rFonts w:ascii="仿宋" w:eastAsia="仿宋" w:hAnsi="仿宋" w:hint="eastAsia"/>
        </w:rPr>
        <w:t>2、项目服务内容</w:t>
      </w:r>
      <w:r w:rsidRPr="00215B50">
        <w:rPr>
          <w:rFonts w:ascii="仿宋" w:eastAsia="仿宋" w:hAnsi="仿宋" w:hint="eastAsia"/>
        </w:rPr>
        <w:t>；</w:t>
      </w:r>
    </w:p>
    <w:p w:rsidR="00AB6036" w:rsidRPr="00215B50" w:rsidRDefault="00AB6036" w:rsidP="00AB6036">
      <w:pPr>
        <w:pStyle w:val="Default"/>
        <w:spacing w:line="360" w:lineRule="auto"/>
        <w:ind w:firstLineChars="295" w:firstLine="708"/>
        <w:rPr>
          <w:rFonts w:ascii="仿宋" w:eastAsia="仿宋" w:hAnsi="仿宋"/>
        </w:rPr>
      </w:pPr>
      <w:r w:rsidRPr="000C00DA">
        <w:rPr>
          <w:rFonts w:ascii="仿宋" w:eastAsia="仿宋" w:hAnsi="仿宋"/>
        </w:rPr>
        <w:t>在保险期间或保险合同载明的追溯期内，被保险人及其投保医务人员（以下简称</w:t>
      </w:r>
      <w:r w:rsidRPr="000C00DA">
        <w:rPr>
          <w:rFonts w:ascii="仿宋" w:eastAsia="仿宋" w:hAnsi="仿宋" w:hint="eastAsia"/>
        </w:rPr>
        <w:t>“</w:t>
      </w:r>
      <w:r w:rsidRPr="000C00DA">
        <w:rPr>
          <w:rFonts w:ascii="仿宋" w:eastAsia="仿宋" w:hAnsi="仿宋"/>
        </w:rPr>
        <w:t>医务人员</w:t>
      </w:r>
      <w:r w:rsidRPr="000C00DA">
        <w:rPr>
          <w:rFonts w:ascii="仿宋" w:eastAsia="仿宋" w:hAnsi="仿宋" w:hint="eastAsia"/>
        </w:rPr>
        <w:t>”</w:t>
      </w:r>
      <w:r w:rsidRPr="000C00DA">
        <w:rPr>
          <w:rFonts w:ascii="仿宋" w:eastAsia="仿宋" w:hAnsi="仿宋"/>
        </w:rPr>
        <w:t>）在保险合同载明的区域范围内从事诊疗护理活动时，因执业过失造成患者人身损害，由患者或其近亲属在保险期间内首次向被保险人提出损害赔偿请求，依照中华人民共和国法律应由被保险人承担的经济赔偿责任，保险人按照保险合同约定负责赔偿。</w:t>
      </w:r>
    </w:p>
    <w:p w:rsidR="00AB6036" w:rsidRPr="000C00DA" w:rsidRDefault="00AB6036" w:rsidP="00AB6036">
      <w:pPr>
        <w:pStyle w:val="Default"/>
        <w:spacing w:line="360" w:lineRule="auto"/>
        <w:rPr>
          <w:rFonts w:ascii="仿宋" w:eastAsia="仿宋" w:hAnsi="仿宋"/>
        </w:rPr>
      </w:pPr>
      <w:r w:rsidRPr="000C00DA">
        <w:rPr>
          <w:rFonts w:ascii="仿宋" w:eastAsia="仿宋" w:hAnsi="仿宋"/>
        </w:rPr>
        <w:t>2.1</w:t>
      </w:r>
      <w:r w:rsidRPr="000C00DA">
        <w:rPr>
          <w:rFonts w:ascii="仿宋" w:eastAsia="仿宋" w:hAnsi="仿宋" w:hint="eastAsia"/>
        </w:rPr>
        <w:t>、</w:t>
      </w:r>
      <w:r w:rsidRPr="00215B50">
        <w:rPr>
          <w:rFonts w:ascii="仿宋" w:eastAsia="仿宋" w:hAnsi="仿宋" w:hint="eastAsia"/>
        </w:rPr>
        <w:t>投标人</w:t>
      </w:r>
      <w:r w:rsidRPr="000C00DA">
        <w:rPr>
          <w:rFonts w:ascii="仿宋" w:eastAsia="仿宋" w:hAnsi="仿宋" w:hint="eastAsia"/>
        </w:rPr>
        <w:t>应当及时向招标人签发保险单或其他保险凭证。</w:t>
      </w:r>
    </w:p>
    <w:p w:rsidR="00AB6036" w:rsidRPr="000C00DA" w:rsidRDefault="00AB6036" w:rsidP="00AB6036">
      <w:pPr>
        <w:pStyle w:val="Default"/>
        <w:spacing w:line="360" w:lineRule="auto"/>
        <w:rPr>
          <w:rFonts w:ascii="仿宋" w:eastAsia="仿宋" w:hAnsi="仿宋"/>
        </w:rPr>
      </w:pPr>
      <w:r w:rsidRPr="000C00DA">
        <w:rPr>
          <w:rFonts w:ascii="仿宋" w:eastAsia="仿宋" w:hAnsi="仿宋"/>
        </w:rPr>
        <w:t>2.2</w:t>
      </w:r>
      <w:r w:rsidRPr="000C00DA">
        <w:rPr>
          <w:rFonts w:ascii="仿宋" w:eastAsia="仿宋" w:hAnsi="仿宋" w:hint="eastAsia"/>
        </w:rPr>
        <w:t>、投标人收到招标人的赔偿请求后，应当及时就是否属于保险责任</w:t>
      </w:r>
      <w:proofErr w:type="gramStart"/>
      <w:r w:rsidRPr="000C00DA">
        <w:rPr>
          <w:rFonts w:ascii="仿宋" w:eastAsia="仿宋" w:hAnsi="仿宋" w:hint="eastAsia"/>
        </w:rPr>
        <w:t>作出</w:t>
      </w:r>
      <w:proofErr w:type="gramEnd"/>
      <w:r w:rsidRPr="000C00DA">
        <w:rPr>
          <w:rFonts w:ascii="仿宋" w:eastAsia="仿宋" w:hAnsi="仿宋" w:hint="eastAsia"/>
        </w:rPr>
        <w:t>核定，并将核定结果通知招标人。</w:t>
      </w:r>
    </w:p>
    <w:p w:rsidR="00AB6036" w:rsidRPr="00215B50" w:rsidRDefault="00AB6036" w:rsidP="00AB6036">
      <w:pPr>
        <w:pStyle w:val="Default"/>
        <w:spacing w:line="360" w:lineRule="auto"/>
        <w:rPr>
          <w:rFonts w:ascii="仿宋" w:eastAsia="仿宋" w:hAnsi="仿宋"/>
        </w:rPr>
      </w:pPr>
      <w:r w:rsidRPr="000C00DA">
        <w:rPr>
          <w:rFonts w:ascii="仿宋" w:eastAsia="仿宋" w:hAnsi="仿宋"/>
        </w:rPr>
        <w:t>2.3</w:t>
      </w:r>
      <w:r w:rsidRPr="000C00DA">
        <w:rPr>
          <w:rFonts w:ascii="仿宋" w:eastAsia="仿宋" w:hAnsi="仿宋" w:hint="eastAsia"/>
        </w:rPr>
        <w:t>、投标人应定期向招标人提供本保险合同载明的接报案清单、未决案件处理进度、赔付案件情况、典型案例分析等理赔信息。</w:t>
      </w:r>
    </w:p>
    <w:p w:rsidR="00AB6036" w:rsidRPr="000C00DA" w:rsidRDefault="00AB6036" w:rsidP="00AB6036">
      <w:pPr>
        <w:pStyle w:val="Default"/>
        <w:spacing w:line="360" w:lineRule="auto"/>
        <w:rPr>
          <w:rFonts w:ascii="仿宋" w:eastAsia="仿宋" w:hAnsi="仿宋"/>
        </w:rPr>
      </w:pPr>
      <w:r w:rsidRPr="000C00DA">
        <w:rPr>
          <w:rFonts w:ascii="仿宋" w:eastAsia="仿宋" w:hAnsi="仿宋" w:hint="eastAsia"/>
        </w:rPr>
        <w:t>为投标人提供医疗责任保险服务，包含保险责任保障、理赔服务、风险管理支持、纠纷调解协助及增值服务。</w:t>
      </w:r>
    </w:p>
    <w:p w:rsidR="00AB6036" w:rsidRPr="000C00DA" w:rsidRDefault="00AB6036" w:rsidP="00AB6036">
      <w:pPr>
        <w:pStyle w:val="Default"/>
        <w:spacing w:line="360" w:lineRule="auto"/>
        <w:rPr>
          <w:rFonts w:ascii="仿宋" w:eastAsia="仿宋" w:hAnsi="仿宋"/>
        </w:rPr>
      </w:pPr>
      <w:r w:rsidRPr="000C00DA">
        <w:rPr>
          <w:rFonts w:ascii="仿宋" w:eastAsia="仿宋" w:hAnsi="仿宋" w:hint="eastAsia"/>
        </w:rPr>
        <w:t>2.</w:t>
      </w:r>
      <w:r w:rsidRPr="00215B50">
        <w:rPr>
          <w:rFonts w:ascii="仿宋" w:eastAsia="仿宋" w:hAnsi="仿宋" w:hint="eastAsia"/>
        </w:rPr>
        <w:t>4</w:t>
      </w:r>
      <w:r w:rsidRPr="000C00DA">
        <w:rPr>
          <w:rFonts w:ascii="仿宋" w:eastAsia="仿宋" w:hAnsi="仿宋" w:hint="eastAsia"/>
        </w:rPr>
        <w:t>、投标人需提供全面的医疗责任风险保障，承保因执业过失造成的患者人身损害的经济赔偿，并承担由此引发的相关法律费用、仲裁或诉讼费用。</w:t>
      </w:r>
    </w:p>
    <w:p w:rsidR="00AB6036" w:rsidRPr="000C00DA" w:rsidRDefault="00AB6036" w:rsidP="00AB6036">
      <w:pPr>
        <w:pStyle w:val="Default"/>
        <w:spacing w:line="360" w:lineRule="auto"/>
        <w:rPr>
          <w:rFonts w:ascii="仿宋" w:eastAsia="仿宋" w:hAnsi="仿宋"/>
        </w:rPr>
      </w:pPr>
      <w:r w:rsidRPr="000C00DA">
        <w:rPr>
          <w:rFonts w:ascii="仿宋" w:eastAsia="仿宋" w:hAnsi="仿宋" w:hint="eastAsia"/>
        </w:rPr>
        <w:t>2.</w:t>
      </w:r>
      <w:r w:rsidRPr="00215B50">
        <w:rPr>
          <w:rFonts w:ascii="仿宋" w:eastAsia="仿宋" w:hAnsi="仿宋" w:hint="eastAsia"/>
        </w:rPr>
        <w:t>5</w:t>
      </w:r>
      <w:r w:rsidRPr="000C00DA">
        <w:rPr>
          <w:rFonts w:ascii="仿宋" w:eastAsia="仿宋" w:hAnsi="仿宋" w:hint="eastAsia"/>
        </w:rPr>
        <w:t>、投标人需为招标人设立专属理赔服务通道，提供7*24小时理赔咨询与报案受理。接到报案后，需迅速响应，及时派员介入调查、定损核赔，并按照合同约定及时支付赔款，确保理赔过程高效、顺畅。</w:t>
      </w:r>
    </w:p>
    <w:p w:rsidR="00AB6036" w:rsidRPr="000C00DA" w:rsidRDefault="00AB6036" w:rsidP="00AB6036">
      <w:pPr>
        <w:pStyle w:val="Default"/>
        <w:spacing w:line="360" w:lineRule="auto"/>
        <w:rPr>
          <w:rFonts w:ascii="仿宋" w:eastAsia="仿宋" w:hAnsi="仿宋"/>
        </w:rPr>
      </w:pPr>
      <w:r w:rsidRPr="000C00DA">
        <w:rPr>
          <w:rFonts w:ascii="仿宋" w:eastAsia="仿宋" w:hAnsi="仿宋" w:hint="eastAsia"/>
        </w:rPr>
        <w:t>2.</w:t>
      </w:r>
      <w:r w:rsidRPr="00215B50">
        <w:rPr>
          <w:rFonts w:ascii="仿宋" w:eastAsia="仿宋" w:hAnsi="仿宋" w:hint="eastAsia"/>
        </w:rPr>
        <w:t>6</w:t>
      </w:r>
      <w:r w:rsidRPr="000C00DA">
        <w:rPr>
          <w:rFonts w:ascii="仿宋" w:eastAsia="仿宋" w:hAnsi="仿宋" w:hint="eastAsia"/>
        </w:rPr>
        <w:t>、投标人需依托其专业优势，定期为招标人提供医疗风险防控培训、典型案例分析及法律咨询，协助招标人识别和排查潜在风险点，提出改进建议，提升医疗安全管理和风险防范能力。</w:t>
      </w:r>
    </w:p>
    <w:p w:rsidR="00AB6036" w:rsidRPr="000C00DA" w:rsidRDefault="00AB6036" w:rsidP="00AB6036">
      <w:pPr>
        <w:pStyle w:val="Default"/>
        <w:spacing w:line="360" w:lineRule="auto"/>
        <w:rPr>
          <w:rFonts w:ascii="仿宋" w:eastAsia="仿宋" w:hAnsi="仿宋"/>
        </w:rPr>
      </w:pPr>
      <w:r w:rsidRPr="000C00DA">
        <w:rPr>
          <w:rFonts w:ascii="仿宋" w:eastAsia="仿宋" w:hAnsi="仿宋" w:hint="eastAsia"/>
        </w:rPr>
        <w:t>2.</w:t>
      </w:r>
      <w:r w:rsidRPr="00215B50">
        <w:rPr>
          <w:rFonts w:ascii="仿宋" w:eastAsia="仿宋" w:hAnsi="仿宋" w:hint="eastAsia"/>
        </w:rPr>
        <w:t>7</w:t>
      </w:r>
      <w:r w:rsidRPr="000C00DA">
        <w:rPr>
          <w:rFonts w:ascii="仿宋" w:eastAsia="仿宋" w:hAnsi="仿宋" w:hint="eastAsia"/>
        </w:rPr>
        <w:t>、投标人需积极参与医疗纠纷的调解过程，提供专业意见和资金保障，支持通过第三方调解等途径高效、公正地化解</w:t>
      </w:r>
      <w:proofErr w:type="gramStart"/>
      <w:r w:rsidRPr="000C00DA">
        <w:rPr>
          <w:rFonts w:ascii="仿宋" w:eastAsia="仿宋" w:hAnsi="仿宋" w:hint="eastAsia"/>
        </w:rPr>
        <w:t>医</w:t>
      </w:r>
      <w:proofErr w:type="gramEnd"/>
      <w:r w:rsidRPr="000C00DA">
        <w:rPr>
          <w:rFonts w:ascii="仿宋" w:eastAsia="仿宋" w:hAnsi="仿宋" w:hint="eastAsia"/>
        </w:rPr>
        <w:t>患矛盾，维护医院正常秩序和声誉。</w:t>
      </w:r>
    </w:p>
    <w:p w:rsidR="00AB6036" w:rsidRPr="00215B50" w:rsidRDefault="00AB6036" w:rsidP="00AB6036">
      <w:pPr>
        <w:pStyle w:val="Default"/>
        <w:spacing w:line="360" w:lineRule="auto"/>
        <w:rPr>
          <w:rFonts w:ascii="仿宋" w:eastAsia="仿宋" w:hAnsi="仿宋"/>
        </w:rPr>
      </w:pPr>
      <w:r w:rsidRPr="000C00DA">
        <w:rPr>
          <w:rFonts w:ascii="仿宋" w:eastAsia="仿宋" w:hAnsi="仿宋" w:hint="eastAsia"/>
        </w:rPr>
        <w:lastRenderedPageBreak/>
        <w:t>2.</w:t>
      </w:r>
      <w:r w:rsidRPr="00215B50">
        <w:rPr>
          <w:rFonts w:ascii="仿宋" w:eastAsia="仿宋" w:hAnsi="仿宋" w:hint="eastAsia"/>
        </w:rPr>
        <w:t>8</w:t>
      </w:r>
      <w:r w:rsidRPr="000C00DA">
        <w:rPr>
          <w:rFonts w:ascii="仿宋" w:eastAsia="仿宋" w:hAnsi="仿宋" w:hint="eastAsia"/>
        </w:rPr>
        <w:t>、根据招标人需要，提供包括医疗安全知识讲座、风险查勘等在内的附加服务，共同构建和谐医患关系。</w:t>
      </w:r>
    </w:p>
    <w:p w:rsidR="00AB6036" w:rsidRPr="00215B50" w:rsidRDefault="00AB6036" w:rsidP="00AB6036">
      <w:pPr>
        <w:pStyle w:val="Default"/>
        <w:spacing w:line="360" w:lineRule="auto"/>
        <w:rPr>
          <w:rFonts w:ascii="仿宋" w:eastAsia="仿宋" w:hAnsi="仿宋"/>
        </w:rPr>
      </w:pPr>
      <w:r w:rsidRPr="00215B50">
        <w:rPr>
          <w:rFonts w:ascii="仿宋" w:eastAsia="仿宋" w:hAnsi="仿宋" w:hint="eastAsia"/>
        </w:rPr>
        <w:t>2.9、</w:t>
      </w:r>
      <w:r w:rsidRPr="00215B50">
        <w:rPr>
          <w:rFonts w:ascii="仿宋" w:eastAsia="仿宋" w:hAnsi="仿宋"/>
        </w:rPr>
        <w:t>合同履约期间，</w:t>
      </w:r>
      <w:r w:rsidRPr="00215B50">
        <w:rPr>
          <w:rFonts w:ascii="仿宋" w:eastAsia="仿宋" w:hAnsi="仿宋" w:hint="eastAsia"/>
        </w:rPr>
        <w:t>投标人</w:t>
      </w:r>
      <w:r w:rsidRPr="00215B50">
        <w:rPr>
          <w:rFonts w:ascii="仿宋" w:eastAsia="仿宋" w:hAnsi="仿宋"/>
        </w:rPr>
        <w:t>应明确一名项目负责人（项目联络员）全权负责本项目事务的工作接洽，项目负责人在本合同履约期间，无特殊情况不得更换。</w:t>
      </w:r>
    </w:p>
    <w:p w:rsidR="00AB6036" w:rsidRPr="00215B50" w:rsidRDefault="00AB6036" w:rsidP="00AB6036">
      <w:pPr>
        <w:spacing w:line="360" w:lineRule="auto"/>
        <w:rPr>
          <w:rFonts w:ascii="仿宋" w:eastAsia="仿宋" w:hAnsi="仿宋"/>
          <w:b/>
          <w:bCs/>
          <w:sz w:val="24"/>
        </w:rPr>
      </w:pPr>
      <w:r w:rsidRPr="00215B50">
        <w:rPr>
          <w:rFonts w:ascii="仿宋" w:eastAsia="仿宋" w:hAnsi="仿宋" w:hint="eastAsia"/>
          <w:b/>
          <w:bCs/>
          <w:sz w:val="24"/>
        </w:rPr>
        <w:t>（二）采购标的需满足的服务期限、地点要求</w:t>
      </w:r>
    </w:p>
    <w:p w:rsidR="00AB6036" w:rsidRPr="00215B50" w:rsidRDefault="00AB6036" w:rsidP="00AB6036">
      <w:pPr>
        <w:tabs>
          <w:tab w:val="left" w:pos="900"/>
        </w:tabs>
        <w:spacing w:beforeLines="50" w:before="156" w:line="360" w:lineRule="auto"/>
        <w:rPr>
          <w:rFonts w:ascii="仿宋" w:eastAsia="仿宋" w:hAnsi="仿宋"/>
          <w:sz w:val="24"/>
        </w:rPr>
      </w:pPr>
      <w:r w:rsidRPr="00215B50">
        <w:rPr>
          <w:rFonts w:ascii="仿宋" w:eastAsia="仿宋" w:hAnsi="仿宋" w:hint="eastAsia"/>
          <w:sz w:val="24"/>
        </w:rPr>
        <w:t>1.服务期限要求：合同签订之日起1年。</w:t>
      </w:r>
    </w:p>
    <w:p w:rsidR="00AB6036" w:rsidRPr="00215B50" w:rsidRDefault="00AB6036" w:rsidP="00AB6036">
      <w:pPr>
        <w:pStyle w:val="a7"/>
        <w:rPr>
          <w:rFonts w:ascii="仿宋" w:eastAsia="仿宋" w:hAnsi="仿宋"/>
        </w:rPr>
      </w:pPr>
      <w:r w:rsidRPr="00215B50">
        <w:rPr>
          <w:rFonts w:ascii="仿宋" w:eastAsia="仿宋" w:hAnsi="仿宋" w:hint="eastAsia"/>
          <w:sz w:val="24"/>
        </w:rPr>
        <w:t>2.服务地点：北京清华长庚医院。</w:t>
      </w:r>
    </w:p>
    <w:p w:rsidR="00AB6036" w:rsidRPr="00215B50" w:rsidRDefault="00AB6036" w:rsidP="00AB6036">
      <w:pPr>
        <w:spacing w:beforeLines="50" w:before="156" w:line="360" w:lineRule="auto"/>
        <w:rPr>
          <w:rFonts w:ascii="仿宋" w:eastAsia="仿宋" w:hAnsi="仿宋"/>
          <w:sz w:val="24"/>
        </w:rPr>
      </w:pPr>
      <w:r w:rsidRPr="00215B50">
        <w:rPr>
          <w:rFonts w:ascii="仿宋" w:eastAsia="仿宋" w:hAnsi="仿宋" w:hint="eastAsia"/>
          <w:b/>
          <w:bCs/>
          <w:sz w:val="24"/>
        </w:rPr>
        <w:t>五、采购标的</w:t>
      </w:r>
      <w:proofErr w:type="gramStart"/>
      <w:r w:rsidRPr="00215B50">
        <w:rPr>
          <w:rFonts w:ascii="仿宋" w:eastAsia="仿宋" w:hAnsi="仿宋" w:hint="eastAsia"/>
          <w:b/>
          <w:bCs/>
          <w:sz w:val="24"/>
        </w:rPr>
        <w:t>的</w:t>
      </w:r>
      <w:proofErr w:type="gramEnd"/>
      <w:r w:rsidRPr="00215B50">
        <w:rPr>
          <w:rFonts w:ascii="仿宋" w:eastAsia="仿宋" w:hAnsi="仿宋" w:hint="eastAsia"/>
          <w:b/>
          <w:bCs/>
          <w:sz w:val="24"/>
        </w:rPr>
        <w:t>验收标准</w:t>
      </w:r>
    </w:p>
    <w:p w:rsidR="00AB6036" w:rsidRPr="00215B50" w:rsidRDefault="00AB6036" w:rsidP="00AB6036">
      <w:pPr>
        <w:widowControl/>
        <w:snapToGrid w:val="0"/>
        <w:spacing w:line="360" w:lineRule="auto"/>
        <w:jc w:val="left"/>
        <w:rPr>
          <w:rFonts w:ascii="仿宋" w:eastAsia="仿宋" w:hAnsi="仿宋"/>
          <w:sz w:val="24"/>
        </w:rPr>
      </w:pPr>
      <w:r w:rsidRPr="00215B50">
        <w:rPr>
          <w:rFonts w:ascii="仿宋" w:eastAsia="仿宋" w:hAnsi="仿宋" w:hint="eastAsia"/>
          <w:sz w:val="24"/>
        </w:rPr>
        <w:t>1.完成本项目采购需求要求的服务内容，不对采购人造成经济和社会声誉影响。</w:t>
      </w:r>
    </w:p>
    <w:p w:rsidR="00AB6036" w:rsidRPr="00215B50" w:rsidRDefault="00AB6036" w:rsidP="00AB6036">
      <w:pPr>
        <w:widowControl/>
        <w:snapToGrid w:val="0"/>
        <w:spacing w:line="360" w:lineRule="auto"/>
        <w:jc w:val="left"/>
        <w:rPr>
          <w:rFonts w:ascii="仿宋" w:eastAsia="仿宋" w:hAnsi="仿宋"/>
          <w:sz w:val="24"/>
        </w:rPr>
      </w:pPr>
      <w:r w:rsidRPr="00215B50">
        <w:rPr>
          <w:rFonts w:ascii="仿宋" w:eastAsia="仿宋" w:hAnsi="仿宋" w:hint="eastAsia"/>
          <w:sz w:val="24"/>
        </w:rPr>
        <w:t>2.完成</w:t>
      </w:r>
      <w:r>
        <w:rPr>
          <w:rFonts w:ascii="仿宋" w:eastAsia="仿宋" w:hAnsi="仿宋" w:hint="eastAsia"/>
          <w:sz w:val="24"/>
        </w:rPr>
        <w:t>招标文件中第五章</w:t>
      </w:r>
      <w:r w:rsidRPr="005D5E26">
        <w:rPr>
          <w:rFonts w:ascii="仿宋" w:eastAsia="仿宋" w:hAnsi="仿宋" w:hint="eastAsia"/>
          <w:sz w:val="24"/>
        </w:rPr>
        <w:t>采购需求</w:t>
      </w:r>
      <w:r>
        <w:rPr>
          <w:rFonts w:ascii="仿宋" w:eastAsia="仿宋" w:hAnsi="仿宋" w:hint="eastAsia"/>
          <w:sz w:val="24"/>
        </w:rPr>
        <w:t>中的全部要求</w:t>
      </w:r>
      <w:r w:rsidRPr="00215B50">
        <w:rPr>
          <w:rFonts w:ascii="仿宋" w:eastAsia="仿宋" w:hAnsi="仿宋" w:hint="eastAsia"/>
          <w:sz w:val="24"/>
        </w:rPr>
        <w:t>。</w:t>
      </w:r>
    </w:p>
    <w:p w:rsidR="00AB6036" w:rsidRPr="00215B50" w:rsidRDefault="00AB6036" w:rsidP="00AB6036">
      <w:pPr>
        <w:widowControl/>
        <w:snapToGrid w:val="0"/>
        <w:spacing w:line="360" w:lineRule="auto"/>
        <w:jc w:val="left"/>
        <w:rPr>
          <w:rFonts w:ascii="仿宋" w:eastAsia="仿宋" w:hAnsi="仿宋"/>
          <w:sz w:val="24"/>
        </w:rPr>
      </w:pPr>
      <w:r w:rsidRPr="00215B50">
        <w:rPr>
          <w:rFonts w:ascii="仿宋" w:eastAsia="仿宋" w:hAnsi="仿宋" w:hint="eastAsia"/>
          <w:sz w:val="24"/>
        </w:rPr>
        <w:t>3.采购人将依据采购文件要求、</w:t>
      </w:r>
      <w:r>
        <w:rPr>
          <w:rFonts w:ascii="仿宋" w:eastAsia="仿宋" w:hAnsi="仿宋" w:hint="eastAsia"/>
          <w:sz w:val="24"/>
        </w:rPr>
        <w:t>中标人的投标文件</w:t>
      </w:r>
      <w:r w:rsidRPr="00215B50">
        <w:rPr>
          <w:rFonts w:ascii="仿宋" w:eastAsia="仿宋" w:hAnsi="仿宋" w:hint="eastAsia"/>
          <w:sz w:val="24"/>
        </w:rPr>
        <w:t>、采购合同约定条款和国家、行业相关标准、政府采购相关法律法规以及《财政部关于进一步加强政府采购需求和履约验收管理的指导意见》（国家-财库〔2016〕205号）的要求进行验收。</w:t>
      </w:r>
    </w:p>
    <w:p w:rsidR="00AB6036" w:rsidRPr="00215B50" w:rsidRDefault="00AB6036" w:rsidP="00AB6036">
      <w:pPr>
        <w:widowControl/>
        <w:snapToGrid w:val="0"/>
        <w:spacing w:line="360" w:lineRule="auto"/>
        <w:jc w:val="left"/>
        <w:rPr>
          <w:rFonts w:ascii="仿宋" w:eastAsia="仿宋" w:hAnsi="仿宋"/>
          <w:b/>
          <w:bCs/>
          <w:sz w:val="24"/>
        </w:rPr>
      </w:pPr>
      <w:r w:rsidRPr="00215B50">
        <w:rPr>
          <w:rFonts w:ascii="仿宋" w:eastAsia="仿宋" w:hAnsi="仿宋" w:hint="eastAsia"/>
          <w:b/>
          <w:bCs/>
          <w:sz w:val="24"/>
        </w:rPr>
        <w:t>六、采购标的</w:t>
      </w:r>
      <w:proofErr w:type="gramStart"/>
      <w:r w:rsidRPr="00215B50">
        <w:rPr>
          <w:rFonts w:ascii="仿宋" w:eastAsia="仿宋" w:hAnsi="仿宋" w:hint="eastAsia"/>
          <w:b/>
          <w:bCs/>
          <w:sz w:val="24"/>
        </w:rPr>
        <w:t>的</w:t>
      </w:r>
      <w:proofErr w:type="gramEnd"/>
      <w:r w:rsidRPr="00215B50">
        <w:rPr>
          <w:rFonts w:ascii="仿宋" w:eastAsia="仿宋" w:hAnsi="仿宋" w:hint="eastAsia"/>
          <w:b/>
          <w:bCs/>
          <w:sz w:val="24"/>
        </w:rPr>
        <w:t>其他技术、服务等要求</w:t>
      </w:r>
    </w:p>
    <w:p w:rsidR="00AB6036" w:rsidRPr="00215B50" w:rsidRDefault="00AB6036" w:rsidP="00AB6036">
      <w:pPr>
        <w:widowControl/>
        <w:snapToGrid w:val="0"/>
        <w:spacing w:line="360" w:lineRule="auto"/>
        <w:ind w:firstLineChars="200" w:firstLine="480"/>
        <w:jc w:val="left"/>
        <w:rPr>
          <w:rFonts w:ascii="仿宋" w:eastAsia="仿宋" w:hAnsi="仿宋"/>
          <w:bCs/>
          <w:sz w:val="24"/>
        </w:rPr>
      </w:pPr>
      <w:r w:rsidRPr="00215B50">
        <w:rPr>
          <w:rFonts w:ascii="仿宋" w:eastAsia="仿宋" w:hAnsi="仿宋" w:hint="eastAsia"/>
          <w:bCs/>
          <w:sz w:val="24"/>
        </w:rPr>
        <w:t>投标人须提供项目理解与分析、</w:t>
      </w:r>
      <w:r w:rsidRPr="00215B50">
        <w:rPr>
          <w:rFonts w:ascii="仿宋" w:eastAsia="仿宋" w:hAnsi="仿宋" w:cs="宋体" w:hint="eastAsia"/>
          <w:kern w:val="0"/>
          <w:sz w:val="24"/>
        </w:rPr>
        <w:t>服务方案</w:t>
      </w:r>
      <w:r w:rsidRPr="00215B50">
        <w:rPr>
          <w:rFonts w:ascii="仿宋" w:eastAsia="仿宋" w:hAnsi="仿宋" w:hint="eastAsia"/>
          <w:bCs/>
          <w:sz w:val="24"/>
        </w:rPr>
        <w:t>、</w:t>
      </w:r>
      <w:r w:rsidRPr="00215B50">
        <w:rPr>
          <w:rFonts w:ascii="仿宋" w:eastAsia="仿宋" w:hAnsi="仿宋" w:cs="宋体" w:hint="eastAsia"/>
          <w:kern w:val="0"/>
          <w:sz w:val="24"/>
        </w:rPr>
        <w:t>保障扩展和方案优化</w:t>
      </w:r>
      <w:r w:rsidRPr="00215B50">
        <w:rPr>
          <w:rFonts w:ascii="仿宋" w:eastAsia="仿宋" w:hAnsi="仿宋" w:hint="eastAsia"/>
          <w:bCs/>
          <w:sz w:val="24"/>
        </w:rPr>
        <w:t>、投标人的项目团队、</w:t>
      </w:r>
      <w:r w:rsidRPr="00215B50">
        <w:rPr>
          <w:rFonts w:ascii="仿宋" w:eastAsia="仿宋" w:hAnsi="仿宋" w:cs="宋体" w:hint="eastAsia"/>
          <w:kern w:val="0"/>
          <w:sz w:val="24"/>
        </w:rPr>
        <w:t>售后服务及保障措施</w:t>
      </w:r>
      <w:r w:rsidRPr="00215B50">
        <w:rPr>
          <w:rFonts w:ascii="仿宋" w:eastAsia="仿宋" w:hAnsi="仿宋" w:hint="eastAsia"/>
          <w:bCs/>
          <w:sz w:val="24"/>
        </w:rPr>
        <w:t>、</w:t>
      </w:r>
      <w:r w:rsidRPr="00215B50">
        <w:rPr>
          <w:rFonts w:ascii="仿宋" w:eastAsia="仿宋" w:hAnsi="仿宋" w:cs="宋体" w:hint="eastAsia"/>
          <w:kern w:val="0"/>
          <w:sz w:val="24"/>
        </w:rPr>
        <w:t>增值服务</w:t>
      </w:r>
      <w:r w:rsidRPr="00215B50">
        <w:rPr>
          <w:rFonts w:ascii="仿宋" w:eastAsia="仿宋" w:hAnsi="仿宋" w:hint="eastAsia"/>
          <w:bCs/>
          <w:sz w:val="24"/>
        </w:rPr>
        <w:t>、偿付能力充足率。</w:t>
      </w:r>
    </w:p>
    <w:p w:rsidR="00AB6036" w:rsidRPr="00215B50" w:rsidRDefault="00AB6036" w:rsidP="00AB6036">
      <w:pPr>
        <w:widowControl/>
        <w:snapToGrid w:val="0"/>
        <w:spacing w:line="360" w:lineRule="auto"/>
        <w:jc w:val="left"/>
        <w:rPr>
          <w:rFonts w:ascii="仿宋" w:eastAsia="仿宋" w:hAnsi="仿宋"/>
          <w:b/>
          <w:bCs/>
          <w:sz w:val="24"/>
        </w:rPr>
      </w:pPr>
      <w:r w:rsidRPr="00215B50">
        <w:rPr>
          <w:rFonts w:ascii="仿宋" w:eastAsia="仿宋" w:hAnsi="仿宋" w:hint="eastAsia"/>
          <w:b/>
          <w:bCs/>
          <w:sz w:val="24"/>
        </w:rPr>
        <w:t>七、采购标的需满足的质量、安全、技术规格、物理特性等要求：</w:t>
      </w:r>
    </w:p>
    <w:p w:rsidR="00AB6036" w:rsidRPr="00215B50" w:rsidRDefault="00AB6036" w:rsidP="00AB6036">
      <w:pPr>
        <w:widowControl/>
        <w:snapToGrid w:val="0"/>
        <w:spacing w:line="360" w:lineRule="auto"/>
        <w:jc w:val="center"/>
        <w:rPr>
          <w:rFonts w:ascii="仿宋" w:eastAsia="仿宋" w:hAnsi="仿宋"/>
          <w:b/>
          <w:bCs/>
          <w:sz w:val="24"/>
        </w:rPr>
      </w:pPr>
      <w:r w:rsidRPr="00215B50">
        <w:rPr>
          <w:rFonts w:ascii="仿宋" w:eastAsia="仿宋" w:hAnsi="仿宋" w:hint="eastAsia"/>
          <w:b/>
          <w:bCs/>
          <w:sz w:val="24"/>
        </w:rPr>
        <w:t>第1包   品目1-1</w:t>
      </w:r>
      <w:r w:rsidRPr="00215B50">
        <w:rPr>
          <w:rFonts w:ascii="仿宋" w:eastAsia="仿宋" w:hAnsi="仿宋" w:hint="eastAsia"/>
          <w:b/>
          <w:bCs/>
          <w:sz w:val="24"/>
        </w:rPr>
        <w:tab/>
        <w:t>医疗责任险</w:t>
      </w:r>
    </w:p>
    <w:p w:rsidR="00AB6036" w:rsidRPr="00215B50" w:rsidRDefault="00AB6036" w:rsidP="00AB6036">
      <w:pPr>
        <w:widowControl/>
        <w:snapToGrid w:val="0"/>
        <w:spacing w:line="360" w:lineRule="auto"/>
        <w:jc w:val="left"/>
        <w:rPr>
          <w:rFonts w:ascii="仿宋" w:eastAsia="仿宋" w:hAnsi="仿宋"/>
          <w:bCs/>
          <w:sz w:val="24"/>
        </w:rPr>
      </w:pPr>
      <w:r w:rsidRPr="00215B50">
        <w:rPr>
          <w:rFonts w:ascii="仿宋" w:eastAsia="仿宋" w:hAnsi="仿宋" w:hint="eastAsia"/>
          <w:bCs/>
          <w:sz w:val="24"/>
        </w:rPr>
        <w:t>1、门急诊诊疗人次1600036，出院人次52228，手术人次28496。均以实际人数为准。</w:t>
      </w:r>
    </w:p>
    <w:p w:rsidR="00AB6036" w:rsidRPr="00215B50" w:rsidRDefault="00AB6036" w:rsidP="00AB6036">
      <w:pPr>
        <w:widowControl/>
        <w:snapToGrid w:val="0"/>
        <w:spacing w:line="360" w:lineRule="auto"/>
        <w:jc w:val="left"/>
        <w:rPr>
          <w:rFonts w:ascii="仿宋" w:eastAsia="仿宋" w:hAnsi="仿宋"/>
          <w:bCs/>
          <w:sz w:val="24"/>
        </w:rPr>
      </w:pPr>
      <w:r w:rsidRPr="00215B50">
        <w:rPr>
          <w:rFonts w:ascii="仿宋" w:eastAsia="仿宋" w:hAnsi="仿宋" w:hint="eastAsia"/>
          <w:bCs/>
          <w:sz w:val="24"/>
        </w:rPr>
        <w:t>2、医务人员数量：医师775人，护理人员1299人，多点执业人员约84人。卫生专业技术人员共计约2074人，多点执业人员约84人。均以实际人数为准。</w:t>
      </w:r>
    </w:p>
    <w:p w:rsidR="00AB6036" w:rsidRPr="00215B50" w:rsidRDefault="00AB6036" w:rsidP="00AB6036">
      <w:pPr>
        <w:widowControl/>
        <w:snapToGrid w:val="0"/>
        <w:spacing w:line="360" w:lineRule="auto"/>
        <w:jc w:val="left"/>
        <w:rPr>
          <w:rFonts w:ascii="仿宋" w:eastAsia="仿宋" w:hAnsi="仿宋"/>
          <w:bCs/>
          <w:sz w:val="24"/>
        </w:rPr>
      </w:pPr>
      <w:r w:rsidRPr="00215B50">
        <w:rPr>
          <w:rFonts w:ascii="仿宋" w:eastAsia="仿宋" w:hAnsi="仿宋" w:hint="eastAsia"/>
          <w:bCs/>
          <w:sz w:val="24"/>
        </w:rPr>
        <w:t>3、责任限额：</w:t>
      </w:r>
    </w:p>
    <w:p w:rsidR="00AB6036" w:rsidRPr="00215B50" w:rsidRDefault="00AB6036" w:rsidP="00AB6036">
      <w:pPr>
        <w:widowControl/>
        <w:snapToGrid w:val="0"/>
        <w:spacing w:line="360" w:lineRule="auto"/>
        <w:ind w:firstLineChars="200" w:firstLine="480"/>
        <w:jc w:val="left"/>
        <w:rPr>
          <w:rFonts w:ascii="仿宋" w:eastAsia="仿宋" w:hAnsi="仿宋"/>
          <w:bCs/>
          <w:sz w:val="24"/>
        </w:rPr>
      </w:pPr>
      <w:r w:rsidRPr="00215B50">
        <w:rPr>
          <w:rFonts w:ascii="仿宋" w:eastAsia="仿宋" w:hAnsi="仿宋" w:hint="eastAsia"/>
          <w:bCs/>
          <w:sz w:val="24"/>
        </w:rPr>
        <w:t>累计赔偿限额（人民币元）不低于2,200,000</w:t>
      </w:r>
    </w:p>
    <w:p w:rsidR="00AB6036" w:rsidRPr="00215B50" w:rsidRDefault="00AB6036" w:rsidP="00AB6036">
      <w:pPr>
        <w:widowControl/>
        <w:snapToGrid w:val="0"/>
        <w:spacing w:line="360" w:lineRule="auto"/>
        <w:ind w:firstLineChars="200" w:firstLine="480"/>
        <w:jc w:val="left"/>
        <w:rPr>
          <w:rFonts w:ascii="仿宋" w:eastAsia="仿宋" w:hAnsi="仿宋"/>
          <w:bCs/>
          <w:sz w:val="24"/>
        </w:rPr>
      </w:pPr>
      <w:r w:rsidRPr="00215B50">
        <w:rPr>
          <w:rFonts w:ascii="仿宋" w:eastAsia="仿宋" w:hAnsi="仿宋" w:hint="eastAsia"/>
          <w:bCs/>
          <w:sz w:val="24"/>
        </w:rPr>
        <w:t>每次事故赔偿限额（人民币元）不低于220,000</w:t>
      </w:r>
    </w:p>
    <w:p w:rsidR="00AB6036" w:rsidRPr="000C00DA" w:rsidRDefault="00AB6036" w:rsidP="00AB6036">
      <w:pPr>
        <w:widowControl/>
        <w:snapToGrid w:val="0"/>
        <w:spacing w:line="360" w:lineRule="auto"/>
        <w:ind w:firstLineChars="200" w:firstLine="480"/>
        <w:jc w:val="left"/>
        <w:rPr>
          <w:rFonts w:ascii="仿宋" w:eastAsia="仿宋" w:hAnsi="仿宋"/>
          <w:bCs/>
          <w:sz w:val="24"/>
        </w:rPr>
      </w:pPr>
      <w:r w:rsidRPr="000C00DA">
        <w:rPr>
          <w:rFonts w:ascii="仿宋" w:eastAsia="仿宋" w:hAnsi="仿宋" w:hint="eastAsia"/>
          <w:bCs/>
          <w:sz w:val="24"/>
        </w:rPr>
        <w:t>精神损害每次赔偿限额（人民币元）不低于60,000</w:t>
      </w:r>
    </w:p>
    <w:p w:rsidR="00AB6036" w:rsidRPr="00215B50" w:rsidRDefault="00AB6036" w:rsidP="00AB6036">
      <w:pPr>
        <w:widowControl/>
        <w:snapToGrid w:val="0"/>
        <w:spacing w:line="360" w:lineRule="auto"/>
        <w:ind w:firstLineChars="200" w:firstLine="480"/>
        <w:jc w:val="left"/>
        <w:rPr>
          <w:rFonts w:ascii="仿宋" w:eastAsia="仿宋" w:hAnsi="仿宋"/>
          <w:bCs/>
          <w:sz w:val="24"/>
        </w:rPr>
      </w:pPr>
      <w:r w:rsidRPr="00215B50">
        <w:rPr>
          <w:rFonts w:ascii="仿宋" w:eastAsia="仿宋" w:hAnsi="仿宋" w:hint="eastAsia"/>
          <w:bCs/>
          <w:sz w:val="24"/>
        </w:rPr>
        <w:t>医疗责任累计限额（人民币元）不低于2,000,000</w:t>
      </w:r>
    </w:p>
    <w:p w:rsidR="00AB6036" w:rsidRPr="00215B50" w:rsidRDefault="00AB6036" w:rsidP="00AB6036">
      <w:pPr>
        <w:widowControl/>
        <w:snapToGrid w:val="0"/>
        <w:spacing w:line="360" w:lineRule="auto"/>
        <w:ind w:firstLineChars="200" w:firstLine="480"/>
        <w:jc w:val="left"/>
        <w:rPr>
          <w:rFonts w:ascii="仿宋" w:eastAsia="仿宋" w:hAnsi="仿宋"/>
          <w:bCs/>
          <w:sz w:val="24"/>
        </w:rPr>
      </w:pPr>
      <w:r w:rsidRPr="00215B50">
        <w:rPr>
          <w:rFonts w:ascii="仿宋" w:eastAsia="仿宋" w:hAnsi="仿宋" w:hint="eastAsia"/>
          <w:bCs/>
          <w:sz w:val="24"/>
        </w:rPr>
        <w:t>医疗责任每人限额（人民币元）不低于200,000</w:t>
      </w:r>
    </w:p>
    <w:p w:rsidR="00AB6036" w:rsidRPr="00215B50" w:rsidRDefault="00AB6036" w:rsidP="00AB6036">
      <w:pPr>
        <w:widowControl/>
        <w:snapToGrid w:val="0"/>
        <w:spacing w:line="360" w:lineRule="auto"/>
        <w:ind w:firstLineChars="200" w:firstLine="480"/>
        <w:jc w:val="left"/>
        <w:rPr>
          <w:rFonts w:ascii="仿宋" w:eastAsia="仿宋" w:hAnsi="仿宋"/>
          <w:bCs/>
          <w:sz w:val="24"/>
        </w:rPr>
      </w:pPr>
      <w:r w:rsidRPr="00215B50">
        <w:rPr>
          <w:rFonts w:ascii="仿宋" w:eastAsia="仿宋" w:hAnsi="仿宋" w:hint="eastAsia"/>
          <w:bCs/>
          <w:sz w:val="24"/>
        </w:rPr>
        <w:t>法律费用累计限额（人民币元）不低于200,000</w:t>
      </w:r>
    </w:p>
    <w:p w:rsidR="00AB6036" w:rsidRPr="00215B50" w:rsidRDefault="00AB6036" w:rsidP="00AB6036">
      <w:pPr>
        <w:widowControl/>
        <w:snapToGrid w:val="0"/>
        <w:spacing w:line="360" w:lineRule="auto"/>
        <w:ind w:firstLineChars="200" w:firstLine="480"/>
        <w:jc w:val="left"/>
        <w:rPr>
          <w:rFonts w:ascii="仿宋" w:eastAsia="仿宋" w:hAnsi="仿宋"/>
          <w:bCs/>
          <w:sz w:val="24"/>
        </w:rPr>
      </w:pPr>
      <w:r w:rsidRPr="00215B50">
        <w:rPr>
          <w:rFonts w:ascii="仿宋" w:eastAsia="仿宋" w:hAnsi="仿宋" w:hint="eastAsia"/>
          <w:bCs/>
          <w:sz w:val="24"/>
        </w:rPr>
        <w:lastRenderedPageBreak/>
        <w:t>法律费用每次限额（人民币元）不低于20,000</w:t>
      </w:r>
    </w:p>
    <w:p w:rsidR="00AB6036" w:rsidRPr="00215B50" w:rsidRDefault="00AB6036" w:rsidP="00AB6036">
      <w:pPr>
        <w:widowControl/>
        <w:snapToGrid w:val="0"/>
        <w:spacing w:line="360" w:lineRule="auto"/>
        <w:jc w:val="left"/>
        <w:rPr>
          <w:rStyle w:val="a6"/>
          <w:rFonts w:ascii="仿宋" w:eastAsia="仿宋" w:hAnsi="仿宋" w:cs="Arial"/>
          <w:color w:val="F73131"/>
          <w:sz w:val="19"/>
          <w:szCs w:val="19"/>
          <w:shd w:val="clear" w:color="auto" w:fill="FFFFFF"/>
        </w:rPr>
      </w:pPr>
      <w:r w:rsidRPr="00215B50">
        <w:rPr>
          <w:rFonts w:ascii="仿宋" w:eastAsia="仿宋" w:hAnsi="仿宋" w:hint="eastAsia"/>
          <w:bCs/>
          <w:sz w:val="24"/>
        </w:rPr>
        <w:t>4、追溯期：追诉期</w:t>
      </w:r>
      <w:r w:rsidRPr="000C00DA">
        <w:rPr>
          <w:rFonts w:ascii="仿宋" w:eastAsia="仿宋" w:hAnsi="仿宋" w:cs="Helvetica Neue" w:hint="eastAsia"/>
          <w:color w:val="000000"/>
          <w:kern w:val="0"/>
          <w:sz w:val="24"/>
        </w:rPr>
        <w:t>≥</w:t>
      </w:r>
      <w:r w:rsidRPr="000C00DA">
        <w:rPr>
          <w:rFonts w:ascii="仿宋" w:eastAsia="仿宋" w:hAnsi="仿宋" w:cs="pingfang sc" w:hint="eastAsia"/>
          <w:color w:val="000000"/>
          <w:kern w:val="0"/>
          <w:sz w:val="24"/>
        </w:rPr>
        <w:t>三年（</w:t>
      </w:r>
      <w:r w:rsidRPr="000C00DA">
        <w:rPr>
          <w:rFonts w:ascii="仿宋" w:eastAsia="仿宋" w:hAnsi="仿宋" w:cs="Helvetica Neue"/>
          <w:color w:val="000000"/>
          <w:kern w:val="0"/>
          <w:sz w:val="24"/>
        </w:rPr>
        <w:t>36</w:t>
      </w:r>
      <w:r w:rsidRPr="000C00DA">
        <w:rPr>
          <w:rFonts w:ascii="仿宋" w:eastAsia="仿宋" w:hAnsi="仿宋" w:cs="pingfang sc" w:hint="eastAsia"/>
          <w:color w:val="000000"/>
          <w:kern w:val="0"/>
          <w:sz w:val="24"/>
        </w:rPr>
        <w:t>个月），以合同生效日为准。即“追溯期起始日”为保单生效日起往前至少三年</w:t>
      </w:r>
      <w:r w:rsidRPr="00215B50">
        <w:rPr>
          <w:rFonts w:ascii="仿宋" w:eastAsia="仿宋" w:hAnsi="仿宋" w:cs="pingfang sc" w:hint="eastAsia"/>
          <w:color w:val="000000"/>
          <w:kern w:val="0"/>
          <w:sz w:val="24"/>
        </w:rPr>
        <w:t>。</w:t>
      </w:r>
    </w:p>
    <w:p w:rsidR="00AB6036" w:rsidRPr="00215B50" w:rsidRDefault="00AB6036" w:rsidP="00AB6036">
      <w:pPr>
        <w:widowControl/>
        <w:snapToGrid w:val="0"/>
        <w:spacing w:line="360" w:lineRule="auto"/>
        <w:jc w:val="left"/>
        <w:rPr>
          <w:rFonts w:ascii="仿宋" w:eastAsia="仿宋" w:hAnsi="仿宋"/>
          <w:bCs/>
          <w:sz w:val="24"/>
        </w:rPr>
      </w:pPr>
      <w:r w:rsidRPr="00215B50">
        <w:rPr>
          <w:rFonts w:ascii="仿宋" w:eastAsia="仿宋" w:hAnsi="仿宋" w:hint="eastAsia"/>
          <w:bCs/>
          <w:sz w:val="24"/>
        </w:rPr>
        <w:t>5、免赔额：</w:t>
      </w:r>
    </w:p>
    <w:p w:rsidR="00AB6036" w:rsidRPr="00215B50" w:rsidRDefault="00AB6036" w:rsidP="00AB6036">
      <w:pPr>
        <w:widowControl/>
        <w:snapToGrid w:val="0"/>
        <w:spacing w:line="360" w:lineRule="auto"/>
        <w:ind w:firstLineChars="200" w:firstLine="480"/>
        <w:jc w:val="left"/>
        <w:rPr>
          <w:rFonts w:ascii="仿宋" w:eastAsia="仿宋" w:hAnsi="仿宋"/>
          <w:bCs/>
          <w:sz w:val="24"/>
        </w:rPr>
      </w:pPr>
      <w:r w:rsidRPr="00215B50">
        <w:rPr>
          <w:rFonts w:ascii="仿宋" w:eastAsia="仿宋" w:hAnsi="仿宋" w:hint="eastAsia"/>
          <w:bCs/>
          <w:sz w:val="24"/>
        </w:rPr>
        <w:t>每次事故绝对免赔额为人民币0元</w:t>
      </w:r>
    </w:p>
    <w:p w:rsidR="00AB6036" w:rsidRPr="00215B50" w:rsidRDefault="00AB6036" w:rsidP="00AB6036">
      <w:pPr>
        <w:widowControl/>
        <w:snapToGrid w:val="0"/>
        <w:spacing w:line="360" w:lineRule="auto"/>
        <w:jc w:val="left"/>
        <w:rPr>
          <w:rFonts w:ascii="仿宋" w:eastAsia="仿宋" w:hAnsi="仿宋"/>
          <w:bCs/>
          <w:sz w:val="24"/>
        </w:rPr>
      </w:pPr>
      <w:r w:rsidRPr="00215B50">
        <w:rPr>
          <w:rFonts w:ascii="仿宋" w:eastAsia="仿宋" w:hAnsi="仿宋" w:hint="eastAsia"/>
          <w:bCs/>
          <w:sz w:val="24"/>
        </w:rPr>
        <w:t>6、附加险：</w:t>
      </w:r>
    </w:p>
    <w:p w:rsidR="00AB6036" w:rsidRPr="00215B50" w:rsidRDefault="00AB6036" w:rsidP="00AB6036">
      <w:pPr>
        <w:widowControl/>
        <w:snapToGrid w:val="0"/>
        <w:spacing w:line="360" w:lineRule="auto"/>
        <w:ind w:firstLineChars="200" w:firstLine="480"/>
        <w:jc w:val="left"/>
        <w:rPr>
          <w:rFonts w:ascii="仿宋" w:eastAsia="仿宋" w:hAnsi="仿宋"/>
          <w:bCs/>
          <w:sz w:val="24"/>
        </w:rPr>
      </w:pPr>
      <w:r w:rsidRPr="00215B50">
        <w:rPr>
          <w:rFonts w:ascii="仿宋" w:eastAsia="仿宋" w:hAnsi="仿宋" w:hint="eastAsia"/>
          <w:bCs/>
          <w:sz w:val="24"/>
        </w:rPr>
        <w:t>附加死亡赔偿金保险</w:t>
      </w:r>
    </w:p>
    <w:p w:rsidR="00AB6036" w:rsidRPr="00215B50" w:rsidRDefault="00AB6036" w:rsidP="00AB6036">
      <w:pPr>
        <w:widowControl/>
        <w:snapToGrid w:val="0"/>
        <w:spacing w:line="360" w:lineRule="auto"/>
        <w:ind w:firstLineChars="200" w:firstLine="480"/>
        <w:jc w:val="left"/>
        <w:rPr>
          <w:rFonts w:ascii="仿宋" w:eastAsia="仿宋" w:hAnsi="仿宋"/>
          <w:bCs/>
          <w:sz w:val="24"/>
        </w:rPr>
      </w:pPr>
      <w:r w:rsidRPr="00215B50">
        <w:rPr>
          <w:rFonts w:ascii="仿宋" w:eastAsia="仿宋" w:hAnsi="仿宋" w:hint="eastAsia"/>
          <w:bCs/>
          <w:sz w:val="24"/>
        </w:rPr>
        <w:t>附加医务人员遭受伤害责任保险</w:t>
      </w:r>
    </w:p>
    <w:p w:rsidR="00AB6036" w:rsidRPr="00215B50" w:rsidRDefault="00AB6036" w:rsidP="00AB6036">
      <w:pPr>
        <w:widowControl/>
        <w:snapToGrid w:val="0"/>
        <w:spacing w:line="360" w:lineRule="auto"/>
        <w:jc w:val="left"/>
        <w:rPr>
          <w:rFonts w:ascii="仿宋" w:eastAsia="仿宋" w:hAnsi="仿宋"/>
          <w:bCs/>
          <w:sz w:val="24"/>
        </w:rPr>
      </w:pPr>
      <w:r w:rsidRPr="00215B50">
        <w:rPr>
          <w:rFonts w:ascii="仿宋" w:eastAsia="仿宋" w:hAnsi="仿宋" w:hint="eastAsia"/>
          <w:bCs/>
          <w:sz w:val="24"/>
        </w:rPr>
        <w:t>7、为北京清华长庚医院提供满足医疗责任保险风险保障需求的医疗责任保险（包含84名多点执业人员）。</w:t>
      </w:r>
    </w:p>
    <w:p w:rsidR="00AB6036" w:rsidRPr="00215B50" w:rsidRDefault="00AB6036" w:rsidP="00AB6036">
      <w:pPr>
        <w:widowControl/>
        <w:snapToGrid w:val="0"/>
        <w:spacing w:line="360" w:lineRule="auto"/>
        <w:jc w:val="left"/>
        <w:rPr>
          <w:rFonts w:ascii="仿宋" w:eastAsia="仿宋" w:hAnsi="仿宋"/>
          <w:bCs/>
          <w:sz w:val="24"/>
        </w:rPr>
      </w:pPr>
      <w:r w:rsidRPr="00215B50">
        <w:rPr>
          <w:rFonts w:ascii="仿宋" w:eastAsia="仿宋" w:hAnsi="仿宋" w:hint="eastAsia"/>
          <w:bCs/>
          <w:sz w:val="24"/>
        </w:rPr>
        <w:t>8、按照北京市卫生和计划生育委员会与北京保监局2016年发布的《关于进一步推进医疗责任保险工作的通知》的有关规定，对医院依法应该承担的赔偿责任，制定医方责任保险方案。</w:t>
      </w:r>
    </w:p>
    <w:p w:rsidR="00AB6036" w:rsidRPr="00215B50" w:rsidRDefault="00AB6036" w:rsidP="00AB6036">
      <w:pPr>
        <w:widowControl/>
        <w:snapToGrid w:val="0"/>
        <w:spacing w:line="360" w:lineRule="auto"/>
        <w:jc w:val="left"/>
        <w:rPr>
          <w:rFonts w:ascii="仿宋" w:eastAsia="仿宋" w:hAnsi="仿宋"/>
          <w:bCs/>
          <w:sz w:val="24"/>
        </w:rPr>
      </w:pPr>
      <w:r w:rsidRPr="00215B50">
        <w:rPr>
          <w:rFonts w:ascii="仿宋" w:eastAsia="仿宋" w:hAnsi="仿宋" w:hint="eastAsia"/>
          <w:bCs/>
          <w:sz w:val="24"/>
        </w:rPr>
        <w:t>9、承保公司应定期向医院提供接报案清单、未决案件处理进度、赔付案件情况等理赔信息。按年度汇总反馈医院赔偿分析总结（内容涵盖赔偿总额、赔偿科室、院方责任度、返款总额等）。</w:t>
      </w:r>
    </w:p>
    <w:p w:rsidR="00AB6036" w:rsidRPr="00215B50" w:rsidRDefault="00AB6036" w:rsidP="00AB6036">
      <w:pPr>
        <w:widowControl/>
        <w:snapToGrid w:val="0"/>
        <w:spacing w:line="360" w:lineRule="auto"/>
        <w:jc w:val="left"/>
        <w:rPr>
          <w:rFonts w:ascii="仿宋" w:eastAsia="仿宋" w:hAnsi="仿宋"/>
          <w:bCs/>
          <w:sz w:val="24"/>
        </w:rPr>
      </w:pPr>
      <w:r w:rsidRPr="00215B50">
        <w:rPr>
          <w:rFonts w:ascii="仿宋" w:eastAsia="仿宋" w:hAnsi="仿宋" w:hint="eastAsia"/>
          <w:bCs/>
          <w:sz w:val="24"/>
        </w:rPr>
        <w:t>10、服务标准、期限、效率等要求：</w:t>
      </w:r>
    </w:p>
    <w:p w:rsidR="00AB6036" w:rsidRPr="00215B50" w:rsidRDefault="00AB6036" w:rsidP="00AB6036">
      <w:pPr>
        <w:widowControl/>
        <w:snapToGrid w:val="0"/>
        <w:spacing w:line="360" w:lineRule="auto"/>
        <w:jc w:val="left"/>
        <w:rPr>
          <w:rFonts w:ascii="仿宋" w:eastAsia="仿宋" w:hAnsi="仿宋"/>
          <w:bCs/>
          <w:sz w:val="24"/>
        </w:rPr>
      </w:pPr>
      <w:r w:rsidRPr="00215B50">
        <w:rPr>
          <w:rFonts w:ascii="仿宋" w:eastAsia="仿宋" w:hAnsi="仿宋" w:hint="eastAsia"/>
          <w:bCs/>
          <w:sz w:val="24"/>
        </w:rPr>
        <w:t>10.1、投标人应设有24小时客</w:t>
      </w:r>
      <w:proofErr w:type="gramStart"/>
      <w:r w:rsidRPr="00215B50">
        <w:rPr>
          <w:rFonts w:ascii="仿宋" w:eastAsia="仿宋" w:hAnsi="仿宋" w:hint="eastAsia"/>
          <w:bCs/>
          <w:sz w:val="24"/>
        </w:rPr>
        <w:t>服咨询</w:t>
      </w:r>
      <w:proofErr w:type="gramEnd"/>
      <w:r w:rsidRPr="00215B50">
        <w:rPr>
          <w:rFonts w:ascii="仿宋" w:eastAsia="仿宋" w:hAnsi="仿宋" w:hint="eastAsia"/>
          <w:bCs/>
          <w:sz w:val="24"/>
        </w:rPr>
        <w:t>服务、投诉举报热线电话，有专人接听、记录、受理，采购人医院出险后，承保公司应在2小时内响应（电话或线上），采购人提出现场协助等服务需求的，承保公司可在24小时内派员到达项目指定现场，提供现场服务，紧急情况下应在2小时内到达现场。承保公司应指定理赔专员负责采购人的理赔事宜，以便更好地保证服务质量和时效。</w:t>
      </w:r>
    </w:p>
    <w:p w:rsidR="00AB6036" w:rsidRPr="00215B50" w:rsidRDefault="00AB6036" w:rsidP="00AB6036">
      <w:pPr>
        <w:widowControl/>
        <w:snapToGrid w:val="0"/>
        <w:spacing w:line="360" w:lineRule="auto"/>
        <w:jc w:val="left"/>
        <w:rPr>
          <w:rFonts w:ascii="仿宋" w:eastAsia="仿宋" w:hAnsi="仿宋"/>
          <w:bCs/>
          <w:sz w:val="24"/>
        </w:rPr>
      </w:pPr>
      <w:r w:rsidRPr="00215B50">
        <w:rPr>
          <w:rFonts w:ascii="仿宋" w:eastAsia="仿宋" w:hAnsi="仿宋" w:hint="eastAsia"/>
          <w:bCs/>
          <w:sz w:val="24"/>
        </w:rPr>
        <w:t>10.2、对于案件清楚、责任清晰的出险案件，承保公司应当在收到医院索赔申请后及时核定保险责任，最长不超过30个自然日，达成赔偿协议后10个自然日内给付保险金；对于不属于保险责任的，保险机构应当自</w:t>
      </w:r>
      <w:proofErr w:type="gramStart"/>
      <w:r w:rsidRPr="00215B50">
        <w:rPr>
          <w:rFonts w:ascii="仿宋" w:eastAsia="仿宋" w:hAnsi="仿宋" w:hint="eastAsia"/>
          <w:bCs/>
          <w:sz w:val="24"/>
        </w:rPr>
        <w:t>作出</w:t>
      </w:r>
      <w:proofErr w:type="gramEnd"/>
      <w:r w:rsidRPr="00215B50">
        <w:rPr>
          <w:rFonts w:ascii="仿宋" w:eastAsia="仿宋" w:hAnsi="仿宋" w:hint="eastAsia"/>
          <w:bCs/>
          <w:sz w:val="24"/>
        </w:rPr>
        <w:t>核定之日起3个自然日内向医院发出拒赔通知书，并说明理由；对于复杂案件，保险机构在案件材料收集齐全之日起60个自然日内对能确定的赔偿金额完成预支付，</w:t>
      </w:r>
      <w:proofErr w:type="gramStart"/>
      <w:r w:rsidRPr="00215B50">
        <w:rPr>
          <w:rFonts w:ascii="仿宋" w:eastAsia="仿宋" w:hAnsi="仿宋" w:hint="eastAsia"/>
          <w:bCs/>
          <w:sz w:val="24"/>
        </w:rPr>
        <w:t>待最终</w:t>
      </w:r>
      <w:proofErr w:type="gramEnd"/>
      <w:r w:rsidRPr="00215B50">
        <w:rPr>
          <w:rFonts w:ascii="仿宋" w:eastAsia="仿宋" w:hAnsi="仿宋" w:hint="eastAsia"/>
          <w:bCs/>
          <w:sz w:val="24"/>
        </w:rPr>
        <w:t>赔偿金额确定后再支付相应的差额。</w:t>
      </w:r>
    </w:p>
    <w:p w:rsidR="00AB6036" w:rsidRPr="00215B50" w:rsidRDefault="00AB6036" w:rsidP="00AB6036">
      <w:pPr>
        <w:widowControl/>
        <w:snapToGrid w:val="0"/>
        <w:spacing w:line="360" w:lineRule="auto"/>
        <w:jc w:val="left"/>
        <w:rPr>
          <w:rFonts w:ascii="仿宋" w:eastAsia="仿宋" w:hAnsi="仿宋"/>
          <w:bCs/>
          <w:sz w:val="24"/>
        </w:rPr>
      </w:pPr>
      <w:r w:rsidRPr="00215B50">
        <w:rPr>
          <w:rFonts w:ascii="仿宋" w:eastAsia="仿宋" w:hAnsi="仿宋" w:hint="eastAsia"/>
          <w:bCs/>
          <w:sz w:val="24"/>
        </w:rPr>
        <w:t>10.3、投标人须根据本项目采购需求制定保险服务方案（医疗责任险、医师险、多点执业），险种及服务齐全，有合理的承保和理赔实施方案。</w:t>
      </w:r>
    </w:p>
    <w:p w:rsidR="00AB6036" w:rsidRPr="000C00DA" w:rsidRDefault="00AB6036" w:rsidP="00AB6036">
      <w:pPr>
        <w:pStyle w:val="a0"/>
        <w:spacing w:line="360" w:lineRule="auto"/>
        <w:rPr>
          <w:rFonts w:ascii="仿宋" w:eastAsia="仿宋" w:hAnsi="仿宋"/>
        </w:rPr>
      </w:pPr>
      <w:r w:rsidRPr="000C00DA">
        <w:rPr>
          <w:rFonts w:ascii="仿宋" w:eastAsia="仿宋" w:hAnsi="仿宋"/>
        </w:rPr>
        <w:lastRenderedPageBreak/>
        <w:t>10.4、</w:t>
      </w:r>
      <w:r w:rsidRPr="000C00DA">
        <w:rPr>
          <w:rFonts w:ascii="仿宋" w:eastAsia="仿宋" w:hAnsi="仿宋" w:hint="eastAsia"/>
        </w:rPr>
        <w:t>投标人应设置并成立专门的项目团队承担</w:t>
      </w:r>
      <w:proofErr w:type="gramStart"/>
      <w:r w:rsidRPr="000C00DA">
        <w:rPr>
          <w:rFonts w:ascii="仿宋" w:eastAsia="仿宋" w:hAnsi="仿宋" w:hint="eastAsia"/>
        </w:rPr>
        <w:t>医责险</w:t>
      </w:r>
      <w:proofErr w:type="gramEnd"/>
      <w:r w:rsidRPr="000C00DA">
        <w:rPr>
          <w:rFonts w:ascii="仿宋" w:eastAsia="仿宋" w:hAnsi="仿宋" w:hint="eastAsia"/>
        </w:rPr>
        <w:t>保险业务，投标人须提供设立项目团队承担</w:t>
      </w:r>
      <w:proofErr w:type="gramStart"/>
      <w:r w:rsidRPr="000C00DA">
        <w:rPr>
          <w:rFonts w:ascii="仿宋" w:eastAsia="仿宋" w:hAnsi="仿宋" w:hint="eastAsia"/>
        </w:rPr>
        <w:t>医责险</w:t>
      </w:r>
      <w:proofErr w:type="gramEnd"/>
      <w:r w:rsidRPr="000C00DA">
        <w:rPr>
          <w:rFonts w:ascii="仿宋" w:eastAsia="仿宋" w:hAnsi="仿宋" w:hint="eastAsia"/>
        </w:rPr>
        <w:t>的证明文件并加盖投标人公章，并提供项目团队的人员名称、数量、项目经验、资质能内容。</w:t>
      </w:r>
    </w:p>
    <w:p w:rsidR="00AB6036" w:rsidRPr="000C00DA" w:rsidRDefault="00AB6036" w:rsidP="00AB6036">
      <w:pPr>
        <w:pStyle w:val="Default"/>
        <w:spacing w:line="360" w:lineRule="auto"/>
        <w:rPr>
          <w:rFonts w:ascii="仿宋" w:eastAsia="仿宋" w:hAnsi="仿宋"/>
        </w:rPr>
      </w:pPr>
      <w:r w:rsidRPr="000C00DA">
        <w:rPr>
          <w:rFonts w:ascii="仿宋" w:eastAsia="仿宋" w:hAnsi="仿宋" w:hint="eastAsia"/>
        </w:rPr>
        <w:t>10.5、投标人应为本项目成立不少于5人的项目团队，团队成员均应具备医疗责任保险项目承保或理赔经验不少于5年，投标人须提供设立项目团队承担</w:t>
      </w:r>
      <w:proofErr w:type="gramStart"/>
      <w:r w:rsidRPr="000C00DA">
        <w:rPr>
          <w:rFonts w:ascii="仿宋" w:eastAsia="仿宋" w:hAnsi="仿宋" w:hint="eastAsia"/>
        </w:rPr>
        <w:t>医责险</w:t>
      </w:r>
      <w:proofErr w:type="gramEnd"/>
      <w:r w:rsidRPr="000C00DA">
        <w:rPr>
          <w:rFonts w:ascii="仿宋" w:eastAsia="仿宋" w:hAnsi="仿宋" w:hint="eastAsia"/>
        </w:rPr>
        <w:t>的证明文件，并提供项目团队的人员团队人员简历包括名称、数量、项目经验、从业年限等内容。</w:t>
      </w:r>
    </w:p>
    <w:p w:rsidR="00AB6036" w:rsidRPr="00215B50" w:rsidRDefault="00AB6036" w:rsidP="00AB6036">
      <w:pPr>
        <w:pStyle w:val="Default"/>
        <w:spacing w:line="360" w:lineRule="auto"/>
        <w:rPr>
          <w:rFonts w:ascii="仿宋" w:eastAsia="仿宋" w:hAnsi="仿宋"/>
        </w:rPr>
      </w:pPr>
      <w:r w:rsidRPr="000C00DA">
        <w:rPr>
          <w:rFonts w:ascii="仿宋" w:eastAsia="仿宋" w:hAnsi="仿宋"/>
        </w:rPr>
        <w:t>10.6</w:t>
      </w:r>
      <w:r w:rsidRPr="000C00DA">
        <w:rPr>
          <w:rFonts w:ascii="仿宋" w:eastAsia="仿宋" w:hAnsi="仿宋" w:hint="eastAsia"/>
        </w:rPr>
        <w:t>、团队成员中至少有</w:t>
      </w:r>
      <w:r w:rsidRPr="000C00DA">
        <w:rPr>
          <w:rFonts w:ascii="仿宋" w:eastAsia="仿宋" w:hAnsi="仿宋"/>
        </w:rPr>
        <w:t>1</w:t>
      </w:r>
      <w:r w:rsidRPr="000C00DA">
        <w:rPr>
          <w:rFonts w:ascii="仿宋" w:eastAsia="仿宋" w:hAnsi="仿宋" w:hint="eastAsia"/>
        </w:rPr>
        <w:t>人专职服务本项目，投标人须提供专职服务本项目的承诺函并加盖投标人公章。</w:t>
      </w:r>
    </w:p>
    <w:p w:rsidR="00AB6036" w:rsidRPr="00215B50" w:rsidRDefault="00AB6036" w:rsidP="00AB6036">
      <w:pPr>
        <w:widowControl/>
        <w:snapToGrid w:val="0"/>
        <w:spacing w:line="360" w:lineRule="auto"/>
        <w:jc w:val="left"/>
        <w:rPr>
          <w:rFonts w:ascii="仿宋" w:eastAsia="仿宋" w:hAnsi="仿宋"/>
          <w:bCs/>
          <w:sz w:val="24"/>
        </w:rPr>
      </w:pPr>
      <w:r w:rsidRPr="00215B50">
        <w:rPr>
          <w:rFonts w:ascii="仿宋" w:eastAsia="仿宋" w:hAnsi="仿宋" w:hint="eastAsia"/>
          <w:bCs/>
          <w:sz w:val="24"/>
        </w:rPr>
        <w:t>11、其他技术、服务等要求：</w:t>
      </w:r>
    </w:p>
    <w:p w:rsidR="00AB6036" w:rsidRPr="00215B50" w:rsidRDefault="00AB6036" w:rsidP="00AB6036">
      <w:pPr>
        <w:widowControl/>
        <w:snapToGrid w:val="0"/>
        <w:spacing w:line="360" w:lineRule="auto"/>
        <w:ind w:firstLineChars="200" w:firstLine="480"/>
        <w:jc w:val="left"/>
        <w:rPr>
          <w:rFonts w:ascii="仿宋" w:eastAsia="仿宋" w:hAnsi="仿宋"/>
          <w:bCs/>
          <w:sz w:val="24"/>
        </w:rPr>
      </w:pPr>
      <w:r w:rsidRPr="00215B50">
        <w:rPr>
          <w:rFonts w:ascii="仿宋" w:eastAsia="仿宋" w:hAnsi="仿宋" w:hint="eastAsia"/>
          <w:bCs/>
          <w:sz w:val="24"/>
        </w:rPr>
        <w:t>保险追溯期：投标人须设立合理的保险追溯期，并提供保险追溯期承诺函。承担追溯期内未报案的医疗事故争议赔偿款的理赔责任。</w:t>
      </w:r>
    </w:p>
    <w:p w:rsidR="00AB6036" w:rsidRPr="00215B50" w:rsidRDefault="00AB6036" w:rsidP="00AB6036">
      <w:pPr>
        <w:widowControl/>
        <w:snapToGrid w:val="0"/>
        <w:spacing w:line="360" w:lineRule="auto"/>
        <w:ind w:firstLineChars="200" w:firstLine="480"/>
        <w:jc w:val="left"/>
        <w:rPr>
          <w:rFonts w:ascii="仿宋" w:eastAsia="仿宋" w:hAnsi="仿宋"/>
          <w:bCs/>
          <w:sz w:val="24"/>
        </w:rPr>
      </w:pPr>
      <w:r w:rsidRPr="00215B50">
        <w:rPr>
          <w:rFonts w:ascii="仿宋" w:eastAsia="仿宋" w:hAnsi="仿宋" w:hint="eastAsia"/>
          <w:bCs/>
          <w:sz w:val="24"/>
        </w:rPr>
        <w:t>理赔材料由承保公司派员到被采购人所在地调取，采购人协助办理。</w:t>
      </w:r>
    </w:p>
    <w:p w:rsidR="00AB6036" w:rsidRPr="00215B50" w:rsidRDefault="00AB6036" w:rsidP="00AB6036">
      <w:pPr>
        <w:widowControl/>
        <w:snapToGrid w:val="0"/>
        <w:spacing w:line="360" w:lineRule="auto"/>
        <w:jc w:val="left"/>
        <w:rPr>
          <w:rFonts w:ascii="仿宋" w:eastAsia="仿宋" w:hAnsi="仿宋"/>
          <w:bCs/>
          <w:sz w:val="24"/>
        </w:rPr>
      </w:pPr>
      <w:r w:rsidRPr="00215B50">
        <w:rPr>
          <w:rFonts w:ascii="仿宋" w:eastAsia="仿宋" w:hAnsi="仿宋" w:hint="eastAsia"/>
          <w:bCs/>
          <w:sz w:val="24"/>
        </w:rPr>
        <w:t>12、投标人与外部机构合作情况：投标人须与项目所在地医疗纠纷人民调解委员会有合作关系。</w:t>
      </w:r>
    </w:p>
    <w:p w:rsidR="00AB6036" w:rsidRDefault="00AB6036" w:rsidP="00AB6036">
      <w:pPr>
        <w:widowControl/>
        <w:snapToGrid w:val="0"/>
        <w:spacing w:line="360" w:lineRule="auto"/>
        <w:jc w:val="left"/>
        <w:rPr>
          <w:rFonts w:ascii="仿宋" w:eastAsia="仿宋" w:hAnsi="仿宋"/>
          <w:bCs/>
          <w:sz w:val="24"/>
        </w:rPr>
      </w:pPr>
      <w:r w:rsidRPr="00215B50">
        <w:rPr>
          <w:rFonts w:ascii="仿宋" w:eastAsia="仿宋" w:hAnsi="仿宋" w:hint="eastAsia"/>
          <w:bCs/>
          <w:sz w:val="24"/>
        </w:rPr>
        <w:t>13、投标人须提供</w:t>
      </w:r>
      <w:r w:rsidRPr="00215B50">
        <w:rPr>
          <w:rFonts w:ascii="仿宋" w:eastAsia="仿宋" w:hAnsi="仿宋" w:cs="宋体" w:hint="eastAsia"/>
          <w:kern w:val="0"/>
          <w:sz w:val="24"/>
        </w:rPr>
        <w:t>2023或2024年</w:t>
      </w:r>
      <w:r w:rsidRPr="00215B50">
        <w:rPr>
          <w:rFonts w:ascii="仿宋" w:eastAsia="仿宋" w:hAnsi="仿宋" w:hint="eastAsia"/>
          <w:bCs/>
          <w:sz w:val="24"/>
        </w:rPr>
        <w:t>的偿付能力充足率（提供会计师事务所出具的偿付能力报告）</w:t>
      </w:r>
    </w:p>
    <w:p w:rsidR="00C80CF8" w:rsidRPr="00AB6036" w:rsidRDefault="00C80CF8">
      <w:bookmarkStart w:id="0" w:name="_GoBack"/>
      <w:bookmarkEnd w:id="0"/>
    </w:p>
    <w:sectPr w:rsidR="00C80CF8" w:rsidRPr="00AB60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6A5" w:rsidRDefault="00F616A5" w:rsidP="00AB6036">
      <w:r>
        <w:separator/>
      </w:r>
    </w:p>
  </w:endnote>
  <w:endnote w:type="continuationSeparator" w:id="0">
    <w:p w:rsidR="00F616A5" w:rsidRDefault="00F616A5" w:rsidP="00AB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sig w:usb0="E50002FF" w:usb1="500079DB" w:usb2="00000010" w:usb3="00000000" w:csb0="00000000" w:csb1="00000000"/>
  </w:font>
  <w:font w:name="pingfang sc">
    <w:altName w:val="宋体"/>
    <w:charset w:val="86"/>
    <w:family w:val="auto"/>
    <w:pitch w:val="default"/>
    <w:sig w:usb0="00000000" w:usb1="00000000" w:usb2="00000000" w:usb3="00000000" w:csb0="0016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6A5" w:rsidRDefault="00F616A5" w:rsidP="00AB6036">
      <w:r>
        <w:separator/>
      </w:r>
    </w:p>
  </w:footnote>
  <w:footnote w:type="continuationSeparator" w:id="0">
    <w:p w:rsidR="00F616A5" w:rsidRDefault="00F616A5" w:rsidP="00AB60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233E"/>
    <w:multiLevelType w:val="multilevel"/>
    <w:tmpl w:val="27AF233E"/>
    <w:lvl w:ilvl="0">
      <w:start w:val="1"/>
      <w:numFmt w:val="decimal"/>
      <w:lvlText w:val="%1."/>
      <w:lvlJc w:val="left"/>
      <w:pPr>
        <w:tabs>
          <w:tab w:val="left" w:pos="420"/>
        </w:tabs>
        <w:ind w:left="420" w:hanging="420"/>
      </w:pPr>
      <w:rPr>
        <w:rFonts w:ascii="Times New Roman" w:hAnsi="Times New Roman" w:cs="Times New Roman" w:hint="default"/>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4DA"/>
    <w:rsid w:val="005904DA"/>
    <w:rsid w:val="00AB6036"/>
    <w:rsid w:val="00C80CF8"/>
    <w:rsid w:val="00F61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B6036"/>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AB60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AB6036"/>
    <w:rPr>
      <w:sz w:val="18"/>
      <w:szCs w:val="18"/>
    </w:rPr>
  </w:style>
  <w:style w:type="paragraph" w:styleId="a5">
    <w:name w:val="footer"/>
    <w:basedOn w:val="a"/>
    <w:link w:val="Char0"/>
    <w:uiPriority w:val="99"/>
    <w:unhideWhenUsed/>
    <w:rsid w:val="00AB6036"/>
    <w:pPr>
      <w:tabs>
        <w:tab w:val="center" w:pos="4153"/>
        <w:tab w:val="right" w:pos="8306"/>
      </w:tabs>
      <w:snapToGrid w:val="0"/>
      <w:jc w:val="left"/>
    </w:pPr>
    <w:rPr>
      <w:sz w:val="18"/>
      <w:szCs w:val="18"/>
    </w:rPr>
  </w:style>
  <w:style w:type="character" w:customStyle="1" w:styleId="Char0">
    <w:name w:val="页脚 Char"/>
    <w:basedOn w:val="a1"/>
    <w:link w:val="a5"/>
    <w:uiPriority w:val="99"/>
    <w:rsid w:val="00AB6036"/>
    <w:rPr>
      <w:sz w:val="18"/>
      <w:szCs w:val="18"/>
    </w:rPr>
  </w:style>
  <w:style w:type="paragraph" w:styleId="a0">
    <w:name w:val="Body Text"/>
    <w:basedOn w:val="a"/>
    <w:next w:val="Default"/>
    <w:link w:val="Char1"/>
    <w:uiPriority w:val="1"/>
    <w:qFormat/>
    <w:rsid w:val="00AB6036"/>
    <w:pPr>
      <w:tabs>
        <w:tab w:val="left" w:pos="567"/>
      </w:tabs>
      <w:spacing w:before="120" w:line="22" w:lineRule="atLeast"/>
    </w:pPr>
    <w:rPr>
      <w:rFonts w:ascii="宋体" w:hAnsi="宋体"/>
      <w:sz w:val="24"/>
    </w:rPr>
  </w:style>
  <w:style w:type="character" w:customStyle="1" w:styleId="Char1">
    <w:name w:val="正文文本 Char"/>
    <w:basedOn w:val="a1"/>
    <w:link w:val="a0"/>
    <w:uiPriority w:val="1"/>
    <w:qFormat/>
    <w:rsid w:val="00AB6036"/>
    <w:rPr>
      <w:rFonts w:ascii="宋体" w:eastAsia="宋体" w:hAnsi="宋体" w:cs="Times New Roman"/>
      <w:sz w:val="24"/>
      <w:szCs w:val="24"/>
    </w:rPr>
  </w:style>
  <w:style w:type="paragraph" w:customStyle="1" w:styleId="Default">
    <w:name w:val="Default"/>
    <w:qFormat/>
    <w:rsid w:val="00AB6036"/>
    <w:pPr>
      <w:widowControl w:val="0"/>
      <w:autoSpaceDE w:val="0"/>
      <w:autoSpaceDN w:val="0"/>
      <w:adjustRightInd w:val="0"/>
    </w:pPr>
    <w:rPr>
      <w:rFonts w:ascii="Symbol" w:eastAsia="宋体" w:hAnsi="Symbol" w:cs="Symbol"/>
      <w:color w:val="000000"/>
      <w:kern w:val="0"/>
      <w:sz w:val="24"/>
      <w:szCs w:val="24"/>
    </w:rPr>
  </w:style>
  <w:style w:type="character" w:styleId="a6">
    <w:name w:val="Emphasis"/>
    <w:uiPriority w:val="20"/>
    <w:qFormat/>
    <w:rsid w:val="00AB6036"/>
    <w:rPr>
      <w:color w:val="CC0033"/>
    </w:rPr>
  </w:style>
  <w:style w:type="paragraph" w:styleId="a7">
    <w:name w:val="No Spacing"/>
    <w:link w:val="Char2"/>
    <w:uiPriority w:val="1"/>
    <w:qFormat/>
    <w:rsid w:val="00AB6036"/>
    <w:pPr>
      <w:widowControl w:val="0"/>
      <w:jc w:val="both"/>
    </w:pPr>
    <w:rPr>
      <w:rFonts w:ascii="Calibri" w:eastAsia="宋体" w:hAnsi="Calibri" w:cs="Times New Roman"/>
      <w:szCs w:val="24"/>
    </w:rPr>
  </w:style>
  <w:style w:type="character" w:customStyle="1" w:styleId="Char2">
    <w:name w:val="无间隔 Char"/>
    <w:link w:val="a7"/>
    <w:uiPriority w:val="1"/>
    <w:qFormat/>
    <w:locked/>
    <w:rsid w:val="00AB6036"/>
    <w:rPr>
      <w:rFonts w:ascii="Calibri" w:eastAsia="宋体" w:hAnsi="Calibri" w:cs="Times New Roman"/>
      <w:szCs w:val="24"/>
    </w:rPr>
  </w:style>
  <w:style w:type="paragraph" w:customStyle="1" w:styleId="SOW">
    <w:name w:val="SOW正文"/>
    <w:basedOn w:val="a"/>
    <w:qFormat/>
    <w:rsid w:val="00AB6036"/>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B6036"/>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AB60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AB6036"/>
    <w:rPr>
      <w:sz w:val="18"/>
      <w:szCs w:val="18"/>
    </w:rPr>
  </w:style>
  <w:style w:type="paragraph" w:styleId="a5">
    <w:name w:val="footer"/>
    <w:basedOn w:val="a"/>
    <w:link w:val="Char0"/>
    <w:uiPriority w:val="99"/>
    <w:unhideWhenUsed/>
    <w:rsid w:val="00AB6036"/>
    <w:pPr>
      <w:tabs>
        <w:tab w:val="center" w:pos="4153"/>
        <w:tab w:val="right" w:pos="8306"/>
      </w:tabs>
      <w:snapToGrid w:val="0"/>
      <w:jc w:val="left"/>
    </w:pPr>
    <w:rPr>
      <w:sz w:val="18"/>
      <w:szCs w:val="18"/>
    </w:rPr>
  </w:style>
  <w:style w:type="character" w:customStyle="1" w:styleId="Char0">
    <w:name w:val="页脚 Char"/>
    <w:basedOn w:val="a1"/>
    <w:link w:val="a5"/>
    <w:uiPriority w:val="99"/>
    <w:rsid w:val="00AB6036"/>
    <w:rPr>
      <w:sz w:val="18"/>
      <w:szCs w:val="18"/>
    </w:rPr>
  </w:style>
  <w:style w:type="paragraph" w:styleId="a0">
    <w:name w:val="Body Text"/>
    <w:basedOn w:val="a"/>
    <w:next w:val="Default"/>
    <w:link w:val="Char1"/>
    <w:uiPriority w:val="1"/>
    <w:qFormat/>
    <w:rsid w:val="00AB6036"/>
    <w:pPr>
      <w:tabs>
        <w:tab w:val="left" w:pos="567"/>
      </w:tabs>
      <w:spacing w:before="120" w:line="22" w:lineRule="atLeast"/>
    </w:pPr>
    <w:rPr>
      <w:rFonts w:ascii="宋体" w:hAnsi="宋体"/>
      <w:sz w:val="24"/>
    </w:rPr>
  </w:style>
  <w:style w:type="character" w:customStyle="1" w:styleId="Char1">
    <w:name w:val="正文文本 Char"/>
    <w:basedOn w:val="a1"/>
    <w:link w:val="a0"/>
    <w:uiPriority w:val="1"/>
    <w:qFormat/>
    <w:rsid w:val="00AB6036"/>
    <w:rPr>
      <w:rFonts w:ascii="宋体" w:eastAsia="宋体" w:hAnsi="宋体" w:cs="Times New Roman"/>
      <w:sz w:val="24"/>
      <w:szCs w:val="24"/>
    </w:rPr>
  </w:style>
  <w:style w:type="paragraph" w:customStyle="1" w:styleId="Default">
    <w:name w:val="Default"/>
    <w:qFormat/>
    <w:rsid w:val="00AB6036"/>
    <w:pPr>
      <w:widowControl w:val="0"/>
      <w:autoSpaceDE w:val="0"/>
      <w:autoSpaceDN w:val="0"/>
      <w:adjustRightInd w:val="0"/>
    </w:pPr>
    <w:rPr>
      <w:rFonts w:ascii="Symbol" w:eastAsia="宋体" w:hAnsi="Symbol" w:cs="Symbol"/>
      <w:color w:val="000000"/>
      <w:kern w:val="0"/>
      <w:sz w:val="24"/>
      <w:szCs w:val="24"/>
    </w:rPr>
  </w:style>
  <w:style w:type="character" w:styleId="a6">
    <w:name w:val="Emphasis"/>
    <w:uiPriority w:val="20"/>
    <w:qFormat/>
    <w:rsid w:val="00AB6036"/>
    <w:rPr>
      <w:color w:val="CC0033"/>
    </w:rPr>
  </w:style>
  <w:style w:type="paragraph" w:styleId="a7">
    <w:name w:val="No Spacing"/>
    <w:link w:val="Char2"/>
    <w:uiPriority w:val="1"/>
    <w:qFormat/>
    <w:rsid w:val="00AB6036"/>
    <w:pPr>
      <w:widowControl w:val="0"/>
      <w:jc w:val="both"/>
    </w:pPr>
    <w:rPr>
      <w:rFonts w:ascii="Calibri" w:eastAsia="宋体" w:hAnsi="Calibri" w:cs="Times New Roman"/>
      <w:szCs w:val="24"/>
    </w:rPr>
  </w:style>
  <w:style w:type="character" w:customStyle="1" w:styleId="Char2">
    <w:name w:val="无间隔 Char"/>
    <w:link w:val="a7"/>
    <w:uiPriority w:val="1"/>
    <w:qFormat/>
    <w:locked/>
    <w:rsid w:val="00AB6036"/>
    <w:rPr>
      <w:rFonts w:ascii="Calibri" w:eastAsia="宋体" w:hAnsi="Calibri" w:cs="Times New Roman"/>
      <w:szCs w:val="24"/>
    </w:rPr>
  </w:style>
  <w:style w:type="paragraph" w:customStyle="1" w:styleId="SOW">
    <w:name w:val="SOW正文"/>
    <w:basedOn w:val="a"/>
    <w:qFormat/>
    <w:rsid w:val="00AB6036"/>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651</Words>
  <Characters>3712</Characters>
  <Application>Microsoft Office Word</Application>
  <DocSecurity>0</DocSecurity>
  <Lines>30</Lines>
  <Paragraphs>8</Paragraphs>
  <ScaleCrop>false</ScaleCrop>
  <Company/>
  <LinksUpToDate>false</LinksUpToDate>
  <CharactersWithSpaces>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2</cp:revision>
  <dcterms:created xsi:type="dcterms:W3CDTF">2025-10-27T08:35:00Z</dcterms:created>
  <dcterms:modified xsi:type="dcterms:W3CDTF">2025-10-27T08:35:00Z</dcterms:modified>
</cp:coreProperties>
</file>