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DEDE3">
      <w:pPr>
        <w:spacing w:after="160" w:line="278" w:lineRule="auto"/>
        <w:jc w:val="center"/>
        <w:outlineLvl w:val="0"/>
        <w:rPr>
          <w:rFonts w:ascii="Times New Roman" w:hAnsi="Times New Roman" w:eastAsia="宋体" w:cs="Times New Roman"/>
          <w:b/>
          <w:sz w:val="36"/>
          <w:szCs w:val="36"/>
        </w:rPr>
      </w:pPr>
      <w:r>
        <w:rPr>
          <w:rFonts w:ascii="Times New Roman" w:hAnsi="Times New Roman" w:eastAsia="宋体" w:cs="Times New Roman"/>
          <w:b/>
          <w:sz w:val="36"/>
          <w:szCs w:val="36"/>
        </w:rPr>
        <w:t>采购需求</w:t>
      </w:r>
    </w:p>
    <w:p w14:paraId="5E65E8B9">
      <w:pPr>
        <w:spacing w:after="160" w:line="278" w:lineRule="auto"/>
        <w:jc w:val="center"/>
        <w:outlineLvl w:val="1"/>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01包：开展精神文明主题宣讲比赛巡讲巡演活动</w:t>
      </w:r>
    </w:p>
    <w:p w14:paraId="0F31F5F5">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一、项目背景</w:t>
      </w:r>
    </w:p>
    <w:p w14:paraId="6063F2D9">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为大力弘扬爱国主义精神，充分激发广大引导员和市民群众爱国热情，深入推进群众性精神文明创建活动，营造积极向上的社会氛围，结合全市公共文明引导行动工作安排，拟重点围绕“铭记历史 珍爱和平 热爱祖国 共创文明”“创新引导 品质提升我先行”“文明引导 老有所为”“创城有我 文明先行”“小故事 大北京”等为主题的宣讲比赛活动，并在此基础上组建公共文明宣讲团，深入基层开展系列巡讲巡演活动。通过宣讲、文艺节目、情景剧、视频等多种宣传形式，将传统宣传方式与网络传播方式相结合，传播正能量，提升公共文明引导行动的社会影响力。</w:t>
      </w:r>
    </w:p>
    <w:p w14:paraId="4219A7DA">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二、项目主要内容</w:t>
      </w:r>
    </w:p>
    <w:p w14:paraId="06A1888B">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根据采购人服务要求，积极配合制定宣讲方案，根据宣讲活动工作安排，组织开展公共文明宣讲比赛及巡讲巡演活动相关服务，配合采购人开展宣讲活动初选，聘请专家组建评委团，组织举办全市宣讲比赛等，评选优秀宣讲员及参演人员。</w:t>
      </w:r>
    </w:p>
    <w:p w14:paraId="7EB779E6">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对评选出的优秀宣讲员进行集中培训，进一步提高宣讲员的语言、表达及表现力，聘请专家对宣讲稿进行编写修改、配合宣讲主题编排节目。采用集中培训方式并通过考核筛选出25人组建市公共文明宣讲团。</w:t>
      </w:r>
    </w:p>
    <w:p w14:paraId="568D37CB">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根据宣讲稿内容拍摄制作巡讲活动所需的片头视频，并为宣讲稿制作背景音乐。</w:t>
      </w:r>
    </w:p>
    <w:p w14:paraId="51F2CA93">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在宣讲比赛或巡讲巡演活动现场安排采访（如有必要）、宣传资料发放，与其他媒体进行对接、宣传等，并全程跟踪摄影、摄像，留存影像资料，制成宣讲成果资料推广宣传。</w:t>
      </w:r>
    </w:p>
    <w:p w14:paraId="468F85B6">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负责租用活动时所需场地、音响LED屏幕设备、安排专人播放音视频等工作。</w:t>
      </w:r>
    </w:p>
    <w:p w14:paraId="0A61BA19">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全程负责活动中住宿、用餐、用车等后勤保障服务。</w:t>
      </w:r>
    </w:p>
    <w:p w14:paraId="1F29FE88">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负责场地受众的组织、联系、拓展范围的相关工作。</w:t>
      </w:r>
    </w:p>
    <w:p w14:paraId="5F94D26C">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特殊情况下，经与采购人沟通同意，可采取线上形式开展活动，或采用线上传播与线下互动相结合的巡讲巡演方式，打造除宣讲活动以外的其他宣传方式，利用网络传媒建立宣传公共文明引导的多种平台，构成多角度宣传模式，进一步扩大公共文明理念的传播与影响。</w:t>
      </w:r>
    </w:p>
    <w:p w14:paraId="7009CEBE">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建立关于公共文明引导行动的相关文字、音频、视频的素材库，为宣传公共文明引导行动提供充足的信息资料。</w:t>
      </w:r>
    </w:p>
    <w:p w14:paraId="61F96C83">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三、项目要求</w:t>
      </w:r>
    </w:p>
    <w:p w14:paraId="14A9D61B">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1.前期采风</w:t>
      </w:r>
    </w:p>
    <w:p w14:paraId="72C34D16">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根据各区宣讲工作安排，中标人参与16区宣讲采风拍摄工作，所拍素材需满足宣讲比赛及巡讲巡演活动的使用。</w:t>
      </w:r>
    </w:p>
    <w:p w14:paraId="10447240">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2.宣讲比赛</w:t>
      </w:r>
    </w:p>
    <w:p w14:paraId="3AADC979">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中标人根据采购人要求组织全市宣讲比赛。聘请10名有关部门领导、相关领域专家组成评委团，对参赛的宣讲员进行评判。评选出优秀宣讲员10名，文艺骨干10名。负责安排活动当天所需的场地，出席活动人员的餐饮、交通等相关需求，按采购人要求制作优秀宣讲员证书，提供奖品奖励。按要求支付评委费用。</w:t>
      </w:r>
    </w:p>
    <w:p w14:paraId="049E56CF">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3.组稿编创</w:t>
      </w:r>
    </w:p>
    <w:p w14:paraId="0A35E0DD">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中标人应在宣讲比赛结束后，进行巡讲演活动的组稿编创工作。负责联系培训场地，聘请熟悉公共文明引导队伍，从事宣讲、文学类研究的专家，与评选出的优秀宣讲员座谈，根据宣讲员服务中所看、所听、所感，对宣讲稿进行集中修改组稿。带领宣讲员进行集中背稿。</w:t>
      </w:r>
    </w:p>
    <w:p w14:paraId="7AB5C4F0">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（2）中标人聘请4名熟悉公共文明引导队伍，从事艺术方面的专家，对文艺节目进行创编，每场次保证2-3个节目，每个节目2-3人。</w:t>
      </w:r>
    </w:p>
    <w:p w14:paraId="04570552">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（3）中标人聘请4名音、视频制作方面专家，根据宣讲稿内容为每名宣讲员编创背景音乐用以烘托宣讲效果。进行服务岗位的实景拍摄，根据拍摄素材制作出个人总体量不少于60秒的宣讲片头和宣讲展示视频。</w:t>
      </w:r>
    </w:p>
    <w:p w14:paraId="26343BF9">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4.集中培训</w:t>
      </w:r>
    </w:p>
    <w:p w14:paraId="71AB3C61">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中标人聘请专家对评选出的宣讲员集中培训10-15天，对宣讲员进行神态、语气、对话、手势等方面强化训练，组成25人的公共文明引导员宣讲团，并在培训期间安排2次带观众试讲活动，保障节目的顺利编排、彩排及演出。</w:t>
      </w:r>
    </w:p>
    <w:p w14:paraId="1774E716">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中标人在集中培训、市区巡讲巡演时负责安排、提供所有人员的住宿、餐饮、用车，远郊区巡讲巡演时还应安排所有人员的生活相关用品、医疗相关物品等服务。期间要保障所有人员的食宿舒适，保障所有人员的出行便利，保障人员健康及人身安全。</w:t>
      </w:r>
    </w:p>
    <w:p w14:paraId="73471695">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5.巡讲巡演</w:t>
      </w:r>
    </w:p>
    <w:p w14:paraId="38C867BF">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（1）中标人根据采购人要求安排一场首都公共文明宣讲团本年度巡讲巡演启动仪式，需邀请文明办相关领导及相关单位领导等出席。</w:t>
      </w:r>
    </w:p>
    <w:p w14:paraId="2E57BDE1">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（2）中标人组织公共文明宣讲团开展全市巡讲巡演，其中城区巡演10天，远郊区巡演20天。</w:t>
      </w:r>
    </w:p>
    <w:p w14:paraId="6E0F43D3">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6.场地设备</w:t>
      </w:r>
    </w:p>
    <w:p w14:paraId="3068515F">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（1）中标人负责租用场地及场地布置；负责租用音响、LED屏幕等设备，并安排视频专员和音频专员在宣讲活动中进行音响及视频播放，以保证演出效果。</w:t>
      </w:r>
    </w:p>
    <w:p w14:paraId="6DDBB003">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（2）中标人负责宣讲活动现场安排和协调工作，包括秩序入场、车辆停放、现场饮用水发放、节目单发放、问卷资料、宣传、紧急情况处理等工作。</w:t>
      </w:r>
    </w:p>
    <w:p w14:paraId="16DA39F7">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7.服装道具</w:t>
      </w:r>
    </w:p>
    <w:p w14:paraId="540543D9">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中标人负责为宣讲员、演员每场活动挑选配套服装20套（根据剧目内容、演员特点，进行测量、挑选配置服装、配饰），负责服装的回收、整理、清洁及保存工作，负责巡讲巡演中所需道具的设计、制作维护、运输安装、道具保存等工作，以保障演出效果。</w:t>
      </w:r>
    </w:p>
    <w:p w14:paraId="78DECAF0">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8.宣讲补贴</w:t>
      </w:r>
    </w:p>
    <w:p w14:paraId="5DC156C7">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中标人按实际发生场次为宣讲员、演员发放宣讲演出补贴，每人每场50元，为每次出席的专家导师按标准发放费用，全部内容需要留存签收资料。</w:t>
      </w:r>
    </w:p>
    <w:p w14:paraId="01CE8EA0">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9.资料成果</w:t>
      </w:r>
    </w:p>
    <w:p w14:paraId="2529954C">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（1）中标人配合采购人进行宣讲活动相关材料准备、资料统计、长期存档等工作，建立网络存储设备，便于双方方便快捷查阅档案资料。</w:t>
      </w:r>
    </w:p>
    <w:p w14:paraId="015FDE21">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（2）中标人负责在宣讲活动全程安排专人摄影、摄像，长期留存视频和影像资料。</w:t>
      </w:r>
    </w:p>
    <w:p w14:paraId="0651504D">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10.中标人应提前准备应急预案，如在自然灾害等不可抗力的情况发生时，启动应急预案模式进行宣讲活动，活动形式不限于影像制作等方式。</w:t>
      </w:r>
    </w:p>
    <w:p w14:paraId="166FB478">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（三）服务时间和地点</w:t>
      </w:r>
    </w:p>
    <w:p w14:paraId="3BB5287C">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服务期限：自合同签订之日起至2025年12月31日止。</w:t>
      </w:r>
    </w:p>
    <w:p w14:paraId="7FAFB79A">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服务地点：北京</w:t>
      </w:r>
    </w:p>
    <w:p w14:paraId="1DA44694">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三、其他补充事项</w:t>
      </w:r>
    </w:p>
    <w:p w14:paraId="54E24DB0">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1.验收标准：采购方将对照招标文件、投标文件和项目合同对结项材料、实施落实情况等综合审核。</w:t>
      </w:r>
    </w:p>
    <w:p w14:paraId="2D9E50B9">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2.项目预算金额：52.09万元。</w:t>
      </w:r>
    </w:p>
    <w:p w14:paraId="54652B79">
      <w:pPr>
        <w:spacing w:after="160" w:line="278" w:lineRule="auto"/>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br w:type="page"/>
      </w:r>
    </w:p>
    <w:p w14:paraId="4966E04B">
      <w:pPr>
        <w:spacing w:after="160" w:line="278" w:lineRule="auto"/>
        <w:jc w:val="center"/>
        <w:outlineLvl w:val="1"/>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02包：开展赛场文明引导及相关活动</w:t>
      </w:r>
    </w:p>
    <w:p w14:paraId="42C6DEEB">
      <w:pPr>
        <w:keepNext w:val="0"/>
        <w:keepLines w:val="0"/>
        <w:pageBreakBefore w:val="0"/>
        <w:widowControl w:val="0"/>
        <w:suppressAutoHyphens/>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一、项目背景</w:t>
      </w:r>
    </w:p>
    <w:p w14:paraId="52ABBC4B">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北京作为全球首个“双奥之城”，国际体育赛事影响力持续提升，每年承办中超联赛（工体国安主场）、CBA篮球赛、北京马拉松、中国网球公开赛等多项大型赛事。赛事期间观众规模大、社会关注度高，文明观赛秩序直接影响城市形象与国际声誉。通首都文明办过开展针对性文明引导行动，</w:t>
      </w:r>
      <w:r>
        <w:rPr>
          <w:rFonts w:hint="eastAsia" w:ascii="宋体" w:hAnsi="宋体" w:eastAsia="宋体" w:cs="宋体"/>
          <w:color w:val="auto"/>
          <w:sz w:val="28"/>
          <w:szCs w:val="28"/>
        </w:rPr>
        <w:t>组织公共文明引导员开展文明观赛引导</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以赛事热度厚植文明根基，用志愿力量点亮城市文明底色，让重大赛事成为传播首都文明风尚的流动窗口。</w:t>
      </w:r>
    </w:p>
    <w:p w14:paraId="40588428">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2025年在观众人数众多的中超足球赛场、北京马拉松、中网等重大体育赛事中持续进行赛场文明引导。为不多于70场大型比赛的11000人次引导员提供包括引导牌制作、交通出行、餐包、等引导服务保障。</w:t>
      </w:r>
    </w:p>
    <w:p w14:paraId="42581B95">
      <w:pPr>
        <w:keepNext w:val="0"/>
        <w:keepLines w:val="0"/>
        <w:pageBreakBefore w:val="0"/>
        <w:widowControl w:val="0"/>
        <w:suppressAutoHyphens/>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二、项目主要内容</w:t>
      </w:r>
    </w:p>
    <w:p w14:paraId="53E690F0">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（一）文明观赛引导牌</w:t>
      </w:r>
    </w:p>
    <w:p w14:paraId="4CD54B62">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1.基本要求：图案设计需经采购方审核确认之后予以制作，按合同保质保量完成，以利引导员开场前或观众情绪激动时等必要时间段举牌引导观众文明观赛。</w:t>
      </w:r>
    </w:p>
    <w:p w14:paraId="19B4F509">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2.品质要求：采用优质多色水洗布及伸缩杆，每个造型因内容不同而不同，单个彩喷面积不小于0.8平方米；同时，需贴合主题、美观实用、结实耐用，符合各类物品国家标准。</w:t>
      </w:r>
    </w:p>
    <w:p w14:paraId="0F55E6D3">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3.数量要求：500个。</w:t>
      </w:r>
    </w:p>
    <w:p w14:paraId="6B3155EB">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（二）租车</w:t>
      </w:r>
    </w:p>
    <w:p w14:paraId="7A8B4C0B">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1.基本要求：为较远的引导员统一租用客车送、接赛场服务。</w:t>
      </w:r>
    </w:p>
    <w:p w14:paraId="526DE161">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2.品质要求：准时、安全。</w:t>
      </w:r>
    </w:p>
    <w:p w14:paraId="4BD3C6A5">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3.数量要求：根据实际需求灵活安排，计划60次。</w:t>
      </w:r>
    </w:p>
    <w:p w14:paraId="33F2E38E">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（三）餐包</w:t>
      </w:r>
    </w:p>
    <w:p w14:paraId="5B2F5DC4">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1.基本要求：赛场服务工作大多在晚餐时间前后开始，引导员需提前2小时到岗，服务时间一般为6-7小时，需提供统一快餐（含饮用水2瓶），服务方需将餐包准时、安全送达采购方指定位置。</w:t>
      </w:r>
    </w:p>
    <w:p w14:paraId="0B44FACC">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2.品质要求：干净、整洁、安全，保质保量，符合食品安全国家标准。</w:t>
      </w:r>
    </w:p>
    <w:p w14:paraId="23F1950C">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3.数量要求：1.1万份（每份的标准约50元）。</w:t>
      </w:r>
    </w:p>
    <w:p w14:paraId="2B62821D">
      <w:pPr>
        <w:keepNext w:val="0"/>
        <w:keepLines w:val="0"/>
        <w:pageBreakBefore w:val="0"/>
        <w:widowControl w:val="0"/>
        <w:suppressAutoHyphens/>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三、项目要求</w:t>
      </w:r>
    </w:p>
    <w:p w14:paraId="6EB3F7A6">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1.参与全年赛场相关工作会议，专人对接，参与各相关部门沟通。</w:t>
      </w:r>
    </w:p>
    <w:p w14:paraId="664295F8">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2.配合采购方根据实际比赛需求为引导员开展赛场文明引导提供后勤保障服务。</w:t>
      </w:r>
    </w:p>
    <w:p w14:paraId="3D800A80">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3.根据参与服务人数提供赛场文明引导的餐饮保障服务（工体赛场每场400份左右，其他赛事按照甲方实际需求安排）。</w:t>
      </w:r>
    </w:p>
    <w:p w14:paraId="7363F8D0">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4.根据参与服务人数提供赛场文明引导的租赁交通工具保障服务。</w:t>
      </w:r>
    </w:p>
    <w:p w14:paraId="2F3BFF61">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5.解决现场引导员各种突发问题，方法灵活、措施得力、效果明显。</w:t>
      </w:r>
    </w:p>
    <w:p w14:paraId="00747E6F">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6.根据采购方要求制作文明引导员文明观赛示意牌500个。</w:t>
      </w:r>
    </w:p>
    <w:p w14:paraId="1AB2CD93">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7.自行办理赛事保障相关证件，保质保量按时把物品送到采购方指定地点。</w:t>
      </w:r>
    </w:p>
    <w:p w14:paraId="462FCFA6">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8.餐饮保障要求必须达到相关卫生标准，根据引导员需求和气温情况及时调整餐饮保障方案，对每次活动提供的餐饮进行封样，遇到问题可追溯，保障餐饮安全。</w:t>
      </w:r>
    </w:p>
    <w:p w14:paraId="30153F1D">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9.保证引导员用餐完毕后产生的饭盒、塑料袋等垃圾及时清运出赛场。</w:t>
      </w:r>
    </w:p>
    <w:p w14:paraId="170C5FAD">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10.服务全部完成后，做好项目总结。</w:t>
      </w:r>
    </w:p>
    <w:p w14:paraId="625EE768">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11.完成采购方交办的其他相关各项工作。</w:t>
      </w:r>
    </w:p>
    <w:p w14:paraId="110146A0">
      <w:pPr>
        <w:keepNext w:val="0"/>
        <w:keepLines w:val="0"/>
        <w:pageBreakBefore w:val="0"/>
        <w:widowControl w:val="0"/>
        <w:suppressAutoHyphens/>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四、其他补充事项</w:t>
      </w:r>
    </w:p>
    <w:p w14:paraId="0C324CAA">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1.服务期限：自合同签订之日起至12月31日。</w:t>
      </w:r>
    </w:p>
    <w:p w14:paraId="704D34BF">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2.验收标准：采购方将对照招标文件、投标文件和项目合同对结项材料、实施落实情况等综合审核。</w:t>
      </w:r>
    </w:p>
    <w:p w14:paraId="33DB28C8">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3.项目预算金额：69.5万元。</w:t>
      </w:r>
    </w:p>
    <w:p w14:paraId="37BC35B3">
      <w:pPr>
        <w:spacing w:after="160" w:line="278" w:lineRule="auto"/>
        <w:rPr>
          <w:rFonts w:hint="eastAsia" w:ascii="宋体" w:hAnsi="宋体" w:eastAsia="宋体" w:cs="宋体"/>
          <w:b/>
          <w:bCs/>
          <w:sz w:val="28"/>
          <w:szCs w:val="36"/>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4468AC"/>
    <w:rsid w:val="377F2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4424</Words>
  <Characters>4555</Characters>
  <Lines>0</Lines>
  <Paragraphs>0</Paragraphs>
  <TotalTime>0</TotalTime>
  <ScaleCrop>false</ScaleCrop>
  <LinksUpToDate>false</LinksUpToDate>
  <CharactersWithSpaces>4563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2025-09-11T02:17:00Z</dcterms:created>
  <dc:creator>李静柔</dc:creator>
  <cp:lastModifiedBy>wuli艺兴吖✨</cp:lastModifiedBy>
  <dcterms:modified xsi:type="dcterms:W3CDTF">2025-10-11T07:19:36Z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eyJoZGlkIjoiNzYzMjdlMGQ0NmIwZTVjYjA1OTRlY2ZhOTgyOGMyMWMiLCJ1c2VySWQiOiIyODcwMTI5OTcifQ==</vt:lpwstr>
  </property>
  <property fmtid="{D5CDD505-2E9C-101B-9397-08002B2CF9AE}" pid="4" name="ICV">
    <vt:lpwstr>A158433BE07742F9AA90DE38A6877595_12</vt:lpwstr>
  </property>
</Properties>
</file>