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2EB0F">
      <w:pPr>
        <w:spacing w:line="360" w:lineRule="auto"/>
        <w:jc w:val="center"/>
        <w:outlineLvl w:val="0"/>
        <w:rPr>
          <w:b/>
          <w:color w:val="auto"/>
          <w:sz w:val="36"/>
          <w:szCs w:val="36"/>
          <w:highlight w:val="none"/>
        </w:rPr>
      </w:pPr>
      <w:r>
        <w:rPr>
          <w:b/>
          <w:color w:val="auto"/>
          <w:sz w:val="36"/>
          <w:szCs w:val="36"/>
          <w:highlight w:val="none"/>
        </w:rPr>
        <w:t>第五章   采购需求</w:t>
      </w:r>
    </w:p>
    <w:p w14:paraId="516C9A34">
      <w:pPr>
        <w:jc w:val="center"/>
        <w:rPr>
          <w:rFonts w:ascii="方正小标宋简体" w:hAnsi="方正小标宋简体" w:eastAsia="方正小标宋简体" w:cs="宋体"/>
          <w:color w:val="auto"/>
          <w:kern w:val="0"/>
          <w:sz w:val="36"/>
          <w:szCs w:val="36"/>
          <w:highlight w:val="none"/>
        </w:rPr>
      </w:pPr>
    </w:p>
    <w:p w14:paraId="7A021917">
      <w:pPr>
        <w:pStyle w:val="3"/>
        <w:numPr>
          <w:ilvl w:val="-1"/>
          <w:numId w:val="0"/>
        </w:numPr>
        <w:ind w:firstLine="0" w:firstLineChars="0"/>
        <w:jc w:val="center"/>
        <w:rPr>
          <w:rFonts w:hint="eastAsia" w:ascii="宋体" w:hAnsi="Times New Roman" w:eastAsia="宋体" w:cs="Times New Roman"/>
          <w:kern w:val="44"/>
          <w:sz w:val="32"/>
          <w:szCs w:val="20"/>
        </w:rPr>
      </w:pPr>
      <w:r>
        <w:rPr>
          <w:rFonts w:hint="eastAsia"/>
          <w:lang w:val="en-US" w:eastAsia="zh-CN"/>
        </w:rPr>
        <w:t>包1：</w:t>
      </w:r>
      <w:r>
        <w:rPr>
          <w:rFonts w:hint="eastAsia" w:ascii="宋体" w:hAnsi="Times New Roman" w:eastAsia="宋体" w:cs="Times New Roman"/>
          <w:kern w:val="44"/>
          <w:sz w:val="32"/>
          <w:szCs w:val="20"/>
        </w:rPr>
        <w:t>操作系统、数据库及配套软件采购</w:t>
      </w:r>
    </w:p>
    <w:p w14:paraId="0D7E0E14">
      <w:pPr>
        <w:pStyle w:val="3"/>
        <w:numPr>
          <w:ilvl w:val="0"/>
          <w:numId w:val="2"/>
        </w:numPr>
        <w:ind w:firstLine="421" w:firstLineChars="131"/>
        <w:jc w:val="left"/>
        <w:rPr>
          <w:rFonts w:hint="eastAsia"/>
          <w:lang w:val="en-US" w:eastAsia="zh-CN"/>
        </w:rPr>
      </w:pPr>
      <w:r>
        <w:rPr>
          <w:rFonts w:hint="eastAsia"/>
        </w:rPr>
        <w:t>采购</w:t>
      </w:r>
      <w:r>
        <w:rPr>
          <w:rFonts w:hint="eastAsia"/>
          <w:lang w:val="en-US" w:eastAsia="zh-CN"/>
        </w:rPr>
        <w:t>标的</w:t>
      </w:r>
    </w:p>
    <w:p w14:paraId="6763BE6D">
      <w:pPr>
        <w:pStyle w:val="4"/>
        <w:numPr>
          <w:ilvl w:val="2"/>
          <w:numId w:val="2"/>
        </w:numPr>
        <w:ind w:firstLine="419" w:firstLineChars="139"/>
        <w:jc w:val="left"/>
      </w:pPr>
      <w:r>
        <w:rPr>
          <w:rFonts w:hint="eastAsia"/>
          <w:lang w:val="en-US" w:eastAsia="zh-CN"/>
        </w:rPr>
        <w:t>采购标的</w:t>
      </w:r>
    </w:p>
    <w:p w14:paraId="7B6BAC9C">
      <w:pPr>
        <w:spacing w:line="360" w:lineRule="auto"/>
        <w:ind w:firstLine="480" w:firstLineChars="200"/>
        <w:rPr>
          <w:rFonts w:hint="eastAsia" w:ascii="宋体" w:hAnsi="宋体" w:cs="仿宋_GB2312"/>
          <w:sz w:val="24"/>
          <w:szCs w:val="32"/>
        </w:rPr>
      </w:pPr>
      <w:r>
        <w:rPr>
          <w:rFonts w:hint="eastAsia" w:ascii="宋体" w:hAnsi="宋体" w:cs="仿宋_GB2312"/>
          <w:sz w:val="24"/>
          <w:szCs w:val="32"/>
          <w:lang w:val="en-US" w:eastAsia="zh-CN"/>
        </w:rPr>
        <w:t>本项目不接受进口产品。</w:t>
      </w:r>
    </w:p>
    <w:tbl>
      <w:tblPr>
        <w:tblStyle w:val="6"/>
        <w:tblW w:w="6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tblGrid>
      <w:tr w14:paraId="24F7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5593CFB8">
            <w:pPr>
              <w:spacing w:line="360" w:lineRule="auto"/>
              <w:jc w:val="center"/>
              <w:rPr>
                <w:rFonts w:ascii="Times New Roman" w:hAnsi="Times New Roman"/>
                <w:b/>
                <w:sz w:val="24"/>
              </w:rPr>
            </w:pPr>
            <w:r>
              <w:rPr>
                <w:rFonts w:hint="eastAsia" w:ascii="Times New Roman" w:hAnsi="Times New Roman"/>
                <w:b/>
                <w:sz w:val="24"/>
              </w:rPr>
              <w:t>序号</w:t>
            </w:r>
          </w:p>
        </w:tc>
        <w:tc>
          <w:tcPr>
            <w:tcW w:w="2343" w:type="dxa"/>
            <w:noWrap w:val="0"/>
            <w:vAlign w:val="center"/>
          </w:tcPr>
          <w:p w14:paraId="18125003">
            <w:pPr>
              <w:spacing w:line="360" w:lineRule="auto"/>
              <w:jc w:val="center"/>
              <w:rPr>
                <w:rFonts w:ascii="Times New Roman" w:hAnsi="Times New Roman"/>
                <w:b/>
                <w:sz w:val="24"/>
              </w:rPr>
            </w:pPr>
            <w:r>
              <w:rPr>
                <w:rFonts w:hint="eastAsia" w:ascii="Times New Roman" w:hAnsi="Times New Roman"/>
                <w:b/>
                <w:sz w:val="24"/>
              </w:rPr>
              <w:t>货物或服务名称</w:t>
            </w:r>
          </w:p>
        </w:tc>
        <w:tc>
          <w:tcPr>
            <w:tcW w:w="1701" w:type="dxa"/>
            <w:noWrap w:val="0"/>
            <w:vAlign w:val="center"/>
          </w:tcPr>
          <w:p w14:paraId="5C2635C8">
            <w:pPr>
              <w:spacing w:line="360" w:lineRule="auto"/>
              <w:jc w:val="center"/>
              <w:rPr>
                <w:rFonts w:ascii="Times New Roman" w:hAnsi="Times New Roman"/>
                <w:b/>
                <w:sz w:val="24"/>
              </w:rPr>
            </w:pPr>
            <w:r>
              <w:rPr>
                <w:rFonts w:hint="eastAsia" w:ascii="Times New Roman" w:hAnsi="Times New Roman"/>
                <w:b/>
                <w:sz w:val="24"/>
              </w:rPr>
              <w:t>数量</w:t>
            </w:r>
          </w:p>
        </w:tc>
        <w:tc>
          <w:tcPr>
            <w:tcW w:w="1473" w:type="dxa"/>
            <w:noWrap w:val="0"/>
            <w:vAlign w:val="center"/>
          </w:tcPr>
          <w:p w14:paraId="1F47DD30">
            <w:pPr>
              <w:spacing w:line="360" w:lineRule="auto"/>
              <w:jc w:val="center"/>
              <w:rPr>
                <w:rFonts w:ascii="Times New Roman" w:hAnsi="Times New Roman"/>
                <w:b/>
                <w:sz w:val="24"/>
              </w:rPr>
            </w:pPr>
            <w:r>
              <w:rPr>
                <w:rFonts w:hint="eastAsia" w:ascii="Times New Roman" w:hAnsi="Times New Roman"/>
                <w:b/>
                <w:sz w:val="24"/>
              </w:rPr>
              <w:t>单位</w:t>
            </w:r>
          </w:p>
        </w:tc>
      </w:tr>
      <w:tr w14:paraId="4233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20C87E8F">
            <w:pPr>
              <w:spacing w:line="360" w:lineRule="auto"/>
              <w:jc w:val="center"/>
              <w:rPr>
                <w:rFonts w:ascii="Times New Roman" w:hAnsi="Times New Roman"/>
                <w:sz w:val="24"/>
              </w:rPr>
            </w:pPr>
            <w:r>
              <w:rPr>
                <w:rFonts w:hint="eastAsia" w:ascii="Times New Roman" w:hAnsi="Times New Roman"/>
                <w:sz w:val="24"/>
              </w:rPr>
              <w:t>1</w:t>
            </w:r>
          </w:p>
        </w:tc>
        <w:tc>
          <w:tcPr>
            <w:tcW w:w="2343" w:type="dxa"/>
            <w:noWrap w:val="0"/>
            <w:vAlign w:val="top"/>
          </w:tcPr>
          <w:p w14:paraId="261A43C0">
            <w:pPr>
              <w:spacing w:line="360" w:lineRule="auto"/>
              <w:rPr>
                <w:rFonts w:ascii="Times New Roman" w:hAnsi="Times New Roman"/>
                <w:sz w:val="24"/>
              </w:rPr>
            </w:pPr>
            <w:r>
              <w:rPr>
                <w:rFonts w:hint="eastAsia" w:ascii="Times New Roman" w:hAnsi="Times New Roman"/>
                <w:sz w:val="24"/>
              </w:rPr>
              <w:t>服务器操作系统</w:t>
            </w:r>
          </w:p>
        </w:tc>
        <w:tc>
          <w:tcPr>
            <w:tcW w:w="1701" w:type="dxa"/>
            <w:noWrap w:val="0"/>
            <w:vAlign w:val="top"/>
          </w:tcPr>
          <w:p w14:paraId="62BD6B51">
            <w:pPr>
              <w:spacing w:line="360" w:lineRule="auto"/>
              <w:jc w:val="center"/>
              <w:rPr>
                <w:rFonts w:hint="eastAsia" w:ascii="Times New Roman" w:hAnsi="Times New Roman"/>
                <w:sz w:val="24"/>
              </w:rPr>
            </w:pPr>
            <w:r>
              <w:rPr>
                <w:rFonts w:hint="eastAsia" w:ascii="Times New Roman" w:hAnsi="Times New Roman"/>
                <w:sz w:val="24"/>
              </w:rPr>
              <w:t>103</w:t>
            </w:r>
          </w:p>
        </w:tc>
        <w:tc>
          <w:tcPr>
            <w:tcW w:w="1473" w:type="dxa"/>
            <w:noWrap w:val="0"/>
            <w:vAlign w:val="top"/>
          </w:tcPr>
          <w:p w14:paraId="56EAF9A9">
            <w:pPr>
              <w:spacing w:line="360" w:lineRule="auto"/>
              <w:jc w:val="center"/>
              <w:rPr>
                <w:rFonts w:hint="eastAsia" w:ascii="Times New Roman" w:hAnsi="Times New Roman"/>
                <w:sz w:val="24"/>
              </w:rPr>
            </w:pPr>
            <w:r>
              <w:rPr>
                <w:rFonts w:hint="eastAsia" w:ascii="Times New Roman" w:hAnsi="Times New Roman"/>
                <w:sz w:val="24"/>
              </w:rPr>
              <w:t>套</w:t>
            </w:r>
          </w:p>
        </w:tc>
      </w:tr>
      <w:tr w14:paraId="657A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755C45C1">
            <w:pPr>
              <w:spacing w:line="360" w:lineRule="auto"/>
              <w:jc w:val="center"/>
              <w:rPr>
                <w:rFonts w:hint="eastAsia" w:ascii="Times New Roman" w:hAnsi="Times New Roman"/>
                <w:sz w:val="24"/>
              </w:rPr>
            </w:pPr>
            <w:r>
              <w:rPr>
                <w:rFonts w:hint="eastAsia" w:ascii="Times New Roman" w:hAnsi="Times New Roman"/>
                <w:sz w:val="24"/>
              </w:rPr>
              <w:t>2</w:t>
            </w:r>
          </w:p>
        </w:tc>
        <w:tc>
          <w:tcPr>
            <w:tcW w:w="2343" w:type="dxa"/>
            <w:noWrap w:val="0"/>
            <w:vAlign w:val="top"/>
          </w:tcPr>
          <w:p w14:paraId="59D3C767">
            <w:pPr>
              <w:spacing w:line="360" w:lineRule="auto"/>
              <w:rPr>
                <w:rFonts w:ascii="Times New Roman" w:hAnsi="Times New Roman"/>
                <w:sz w:val="24"/>
              </w:rPr>
            </w:pPr>
            <w:r>
              <w:rPr>
                <w:rFonts w:hint="eastAsia" w:ascii="Times New Roman" w:hAnsi="Times New Roman"/>
                <w:sz w:val="24"/>
              </w:rPr>
              <w:t>集中式数据库</w:t>
            </w:r>
          </w:p>
        </w:tc>
        <w:tc>
          <w:tcPr>
            <w:tcW w:w="1701" w:type="dxa"/>
            <w:noWrap w:val="0"/>
            <w:vAlign w:val="top"/>
          </w:tcPr>
          <w:p w14:paraId="739A827B">
            <w:pPr>
              <w:spacing w:line="360" w:lineRule="auto"/>
              <w:jc w:val="center"/>
              <w:rPr>
                <w:rFonts w:hint="eastAsia" w:ascii="Times New Roman" w:hAnsi="Times New Roman"/>
                <w:sz w:val="24"/>
              </w:rPr>
            </w:pPr>
            <w:r>
              <w:rPr>
                <w:rFonts w:hint="eastAsia" w:ascii="Times New Roman" w:hAnsi="Times New Roman"/>
                <w:sz w:val="24"/>
              </w:rPr>
              <w:t>62</w:t>
            </w:r>
          </w:p>
        </w:tc>
        <w:tc>
          <w:tcPr>
            <w:tcW w:w="1473" w:type="dxa"/>
            <w:noWrap w:val="0"/>
            <w:vAlign w:val="top"/>
          </w:tcPr>
          <w:p w14:paraId="54E6D5B2">
            <w:pPr>
              <w:spacing w:line="360" w:lineRule="auto"/>
              <w:jc w:val="center"/>
              <w:rPr>
                <w:rFonts w:hint="eastAsia" w:ascii="Times New Roman" w:hAnsi="Times New Roman"/>
                <w:sz w:val="24"/>
              </w:rPr>
            </w:pPr>
            <w:r>
              <w:rPr>
                <w:rFonts w:hint="eastAsia" w:ascii="Times New Roman" w:hAnsi="Times New Roman"/>
                <w:sz w:val="24"/>
              </w:rPr>
              <w:t>套</w:t>
            </w:r>
          </w:p>
        </w:tc>
      </w:tr>
      <w:tr w14:paraId="55B4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13B99408">
            <w:pPr>
              <w:spacing w:line="360" w:lineRule="auto"/>
              <w:jc w:val="center"/>
              <w:rPr>
                <w:rFonts w:hint="eastAsia" w:ascii="Times New Roman" w:hAnsi="Times New Roman"/>
                <w:sz w:val="24"/>
              </w:rPr>
            </w:pPr>
            <w:r>
              <w:rPr>
                <w:rFonts w:hint="eastAsia" w:ascii="Times New Roman" w:hAnsi="Times New Roman"/>
                <w:sz w:val="24"/>
              </w:rPr>
              <w:t>3</w:t>
            </w:r>
          </w:p>
        </w:tc>
        <w:tc>
          <w:tcPr>
            <w:tcW w:w="2343" w:type="dxa"/>
            <w:noWrap w:val="0"/>
            <w:vAlign w:val="top"/>
          </w:tcPr>
          <w:p w14:paraId="16BBCCB5">
            <w:pPr>
              <w:spacing w:line="360" w:lineRule="auto"/>
              <w:rPr>
                <w:rFonts w:ascii="Times New Roman" w:hAnsi="Times New Roman"/>
                <w:sz w:val="24"/>
              </w:rPr>
            </w:pPr>
            <w:r>
              <w:rPr>
                <w:rFonts w:hint="eastAsia" w:ascii="Times New Roman" w:hAnsi="Times New Roman"/>
                <w:sz w:val="24"/>
              </w:rPr>
              <w:t>数据库集群组件</w:t>
            </w:r>
          </w:p>
        </w:tc>
        <w:tc>
          <w:tcPr>
            <w:tcW w:w="1701" w:type="dxa"/>
            <w:noWrap w:val="0"/>
            <w:vAlign w:val="top"/>
          </w:tcPr>
          <w:p w14:paraId="041F645C">
            <w:pPr>
              <w:spacing w:line="360" w:lineRule="auto"/>
              <w:jc w:val="center"/>
              <w:rPr>
                <w:rFonts w:hint="default" w:ascii="Times New Roman" w:hAnsi="Times New Roman" w:eastAsia="宋体"/>
                <w:sz w:val="24"/>
                <w:lang w:val="en-US" w:eastAsia="zh-CN"/>
              </w:rPr>
            </w:pPr>
            <w:r>
              <w:rPr>
                <w:rFonts w:hint="eastAsia" w:ascii="Times New Roman" w:hAnsi="Times New Roman"/>
                <w:sz w:val="24"/>
                <w:lang w:val="en-US" w:eastAsia="zh-CN"/>
              </w:rPr>
              <w:t>28</w:t>
            </w:r>
          </w:p>
        </w:tc>
        <w:tc>
          <w:tcPr>
            <w:tcW w:w="1473" w:type="dxa"/>
            <w:noWrap w:val="0"/>
            <w:vAlign w:val="top"/>
          </w:tcPr>
          <w:p w14:paraId="479A4A29">
            <w:pPr>
              <w:spacing w:line="360" w:lineRule="auto"/>
              <w:jc w:val="center"/>
              <w:rPr>
                <w:rFonts w:hint="eastAsia" w:ascii="Times New Roman" w:hAnsi="Times New Roman"/>
                <w:sz w:val="24"/>
              </w:rPr>
            </w:pPr>
            <w:r>
              <w:rPr>
                <w:rFonts w:hint="eastAsia" w:ascii="Times New Roman" w:hAnsi="Times New Roman"/>
                <w:sz w:val="24"/>
              </w:rPr>
              <w:t>节点</w:t>
            </w:r>
          </w:p>
        </w:tc>
      </w:tr>
      <w:tr w14:paraId="22EB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0E63E927">
            <w:pPr>
              <w:spacing w:line="360" w:lineRule="auto"/>
              <w:jc w:val="center"/>
              <w:rPr>
                <w:rFonts w:hint="eastAsia" w:ascii="Times New Roman" w:hAnsi="Times New Roman" w:eastAsia="宋体"/>
                <w:sz w:val="24"/>
                <w:lang w:val="en-US" w:eastAsia="zh-CN"/>
              </w:rPr>
            </w:pPr>
            <w:r>
              <w:rPr>
                <w:rFonts w:hint="eastAsia" w:ascii="Times New Roman" w:hAnsi="Times New Roman"/>
                <w:sz w:val="24"/>
                <w:lang w:val="en-US" w:eastAsia="zh-CN"/>
              </w:rPr>
              <w:t>4</w:t>
            </w:r>
          </w:p>
        </w:tc>
        <w:tc>
          <w:tcPr>
            <w:tcW w:w="2343" w:type="dxa"/>
            <w:noWrap w:val="0"/>
            <w:vAlign w:val="top"/>
          </w:tcPr>
          <w:p w14:paraId="19CFE86C">
            <w:pPr>
              <w:spacing w:line="360" w:lineRule="auto"/>
              <w:rPr>
                <w:rFonts w:ascii="Times New Roman" w:hAnsi="Times New Roman"/>
                <w:sz w:val="24"/>
              </w:rPr>
            </w:pPr>
            <w:r>
              <w:rPr>
                <w:rFonts w:hint="eastAsia" w:ascii="Times New Roman" w:hAnsi="Times New Roman"/>
                <w:sz w:val="24"/>
              </w:rPr>
              <w:t>分布式数据库</w:t>
            </w:r>
          </w:p>
        </w:tc>
        <w:tc>
          <w:tcPr>
            <w:tcW w:w="1701" w:type="dxa"/>
            <w:noWrap w:val="0"/>
            <w:vAlign w:val="top"/>
          </w:tcPr>
          <w:p w14:paraId="1F949E3C">
            <w:pPr>
              <w:spacing w:line="360" w:lineRule="auto"/>
              <w:jc w:val="center"/>
              <w:rPr>
                <w:rFonts w:hint="eastAsia" w:ascii="Times New Roman" w:hAnsi="Times New Roman"/>
                <w:sz w:val="24"/>
              </w:rPr>
            </w:pPr>
            <w:r>
              <w:rPr>
                <w:rFonts w:hint="eastAsia" w:ascii="Times New Roman" w:hAnsi="Times New Roman"/>
                <w:sz w:val="24"/>
              </w:rPr>
              <w:t>27</w:t>
            </w:r>
          </w:p>
        </w:tc>
        <w:tc>
          <w:tcPr>
            <w:tcW w:w="1473" w:type="dxa"/>
            <w:noWrap w:val="0"/>
            <w:vAlign w:val="top"/>
          </w:tcPr>
          <w:p w14:paraId="662E50AE">
            <w:pPr>
              <w:spacing w:line="360" w:lineRule="auto"/>
              <w:jc w:val="center"/>
              <w:rPr>
                <w:rFonts w:hint="default" w:ascii="Times New Roman" w:hAnsi="Times New Roman" w:eastAsia="宋体"/>
                <w:sz w:val="24"/>
                <w:lang w:val="en-US" w:eastAsia="zh-CN"/>
              </w:rPr>
            </w:pPr>
            <w:r>
              <w:rPr>
                <w:rFonts w:hint="eastAsia" w:ascii="Times New Roman" w:hAnsi="Times New Roman"/>
                <w:sz w:val="24"/>
                <w:lang w:val="en-US" w:eastAsia="zh-CN"/>
              </w:rPr>
              <w:t>节点</w:t>
            </w:r>
          </w:p>
        </w:tc>
      </w:tr>
    </w:tbl>
    <w:p w14:paraId="5BEFCB19">
      <w:pPr>
        <w:spacing w:line="360" w:lineRule="auto"/>
        <w:ind w:firstLine="420"/>
        <w:rPr>
          <w:rFonts w:hint="eastAsia" w:ascii="宋体" w:hAnsi="宋体" w:cs="仿宋_GB2312"/>
          <w:sz w:val="24"/>
          <w:szCs w:val="32"/>
        </w:rPr>
      </w:pPr>
      <w:r>
        <w:rPr>
          <w:rFonts w:hint="eastAsia" w:ascii="宋体" w:hAnsi="宋体" w:eastAsia="宋体" w:cs="宋体"/>
          <w:sz w:val="24"/>
          <w:szCs w:val="24"/>
          <w:highlight w:val="none"/>
          <w:lang w:val="en-US" w:eastAsia="zh-CN"/>
        </w:rPr>
        <w:t>★</w:t>
      </w:r>
      <w:r>
        <w:rPr>
          <w:rFonts w:hint="eastAsia" w:ascii="宋体" w:hAnsi="宋体" w:cs="仿宋_GB2312"/>
          <w:sz w:val="24"/>
          <w:szCs w:val="32"/>
        </w:rPr>
        <w:t>注：序号为1、2、</w:t>
      </w:r>
      <w:r>
        <w:rPr>
          <w:rFonts w:hint="eastAsia" w:ascii="宋体" w:hAnsi="宋体" w:cs="仿宋_GB2312"/>
          <w:sz w:val="24"/>
          <w:szCs w:val="32"/>
          <w:lang w:val="en-US" w:eastAsia="zh-CN"/>
        </w:rPr>
        <w:t>4</w:t>
      </w:r>
      <w:r>
        <w:rPr>
          <w:rFonts w:hint="eastAsia" w:ascii="宋体" w:hAnsi="宋体" w:cs="仿宋_GB2312"/>
          <w:sz w:val="24"/>
          <w:szCs w:val="32"/>
        </w:rPr>
        <w:t>的产品，须属于安全可靠产品测评公告内产品，否则投标无效。</w:t>
      </w:r>
    </w:p>
    <w:p w14:paraId="04C19330">
      <w:pPr>
        <w:pStyle w:val="4"/>
        <w:numPr>
          <w:ilvl w:val="2"/>
          <w:numId w:val="2"/>
        </w:numPr>
        <w:ind w:firstLine="419" w:firstLineChars="139"/>
        <w:jc w:val="left"/>
      </w:pPr>
      <w:r>
        <w:rPr>
          <w:rFonts w:hint="eastAsia"/>
          <w:lang w:val="en-US" w:eastAsia="zh-CN"/>
        </w:rPr>
        <w:t>项目背景</w:t>
      </w:r>
    </w:p>
    <w:p w14:paraId="64E5B6C5">
      <w:pPr>
        <w:spacing w:line="360" w:lineRule="auto"/>
        <w:ind w:firstLine="420"/>
        <w:rPr>
          <w:rFonts w:hint="eastAsia" w:ascii="宋体" w:hAnsi="宋体" w:cs="仿宋_GB2312"/>
          <w:sz w:val="24"/>
          <w:szCs w:val="32"/>
        </w:rPr>
      </w:pPr>
      <w:r>
        <w:rPr>
          <w:rFonts w:hint="eastAsia" w:ascii="宋体" w:hAnsi="宋体" w:cs="仿宋_GB2312"/>
          <w:sz w:val="24"/>
          <w:szCs w:val="32"/>
        </w:rPr>
        <w:t>依据中央及北京印发的有关文件要求，北京市财政局结合现有信息化建设情况，严格按照有关工作要求，计划完成</w:t>
      </w:r>
      <w:r>
        <w:rPr>
          <w:rFonts w:hint="eastAsia" w:ascii="宋体" w:hAnsi="宋体" w:cs="仿宋_GB2312"/>
          <w:sz w:val="24"/>
          <w:szCs w:val="32"/>
          <w:lang w:eastAsia="zh-CN"/>
        </w:rPr>
        <w:t>现有</w:t>
      </w:r>
      <w:r>
        <w:rPr>
          <w:rFonts w:hint="eastAsia" w:ascii="宋体" w:hAnsi="宋体" w:cs="仿宋_GB2312"/>
          <w:sz w:val="24"/>
          <w:szCs w:val="32"/>
        </w:rPr>
        <w:t>业务系统操作系统、数据库的信创替代工作，计划采购服务器操作系统103套，集中式数据库62套，数据库集群组件28节点，分布式数据库27节点，完成对当前在运行的操作系统、数据库等基础支撑软件的替换升级工作，实现业务系统</w:t>
      </w:r>
      <w:r>
        <w:rPr>
          <w:rFonts w:hint="eastAsia" w:ascii="宋体" w:hAnsi="宋体" w:cs="仿宋_GB2312"/>
          <w:sz w:val="24"/>
          <w:szCs w:val="32"/>
          <w:lang w:val="en-US" w:eastAsia="zh-CN"/>
        </w:rPr>
        <w:t>信创</w:t>
      </w:r>
      <w:r>
        <w:rPr>
          <w:rFonts w:hint="eastAsia" w:ascii="宋体" w:hAnsi="宋体" w:cs="仿宋_GB2312"/>
          <w:sz w:val="24"/>
          <w:szCs w:val="32"/>
        </w:rPr>
        <w:t>目标。</w:t>
      </w:r>
    </w:p>
    <w:p w14:paraId="1592E5C3">
      <w:pPr>
        <w:pStyle w:val="3"/>
        <w:numPr>
          <w:ilvl w:val="0"/>
          <w:numId w:val="2"/>
        </w:numPr>
        <w:ind w:firstLine="421" w:firstLineChars="131"/>
        <w:jc w:val="left"/>
        <w:rPr>
          <w:rFonts w:hint="eastAsia"/>
          <w:lang w:val="en-US" w:eastAsia="zh-CN"/>
        </w:rPr>
      </w:pPr>
      <w:r>
        <w:rPr>
          <w:rFonts w:hint="eastAsia"/>
          <w:lang w:val="en-US" w:eastAsia="zh-CN"/>
        </w:rPr>
        <w:t>商务要求</w:t>
      </w:r>
    </w:p>
    <w:p w14:paraId="60C48953">
      <w:pPr>
        <w:pStyle w:val="4"/>
        <w:numPr>
          <w:ilvl w:val="2"/>
          <w:numId w:val="2"/>
        </w:numPr>
        <w:ind w:firstLine="419" w:firstLineChars="139"/>
        <w:contextualSpacing/>
        <w:jc w:val="left"/>
        <w:rPr>
          <w:rFonts w:hint="eastAsia"/>
          <w:i w:val="0"/>
          <w:sz w:val="30"/>
        </w:rPr>
      </w:pPr>
      <w:r>
        <w:rPr>
          <w:rFonts w:hint="eastAsia"/>
          <w:sz w:val="30"/>
        </w:rPr>
        <w:t>交付（实施）的时间（期限）和地点（范围）</w:t>
      </w:r>
    </w:p>
    <w:p w14:paraId="56046A72">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交货时间：由采购方指定。</w:t>
      </w:r>
    </w:p>
    <w:p w14:paraId="745C65ED">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交付地点：</w:t>
      </w:r>
      <w:r>
        <w:rPr>
          <w:rFonts w:hint="eastAsia" w:ascii="宋体" w:hAnsi="宋体" w:cs="仿宋_GB2312"/>
          <w:sz w:val="24"/>
          <w:szCs w:val="32"/>
          <w:lang w:val="en-US" w:eastAsia="zh-CN"/>
        </w:rPr>
        <w:t>由</w:t>
      </w:r>
      <w:r>
        <w:rPr>
          <w:rFonts w:hint="eastAsia" w:ascii="宋体" w:hAnsi="宋体" w:cs="仿宋_GB2312"/>
          <w:sz w:val="24"/>
          <w:szCs w:val="32"/>
        </w:rPr>
        <w:t>采购方指定。</w:t>
      </w:r>
    </w:p>
    <w:p w14:paraId="6F3F4311">
      <w:pPr>
        <w:spacing w:line="360" w:lineRule="auto"/>
        <w:ind w:firstLine="420"/>
        <w:rPr>
          <w:rFonts w:hint="eastAsia" w:ascii="宋体" w:hAnsi="宋体" w:cs="仿宋_GB2312"/>
          <w:sz w:val="24"/>
          <w:szCs w:val="32"/>
        </w:rPr>
      </w:pPr>
      <w:r>
        <w:rPr>
          <w:rFonts w:hint="eastAsia" w:ascii="宋体" w:hAnsi="宋体" w:cs="仿宋_GB2312"/>
          <w:sz w:val="24"/>
          <w:szCs w:val="32"/>
          <w:lang w:val="en-US" w:eastAsia="zh-CN"/>
        </w:rPr>
        <w:t>交付方式：根据采购方要求，分两次进行交付。</w:t>
      </w:r>
    </w:p>
    <w:p w14:paraId="25E362E2">
      <w:pPr>
        <w:pStyle w:val="4"/>
        <w:numPr>
          <w:ilvl w:val="2"/>
          <w:numId w:val="2"/>
        </w:numPr>
        <w:ind w:firstLine="419" w:firstLineChars="139"/>
        <w:contextualSpacing/>
        <w:jc w:val="left"/>
        <w:rPr>
          <w:rFonts w:hint="eastAsia"/>
          <w:i w:val="0"/>
          <w:sz w:val="30"/>
        </w:rPr>
      </w:pPr>
      <w:r>
        <w:rPr>
          <w:rFonts w:hint="eastAsia"/>
          <w:i w:val="0"/>
          <w:sz w:val="30"/>
          <w:lang w:val="en-US" w:eastAsia="zh-CN"/>
        </w:rPr>
        <w:t>付款条件</w:t>
      </w:r>
    </w:p>
    <w:p w14:paraId="22388DE6">
      <w:pPr>
        <w:spacing w:line="360" w:lineRule="auto"/>
        <w:ind w:firstLine="420"/>
        <w:rPr>
          <w:rFonts w:hint="default" w:ascii="宋体" w:hAnsi="宋体" w:eastAsia="宋体" w:cs="仿宋_GB2312"/>
          <w:sz w:val="24"/>
          <w:szCs w:val="32"/>
          <w:lang w:val="en-US" w:eastAsia="zh-CN"/>
        </w:rPr>
      </w:pPr>
      <w:r>
        <w:rPr>
          <w:rFonts w:hint="eastAsia" w:ascii="宋体" w:hAnsi="宋体" w:cs="仿宋_GB2312"/>
          <w:sz w:val="24"/>
          <w:szCs w:val="32"/>
          <w:lang w:val="en-US" w:eastAsia="zh-CN"/>
        </w:rPr>
        <w:t>本</w:t>
      </w:r>
      <w:r>
        <w:rPr>
          <w:rFonts w:hint="eastAsia" w:ascii="宋体" w:hAnsi="宋体" w:eastAsia="宋体" w:cs="仿宋_GB2312"/>
          <w:sz w:val="24"/>
          <w:szCs w:val="32"/>
          <w:lang w:val="en-US" w:eastAsia="zh-CN"/>
        </w:rPr>
        <w:t>项目</w:t>
      </w:r>
      <w:r>
        <w:rPr>
          <w:rFonts w:hint="eastAsia" w:ascii="宋体" w:hAnsi="宋体" w:cs="仿宋_GB2312"/>
          <w:sz w:val="24"/>
          <w:szCs w:val="32"/>
          <w:lang w:val="en-US" w:eastAsia="zh-CN"/>
        </w:rPr>
        <w:t>的付款方式为:分</w:t>
      </w:r>
      <w:r>
        <w:rPr>
          <w:rFonts w:hint="eastAsia" w:ascii="宋体" w:hAnsi="宋体" w:eastAsia="宋体" w:cs="仿宋_GB2312"/>
          <w:sz w:val="24"/>
          <w:szCs w:val="32"/>
          <w:lang w:val="en-US" w:eastAsia="zh-CN"/>
        </w:rPr>
        <w:t>两</w:t>
      </w:r>
      <w:r>
        <w:rPr>
          <w:rFonts w:hint="eastAsia" w:ascii="宋体" w:hAnsi="宋体" w:cs="仿宋_GB2312"/>
          <w:sz w:val="24"/>
          <w:szCs w:val="32"/>
          <w:lang w:val="en-US" w:eastAsia="zh-CN"/>
        </w:rPr>
        <w:t>次付款，待本合同签署完毕20个工作日内支付第一笔款项，预计</w:t>
      </w:r>
      <w:r>
        <w:rPr>
          <w:rFonts w:hint="eastAsia" w:ascii="宋体" w:hAnsi="宋体" w:eastAsia="宋体" w:cs="仿宋_GB2312"/>
          <w:sz w:val="24"/>
          <w:szCs w:val="32"/>
          <w:lang w:val="en-US" w:eastAsia="zh-CN"/>
        </w:rPr>
        <w:t>5</w:t>
      </w:r>
      <w:r>
        <w:rPr>
          <w:rFonts w:hint="eastAsia" w:ascii="宋体" w:hAnsi="宋体" w:cs="仿宋_GB2312"/>
          <w:sz w:val="24"/>
          <w:szCs w:val="32"/>
          <w:lang w:val="en-US" w:eastAsia="zh-CN"/>
        </w:rPr>
        <w:t>0%；项目执行完毕且验收合格后，采购人向中标人支付剩余尾款。</w:t>
      </w:r>
    </w:p>
    <w:p w14:paraId="29B5D4EC">
      <w:pPr>
        <w:pStyle w:val="4"/>
        <w:numPr>
          <w:ilvl w:val="2"/>
          <w:numId w:val="2"/>
        </w:numPr>
        <w:ind w:firstLine="419" w:firstLineChars="139"/>
        <w:contextualSpacing/>
        <w:jc w:val="left"/>
        <w:rPr>
          <w:rFonts w:hint="eastAsia"/>
          <w:i w:val="0"/>
          <w:sz w:val="30"/>
        </w:rPr>
      </w:pPr>
      <w:r>
        <w:rPr>
          <w:rFonts w:hint="eastAsia"/>
          <w:i w:val="0"/>
          <w:sz w:val="30"/>
          <w:lang w:val="en-US" w:eastAsia="zh-CN"/>
        </w:rPr>
        <w:t>售后服务</w:t>
      </w:r>
    </w:p>
    <w:p w14:paraId="5A1A1ABB">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1.本次采购的基础软件产品提供三年原厂保修服务。在质保期内，所有服务不再另行支付任何费用。</w:t>
      </w:r>
    </w:p>
    <w:p w14:paraId="539F3344">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2.项目验收合格后全面进入质保期，质保期内均由报价人实施全面质保，实施更换或维修（该服务均包含在报价中）。</w:t>
      </w:r>
    </w:p>
    <w:p w14:paraId="653BD941">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3.提供7*24小时维修响应电话，在得到采购方任何形式的报修请求后，1小时内电话响应，2小时内现场响应，6小时内排除故障（无法排除故障的需要提供与原有</w:t>
      </w:r>
      <w:r>
        <w:rPr>
          <w:rFonts w:hint="eastAsia" w:ascii="宋体" w:hAnsi="宋体" w:cs="仿宋_GB2312"/>
          <w:sz w:val="24"/>
          <w:szCs w:val="32"/>
          <w:lang w:val="en-US" w:eastAsia="zh-CN"/>
        </w:rPr>
        <w:t>产品功能</w:t>
      </w:r>
      <w:r>
        <w:rPr>
          <w:rFonts w:hint="eastAsia" w:ascii="宋体" w:hAnsi="宋体" w:cs="仿宋_GB2312"/>
          <w:sz w:val="24"/>
          <w:szCs w:val="32"/>
        </w:rPr>
        <w:t>性能相当的</w:t>
      </w:r>
      <w:r>
        <w:rPr>
          <w:rFonts w:hint="eastAsia" w:ascii="宋体" w:hAnsi="宋体" w:cs="仿宋_GB2312"/>
          <w:sz w:val="24"/>
          <w:szCs w:val="32"/>
          <w:lang w:val="en-US" w:eastAsia="zh-CN"/>
        </w:rPr>
        <w:t>产品</w:t>
      </w:r>
      <w:r>
        <w:rPr>
          <w:rFonts w:hint="eastAsia" w:ascii="宋体" w:hAnsi="宋体" w:cs="仿宋_GB2312"/>
          <w:sz w:val="24"/>
          <w:szCs w:val="32"/>
        </w:rPr>
        <w:t>），对于由于超出上述时间限定引发的维修、设备租借等费用，由报价人负担。</w:t>
      </w:r>
    </w:p>
    <w:p w14:paraId="7DFDE672">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4.提供不少于三次培训服务，至采购方可熟练使用及维护。</w:t>
      </w:r>
    </w:p>
    <w:p w14:paraId="1131A1D7">
      <w:pPr>
        <w:pStyle w:val="3"/>
        <w:numPr>
          <w:ilvl w:val="0"/>
          <w:numId w:val="2"/>
        </w:numPr>
        <w:ind w:firstLine="421" w:firstLineChars="131"/>
        <w:jc w:val="left"/>
        <w:rPr>
          <w:rFonts w:hint="eastAsia"/>
          <w:lang w:val="en-US" w:eastAsia="zh-CN"/>
        </w:rPr>
      </w:pPr>
      <w:r>
        <w:rPr>
          <w:rFonts w:hint="eastAsia"/>
          <w:lang w:val="en-US" w:eastAsia="zh-CN"/>
        </w:rPr>
        <w:t>技术要求</w:t>
      </w:r>
    </w:p>
    <w:p w14:paraId="1987FAC1">
      <w:pPr>
        <w:pStyle w:val="4"/>
        <w:numPr>
          <w:ilvl w:val="2"/>
          <w:numId w:val="2"/>
        </w:numPr>
        <w:ind w:firstLine="419" w:firstLineChars="139"/>
        <w:contextualSpacing/>
        <w:jc w:val="left"/>
        <w:rPr>
          <w:rFonts w:hint="eastAsia"/>
          <w:i w:val="0"/>
          <w:sz w:val="30"/>
        </w:rPr>
      </w:pPr>
      <w:r>
        <w:rPr>
          <w:rFonts w:hint="eastAsia"/>
          <w:i w:val="0"/>
          <w:sz w:val="30"/>
          <w:lang w:val="en-US" w:eastAsia="zh-CN"/>
        </w:rPr>
        <w:t>基本要求</w:t>
      </w:r>
    </w:p>
    <w:p w14:paraId="2B018724">
      <w:pPr>
        <w:pStyle w:val="4"/>
        <w:numPr>
          <w:ilvl w:val="3"/>
          <w:numId w:val="2"/>
        </w:numPr>
        <w:ind w:firstLine="419" w:firstLineChars="139"/>
        <w:contextualSpacing/>
        <w:jc w:val="left"/>
        <w:rPr>
          <w:rFonts w:hint="eastAsia"/>
          <w:i w:val="0"/>
          <w:sz w:val="30"/>
        </w:rPr>
      </w:pPr>
      <w:r>
        <w:rPr>
          <w:rFonts w:hint="eastAsia"/>
          <w:i w:val="0"/>
          <w:sz w:val="30"/>
          <w:lang w:val="en-US" w:eastAsia="zh-CN"/>
        </w:rPr>
        <w:t>采购标的需实现的功能或目标</w:t>
      </w:r>
    </w:p>
    <w:p w14:paraId="27357D04">
      <w:pPr>
        <w:spacing w:line="360" w:lineRule="auto"/>
        <w:ind w:firstLine="420"/>
        <w:rPr>
          <w:rFonts w:hint="default" w:ascii="宋体" w:hAnsi="宋体" w:eastAsia="宋体" w:cs="仿宋_GB2312"/>
          <w:sz w:val="24"/>
          <w:szCs w:val="32"/>
          <w:lang w:val="en-US" w:eastAsia="zh-CN"/>
        </w:rPr>
      </w:pPr>
      <w:r>
        <w:rPr>
          <w:rFonts w:hint="eastAsia" w:ascii="宋体" w:hAnsi="宋体" w:cs="仿宋_GB2312"/>
          <w:sz w:val="24"/>
          <w:szCs w:val="32"/>
          <w:lang w:val="en-US" w:eastAsia="zh-CN"/>
        </w:rPr>
        <w:t>为北京市财政局业务系统信创适配提供运行所需的操作系统、集中式数据库、数据库集群组件、分布式数据库的运行环境。</w:t>
      </w:r>
    </w:p>
    <w:p w14:paraId="36CED417">
      <w:pPr>
        <w:pStyle w:val="4"/>
        <w:numPr>
          <w:ilvl w:val="3"/>
          <w:numId w:val="2"/>
        </w:numPr>
        <w:ind w:firstLine="419" w:firstLineChars="139"/>
        <w:contextualSpacing/>
        <w:jc w:val="left"/>
        <w:rPr>
          <w:rFonts w:hint="eastAsia"/>
          <w:i w:val="0"/>
          <w:sz w:val="30"/>
        </w:rPr>
      </w:pPr>
      <w:r>
        <w:rPr>
          <w:rFonts w:hint="eastAsia"/>
          <w:sz w:val="30"/>
        </w:rPr>
        <w:t>需执行的国家相关标准、行业标准、地方标准或者其他标准、规范</w:t>
      </w:r>
    </w:p>
    <w:p w14:paraId="437A0500">
      <w:pPr>
        <w:numPr>
          <w:ilvl w:val="0"/>
          <w:numId w:val="3"/>
        </w:numPr>
        <w:adjustRightInd w:val="0"/>
        <w:spacing w:line="360" w:lineRule="auto"/>
        <w:ind w:left="0" w:firstLine="480" w:firstLineChars="200"/>
        <w:jc w:val="left"/>
        <w:textAlignment w:val="baseline"/>
        <w:rPr>
          <w:bCs/>
          <w:sz w:val="24"/>
        </w:rPr>
      </w:pPr>
      <w:r>
        <w:rPr>
          <w:bCs/>
          <w:sz w:val="24"/>
        </w:rPr>
        <w:t>《信息安全技术网络安全等级保护定级指南》（GB/T 22240-2020）</w:t>
      </w:r>
    </w:p>
    <w:p w14:paraId="4821ED0C">
      <w:pPr>
        <w:numPr>
          <w:ilvl w:val="0"/>
          <w:numId w:val="3"/>
        </w:numPr>
        <w:adjustRightInd w:val="0"/>
        <w:spacing w:line="360" w:lineRule="auto"/>
        <w:ind w:left="0" w:firstLine="480" w:firstLineChars="200"/>
        <w:jc w:val="left"/>
        <w:textAlignment w:val="baseline"/>
        <w:rPr>
          <w:bCs/>
          <w:sz w:val="24"/>
        </w:rPr>
      </w:pPr>
      <w:r>
        <w:rPr>
          <w:bCs/>
          <w:sz w:val="24"/>
        </w:rPr>
        <w:t>《信息安全技术网络安全等级保护基本要求》（GB/T 22239-2019）</w:t>
      </w:r>
    </w:p>
    <w:p w14:paraId="53F1B9FF">
      <w:pPr>
        <w:numPr>
          <w:ilvl w:val="0"/>
          <w:numId w:val="3"/>
        </w:numPr>
        <w:adjustRightInd w:val="0"/>
        <w:spacing w:line="360" w:lineRule="auto"/>
        <w:ind w:left="0" w:firstLine="480" w:firstLineChars="200"/>
        <w:jc w:val="left"/>
        <w:textAlignment w:val="baseline"/>
        <w:rPr>
          <w:bCs/>
          <w:sz w:val="24"/>
        </w:rPr>
      </w:pPr>
      <w:r>
        <w:rPr>
          <w:rFonts w:hint="eastAsia"/>
          <w:bCs/>
          <w:sz w:val="24"/>
        </w:rPr>
        <w:t>《计算机软件可靠性和可维护性管理》（GB/T14394-2008）</w:t>
      </w:r>
    </w:p>
    <w:p w14:paraId="4206F14D">
      <w:pPr>
        <w:numPr>
          <w:ilvl w:val="0"/>
          <w:numId w:val="3"/>
        </w:numPr>
        <w:adjustRightInd w:val="0"/>
        <w:spacing w:line="360" w:lineRule="auto"/>
        <w:ind w:left="0" w:firstLine="480" w:firstLineChars="200"/>
        <w:jc w:val="left"/>
        <w:textAlignment w:val="baseline"/>
        <w:rPr>
          <w:bCs/>
          <w:sz w:val="24"/>
        </w:rPr>
      </w:pPr>
      <w:r>
        <w:rPr>
          <w:rFonts w:hint="eastAsia"/>
          <w:bCs/>
          <w:sz w:val="24"/>
        </w:rPr>
        <w:t>《信息安全技术信息系统安全工程管理要求》（GB/T 20282-2006）</w:t>
      </w:r>
    </w:p>
    <w:p w14:paraId="330B900A">
      <w:pPr>
        <w:numPr>
          <w:ilvl w:val="0"/>
          <w:numId w:val="3"/>
        </w:numPr>
        <w:adjustRightInd w:val="0"/>
        <w:spacing w:line="360" w:lineRule="auto"/>
        <w:ind w:left="0" w:firstLine="480" w:firstLineChars="200"/>
        <w:jc w:val="left"/>
        <w:textAlignment w:val="baseline"/>
        <w:rPr>
          <w:bCs/>
          <w:sz w:val="24"/>
        </w:rPr>
      </w:pPr>
      <w:r>
        <w:rPr>
          <w:rFonts w:hint="eastAsia"/>
          <w:bCs/>
          <w:sz w:val="24"/>
        </w:rPr>
        <w:t>《信息技术软件工程术语》（GB/T11457-2006）</w:t>
      </w:r>
    </w:p>
    <w:p w14:paraId="3FEB58B5">
      <w:pPr>
        <w:pStyle w:val="4"/>
        <w:numPr>
          <w:ilvl w:val="2"/>
          <w:numId w:val="2"/>
        </w:numPr>
        <w:ind w:firstLine="419" w:firstLineChars="139"/>
        <w:contextualSpacing/>
        <w:jc w:val="left"/>
        <w:rPr>
          <w:rFonts w:hint="eastAsia"/>
          <w:i w:val="0"/>
          <w:sz w:val="30"/>
        </w:rPr>
      </w:pPr>
      <w:r>
        <w:rPr>
          <w:rFonts w:hint="eastAsia"/>
          <w:i w:val="0"/>
          <w:sz w:val="30"/>
          <w:lang w:val="en-US" w:eastAsia="zh-CN"/>
        </w:rPr>
        <w:t>服务内容及要求/货物技术要求</w:t>
      </w:r>
    </w:p>
    <w:p w14:paraId="7945D900">
      <w:pPr>
        <w:pStyle w:val="4"/>
        <w:numPr>
          <w:ilvl w:val="3"/>
          <w:numId w:val="2"/>
        </w:numPr>
        <w:ind w:firstLine="419" w:firstLineChars="139"/>
        <w:contextualSpacing/>
        <w:jc w:val="left"/>
        <w:rPr>
          <w:rFonts w:hint="eastAsia"/>
          <w:i w:val="0"/>
          <w:sz w:val="30"/>
        </w:rPr>
      </w:pPr>
      <w:r>
        <w:rPr>
          <w:rFonts w:hint="eastAsia"/>
          <w:sz w:val="30"/>
        </w:rPr>
        <w:t>采购标的需满足的性能、材料、结构、外观、质量、安全、技术规格、物理特性等要求</w:t>
      </w:r>
    </w:p>
    <w:p w14:paraId="480BE4FE">
      <w:pPr>
        <w:spacing w:line="360" w:lineRule="auto"/>
        <w:ind w:firstLine="420" w:firstLineChars="0"/>
        <w:contextualSpacing w:val="0"/>
        <w:rPr>
          <w:rFonts w:hint="eastAsia" w:ascii="宋体" w:hAnsi="宋体" w:cs="仿宋_GB2312"/>
          <w:sz w:val="24"/>
          <w:szCs w:val="32"/>
        </w:rPr>
      </w:pPr>
      <w:r>
        <w:rPr>
          <w:rFonts w:hint="eastAsia" w:ascii="宋体" w:hAnsi="宋体" w:cs="仿宋_GB2312"/>
          <w:color w:val="auto"/>
          <w:kern w:val="2"/>
          <w:sz w:val="24"/>
          <w:szCs w:val="32"/>
          <w:lang w:bidi="ar"/>
        </w:rPr>
        <w:t>指标要求中如有“投标人/供应商给出......”等表述要求的，请投标人明确提供响应具体内容</w:t>
      </w:r>
    </w:p>
    <w:p w14:paraId="31EAFBAD">
      <w:pPr>
        <w:pStyle w:val="5"/>
        <w:numPr>
          <w:ilvl w:val="4"/>
          <w:numId w:val="2"/>
        </w:numPr>
        <w:ind w:firstLine="419" w:firstLineChars="139"/>
        <w:contextualSpacing/>
        <w:jc w:val="left"/>
        <w:rPr>
          <w:rFonts w:hint="default" w:ascii="Arial" w:hAnsi="Arial" w:cs="Times New Roman"/>
          <w:sz w:val="30"/>
          <w:szCs w:val="20"/>
          <w:lang w:bidi="ar"/>
        </w:rPr>
      </w:pPr>
      <w:r>
        <w:rPr>
          <w:rFonts w:hint="eastAsia" w:ascii="Arial" w:hAnsi="Arial" w:eastAsia="黑体" w:cs="Times New Roman"/>
          <w:sz w:val="30"/>
          <w:szCs w:val="20"/>
          <w:lang w:val="en-US" w:eastAsia="zh-CN" w:bidi="ar"/>
        </w:rPr>
        <w:t>服务器操作系统</w:t>
      </w:r>
    </w:p>
    <w:tbl>
      <w:tblPr>
        <w:tblStyle w:val="9"/>
        <w:tblpPr w:leftFromText="180" w:rightFromText="180" w:vertAnchor="text" w:horzAnchor="page" w:tblpX="1811" w:tblpY="295"/>
        <w:tblOverlap w:val="never"/>
        <w:tblW w:w="83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5"/>
        <w:gridCol w:w="1080"/>
        <w:gridCol w:w="1216"/>
        <w:gridCol w:w="1019"/>
        <w:gridCol w:w="4507"/>
      </w:tblGrid>
      <w:tr w14:paraId="64BDF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trPr>
        <w:tc>
          <w:tcPr>
            <w:tcW w:w="485" w:type="dxa"/>
            <w:noWrap w:val="0"/>
            <w:vAlign w:val="center"/>
          </w:tcPr>
          <w:p w14:paraId="3D507D34">
            <w:pPr>
              <w:pStyle w:val="8"/>
              <w:numPr>
                <w:ilvl w:val="0"/>
                <w:numId w:val="0"/>
              </w:numPr>
              <w:autoSpaceDE w:val="0"/>
              <w:autoSpaceDN w:val="0"/>
              <w:bidi w:val="0"/>
              <w:ind w:leftChars="0"/>
              <w:jc w:val="center"/>
              <w:rPr>
                <w:rFonts w:hint="eastAsia"/>
                <w:b/>
                <w:bCs/>
                <w:sz w:val="24"/>
                <w:szCs w:val="24"/>
              </w:rPr>
            </w:pPr>
            <w:r>
              <w:rPr>
                <w:rFonts w:hint="eastAsia"/>
                <w:b/>
                <w:bCs/>
                <w:sz w:val="24"/>
                <w:szCs w:val="24"/>
              </w:rPr>
              <w:t>序号</w:t>
            </w:r>
          </w:p>
        </w:tc>
        <w:tc>
          <w:tcPr>
            <w:tcW w:w="1080" w:type="dxa"/>
            <w:tcBorders>
              <w:bottom w:val="single" w:color="auto" w:sz="4" w:space="0"/>
            </w:tcBorders>
            <w:noWrap w:val="0"/>
            <w:vAlign w:val="center"/>
          </w:tcPr>
          <w:p w14:paraId="199D32C5">
            <w:pPr>
              <w:autoSpaceDE w:val="0"/>
              <w:autoSpaceDN w:val="0"/>
              <w:bidi w:val="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指标分类</w:t>
            </w:r>
          </w:p>
        </w:tc>
        <w:tc>
          <w:tcPr>
            <w:tcW w:w="1216" w:type="dxa"/>
            <w:tcBorders>
              <w:bottom w:val="single" w:color="auto" w:sz="4" w:space="0"/>
            </w:tcBorders>
            <w:noWrap w:val="0"/>
            <w:vAlign w:val="center"/>
          </w:tcPr>
          <w:p w14:paraId="56E62865">
            <w:pPr>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一级指标</w:t>
            </w:r>
          </w:p>
        </w:tc>
        <w:tc>
          <w:tcPr>
            <w:tcW w:w="1019" w:type="dxa"/>
            <w:tcBorders>
              <w:bottom w:val="single" w:color="auto" w:sz="4" w:space="0"/>
            </w:tcBorders>
            <w:noWrap w:val="0"/>
            <w:vAlign w:val="center"/>
          </w:tcPr>
          <w:p w14:paraId="3DFEE777">
            <w:pPr>
              <w:autoSpaceDE w:val="0"/>
              <w:autoSpaceDN w:val="0"/>
              <w:bidi w:val="0"/>
              <w:jc w:val="center"/>
              <w:rPr>
                <w:rFonts w:hint="eastAsia" w:ascii="宋体" w:hAnsi="宋体" w:eastAsia="宋体" w:cs="宋体"/>
                <w:b/>
                <w:bCs/>
                <w:sz w:val="24"/>
                <w:szCs w:val="24"/>
                <w:lang w:val="en-US"/>
              </w:rPr>
            </w:pPr>
            <w:r>
              <w:rPr>
                <w:rFonts w:hint="eastAsia" w:ascii="宋体" w:hAnsi="宋体" w:eastAsia="宋体" w:cs="宋体"/>
                <w:b/>
                <w:bCs/>
                <w:sz w:val="24"/>
                <w:szCs w:val="24"/>
              </w:rPr>
              <w:t>二级指标</w:t>
            </w:r>
          </w:p>
        </w:tc>
        <w:tc>
          <w:tcPr>
            <w:tcW w:w="4507" w:type="dxa"/>
            <w:tcBorders>
              <w:bottom w:val="single" w:color="auto" w:sz="4" w:space="0"/>
            </w:tcBorders>
            <w:noWrap w:val="0"/>
            <w:vAlign w:val="center"/>
          </w:tcPr>
          <w:p w14:paraId="17BDCDDF">
            <w:pPr>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指标要求</w:t>
            </w:r>
          </w:p>
        </w:tc>
      </w:tr>
      <w:tr w14:paraId="5C76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3DB18D2D">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EEA15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9F979B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操作系统支持多CPU架构</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4A3083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同源兼容多CPU平台架构</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506FF0A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操作系统支持同源兼容ARM、LoongArch、MIPS、SW64、x86架构的CPU</w:t>
            </w:r>
          </w:p>
        </w:tc>
      </w:tr>
      <w:tr w14:paraId="4090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1AF79780">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547CEF">
            <w:pPr>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功能要求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FAB5121">
            <w:pPr>
              <w:autoSpaceDE w:val="0"/>
              <w:autoSpaceDN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操作系统支持多CPU品牌</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965D04C">
            <w:pPr>
              <w:autoSpaceDE w:val="0"/>
              <w:autoSpaceDN w:val="0"/>
              <w:bidi w:val="0"/>
              <w:jc w:val="both"/>
              <w:rPr>
                <w:rFonts w:hint="eastAsia" w:ascii="宋体" w:hAnsi="宋体" w:cs="宋体"/>
                <w:sz w:val="24"/>
                <w:szCs w:val="24"/>
                <w:highlight w:val="none"/>
              </w:rPr>
            </w:pPr>
            <w:r>
              <w:rPr>
                <w:rFonts w:hint="eastAsia" w:ascii="宋体" w:hAnsi="宋体" w:cs="宋体"/>
                <w:sz w:val="24"/>
                <w:szCs w:val="24"/>
                <w:highlight w:val="none"/>
                <w:lang w:val="en-US" w:eastAsia="zh-CN"/>
              </w:rPr>
              <w:t>支持多CPU品牌</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07B898D8">
            <w:pPr>
              <w:autoSpaceDE w:val="0"/>
              <w:autoSpaceDN w:val="0"/>
              <w:bidi w:val="0"/>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支持龙芯、兆芯、飞腾、鲲鹏、海光等主流信创CPU品牌</w:t>
            </w:r>
          </w:p>
        </w:tc>
      </w:tr>
      <w:tr w14:paraId="17CC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2DD93412">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857BA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7DC645D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操作系统支持CPU内置功能</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911B9A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多核支持</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5388307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操作系统支持双核及多核处理器，包括核间负载均衡、线程绑定等，并提供接口，通过访问接口获取运行状态和控制多核调度</w:t>
            </w:r>
          </w:p>
        </w:tc>
      </w:tr>
      <w:tr w14:paraId="36FA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4B23EF1">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5877B5C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single" w:color="auto" w:sz="4" w:space="0"/>
              <w:bottom w:val="nil"/>
            </w:tcBorders>
            <w:noWrap w:val="0"/>
            <w:vAlign w:val="center"/>
          </w:tcPr>
          <w:p w14:paraId="28A4D04D">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244CDE6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CPU虚拟化支持</w:t>
            </w:r>
          </w:p>
        </w:tc>
        <w:tc>
          <w:tcPr>
            <w:tcW w:w="4507" w:type="dxa"/>
            <w:tcBorders>
              <w:top w:val="single" w:color="auto" w:sz="4" w:space="0"/>
            </w:tcBorders>
            <w:noWrap w:val="0"/>
            <w:vAlign w:val="center"/>
          </w:tcPr>
          <w:p w14:paraId="65AF209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操作系统支持CPU虚拟化技术</w:t>
            </w:r>
          </w:p>
        </w:tc>
      </w:tr>
      <w:tr w14:paraId="4AE3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F5CBFE9">
            <w:pPr>
              <w:pStyle w:val="8"/>
              <w:numPr>
                <w:ilvl w:val="0"/>
                <w:numId w:val="4"/>
              </w:numPr>
              <w:autoSpaceDE w:val="0"/>
              <w:autoSpaceDN w:val="0"/>
              <w:bidi w:val="0"/>
              <w:jc w:val="center"/>
              <w:rPr>
                <w:rFonts w:hint="eastAsia"/>
                <w:sz w:val="24"/>
                <w:szCs w:val="24"/>
              </w:rPr>
            </w:pPr>
          </w:p>
        </w:tc>
        <w:tc>
          <w:tcPr>
            <w:tcW w:w="1080" w:type="dxa"/>
            <w:noWrap w:val="0"/>
            <w:vAlign w:val="center"/>
          </w:tcPr>
          <w:p w14:paraId="73B4982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1E0A5F6B">
            <w:pPr>
              <w:autoSpaceDE w:val="0"/>
              <w:autoSpaceDN w:val="0"/>
              <w:bidi w:val="0"/>
              <w:jc w:val="both"/>
              <w:rPr>
                <w:rFonts w:hint="eastAsia" w:ascii="宋体" w:hAnsi="宋体" w:eastAsia="宋体" w:cs="宋体"/>
                <w:sz w:val="24"/>
                <w:szCs w:val="24"/>
              </w:rPr>
            </w:pPr>
          </w:p>
        </w:tc>
        <w:tc>
          <w:tcPr>
            <w:tcW w:w="1019" w:type="dxa"/>
            <w:noWrap w:val="0"/>
            <w:vAlign w:val="center"/>
          </w:tcPr>
          <w:p w14:paraId="7DCD610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动态调节CPU运行频率</w:t>
            </w:r>
          </w:p>
        </w:tc>
        <w:tc>
          <w:tcPr>
            <w:tcW w:w="4507" w:type="dxa"/>
            <w:noWrap w:val="0"/>
            <w:vAlign w:val="center"/>
          </w:tcPr>
          <w:p w14:paraId="6260103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操作系统根据负载情况，自动调节CPU的运行频率</w:t>
            </w:r>
          </w:p>
        </w:tc>
      </w:tr>
      <w:tr w14:paraId="6C2A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E9F3D40">
            <w:pPr>
              <w:pStyle w:val="8"/>
              <w:numPr>
                <w:ilvl w:val="0"/>
                <w:numId w:val="4"/>
              </w:numPr>
              <w:autoSpaceDE w:val="0"/>
              <w:autoSpaceDN w:val="0"/>
              <w:bidi w:val="0"/>
              <w:jc w:val="center"/>
              <w:rPr>
                <w:rFonts w:hint="eastAsia"/>
                <w:sz w:val="24"/>
                <w:szCs w:val="24"/>
              </w:rPr>
            </w:pPr>
          </w:p>
        </w:tc>
        <w:tc>
          <w:tcPr>
            <w:tcW w:w="1080" w:type="dxa"/>
            <w:noWrap w:val="0"/>
            <w:vAlign w:val="center"/>
          </w:tcPr>
          <w:p w14:paraId="74E8981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03992A1B">
            <w:pPr>
              <w:autoSpaceDE w:val="0"/>
              <w:autoSpaceDN w:val="0"/>
              <w:bidi w:val="0"/>
              <w:jc w:val="both"/>
              <w:rPr>
                <w:rFonts w:hint="eastAsia" w:ascii="宋体" w:hAnsi="宋体" w:eastAsia="宋体" w:cs="宋体"/>
                <w:sz w:val="24"/>
                <w:szCs w:val="24"/>
              </w:rPr>
            </w:pPr>
          </w:p>
        </w:tc>
        <w:tc>
          <w:tcPr>
            <w:tcW w:w="1019" w:type="dxa"/>
            <w:noWrap w:val="0"/>
            <w:vAlign w:val="center"/>
          </w:tcPr>
          <w:p w14:paraId="43AB96D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支持多CPU</w:t>
            </w:r>
          </w:p>
        </w:tc>
        <w:tc>
          <w:tcPr>
            <w:tcW w:w="4507" w:type="dxa"/>
            <w:noWrap w:val="0"/>
            <w:vAlign w:val="center"/>
          </w:tcPr>
          <w:p w14:paraId="4C1073A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支持跨路内存访问，支持CPU间负载均衡，支持并优化NUMA体系架构</w:t>
            </w:r>
          </w:p>
        </w:tc>
      </w:tr>
      <w:tr w14:paraId="42012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35F054B">
            <w:pPr>
              <w:pStyle w:val="8"/>
              <w:numPr>
                <w:ilvl w:val="0"/>
                <w:numId w:val="4"/>
              </w:numPr>
              <w:autoSpaceDE w:val="0"/>
              <w:autoSpaceDN w:val="0"/>
              <w:bidi w:val="0"/>
              <w:jc w:val="center"/>
              <w:rPr>
                <w:rFonts w:hint="eastAsia"/>
                <w:sz w:val="24"/>
                <w:szCs w:val="24"/>
              </w:rPr>
            </w:pPr>
          </w:p>
        </w:tc>
        <w:tc>
          <w:tcPr>
            <w:tcW w:w="1080" w:type="dxa"/>
            <w:noWrap w:val="0"/>
            <w:vAlign w:val="center"/>
          </w:tcPr>
          <w:p w14:paraId="616BC05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tcBorders>
            <w:noWrap w:val="0"/>
            <w:vAlign w:val="center"/>
          </w:tcPr>
          <w:p w14:paraId="27736BB8">
            <w:pPr>
              <w:autoSpaceDE w:val="0"/>
              <w:autoSpaceDN w:val="0"/>
              <w:bidi w:val="0"/>
              <w:jc w:val="both"/>
              <w:rPr>
                <w:rFonts w:hint="eastAsia" w:ascii="宋体" w:hAnsi="宋体" w:eastAsia="宋体" w:cs="宋体"/>
                <w:sz w:val="24"/>
                <w:szCs w:val="24"/>
              </w:rPr>
            </w:pPr>
          </w:p>
        </w:tc>
        <w:tc>
          <w:tcPr>
            <w:tcW w:w="1019" w:type="dxa"/>
            <w:noWrap w:val="0"/>
            <w:vAlign w:val="center"/>
          </w:tcPr>
          <w:p w14:paraId="39FDB9E3">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支持CPU内置安全功能</w:t>
            </w:r>
          </w:p>
        </w:tc>
        <w:tc>
          <w:tcPr>
            <w:tcW w:w="4507" w:type="dxa"/>
            <w:noWrap w:val="0"/>
            <w:vAlign w:val="center"/>
          </w:tcPr>
          <w:p w14:paraId="1AC7352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操作系统支持CPU硬件密码运算与随机数生成等功能；提供编程接口供应用程序调用；支持通过硬件指令判别临界区冲突；支持调用CPU指令，实现自旋锁</w:t>
            </w:r>
          </w:p>
        </w:tc>
      </w:tr>
      <w:tr w14:paraId="3DAB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33D64CC">
            <w:pPr>
              <w:pStyle w:val="8"/>
              <w:numPr>
                <w:ilvl w:val="0"/>
                <w:numId w:val="4"/>
              </w:numPr>
              <w:autoSpaceDE w:val="0"/>
              <w:autoSpaceDN w:val="0"/>
              <w:bidi w:val="0"/>
              <w:jc w:val="center"/>
              <w:rPr>
                <w:rFonts w:hint="eastAsia"/>
                <w:sz w:val="24"/>
                <w:szCs w:val="24"/>
              </w:rPr>
            </w:pPr>
          </w:p>
        </w:tc>
        <w:tc>
          <w:tcPr>
            <w:tcW w:w="1080" w:type="dxa"/>
            <w:noWrap w:val="0"/>
            <w:vAlign w:val="center"/>
          </w:tcPr>
          <w:p w14:paraId="0205E2B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bottom w:val="nil"/>
            </w:tcBorders>
            <w:noWrap w:val="0"/>
            <w:vAlign w:val="center"/>
          </w:tcPr>
          <w:p w14:paraId="32BA90B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安装部署</w:t>
            </w:r>
          </w:p>
        </w:tc>
        <w:tc>
          <w:tcPr>
            <w:tcW w:w="1019" w:type="dxa"/>
            <w:noWrap w:val="0"/>
            <w:vAlign w:val="center"/>
          </w:tcPr>
          <w:p w14:paraId="30A7C9F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安装方式</w:t>
            </w:r>
          </w:p>
        </w:tc>
        <w:tc>
          <w:tcPr>
            <w:tcW w:w="4507" w:type="dxa"/>
            <w:noWrap w:val="0"/>
            <w:vAlign w:val="center"/>
          </w:tcPr>
          <w:p w14:paraId="0CD65E8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操作系统支持光盘安装、USB闪存盘安装、网络安装和无人值守安装</w:t>
            </w:r>
          </w:p>
        </w:tc>
      </w:tr>
      <w:tr w14:paraId="1E1C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0A783CE">
            <w:pPr>
              <w:pStyle w:val="8"/>
              <w:numPr>
                <w:ilvl w:val="0"/>
                <w:numId w:val="4"/>
              </w:numPr>
              <w:autoSpaceDE w:val="0"/>
              <w:autoSpaceDN w:val="0"/>
              <w:bidi w:val="0"/>
              <w:jc w:val="center"/>
              <w:rPr>
                <w:rFonts w:hint="eastAsia"/>
                <w:sz w:val="24"/>
                <w:szCs w:val="24"/>
              </w:rPr>
            </w:pPr>
          </w:p>
        </w:tc>
        <w:tc>
          <w:tcPr>
            <w:tcW w:w="1080" w:type="dxa"/>
            <w:noWrap w:val="0"/>
            <w:vAlign w:val="center"/>
          </w:tcPr>
          <w:p w14:paraId="2DA9BFF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67369916">
            <w:pPr>
              <w:autoSpaceDE w:val="0"/>
              <w:autoSpaceDN w:val="0"/>
              <w:bidi w:val="0"/>
              <w:jc w:val="both"/>
              <w:rPr>
                <w:rFonts w:hint="eastAsia" w:ascii="宋体" w:hAnsi="宋体" w:eastAsia="宋体" w:cs="宋体"/>
                <w:sz w:val="24"/>
                <w:szCs w:val="24"/>
              </w:rPr>
            </w:pPr>
          </w:p>
        </w:tc>
        <w:tc>
          <w:tcPr>
            <w:tcW w:w="1019" w:type="dxa"/>
            <w:noWrap w:val="0"/>
            <w:vAlign w:val="center"/>
          </w:tcPr>
          <w:p w14:paraId="17DF5A8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安装模式</w:t>
            </w:r>
          </w:p>
        </w:tc>
        <w:tc>
          <w:tcPr>
            <w:tcW w:w="4507" w:type="dxa"/>
            <w:noWrap w:val="0"/>
            <w:vAlign w:val="center"/>
          </w:tcPr>
          <w:p w14:paraId="70C07B3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操作系统支持图形或文本安装模式</w:t>
            </w:r>
          </w:p>
        </w:tc>
      </w:tr>
      <w:tr w14:paraId="302C4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8E6510C">
            <w:pPr>
              <w:pStyle w:val="8"/>
              <w:numPr>
                <w:ilvl w:val="0"/>
                <w:numId w:val="4"/>
              </w:numPr>
              <w:autoSpaceDE w:val="0"/>
              <w:autoSpaceDN w:val="0"/>
              <w:bidi w:val="0"/>
              <w:jc w:val="center"/>
              <w:rPr>
                <w:rFonts w:hint="eastAsia"/>
                <w:sz w:val="24"/>
                <w:szCs w:val="24"/>
              </w:rPr>
            </w:pPr>
          </w:p>
        </w:tc>
        <w:tc>
          <w:tcPr>
            <w:tcW w:w="1080" w:type="dxa"/>
            <w:noWrap w:val="0"/>
            <w:vAlign w:val="center"/>
          </w:tcPr>
          <w:p w14:paraId="17F9467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334C0B07">
            <w:pPr>
              <w:autoSpaceDE w:val="0"/>
              <w:autoSpaceDN w:val="0"/>
              <w:bidi w:val="0"/>
              <w:jc w:val="both"/>
              <w:rPr>
                <w:rFonts w:hint="eastAsia" w:ascii="宋体" w:hAnsi="宋体" w:eastAsia="宋体" w:cs="宋体"/>
                <w:sz w:val="24"/>
                <w:szCs w:val="24"/>
              </w:rPr>
            </w:pPr>
          </w:p>
        </w:tc>
        <w:tc>
          <w:tcPr>
            <w:tcW w:w="1019" w:type="dxa"/>
            <w:noWrap w:val="0"/>
            <w:vAlign w:val="center"/>
          </w:tcPr>
          <w:p w14:paraId="17F13D1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安装过程配置</w:t>
            </w:r>
          </w:p>
        </w:tc>
        <w:tc>
          <w:tcPr>
            <w:tcW w:w="4507" w:type="dxa"/>
            <w:noWrap w:val="0"/>
            <w:vAlign w:val="center"/>
          </w:tcPr>
          <w:p w14:paraId="0C6689E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5113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9D3E603">
            <w:pPr>
              <w:pStyle w:val="8"/>
              <w:numPr>
                <w:ilvl w:val="0"/>
                <w:numId w:val="4"/>
              </w:numPr>
              <w:autoSpaceDE w:val="0"/>
              <w:autoSpaceDN w:val="0"/>
              <w:bidi w:val="0"/>
              <w:jc w:val="center"/>
              <w:rPr>
                <w:rFonts w:hint="eastAsia"/>
                <w:sz w:val="24"/>
                <w:szCs w:val="24"/>
              </w:rPr>
            </w:pPr>
          </w:p>
        </w:tc>
        <w:tc>
          <w:tcPr>
            <w:tcW w:w="1080" w:type="dxa"/>
            <w:noWrap w:val="0"/>
            <w:vAlign w:val="center"/>
          </w:tcPr>
          <w:p w14:paraId="67AA97A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689DE04B">
            <w:pPr>
              <w:autoSpaceDE w:val="0"/>
              <w:autoSpaceDN w:val="0"/>
              <w:bidi w:val="0"/>
              <w:jc w:val="both"/>
              <w:rPr>
                <w:rFonts w:hint="eastAsia" w:ascii="宋体" w:hAnsi="宋体" w:eastAsia="宋体" w:cs="宋体"/>
                <w:sz w:val="24"/>
                <w:szCs w:val="24"/>
              </w:rPr>
            </w:pPr>
          </w:p>
        </w:tc>
        <w:tc>
          <w:tcPr>
            <w:tcW w:w="1019" w:type="dxa"/>
            <w:noWrap w:val="0"/>
            <w:vAlign w:val="center"/>
          </w:tcPr>
          <w:p w14:paraId="33631D5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系统引导</w:t>
            </w:r>
          </w:p>
        </w:tc>
        <w:tc>
          <w:tcPr>
            <w:tcW w:w="4507" w:type="dxa"/>
            <w:noWrap w:val="0"/>
            <w:vAlign w:val="center"/>
          </w:tcPr>
          <w:p w14:paraId="459546FB">
            <w:pPr>
              <w:numPr>
                <w:ilvl w:val="0"/>
                <w:numId w:val="5"/>
              </w:num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操作系统应支持UEFI2.0及以上规范固件引导，当计算机以UEFI模式启动安装时，安装程序应分配ESP，并在ESP中放置启动引导文件，使系统能以UEFI模式引导；</w:t>
            </w:r>
          </w:p>
          <w:p w14:paraId="5731242C">
            <w:pPr>
              <w:numPr>
                <w:ilvl w:val="0"/>
                <w:numId w:val="5"/>
              </w:num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支持bootloader引导，支持MBR及GPT</w:t>
            </w:r>
          </w:p>
        </w:tc>
      </w:tr>
      <w:tr w14:paraId="695A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599ABEB">
            <w:pPr>
              <w:pStyle w:val="8"/>
              <w:numPr>
                <w:ilvl w:val="0"/>
                <w:numId w:val="4"/>
              </w:numPr>
              <w:autoSpaceDE w:val="0"/>
              <w:autoSpaceDN w:val="0"/>
              <w:bidi w:val="0"/>
              <w:jc w:val="center"/>
              <w:rPr>
                <w:rFonts w:hint="eastAsia"/>
                <w:sz w:val="24"/>
                <w:szCs w:val="24"/>
              </w:rPr>
            </w:pPr>
          </w:p>
        </w:tc>
        <w:tc>
          <w:tcPr>
            <w:tcW w:w="1080" w:type="dxa"/>
            <w:noWrap w:val="0"/>
            <w:vAlign w:val="center"/>
          </w:tcPr>
          <w:p w14:paraId="677AFF6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032FA813">
            <w:pPr>
              <w:autoSpaceDE w:val="0"/>
              <w:autoSpaceDN w:val="0"/>
              <w:bidi w:val="0"/>
              <w:jc w:val="both"/>
              <w:rPr>
                <w:rFonts w:hint="eastAsia" w:ascii="宋体" w:hAnsi="宋体" w:eastAsia="宋体" w:cs="宋体"/>
                <w:sz w:val="24"/>
                <w:szCs w:val="24"/>
              </w:rPr>
            </w:pPr>
          </w:p>
        </w:tc>
        <w:tc>
          <w:tcPr>
            <w:tcW w:w="1019" w:type="dxa"/>
            <w:noWrap w:val="0"/>
            <w:vAlign w:val="center"/>
          </w:tcPr>
          <w:p w14:paraId="5834071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引导修复</w:t>
            </w:r>
          </w:p>
        </w:tc>
        <w:tc>
          <w:tcPr>
            <w:tcW w:w="4507" w:type="dxa"/>
            <w:noWrap w:val="0"/>
            <w:vAlign w:val="center"/>
          </w:tcPr>
          <w:p w14:paraId="4F1CBBE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操作系统安装媒体提供系统引导修复功能，当已安装的系统引导被破坏时，可重建系统引导</w:t>
            </w:r>
          </w:p>
        </w:tc>
      </w:tr>
      <w:tr w14:paraId="0B33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BC63A1C">
            <w:pPr>
              <w:pStyle w:val="8"/>
              <w:numPr>
                <w:ilvl w:val="0"/>
                <w:numId w:val="4"/>
              </w:numPr>
              <w:autoSpaceDE w:val="0"/>
              <w:autoSpaceDN w:val="0"/>
              <w:bidi w:val="0"/>
              <w:jc w:val="center"/>
              <w:rPr>
                <w:rFonts w:hint="eastAsia"/>
                <w:sz w:val="24"/>
                <w:szCs w:val="24"/>
              </w:rPr>
            </w:pPr>
          </w:p>
        </w:tc>
        <w:tc>
          <w:tcPr>
            <w:tcW w:w="1080" w:type="dxa"/>
            <w:noWrap w:val="0"/>
            <w:vAlign w:val="center"/>
          </w:tcPr>
          <w:p w14:paraId="5C805CE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381B55C9">
            <w:pPr>
              <w:autoSpaceDE w:val="0"/>
              <w:autoSpaceDN w:val="0"/>
              <w:bidi w:val="0"/>
              <w:jc w:val="both"/>
              <w:rPr>
                <w:rFonts w:hint="eastAsia" w:ascii="宋体" w:hAnsi="宋体" w:eastAsia="宋体" w:cs="宋体"/>
                <w:sz w:val="24"/>
                <w:szCs w:val="24"/>
              </w:rPr>
            </w:pPr>
          </w:p>
        </w:tc>
        <w:tc>
          <w:tcPr>
            <w:tcW w:w="1019" w:type="dxa"/>
            <w:noWrap w:val="0"/>
            <w:vAlign w:val="center"/>
          </w:tcPr>
          <w:p w14:paraId="173663D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引导参数编辑</w:t>
            </w:r>
          </w:p>
        </w:tc>
        <w:tc>
          <w:tcPr>
            <w:tcW w:w="4507" w:type="dxa"/>
            <w:noWrap w:val="0"/>
            <w:vAlign w:val="center"/>
          </w:tcPr>
          <w:p w14:paraId="1C6B7A2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操作系统支持用户编辑引导参数，支持GRUB口令保护</w:t>
            </w:r>
          </w:p>
        </w:tc>
      </w:tr>
      <w:tr w14:paraId="6839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77B79EE">
            <w:pPr>
              <w:pStyle w:val="8"/>
              <w:numPr>
                <w:ilvl w:val="0"/>
                <w:numId w:val="4"/>
              </w:numPr>
              <w:autoSpaceDE w:val="0"/>
              <w:autoSpaceDN w:val="0"/>
              <w:bidi w:val="0"/>
              <w:jc w:val="center"/>
              <w:rPr>
                <w:rFonts w:hint="eastAsia"/>
                <w:sz w:val="24"/>
                <w:szCs w:val="24"/>
              </w:rPr>
            </w:pPr>
          </w:p>
        </w:tc>
        <w:tc>
          <w:tcPr>
            <w:tcW w:w="1080" w:type="dxa"/>
            <w:noWrap w:val="0"/>
            <w:vAlign w:val="center"/>
          </w:tcPr>
          <w:p w14:paraId="6E32621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62CA7443">
            <w:pPr>
              <w:autoSpaceDE w:val="0"/>
              <w:autoSpaceDN w:val="0"/>
              <w:bidi w:val="0"/>
              <w:jc w:val="both"/>
              <w:rPr>
                <w:rFonts w:hint="eastAsia" w:ascii="宋体" w:hAnsi="宋体" w:eastAsia="宋体" w:cs="宋体"/>
                <w:sz w:val="24"/>
                <w:szCs w:val="24"/>
              </w:rPr>
            </w:pPr>
          </w:p>
        </w:tc>
        <w:tc>
          <w:tcPr>
            <w:tcW w:w="1019" w:type="dxa"/>
            <w:noWrap w:val="0"/>
            <w:vAlign w:val="center"/>
          </w:tcPr>
          <w:p w14:paraId="77EE6FB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数据保护</w:t>
            </w:r>
          </w:p>
        </w:tc>
        <w:tc>
          <w:tcPr>
            <w:tcW w:w="4507" w:type="dxa"/>
            <w:noWrap w:val="0"/>
            <w:vAlign w:val="center"/>
          </w:tcPr>
          <w:p w14:paraId="60AFF4F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安装程序在安装执行前明确提示用户可能会删除已有数据，并提供退出/取消功能，当用户取消安装时，不改变硬盘上已有数据</w:t>
            </w:r>
          </w:p>
        </w:tc>
      </w:tr>
      <w:tr w14:paraId="0819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8BBC9F3">
            <w:pPr>
              <w:pStyle w:val="8"/>
              <w:numPr>
                <w:ilvl w:val="0"/>
                <w:numId w:val="4"/>
              </w:numPr>
              <w:autoSpaceDE w:val="0"/>
              <w:autoSpaceDN w:val="0"/>
              <w:bidi w:val="0"/>
              <w:jc w:val="center"/>
              <w:rPr>
                <w:rFonts w:hint="eastAsia"/>
                <w:sz w:val="24"/>
                <w:szCs w:val="24"/>
              </w:rPr>
            </w:pPr>
          </w:p>
        </w:tc>
        <w:tc>
          <w:tcPr>
            <w:tcW w:w="1080" w:type="dxa"/>
            <w:noWrap w:val="0"/>
            <w:vAlign w:val="center"/>
          </w:tcPr>
          <w:p w14:paraId="6BBB216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5CD64421">
            <w:pPr>
              <w:autoSpaceDE w:val="0"/>
              <w:autoSpaceDN w:val="0"/>
              <w:bidi w:val="0"/>
              <w:jc w:val="both"/>
              <w:rPr>
                <w:rFonts w:hint="eastAsia" w:ascii="宋体" w:hAnsi="宋体" w:eastAsia="宋体" w:cs="宋体"/>
                <w:sz w:val="24"/>
                <w:szCs w:val="24"/>
              </w:rPr>
            </w:pPr>
          </w:p>
        </w:tc>
        <w:tc>
          <w:tcPr>
            <w:tcW w:w="1019" w:type="dxa"/>
            <w:noWrap w:val="0"/>
            <w:vAlign w:val="center"/>
          </w:tcPr>
          <w:p w14:paraId="434F38B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分辨率自适应</w:t>
            </w:r>
          </w:p>
        </w:tc>
        <w:tc>
          <w:tcPr>
            <w:tcW w:w="4507" w:type="dxa"/>
            <w:noWrap w:val="0"/>
            <w:vAlign w:val="center"/>
          </w:tcPr>
          <w:p w14:paraId="0452B7E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操作系统安装完成后应自动适配显示器最佳分辨率(文本模式除外)</w:t>
            </w:r>
          </w:p>
        </w:tc>
      </w:tr>
      <w:tr w14:paraId="6117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895A327">
            <w:pPr>
              <w:pStyle w:val="8"/>
              <w:numPr>
                <w:ilvl w:val="0"/>
                <w:numId w:val="4"/>
              </w:numPr>
              <w:autoSpaceDE w:val="0"/>
              <w:autoSpaceDN w:val="0"/>
              <w:bidi w:val="0"/>
              <w:jc w:val="center"/>
              <w:rPr>
                <w:rFonts w:hint="eastAsia"/>
                <w:sz w:val="24"/>
                <w:szCs w:val="24"/>
              </w:rPr>
            </w:pPr>
          </w:p>
        </w:tc>
        <w:tc>
          <w:tcPr>
            <w:tcW w:w="1080" w:type="dxa"/>
            <w:noWrap w:val="0"/>
            <w:vAlign w:val="center"/>
          </w:tcPr>
          <w:p w14:paraId="05321C3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tcBorders>
            <w:noWrap w:val="0"/>
            <w:vAlign w:val="center"/>
          </w:tcPr>
          <w:p w14:paraId="22EBF2E0">
            <w:pPr>
              <w:autoSpaceDE w:val="0"/>
              <w:autoSpaceDN w:val="0"/>
              <w:bidi w:val="0"/>
              <w:jc w:val="both"/>
              <w:rPr>
                <w:rFonts w:hint="eastAsia" w:ascii="宋体" w:hAnsi="宋体" w:eastAsia="宋体" w:cs="宋体"/>
                <w:sz w:val="24"/>
                <w:szCs w:val="24"/>
              </w:rPr>
            </w:pPr>
          </w:p>
        </w:tc>
        <w:tc>
          <w:tcPr>
            <w:tcW w:w="1019" w:type="dxa"/>
            <w:noWrap w:val="0"/>
            <w:vAlign w:val="center"/>
          </w:tcPr>
          <w:p w14:paraId="178DAC3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安装配置正确性校验</w:t>
            </w:r>
          </w:p>
        </w:tc>
        <w:tc>
          <w:tcPr>
            <w:tcW w:w="4507" w:type="dxa"/>
            <w:noWrap w:val="0"/>
            <w:vAlign w:val="center"/>
          </w:tcPr>
          <w:p w14:paraId="5245507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操作系统安装和配置过程中，如用户自定义的某些配置可能会影响系统启动或正常使用，予以明确提示</w:t>
            </w:r>
          </w:p>
        </w:tc>
      </w:tr>
      <w:tr w14:paraId="5E13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D65BFE4">
            <w:pPr>
              <w:pStyle w:val="8"/>
              <w:numPr>
                <w:ilvl w:val="0"/>
                <w:numId w:val="4"/>
              </w:numPr>
              <w:autoSpaceDE w:val="0"/>
              <w:autoSpaceDN w:val="0"/>
              <w:bidi w:val="0"/>
              <w:jc w:val="center"/>
              <w:rPr>
                <w:rFonts w:hint="eastAsia"/>
                <w:sz w:val="24"/>
                <w:szCs w:val="24"/>
              </w:rPr>
            </w:pPr>
          </w:p>
        </w:tc>
        <w:tc>
          <w:tcPr>
            <w:tcW w:w="1080" w:type="dxa"/>
            <w:noWrap w:val="0"/>
            <w:vAlign w:val="center"/>
          </w:tcPr>
          <w:p w14:paraId="1428F36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noWrap w:val="0"/>
            <w:vAlign w:val="center"/>
          </w:tcPr>
          <w:p w14:paraId="22B5F74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系统内核</w:t>
            </w:r>
          </w:p>
        </w:tc>
        <w:tc>
          <w:tcPr>
            <w:tcW w:w="1019" w:type="dxa"/>
            <w:noWrap w:val="0"/>
            <w:vAlign w:val="center"/>
          </w:tcPr>
          <w:p w14:paraId="1E0A59F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内核要求</w:t>
            </w:r>
          </w:p>
        </w:tc>
        <w:tc>
          <w:tcPr>
            <w:tcW w:w="4507" w:type="dxa"/>
            <w:noWrap w:val="0"/>
            <w:vAlign w:val="center"/>
          </w:tcPr>
          <w:p w14:paraId="508D2EC4">
            <w:pPr>
              <w:numPr>
                <w:ilvl w:val="0"/>
                <w:numId w:val="6"/>
              </w:num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若操作系统是基于Linux内核的服务器操作系统应兼容4.19版内核</w:t>
            </w:r>
          </w:p>
          <w:p w14:paraId="07B751C9">
            <w:pPr>
              <w:numPr>
                <w:ilvl w:val="0"/>
                <w:numId w:val="6"/>
              </w:numPr>
              <w:autoSpaceDE w:val="0"/>
              <w:autoSpaceDN w:val="0"/>
              <w:bidi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若操作系统属于其他类型内核不做要求</w:t>
            </w:r>
          </w:p>
        </w:tc>
      </w:tr>
      <w:tr w14:paraId="33168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21B6991">
            <w:pPr>
              <w:pStyle w:val="8"/>
              <w:numPr>
                <w:ilvl w:val="0"/>
                <w:numId w:val="4"/>
              </w:numPr>
              <w:autoSpaceDE w:val="0"/>
              <w:autoSpaceDN w:val="0"/>
              <w:bidi w:val="0"/>
              <w:jc w:val="center"/>
              <w:rPr>
                <w:rFonts w:hint="eastAsia"/>
                <w:sz w:val="24"/>
                <w:szCs w:val="24"/>
              </w:rPr>
            </w:pPr>
          </w:p>
        </w:tc>
        <w:tc>
          <w:tcPr>
            <w:tcW w:w="1080" w:type="dxa"/>
            <w:noWrap w:val="0"/>
            <w:vAlign w:val="center"/>
          </w:tcPr>
          <w:p w14:paraId="167A383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bottom w:val="nil"/>
            </w:tcBorders>
            <w:noWrap w:val="0"/>
            <w:vAlign w:val="center"/>
          </w:tcPr>
          <w:p w14:paraId="6F79D83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进程、线程调度</w:t>
            </w:r>
          </w:p>
        </w:tc>
        <w:tc>
          <w:tcPr>
            <w:tcW w:w="1019" w:type="dxa"/>
            <w:noWrap w:val="0"/>
            <w:vAlign w:val="center"/>
          </w:tcPr>
          <w:p w14:paraId="5A025E6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NUMA</w:t>
            </w:r>
          </w:p>
        </w:tc>
        <w:tc>
          <w:tcPr>
            <w:tcW w:w="4507" w:type="dxa"/>
            <w:noWrap w:val="0"/>
            <w:vAlign w:val="center"/>
          </w:tcPr>
          <w:p w14:paraId="15070CE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操作系统支持基于NUMA的亲和调度</w:t>
            </w:r>
          </w:p>
        </w:tc>
      </w:tr>
      <w:tr w14:paraId="467D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595AF81">
            <w:pPr>
              <w:pStyle w:val="8"/>
              <w:numPr>
                <w:ilvl w:val="0"/>
                <w:numId w:val="4"/>
              </w:numPr>
              <w:autoSpaceDE w:val="0"/>
              <w:autoSpaceDN w:val="0"/>
              <w:bidi w:val="0"/>
              <w:jc w:val="center"/>
              <w:rPr>
                <w:rFonts w:hint="eastAsia"/>
                <w:sz w:val="24"/>
                <w:szCs w:val="24"/>
              </w:rPr>
            </w:pPr>
          </w:p>
        </w:tc>
        <w:tc>
          <w:tcPr>
            <w:tcW w:w="1080" w:type="dxa"/>
            <w:noWrap w:val="0"/>
            <w:vAlign w:val="center"/>
          </w:tcPr>
          <w:p w14:paraId="516FC01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3F290005">
            <w:pPr>
              <w:autoSpaceDE w:val="0"/>
              <w:autoSpaceDN w:val="0"/>
              <w:bidi w:val="0"/>
              <w:jc w:val="both"/>
              <w:rPr>
                <w:rFonts w:hint="eastAsia" w:ascii="宋体" w:hAnsi="宋体" w:eastAsia="宋体" w:cs="宋体"/>
                <w:sz w:val="24"/>
                <w:szCs w:val="24"/>
              </w:rPr>
            </w:pPr>
          </w:p>
        </w:tc>
        <w:tc>
          <w:tcPr>
            <w:tcW w:w="1019" w:type="dxa"/>
            <w:noWrap w:val="0"/>
            <w:vAlign w:val="center"/>
          </w:tcPr>
          <w:p w14:paraId="3483B6C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多核轮询</w:t>
            </w:r>
          </w:p>
        </w:tc>
        <w:tc>
          <w:tcPr>
            <w:tcW w:w="4507" w:type="dxa"/>
            <w:noWrap w:val="0"/>
            <w:vAlign w:val="center"/>
          </w:tcPr>
          <w:p w14:paraId="1297245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操作系统支持CPU多核轮询调度</w:t>
            </w:r>
          </w:p>
        </w:tc>
      </w:tr>
      <w:tr w14:paraId="1345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9AFAA0D">
            <w:pPr>
              <w:pStyle w:val="8"/>
              <w:numPr>
                <w:ilvl w:val="0"/>
                <w:numId w:val="4"/>
              </w:numPr>
              <w:autoSpaceDE w:val="0"/>
              <w:autoSpaceDN w:val="0"/>
              <w:bidi w:val="0"/>
              <w:jc w:val="center"/>
              <w:rPr>
                <w:rFonts w:hint="eastAsia"/>
                <w:sz w:val="24"/>
                <w:szCs w:val="24"/>
              </w:rPr>
            </w:pPr>
          </w:p>
        </w:tc>
        <w:tc>
          <w:tcPr>
            <w:tcW w:w="1080" w:type="dxa"/>
            <w:noWrap w:val="0"/>
            <w:vAlign w:val="center"/>
          </w:tcPr>
          <w:p w14:paraId="7CB93D9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tcBorders>
            <w:noWrap w:val="0"/>
            <w:vAlign w:val="center"/>
          </w:tcPr>
          <w:p w14:paraId="461013E1">
            <w:pPr>
              <w:autoSpaceDE w:val="0"/>
              <w:autoSpaceDN w:val="0"/>
              <w:bidi w:val="0"/>
              <w:jc w:val="both"/>
              <w:rPr>
                <w:rFonts w:hint="eastAsia" w:ascii="宋体" w:hAnsi="宋体" w:eastAsia="宋体" w:cs="宋体"/>
                <w:sz w:val="24"/>
                <w:szCs w:val="24"/>
              </w:rPr>
            </w:pPr>
          </w:p>
        </w:tc>
        <w:tc>
          <w:tcPr>
            <w:tcW w:w="1019" w:type="dxa"/>
            <w:noWrap w:val="0"/>
            <w:vAlign w:val="center"/>
          </w:tcPr>
          <w:p w14:paraId="7188067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进程调度</w:t>
            </w:r>
          </w:p>
        </w:tc>
        <w:tc>
          <w:tcPr>
            <w:tcW w:w="4507" w:type="dxa"/>
            <w:noWrap w:val="0"/>
            <w:vAlign w:val="center"/>
          </w:tcPr>
          <w:p w14:paraId="7DD9DE5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操作系统具备进程优先级动态调整能力，允许在进程运行时对优先级进行调整；区分实时进程与非实时进程，分别进行调度；支持进程运行状态检查</w:t>
            </w:r>
          </w:p>
        </w:tc>
      </w:tr>
      <w:tr w14:paraId="2458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B4D7420">
            <w:pPr>
              <w:pStyle w:val="8"/>
              <w:numPr>
                <w:ilvl w:val="0"/>
                <w:numId w:val="4"/>
              </w:numPr>
              <w:autoSpaceDE w:val="0"/>
              <w:autoSpaceDN w:val="0"/>
              <w:bidi w:val="0"/>
              <w:jc w:val="center"/>
              <w:rPr>
                <w:rFonts w:hint="eastAsia"/>
                <w:sz w:val="24"/>
                <w:szCs w:val="24"/>
              </w:rPr>
            </w:pPr>
          </w:p>
        </w:tc>
        <w:tc>
          <w:tcPr>
            <w:tcW w:w="1080" w:type="dxa"/>
            <w:noWrap w:val="0"/>
            <w:vAlign w:val="center"/>
          </w:tcPr>
          <w:p w14:paraId="3193C75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bottom w:val="nil"/>
            </w:tcBorders>
            <w:noWrap w:val="0"/>
            <w:vAlign w:val="center"/>
          </w:tcPr>
          <w:p w14:paraId="378D288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内存管理</w:t>
            </w:r>
          </w:p>
        </w:tc>
        <w:tc>
          <w:tcPr>
            <w:tcW w:w="1019" w:type="dxa"/>
            <w:noWrap w:val="0"/>
            <w:vAlign w:val="center"/>
          </w:tcPr>
          <w:p w14:paraId="0E67E2A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内存容量</w:t>
            </w:r>
          </w:p>
        </w:tc>
        <w:tc>
          <w:tcPr>
            <w:tcW w:w="4507" w:type="dxa"/>
            <w:noWrap w:val="0"/>
            <w:vAlign w:val="center"/>
          </w:tcPr>
          <w:p w14:paraId="7DB2DCE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操作系统支持最大内存不小于4TB</w:t>
            </w:r>
          </w:p>
        </w:tc>
      </w:tr>
      <w:tr w14:paraId="1C785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5A94899">
            <w:pPr>
              <w:pStyle w:val="8"/>
              <w:numPr>
                <w:ilvl w:val="0"/>
                <w:numId w:val="4"/>
              </w:numPr>
              <w:autoSpaceDE w:val="0"/>
              <w:autoSpaceDN w:val="0"/>
              <w:bidi w:val="0"/>
              <w:jc w:val="center"/>
              <w:rPr>
                <w:rFonts w:hint="eastAsia"/>
                <w:sz w:val="24"/>
                <w:szCs w:val="24"/>
              </w:rPr>
            </w:pPr>
          </w:p>
        </w:tc>
        <w:tc>
          <w:tcPr>
            <w:tcW w:w="1080" w:type="dxa"/>
            <w:noWrap w:val="0"/>
            <w:vAlign w:val="center"/>
          </w:tcPr>
          <w:p w14:paraId="41137AF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675599B0">
            <w:pPr>
              <w:autoSpaceDE w:val="0"/>
              <w:autoSpaceDN w:val="0"/>
              <w:bidi w:val="0"/>
              <w:jc w:val="both"/>
              <w:rPr>
                <w:rFonts w:hint="eastAsia" w:ascii="宋体" w:hAnsi="宋体" w:eastAsia="宋体" w:cs="宋体"/>
                <w:sz w:val="24"/>
                <w:szCs w:val="24"/>
              </w:rPr>
            </w:pPr>
          </w:p>
        </w:tc>
        <w:tc>
          <w:tcPr>
            <w:tcW w:w="1019" w:type="dxa"/>
            <w:noWrap w:val="0"/>
            <w:vAlign w:val="center"/>
          </w:tcPr>
          <w:p w14:paraId="60F6602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内存大页管理</w:t>
            </w:r>
          </w:p>
        </w:tc>
        <w:tc>
          <w:tcPr>
            <w:tcW w:w="4507" w:type="dxa"/>
            <w:noWrap w:val="0"/>
            <w:vAlign w:val="center"/>
          </w:tcPr>
          <w:p w14:paraId="29FED0B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操作系统允许应用申请内存大页降低页表转换</w:t>
            </w:r>
          </w:p>
        </w:tc>
      </w:tr>
      <w:tr w14:paraId="4491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EA6E473">
            <w:pPr>
              <w:pStyle w:val="8"/>
              <w:numPr>
                <w:ilvl w:val="0"/>
                <w:numId w:val="4"/>
              </w:numPr>
              <w:autoSpaceDE w:val="0"/>
              <w:autoSpaceDN w:val="0"/>
              <w:bidi w:val="0"/>
              <w:jc w:val="center"/>
              <w:rPr>
                <w:rFonts w:hint="eastAsia"/>
                <w:sz w:val="24"/>
                <w:szCs w:val="24"/>
              </w:rPr>
            </w:pPr>
          </w:p>
        </w:tc>
        <w:tc>
          <w:tcPr>
            <w:tcW w:w="1080" w:type="dxa"/>
            <w:noWrap w:val="0"/>
            <w:vAlign w:val="center"/>
          </w:tcPr>
          <w:p w14:paraId="3FED74D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036B0EC1">
            <w:pPr>
              <w:autoSpaceDE w:val="0"/>
              <w:autoSpaceDN w:val="0"/>
              <w:bidi w:val="0"/>
              <w:jc w:val="both"/>
              <w:rPr>
                <w:rFonts w:hint="eastAsia" w:ascii="宋体" w:hAnsi="宋体" w:eastAsia="宋体" w:cs="宋体"/>
                <w:sz w:val="24"/>
                <w:szCs w:val="24"/>
              </w:rPr>
            </w:pPr>
          </w:p>
        </w:tc>
        <w:tc>
          <w:tcPr>
            <w:tcW w:w="1019" w:type="dxa"/>
            <w:noWrap w:val="0"/>
            <w:vAlign w:val="center"/>
          </w:tcPr>
          <w:p w14:paraId="12F733D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NUMA</w:t>
            </w:r>
          </w:p>
        </w:tc>
        <w:tc>
          <w:tcPr>
            <w:tcW w:w="4507" w:type="dxa"/>
            <w:noWrap w:val="0"/>
            <w:vAlign w:val="center"/>
          </w:tcPr>
          <w:p w14:paraId="5A90C77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操作系统支持NUMA近节点优化</w:t>
            </w:r>
          </w:p>
        </w:tc>
      </w:tr>
      <w:tr w14:paraId="2020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CBC264F">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01806EA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top w:val="single" w:color="auto" w:sz="4" w:space="0"/>
              <w:left w:val="single" w:color="auto" w:sz="4" w:space="0"/>
              <w:bottom w:val="nil"/>
            </w:tcBorders>
            <w:noWrap w:val="0"/>
            <w:vAlign w:val="center"/>
          </w:tcPr>
          <w:p w14:paraId="63DF6A3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存储管理</w:t>
            </w:r>
          </w:p>
        </w:tc>
        <w:tc>
          <w:tcPr>
            <w:tcW w:w="1019" w:type="dxa"/>
            <w:tcBorders>
              <w:top w:val="single" w:color="auto" w:sz="4" w:space="0"/>
              <w:right w:val="single" w:color="auto" w:sz="4" w:space="0"/>
            </w:tcBorders>
            <w:noWrap w:val="0"/>
            <w:vAlign w:val="center"/>
          </w:tcPr>
          <w:p w14:paraId="72A2460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RAID支持</w:t>
            </w:r>
          </w:p>
        </w:tc>
        <w:tc>
          <w:tcPr>
            <w:tcW w:w="4507" w:type="dxa"/>
            <w:tcBorders>
              <w:left w:val="single" w:color="auto" w:sz="4" w:space="0"/>
            </w:tcBorders>
            <w:noWrap w:val="0"/>
            <w:vAlign w:val="center"/>
          </w:tcPr>
          <w:p w14:paraId="295DECE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操作系统支持硬RAID和软RAID，支持软RAID级别0、1、5、6、10</w:t>
            </w:r>
          </w:p>
        </w:tc>
      </w:tr>
      <w:tr w14:paraId="17FFA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C3D8484">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57F7465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3FE2A114">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17CEA6E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虚拟文件系统</w:t>
            </w:r>
          </w:p>
        </w:tc>
        <w:tc>
          <w:tcPr>
            <w:tcW w:w="4507" w:type="dxa"/>
            <w:tcBorders>
              <w:left w:val="single" w:color="auto" w:sz="4" w:space="0"/>
            </w:tcBorders>
            <w:noWrap w:val="0"/>
            <w:vAlign w:val="center"/>
          </w:tcPr>
          <w:p w14:paraId="03AA106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操作系统支持将不同功能的外部设备抽象为统一的文件操作接口，包括存储、输入输出设备</w:t>
            </w:r>
          </w:p>
        </w:tc>
      </w:tr>
      <w:tr w14:paraId="57E82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0D8DE8B">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7D47C54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3CBFA519">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292120D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文件管理</w:t>
            </w:r>
          </w:p>
        </w:tc>
        <w:tc>
          <w:tcPr>
            <w:tcW w:w="4507" w:type="dxa"/>
            <w:tcBorders>
              <w:left w:val="single" w:color="auto" w:sz="4" w:space="0"/>
            </w:tcBorders>
            <w:noWrap w:val="0"/>
            <w:vAlign w:val="center"/>
          </w:tcPr>
          <w:p w14:paraId="6D8F1C6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操作系统支持文件存储、检索和共享</w:t>
            </w:r>
          </w:p>
        </w:tc>
      </w:tr>
      <w:tr w14:paraId="4C728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3FC760A">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672427F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40C9BC4D">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1CF921E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可移动存储</w:t>
            </w:r>
          </w:p>
        </w:tc>
        <w:tc>
          <w:tcPr>
            <w:tcW w:w="4507" w:type="dxa"/>
            <w:tcBorders>
              <w:left w:val="single" w:color="auto" w:sz="4" w:space="0"/>
            </w:tcBorders>
            <w:noWrap w:val="0"/>
            <w:vAlign w:val="center"/>
          </w:tcPr>
          <w:p w14:paraId="16F1915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操作系统支持对可移动外部存储的管理，包括启停、禁用、恢复等</w:t>
            </w:r>
          </w:p>
        </w:tc>
      </w:tr>
      <w:tr w14:paraId="2346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FBE1092">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3DC7F38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3FD3A783">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677EAA1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外部独立存储</w:t>
            </w:r>
          </w:p>
        </w:tc>
        <w:tc>
          <w:tcPr>
            <w:tcW w:w="4507" w:type="dxa"/>
            <w:tcBorders>
              <w:left w:val="single" w:color="auto" w:sz="4" w:space="0"/>
            </w:tcBorders>
            <w:noWrap w:val="0"/>
            <w:vAlign w:val="center"/>
          </w:tcPr>
          <w:p w14:paraId="27DDD31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操作系统支持使用外部独立存储设备</w:t>
            </w:r>
          </w:p>
        </w:tc>
      </w:tr>
      <w:tr w14:paraId="15BB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18F3DE5">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4FEFCE1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06D7BBB0">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1E5801A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多路径聚合</w:t>
            </w:r>
          </w:p>
        </w:tc>
        <w:tc>
          <w:tcPr>
            <w:tcW w:w="4507" w:type="dxa"/>
            <w:tcBorders>
              <w:left w:val="single" w:color="auto" w:sz="4" w:space="0"/>
            </w:tcBorders>
            <w:noWrap w:val="0"/>
            <w:vAlign w:val="center"/>
          </w:tcPr>
          <w:p w14:paraId="12B348F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操作系统支持存储多路径聚合及I/O动态负载均衡</w:t>
            </w:r>
          </w:p>
        </w:tc>
      </w:tr>
      <w:tr w14:paraId="010EE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19A5909">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3821B46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6678FD10">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300FE9C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故障检测</w:t>
            </w:r>
          </w:p>
        </w:tc>
        <w:tc>
          <w:tcPr>
            <w:tcW w:w="4507" w:type="dxa"/>
            <w:tcBorders>
              <w:left w:val="single" w:color="auto" w:sz="4" w:space="0"/>
            </w:tcBorders>
            <w:noWrap w:val="0"/>
            <w:vAlign w:val="center"/>
          </w:tcPr>
          <w:p w14:paraId="7D19036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操作系统支持硬盘损坏或老化检测及信息收集</w:t>
            </w:r>
          </w:p>
        </w:tc>
      </w:tr>
      <w:tr w14:paraId="7077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70AA3FA">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462085A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nil"/>
            </w:tcBorders>
            <w:noWrap w:val="0"/>
            <w:vAlign w:val="center"/>
          </w:tcPr>
          <w:p w14:paraId="26336015">
            <w:pPr>
              <w:autoSpaceDE w:val="0"/>
              <w:autoSpaceDN w:val="0"/>
              <w:bidi w:val="0"/>
              <w:jc w:val="both"/>
              <w:rPr>
                <w:rFonts w:hint="eastAsia" w:ascii="宋体" w:hAnsi="宋体" w:eastAsia="宋体" w:cs="宋体"/>
                <w:sz w:val="24"/>
                <w:szCs w:val="24"/>
              </w:rPr>
            </w:pPr>
          </w:p>
        </w:tc>
        <w:tc>
          <w:tcPr>
            <w:tcW w:w="1019" w:type="dxa"/>
            <w:tcBorders>
              <w:right w:val="single" w:color="auto" w:sz="4" w:space="0"/>
            </w:tcBorders>
            <w:noWrap w:val="0"/>
            <w:vAlign w:val="center"/>
          </w:tcPr>
          <w:p w14:paraId="4EE95D4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虚拟内存</w:t>
            </w:r>
          </w:p>
        </w:tc>
        <w:tc>
          <w:tcPr>
            <w:tcW w:w="4507" w:type="dxa"/>
            <w:tcBorders>
              <w:left w:val="single" w:color="auto" w:sz="4" w:space="0"/>
            </w:tcBorders>
            <w:noWrap w:val="0"/>
            <w:vAlign w:val="center"/>
          </w:tcPr>
          <w:p w14:paraId="5EDADC6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操作系统支持将硬盘的特定分区或文件作为虚拟扩展内存用于存放内存数据，支持虚拟内存压缩</w:t>
            </w:r>
          </w:p>
        </w:tc>
      </w:tr>
      <w:tr w14:paraId="2EA3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C94CE50">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42935C5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left w:val="single" w:color="auto" w:sz="4" w:space="0"/>
              <w:bottom w:val="single" w:color="auto" w:sz="4" w:space="0"/>
            </w:tcBorders>
            <w:noWrap w:val="0"/>
            <w:vAlign w:val="center"/>
          </w:tcPr>
          <w:p w14:paraId="1FB37F65">
            <w:pPr>
              <w:autoSpaceDE w:val="0"/>
              <w:autoSpaceDN w:val="0"/>
              <w:bidi w:val="0"/>
              <w:jc w:val="both"/>
              <w:rPr>
                <w:rFonts w:hint="eastAsia" w:ascii="宋体" w:hAnsi="宋体" w:eastAsia="宋体" w:cs="宋体"/>
                <w:sz w:val="24"/>
                <w:szCs w:val="24"/>
              </w:rPr>
            </w:pPr>
          </w:p>
        </w:tc>
        <w:tc>
          <w:tcPr>
            <w:tcW w:w="1019" w:type="dxa"/>
            <w:tcBorders>
              <w:bottom w:val="single" w:color="auto" w:sz="4" w:space="0"/>
              <w:right w:val="single" w:color="auto" w:sz="4" w:space="0"/>
            </w:tcBorders>
            <w:noWrap w:val="0"/>
            <w:vAlign w:val="center"/>
          </w:tcPr>
          <w:p w14:paraId="293AA033">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网络块设备挂载</w:t>
            </w:r>
          </w:p>
        </w:tc>
        <w:tc>
          <w:tcPr>
            <w:tcW w:w="4507" w:type="dxa"/>
            <w:tcBorders>
              <w:left w:val="single" w:color="auto" w:sz="4" w:space="0"/>
            </w:tcBorders>
            <w:noWrap w:val="0"/>
            <w:vAlign w:val="center"/>
          </w:tcPr>
          <w:p w14:paraId="53C174B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操作系统支持FCoE、iSCSI，支持将Ceph块设备视为常规存储设备挂载到某个目录并作为标准文件系统使用</w:t>
            </w:r>
          </w:p>
        </w:tc>
      </w:tr>
      <w:tr w14:paraId="6818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4BE73D4">
            <w:pPr>
              <w:pStyle w:val="8"/>
              <w:numPr>
                <w:ilvl w:val="0"/>
                <w:numId w:val="4"/>
              </w:numPr>
              <w:autoSpaceDE w:val="0"/>
              <w:autoSpaceDN w:val="0"/>
              <w:bidi w:val="0"/>
              <w:jc w:val="center"/>
              <w:rPr>
                <w:rFonts w:hint="eastAsia"/>
                <w:sz w:val="24"/>
                <w:szCs w:val="24"/>
              </w:rPr>
            </w:pPr>
          </w:p>
        </w:tc>
        <w:tc>
          <w:tcPr>
            <w:tcW w:w="1080" w:type="dxa"/>
            <w:noWrap w:val="0"/>
            <w:vAlign w:val="center"/>
          </w:tcPr>
          <w:p w14:paraId="68754D6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noWrap w:val="0"/>
            <w:vAlign w:val="center"/>
          </w:tcPr>
          <w:p w14:paraId="7D82E42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网络管理</w:t>
            </w:r>
          </w:p>
        </w:tc>
        <w:tc>
          <w:tcPr>
            <w:tcW w:w="1019" w:type="dxa"/>
            <w:noWrap w:val="0"/>
            <w:vAlign w:val="center"/>
          </w:tcPr>
          <w:p w14:paraId="0EDBC25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网络链路检测</w:t>
            </w:r>
          </w:p>
        </w:tc>
        <w:tc>
          <w:tcPr>
            <w:tcW w:w="4507" w:type="dxa"/>
            <w:noWrap w:val="0"/>
            <w:vAlign w:val="center"/>
          </w:tcPr>
          <w:p w14:paraId="0989F07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操作系统支持网络链路故障检测、链路事件通知和链路状态查询</w:t>
            </w:r>
          </w:p>
        </w:tc>
      </w:tr>
      <w:tr w14:paraId="2E59D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04DB048">
            <w:pPr>
              <w:pStyle w:val="8"/>
              <w:numPr>
                <w:ilvl w:val="0"/>
                <w:numId w:val="4"/>
              </w:numPr>
              <w:autoSpaceDE w:val="0"/>
              <w:autoSpaceDN w:val="0"/>
              <w:bidi w:val="0"/>
              <w:jc w:val="center"/>
              <w:rPr>
                <w:rFonts w:hint="eastAsia"/>
                <w:sz w:val="24"/>
                <w:szCs w:val="24"/>
              </w:rPr>
            </w:pPr>
          </w:p>
        </w:tc>
        <w:tc>
          <w:tcPr>
            <w:tcW w:w="1080" w:type="dxa"/>
            <w:noWrap w:val="0"/>
            <w:vAlign w:val="center"/>
          </w:tcPr>
          <w:p w14:paraId="68445D5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7C6DBE63">
            <w:pPr>
              <w:autoSpaceDE w:val="0"/>
              <w:autoSpaceDN w:val="0"/>
              <w:bidi w:val="0"/>
              <w:jc w:val="both"/>
              <w:rPr>
                <w:rFonts w:hint="eastAsia" w:ascii="宋体" w:hAnsi="宋体" w:eastAsia="宋体" w:cs="宋体"/>
                <w:sz w:val="24"/>
                <w:szCs w:val="24"/>
              </w:rPr>
            </w:pPr>
          </w:p>
        </w:tc>
        <w:tc>
          <w:tcPr>
            <w:tcW w:w="1019" w:type="dxa"/>
            <w:noWrap w:val="0"/>
            <w:vAlign w:val="center"/>
          </w:tcPr>
          <w:p w14:paraId="618FEBF1">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TCP卸载引擎</w:t>
            </w:r>
          </w:p>
        </w:tc>
        <w:tc>
          <w:tcPr>
            <w:tcW w:w="4507" w:type="dxa"/>
            <w:noWrap w:val="0"/>
            <w:vAlign w:val="center"/>
          </w:tcPr>
          <w:p w14:paraId="168BFF1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操作系统支持运行TCP协议卸载引擎的网卡</w:t>
            </w:r>
          </w:p>
        </w:tc>
      </w:tr>
      <w:tr w14:paraId="1599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EDD539F">
            <w:pPr>
              <w:pStyle w:val="8"/>
              <w:numPr>
                <w:ilvl w:val="0"/>
                <w:numId w:val="4"/>
              </w:numPr>
              <w:autoSpaceDE w:val="0"/>
              <w:autoSpaceDN w:val="0"/>
              <w:bidi w:val="0"/>
              <w:jc w:val="center"/>
              <w:rPr>
                <w:rFonts w:hint="eastAsia"/>
                <w:sz w:val="24"/>
                <w:szCs w:val="24"/>
              </w:rPr>
            </w:pPr>
          </w:p>
        </w:tc>
        <w:tc>
          <w:tcPr>
            <w:tcW w:w="1080" w:type="dxa"/>
            <w:noWrap w:val="0"/>
            <w:vAlign w:val="center"/>
          </w:tcPr>
          <w:p w14:paraId="010B49E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04DE13B5">
            <w:pPr>
              <w:autoSpaceDE w:val="0"/>
              <w:autoSpaceDN w:val="0"/>
              <w:bidi w:val="0"/>
              <w:jc w:val="both"/>
              <w:rPr>
                <w:rFonts w:hint="eastAsia" w:ascii="宋体" w:hAnsi="宋体" w:eastAsia="宋体" w:cs="宋体"/>
                <w:sz w:val="24"/>
                <w:szCs w:val="24"/>
              </w:rPr>
            </w:pPr>
          </w:p>
        </w:tc>
        <w:tc>
          <w:tcPr>
            <w:tcW w:w="1019" w:type="dxa"/>
            <w:noWrap w:val="0"/>
            <w:vAlign w:val="center"/>
          </w:tcPr>
          <w:p w14:paraId="475784F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网络协议</w:t>
            </w:r>
          </w:p>
        </w:tc>
        <w:tc>
          <w:tcPr>
            <w:tcW w:w="4507" w:type="dxa"/>
            <w:noWrap w:val="0"/>
            <w:vAlign w:val="center"/>
          </w:tcPr>
          <w:p w14:paraId="5AE92C0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操作系统支持IPv4、IPv6</w:t>
            </w:r>
          </w:p>
        </w:tc>
      </w:tr>
      <w:tr w14:paraId="18C3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08EC2BA">
            <w:pPr>
              <w:pStyle w:val="8"/>
              <w:numPr>
                <w:ilvl w:val="0"/>
                <w:numId w:val="4"/>
              </w:numPr>
              <w:autoSpaceDE w:val="0"/>
              <w:autoSpaceDN w:val="0"/>
              <w:bidi w:val="0"/>
              <w:jc w:val="center"/>
              <w:rPr>
                <w:rFonts w:hint="eastAsia"/>
                <w:sz w:val="24"/>
                <w:szCs w:val="24"/>
              </w:rPr>
            </w:pPr>
          </w:p>
        </w:tc>
        <w:tc>
          <w:tcPr>
            <w:tcW w:w="1080" w:type="dxa"/>
            <w:tcBorders>
              <w:bottom w:val="single" w:color="auto" w:sz="4" w:space="0"/>
            </w:tcBorders>
            <w:noWrap w:val="0"/>
            <w:vAlign w:val="center"/>
          </w:tcPr>
          <w:p w14:paraId="058C76E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bottom w:val="single" w:color="auto" w:sz="4" w:space="0"/>
            </w:tcBorders>
            <w:noWrap w:val="0"/>
            <w:vAlign w:val="center"/>
          </w:tcPr>
          <w:p w14:paraId="612C0D10">
            <w:pPr>
              <w:autoSpaceDE w:val="0"/>
              <w:autoSpaceDN w:val="0"/>
              <w:bidi w:val="0"/>
              <w:jc w:val="both"/>
              <w:rPr>
                <w:rFonts w:hint="eastAsia" w:ascii="宋体" w:hAnsi="宋体" w:eastAsia="宋体" w:cs="宋体"/>
                <w:sz w:val="24"/>
                <w:szCs w:val="24"/>
              </w:rPr>
            </w:pPr>
          </w:p>
        </w:tc>
        <w:tc>
          <w:tcPr>
            <w:tcW w:w="1019" w:type="dxa"/>
            <w:tcBorders>
              <w:bottom w:val="single" w:color="auto" w:sz="4" w:space="0"/>
            </w:tcBorders>
            <w:noWrap w:val="0"/>
            <w:vAlign w:val="center"/>
          </w:tcPr>
          <w:p w14:paraId="1FD6273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多网卡绑定</w:t>
            </w:r>
          </w:p>
        </w:tc>
        <w:tc>
          <w:tcPr>
            <w:tcW w:w="4507" w:type="dxa"/>
            <w:noWrap w:val="0"/>
            <w:vAlign w:val="center"/>
          </w:tcPr>
          <w:p w14:paraId="4782D77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操作系统支持多网卡绑定</w:t>
            </w:r>
          </w:p>
        </w:tc>
      </w:tr>
      <w:tr w14:paraId="0A3F1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0DBDF43E">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A0B33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37C7C3B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文件系统</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3B0E18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文件系统支持</w:t>
            </w:r>
          </w:p>
        </w:tc>
        <w:tc>
          <w:tcPr>
            <w:tcW w:w="4507" w:type="dxa"/>
            <w:tcBorders>
              <w:left w:val="single" w:color="auto" w:sz="4" w:space="0"/>
            </w:tcBorders>
            <w:noWrap w:val="0"/>
            <w:vAlign w:val="center"/>
          </w:tcPr>
          <w:p w14:paraId="45A0D9A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操作系统支持XFS、EXT3、EXT4、NTFS、FAT32等文件系统，支持相应格式分区创建、删除、格式化等</w:t>
            </w:r>
          </w:p>
        </w:tc>
      </w:tr>
      <w:tr w14:paraId="10F9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3743A4E">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619B1E4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single" w:color="auto" w:sz="4" w:space="0"/>
              <w:bottom w:val="nil"/>
            </w:tcBorders>
            <w:noWrap w:val="0"/>
            <w:vAlign w:val="center"/>
          </w:tcPr>
          <w:p w14:paraId="1F1E04F9">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3AD2112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日志式文件系统</w:t>
            </w:r>
          </w:p>
        </w:tc>
        <w:tc>
          <w:tcPr>
            <w:tcW w:w="4507" w:type="dxa"/>
            <w:noWrap w:val="0"/>
            <w:vAlign w:val="center"/>
          </w:tcPr>
          <w:p w14:paraId="61E4634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操作系统支持日志式文件系统</w:t>
            </w:r>
          </w:p>
        </w:tc>
      </w:tr>
      <w:tr w14:paraId="76CB7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53FF368">
            <w:pPr>
              <w:pStyle w:val="8"/>
              <w:numPr>
                <w:ilvl w:val="0"/>
                <w:numId w:val="4"/>
              </w:numPr>
              <w:autoSpaceDE w:val="0"/>
              <w:autoSpaceDN w:val="0"/>
              <w:bidi w:val="0"/>
              <w:jc w:val="center"/>
              <w:rPr>
                <w:rFonts w:hint="eastAsia"/>
                <w:sz w:val="24"/>
                <w:szCs w:val="24"/>
              </w:rPr>
            </w:pPr>
          </w:p>
        </w:tc>
        <w:tc>
          <w:tcPr>
            <w:tcW w:w="1080" w:type="dxa"/>
            <w:noWrap w:val="0"/>
            <w:vAlign w:val="center"/>
          </w:tcPr>
          <w:p w14:paraId="38545CA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62645BE5">
            <w:pPr>
              <w:autoSpaceDE w:val="0"/>
              <w:autoSpaceDN w:val="0"/>
              <w:bidi w:val="0"/>
              <w:jc w:val="both"/>
              <w:rPr>
                <w:rFonts w:hint="eastAsia" w:ascii="宋体" w:hAnsi="宋体" w:eastAsia="宋体" w:cs="宋体"/>
                <w:sz w:val="24"/>
                <w:szCs w:val="24"/>
              </w:rPr>
            </w:pPr>
          </w:p>
        </w:tc>
        <w:tc>
          <w:tcPr>
            <w:tcW w:w="1019" w:type="dxa"/>
            <w:noWrap w:val="0"/>
            <w:vAlign w:val="center"/>
          </w:tcPr>
          <w:p w14:paraId="028D7DA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文件处理能力</w:t>
            </w:r>
          </w:p>
        </w:tc>
        <w:tc>
          <w:tcPr>
            <w:tcW w:w="4507" w:type="dxa"/>
            <w:noWrap w:val="0"/>
            <w:vAlign w:val="center"/>
          </w:tcPr>
          <w:p w14:paraId="06E00AB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操作系统支持最大文件不小于4TB，最大分区与文件系统不小于10PB，最大文件名长度不小于255字节</w:t>
            </w:r>
          </w:p>
        </w:tc>
      </w:tr>
      <w:tr w14:paraId="5FA8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24B6E11">
            <w:pPr>
              <w:pStyle w:val="8"/>
              <w:numPr>
                <w:ilvl w:val="0"/>
                <w:numId w:val="4"/>
              </w:numPr>
              <w:autoSpaceDE w:val="0"/>
              <w:autoSpaceDN w:val="0"/>
              <w:bidi w:val="0"/>
              <w:jc w:val="center"/>
              <w:rPr>
                <w:rFonts w:hint="eastAsia"/>
                <w:sz w:val="24"/>
                <w:szCs w:val="24"/>
              </w:rPr>
            </w:pPr>
          </w:p>
        </w:tc>
        <w:tc>
          <w:tcPr>
            <w:tcW w:w="1080" w:type="dxa"/>
            <w:noWrap w:val="0"/>
            <w:vAlign w:val="center"/>
          </w:tcPr>
          <w:p w14:paraId="368074F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tcBorders>
            <w:noWrap w:val="0"/>
            <w:vAlign w:val="center"/>
          </w:tcPr>
          <w:p w14:paraId="2B572001">
            <w:pPr>
              <w:autoSpaceDE w:val="0"/>
              <w:autoSpaceDN w:val="0"/>
              <w:bidi w:val="0"/>
              <w:jc w:val="both"/>
              <w:rPr>
                <w:rFonts w:hint="eastAsia" w:ascii="宋体" w:hAnsi="宋体" w:eastAsia="宋体" w:cs="宋体"/>
                <w:sz w:val="24"/>
                <w:szCs w:val="24"/>
              </w:rPr>
            </w:pPr>
          </w:p>
        </w:tc>
        <w:tc>
          <w:tcPr>
            <w:tcW w:w="1019" w:type="dxa"/>
            <w:noWrap w:val="0"/>
            <w:vAlign w:val="center"/>
          </w:tcPr>
          <w:p w14:paraId="044201B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分区大小调整</w:t>
            </w:r>
          </w:p>
        </w:tc>
        <w:tc>
          <w:tcPr>
            <w:tcW w:w="4507" w:type="dxa"/>
            <w:noWrap w:val="0"/>
            <w:vAlign w:val="center"/>
          </w:tcPr>
          <w:p w14:paraId="07EB89B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操作系统支持动态调整分区大小，对系统分区容量进行改变</w:t>
            </w:r>
          </w:p>
        </w:tc>
      </w:tr>
      <w:tr w14:paraId="4F8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215257B4">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tcBorders>
            <w:noWrap w:val="0"/>
            <w:vAlign w:val="center"/>
          </w:tcPr>
          <w:p w14:paraId="37D9F5E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top w:val="single" w:color="auto" w:sz="4" w:space="0"/>
              <w:bottom w:val="nil"/>
            </w:tcBorders>
            <w:noWrap w:val="0"/>
            <w:vAlign w:val="center"/>
          </w:tcPr>
          <w:p w14:paraId="07B3C07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应用开发运行环境</w:t>
            </w:r>
          </w:p>
        </w:tc>
        <w:tc>
          <w:tcPr>
            <w:tcW w:w="1019" w:type="dxa"/>
            <w:tcBorders>
              <w:top w:val="single" w:color="auto" w:sz="4" w:space="0"/>
            </w:tcBorders>
            <w:noWrap w:val="0"/>
            <w:vAlign w:val="center"/>
          </w:tcPr>
          <w:p w14:paraId="0A7585D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集成开发环境/开发框架</w:t>
            </w:r>
          </w:p>
        </w:tc>
        <w:tc>
          <w:tcPr>
            <w:tcW w:w="4507" w:type="dxa"/>
            <w:tcBorders>
              <w:top w:val="single" w:color="auto" w:sz="4" w:space="0"/>
              <w:right w:val="single" w:color="auto" w:sz="4" w:space="0"/>
            </w:tcBorders>
            <w:noWrap w:val="0"/>
            <w:vAlign w:val="center"/>
          </w:tcPr>
          <w:p w14:paraId="6E3BDD5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操作系统通过内置、软件仓库或附加光盘等方式提供开发环境，包括Qt、Eclipse、VSCode等</w:t>
            </w:r>
          </w:p>
        </w:tc>
      </w:tr>
      <w:tr w14:paraId="24992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34F7E314">
            <w:pPr>
              <w:pStyle w:val="8"/>
              <w:numPr>
                <w:ilvl w:val="0"/>
                <w:numId w:val="4"/>
              </w:numPr>
              <w:autoSpaceDE w:val="0"/>
              <w:autoSpaceDN w:val="0"/>
              <w:bidi w:val="0"/>
              <w:jc w:val="center"/>
              <w:rPr>
                <w:rFonts w:hint="eastAsia"/>
                <w:sz w:val="24"/>
                <w:szCs w:val="24"/>
              </w:rPr>
            </w:pPr>
          </w:p>
        </w:tc>
        <w:tc>
          <w:tcPr>
            <w:tcW w:w="1080" w:type="dxa"/>
            <w:tcBorders>
              <w:left w:val="single" w:color="auto" w:sz="4" w:space="0"/>
            </w:tcBorders>
            <w:noWrap w:val="0"/>
            <w:vAlign w:val="center"/>
          </w:tcPr>
          <w:p w14:paraId="7DDA29D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5D79AA8D">
            <w:pPr>
              <w:autoSpaceDE w:val="0"/>
              <w:autoSpaceDN w:val="0"/>
              <w:bidi w:val="0"/>
              <w:jc w:val="both"/>
              <w:rPr>
                <w:rFonts w:hint="eastAsia" w:ascii="宋体" w:hAnsi="宋体" w:eastAsia="宋体" w:cs="宋体"/>
                <w:sz w:val="24"/>
                <w:szCs w:val="24"/>
              </w:rPr>
            </w:pPr>
          </w:p>
        </w:tc>
        <w:tc>
          <w:tcPr>
            <w:tcW w:w="1019" w:type="dxa"/>
            <w:noWrap w:val="0"/>
            <w:vAlign w:val="center"/>
          </w:tcPr>
          <w:p w14:paraId="788E843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开发工具库</w:t>
            </w:r>
          </w:p>
        </w:tc>
        <w:tc>
          <w:tcPr>
            <w:tcW w:w="4507" w:type="dxa"/>
            <w:tcBorders>
              <w:right w:val="single" w:color="auto" w:sz="4" w:space="0"/>
            </w:tcBorders>
            <w:noWrap w:val="0"/>
            <w:vAlign w:val="center"/>
          </w:tcPr>
          <w:p w14:paraId="6A9EEA5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操作系统通过内置、软件仓库或附加光盘等方式提供开发库，包括GNUC、GNUC++、Java、Qt、Gtk+、Cairo、OpenGL、Perl、Python、Ruby、Rust、Golang、JS等</w:t>
            </w:r>
          </w:p>
        </w:tc>
      </w:tr>
      <w:tr w14:paraId="29B6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71334222">
            <w:pPr>
              <w:pStyle w:val="8"/>
              <w:numPr>
                <w:ilvl w:val="0"/>
                <w:numId w:val="4"/>
              </w:numPr>
              <w:autoSpaceDE w:val="0"/>
              <w:autoSpaceDN w:val="0"/>
              <w:bidi w:val="0"/>
              <w:jc w:val="center"/>
              <w:rPr>
                <w:rFonts w:hint="eastAsia"/>
                <w:sz w:val="24"/>
                <w:szCs w:val="24"/>
              </w:rPr>
            </w:pPr>
          </w:p>
        </w:tc>
        <w:tc>
          <w:tcPr>
            <w:tcW w:w="1080" w:type="dxa"/>
            <w:tcBorders>
              <w:left w:val="single" w:color="auto" w:sz="4" w:space="0"/>
            </w:tcBorders>
            <w:noWrap w:val="0"/>
            <w:vAlign w:val="center"/>
          </w:tcPr>
          <w:p w14:paraId="675BD8F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nil"/>
            </w:tcBorders>
            <w:noWrap w:val="0"/>
            <w:vAlign w:val="center"/>
          </w:tcPr>
          <w:p w14:paraId="1AFA253D">
            <w:pPr>
              <w:autoSpaceDE w:val="0"/>
              <w:autoSpaceDN w:val="0"/>
              <w:bidi w:val="0"/>
              <w:jc w:val="both"/>
              <w:rPr>
                <w:rFonts w:hint="eastAsia" w:ascii="宋体" w:hAnsi="宋体" w:eastAsia="宋体" w:cs="宋体"/>
                <w:sz w:val="24"/>
                <w:szCs w:val="24"/>
              </w:rPr>
            </w:pPr>
          </w:p>
        </w:tc>
        <w:tc>
          <w:tcPr>
            <w:tcW w:w="1019" w:type="dxa"/>
            <w:noWrap w:val="0"/>
            <w:vAlign w:val="center"/>
          </w:tcPr>
          <w:p w14:paraId="3417E60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编译器开发工具</w:t>
            </w:r>
          </w:p>
        </w:tc>
        <w:tc>
          <w:tcPr>
            <w:tcW w:w="4507" w:type="dxa"/>
            <w:tcBorders>
              <w:right w:val="single" w:color="auto" w:sz="4" w:space="0"/>
            </w:tcBorders>
            <w:noWrap w:val="0"/>
            <w:vAlign w:val="center"/>
          </w:tcPr>
          <w:p w14:paraId="00BFFD2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操作系统通过内置、软件仓库或附加光盘等方式提供编译开发工具，包括GCC、G++、Binutils、GDB、Make、CMake等</w:t>
            </w:r>
          </w:p>
        </w:tc>
      </w:tr>
      <w:tr w14:paraId="4453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5" w:type="dxa"/>
            <w:tcBorders>
              <w:right w:val="single" w:color="auto" w:sz="4" w:space="0"/>
            </w:tcBorders>
            <w:noWrap w:val="0"/>
            <w:vAlign w:val="center"/>
          </w:tcPr>
          <w:p w14:paraId="42360769">
            <w:pPr>
              <w:pStyle w:val="8"/>
              <w:numPr>
                <w:ilvl w:val="0"/>
                <w:numId w:val="4"/>
              </w:numPr>
              <w:autoSpaceDE w:val="0"/>
              <w:autoSpaceDN w:val="0"/>
              <w:bidi w:val="0"/>
              <w:jc w:val="center"/>
              <w:rPr>
                <w:rFonts w:hint="eastAsia"/>
                <w:sz w:val="24"/>
                <w:szCs w:val="24"/>
              </w:rPr>
            </w:pPr>
          </w:p>
        </w:tc>
        <w:tc>
          <w:tcPr>
            <w:tcW w:w="1080" w:type="dxa"/>
            <w:tcBorders>
              <w:left w:val="single" w:color="auto" w:sz="4" w:space="0"/>
              <w:bottom w:val="single" w:color="auto" w:sz="4" w:space="0"/>
            </w:tcBorders>
            <w:noWrap w:val="0"/>
            <w:vAlign w:val="center"/>
          </w:tcPr>
          <w:p w14:paraId="75835BE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nil"/>
              <w:bottom w:val="single" w:color="auto" w:sz="4" w:space="0"/>
            </w:tcBorders>
            <w:noWrap w:val="0"/>
            <w:vAlign w:val="center"/>
          </w:tcPr>
          <w:p w14:paraId="451D72E6">
            <w:pPr>
              <w:autoSpaceDE w:val="0"/>
              <w:autoSpaceDN w:val="0"/>
              <w:bidi w:val="0"/>
              <w:jc w:val="both"/>
              <w:rPr>
                <w:rFonts w:hint="eastAsia" w:ascii="宋体" w:hAnsi="宋体" w:eastAsia="宋体" w:cs="宋体"/>
                <w:sz w:val="24"/>
                <w:szCs w:val="24"/>
              </w:rPr>
            </w:pPr>
          </w:p>
        </w:tc>
        <w:tc>
          <w:tcPr>
            <w:tcW w:w="1019" w:type="dxa"/>
            <w:tcBorders>
              <w:bottom w:val="single" w:color="auto" w:sz="4" w:space="0"/>
            </w:tcBorders>
            <w:noWrap w:val="0"/>
            <w:vAlign w:val="center"/>
          </w:tcPr>
          <w:p w14:paraId="3D20BDE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文本编辑工具</w:t>
            </w:r>
          </w:p>
        </w:tc>
        <w:tc>
          <w:tcPr>
            <w:tcW w:w="4507" w:type="dxa"/>
            <w:tcBorders>
              <w:bottom w:val="single" w:color="auto" w:sz="4" w:space="0"/>
              <w:right w:val="single" w:color="auto" w:sz="4" w:space="0"/>
            </w:tcBorders>
            <w:noWrap w:val="0"/>
            <w:vAlign w:val="center"/>
          </w:tcPr>
          <w:p w14:paraId="36E6258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操作系统通过内置、软件仓库或附加光盘等方式提供文本编辑工具，包括Emacs、Vim等</w:t>
            </w:r>
          </w:p>
        </w:tc>
      </w:tr>
      <w:tr w14:paraId="4DB9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1E2C5055">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tcBorders>
            <w:noWrap w:val="0"/>
            <w:vAlign w:val="center"/>
          </w:tcPr>
          <w:p w14:paraId="251A3E9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single" w:color="auto" w:sz="4" w:space="0"/>
              <w:bottom w:val="single" w:color="auto" w:sz="4" w:space="0"/>
            </w:tcBorders>
            <w:noWrap w:val="0"/>
            <w:vAlign w:val="center"/>
          </w:tcPr>
          <w:p w14:paraId="247314D2">
            <w:pPr>
              <w:autoSpaceDE w:val="0"/>
              <w:autoSpaceDN w:val="0"/>
              <w:bidi w:val="0"/>
              <w:jc w:val="both"/>
              <w:rPr>
                <w:rFonts w:hint="eastAsia" w:ascii="宋体" w:hAnsi="宋体" w:eastAsia="宋体" w:cs="宋体"/>
                <w:sz w:val="24"/>
                <w:szCs w:val="24"/>
              </w:rPr>
            </w:pPr>
          </w:p>
        </w:tc>
        <w:tc>
          <w:tcPr>
            <w:tcW w:w="1019" w:type="dxa"/>
            <w:tcBorders>
              <w:top w:val="single" w:color="auto" w:sz="4" w:space="0"/>
              <w:bottom w:val="single" w:color="auto" w:sz="4" w:space="0"/>
            </w:tcBorders>
            <w:noWrap w:val="0"/>
            <w:vAlign w:val="center"/>
          </w:tcPr>
          <w:p w14:paraId="3BBAF64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软件包管理</w:t>
            </w:r>
          </w:p>
        </w:tc>
        <w:tc>
          <w:tcPr>
            <w:tcW w:w="4507" w:type="dxa"/>
            <w:tcBorders>
              <w:top w:val="single" w:color="auto" w:sz="4" w:space="0"/>
              <w:bottom w:val="single" w:color="auto" w:sz="4" w:space="0"/>
              <w:right w:val="single" w:color="auto" w:sz="4" w:space="0"/>
            </w:tcBorders>
            <w:noWrap w:val="0"/>
            <w:vAlign w:val="center"/>
          </w:tcPr>
          <w:p w14:paraId="126CBD6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操作系统支持查询软件包描述和包含文件，以及软件包依赖；</w:t>
            </w:r>
          </w:p>
          <w:p w14:paraId="5336840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支持在安装时自动提示并下载安装缺失的依赖软件包</w:t>
            </w:r>
          </w:p>
        </w:tc>
      </w:tr>
      <w:tr w14:paraId="795E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C910978">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0D63379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single" w:color="auto" w:sz="4" w:space="0"/>
            </w:tcBorders>
            <w:noWrap w:val="0"/>
            <w:vAlign w:val="center"/>
          </w:tcPr>
          <w:p w14:paraId="0415F401">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5F45CBA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开发文档</w:t>
            </w:r>
          </w:p>
        </w:tc>
        <w:tc>
          <w:tcPr>
            <w:tcW w:w="4507" w:type="dxa"/>
            <w:tcBorders>
              <w:top w:val="single" w:color="auto" w:sz="4" w:space="0"/>
            </w:tcBorders>
            <w:noWrap w:val="0"/>
            <w:vAlign w:val="center"/>
          </w:tcPr>
          <w:p w14:paraId="689BEA7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供应商应提供软件开发参考文档、驱动开发参考文档、应用移植开发文档、API文档</w:t>
            </w:r>
          </w:p>
        </w:tc>
      </w:tr>
      <w:tr w14:paraId="402EC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BF26846">
            <w:pPr>
              <w:pStyle w:val="8"/>
              <w:numPr>
                <w:ilvl w:val="0"/>
                <w:numId w:val="4"/>
              </w:numPr>
              <w:autoSpaceDE w:val="0"/>
              <w:autoSpaceDN w:val="0"/>
              <w:bidi w:val="0"/>
              <w:jc w:val="center"/>
              <w:rPr>
                <w:rFonts w:hint="eastAsia"/>
                <w:sz w:val="24"/>
                <w:szCs w:val="24"/>
              </w:rPr>
            </w:pPr>
          </w:p>
        </w:tc>
        <w:tc>
          <w:tcPr>
            <w:tcW w:w="1080" w:type="dxa"/>
            <w:noWrap w:val="0"/>
            <w:vAlign w:val="center"/>
          </w:tcPr>
          <w:p w14:paraId="34138A3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noWrap w:val="0"/>
            <w:vAlign w:val="center"/>
          </w:tcPr>
          <w:p w14:paraId="130CEC4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服务支持</w:t>
            </w:r>
          </w:p>
        </w:tc>
        <w:tc>
          <w:tcPr>
            <w:tcW w:w="1019" w:type="dxa"/>
            <w:noWrap w:val="0"/>
            <w:vAlign w:val="center"/>
          </w:tcPr>
          <w:p w14:paraId="12CD293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网络服务</w:t>
            </w:r>
          </w:p>
        </w:tc>
        <w:tc>
          <w:tcPr>
            <w:tcW w:w="4507" w:type="dxa"/>
            <w:noWrap w:val="0"/>
            <w:vAlign w:val="center"/>
          </w:tcPr>
          <w:p w14:paraId="7BF4DEB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操作系统支持TCP/UDP</w:t>
            </w:r>
          </w:p>
        </w:tc>
      </w:tr>
      <w:tr w14:paraId="3D9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062E1CD">
            <w:pPr>
              <w:pStyle w:val="8"/>
              <w:numPr>
                <w:ilvl w:val="0"/>
                <w:numId w:val="4"/>
              </w:numPr>
              <w:autoSpaceDE w:val="0"/>
              <w:autoSpaceDN w:val="0"/>
              <w:bidi w:val="0"/>
              <w:jc w:val="center"/>
              <w:rPr>
                <w:rFonts w:hint="eastAsia"/>
                <w:sz w:val="24"/>
                <w:szCs w:val="24"/>
              </w:rPr>
            </w:pPr>
          </w:p>
        </w:tc>
        <w:tc>
          <w:tcPr>
            <w:tcW w:w="1080" w:type="dxa"/>
            <w:noWrap w:val="0"/>
            <w:vAlign w:val="center"/>
          </w:tcPr>
          <w:p w14:paraId="420C1DF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16F5B3C3">
            <w:pPr>
              <w:autoSpaceDE w:val="0"/>
              <w:autoSpaceDN w:val="0"/>
              <w:bidi w:val="0"/>
              <w:jc w:val="both"/>
              <w:rPr>
                <w:rFonts w:hint="eastAsia" w:ascii="宋体" w:hAnsi="宋体" w:eastAsia="宋体" w:cs="宋体"/>
                <w:sz w:val="24"/>
                <w:szCs w:val="24"/>
              </w:rPr>
            </w:pPr>
          </w:p>
        </w:tc>
        <w:tc>
          <w:tcPr>
            <w:tcW w:w="1019" w:type="dxa"/>
            <w:noWrap w:val="0"/>
            <w:vAlign w:val="center"/>
          </w:tcPr>
          <w:p w14:paraId="676A6E9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网络共享</w:t>
            </w:r>
          </w:p>
        </w:tc>
        <w:tc>
          <w:tcPr>
            <w:tcW w:w="4507" w:type="dxa"/>
            <w:noWrap w:val="0"/>
            <w:vAlign w:val="center"/>
          </w:tcPr>
          <w:p w14:paraId="0CAF450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操作系统支持基于NFS、SMB、FTP、CIFS等协议的数据网络共享服务</w:t>
            </w:r>
          </w:p>
        </w:tc>
      </w:tr>
      <w:tr w14:paraId="4F93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A1ABBC4">
            <w:pPr>
              <w:pStyle w:val="8"/>
              <w:numPr>
                <w:ilvl w:val="0"/>
                <w:numId w:val="4"/>
              </w:numPr>
              <w:autoSpaceDE w:val="0"/>
              <w:autoSpaceDN w:val="0"/>
              <w:bidi w:val="0"/>
              <w:jc w:val="center"/>
              <w:rPr>
                <w:rFonts w:hint="eastAsia"/>
                <w:sz w:val="24"/>
                <w:szCs w:val="24"/>
              </w:rPr>
            </w:pPr>
          </w:p>
        </w:tc>
        <w:tc>
          <w:tcPr>
            <w:tcW w:w="1080" w:type="dxa"/>
            <w:noWrap w:val="0"/>
            <w:vAlign w:val="center"/>
          </w:tcPr>
          <w:p w14:paraId="62DC91C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6A398F3D">
            <w:pPr>
              <w:autoSpaceDE w:val="0"/>
              <w:autoSpaceDN w:val="0"/>
              <w:bidi w:val="0"/>
              <w:jc w:val="both"/>
              <w:rPr>
                <w:rFonts w:hint="eastAsia" w:ascii="宋体" w:hAnsi="宋体" w:eastAsia="宋体" w:cs="宋体"/>
                <w:sz w:val="24"/>
                <w:szCs w:val="24"/>
              </w:rPr>
            </w:pPr>
          </w:p>
        </w:tc>
        <w:tc>
          <w:tcPr>
            <w:tcW w:w="1019" w:type="dxa"/>
            <w:noWrap w:val="0"/>
            <w:vAlign w:val="center"/>
          </w:tcPr>
          <w:p w14:paraId="1C631D2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WEB服务</w:t>
            </w:r>
          </w:p>
        </w:tc>
        <w:tc>
          <w:tcPr>
            <w:tcW w:w="4507" w:type="dxa"/>
            <w:noWrap w:val="0"/>
            <w:vAlign w:val="center"/>
          </w:tcPr>
          <w:p w14:paraId="19815C0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操作系统支持基于HTTP、HTTPS、FastCGI等协议WEB服务</w:t>
            </w:r>
          </w:p>
        </w:tc>
      </w:tr>
      <w:tr w14:paraId="7EF5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9E289BD">
            <w:pPr>
              <w:pStyle w:val="8"/>
              <w:numPr>
                <w:ilvl w:val="0"/>
                <w:numId w:val="4"/>
              </w:numPr>
              <w:autoSpaceDE w:val="0"/>
              <w:autoSpaceDN w:val="0"/>
              <w:bidi w:val="0"/>
              <w:jc w:val="center"/>
              <w:rPr>
                <w:rFonts w:hint="eastAsia"/>
                <w:sz w:val="24"/>
                <w:szCs w:val="24"/>
              </w:rPr>
            </w:pPr>
          </w:p>
        </w:tc>
        <w:tc>
          <w:tcPr>
            <w:tcW w:w="1080" w:type="dxa"/>
            <w:noWrap w:val="0"/>
            <w:vAlign w:val="center"/>
          </w:tcPr>
          <w:p w14:paraId="0EAA2B6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06EEF10D">
            <w:pPr>
              <w:autoSpaceDE w:val="0"/>
              <w:autoSpaceDN w:val="0"/>
              <w:bidi w:val="0"/>
              <w:jc w:val="both"/>
              <w:rPr>
                <w:rFonts w:hint="eastAsia" w:ascii="宋体" w:hAnsi="宋体" w:eastAsia="宋体" w:cs="宋体"/>
                <w:sz w:val="24"/>
                <w:szCs w:val="24"/>
              </w:rPr>
            </w:pPr>
          </w:p>
        </w:tc>
        <w:tc>
          <w:tcPr>
            <w:tcW w:w="1019" w:type="dxa"/>
            <w:noWrap w:val="0"/>
            <w:vAlign w:val="center"/>
          </w:tcPr>
          <w:p w14:paraId="35AFA86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加密传输服务</w:t>
            </w:r>
          </w:p>
        </w:tc>
        <w:tc>
          <w:tcPr>
            <w:tcW w:w="4507" w:type="dxa"/>
            <w:noWrap w:val="0"/>
            <w:vAlign w:val="center"/>
          </w:tcPr>
          <w:p w14:paraId="16E9A6A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操作系统支持基于IPSec和SSL协议的隧道加密传输服务</w:t>
            </w:r>
          </w:p>
        </w:tc>
      </w:tr>
      <w:tr w14:paraId="2528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7464214">
            <w:pPr>
              <w:pStyle w:val="8"/>
              <w:numPr>
                <w:ilvl w:val="0"/>
                <w:numId w:val="4"/>
              </w:numPr>
              <w:autoSpaceDE w:val="0"/>
              <w:autoSpaceDN w:val="0"/>
              <w:bidi w:val="0"/>
              <w:jc w:val="center"/>
              <w:rPr>
                <w:rFonts w:hint="eastAsia"/>
                <w:sz w:val="24"/>
                <w:szCs w:val="24"/>
              </w:rPr>
            </w:pPr>
          </w:p>
        </w:tc>
        <w:tc>
          <w:tcPr>
            <w:tcW w:w="1080" w:type="dxa"/>
            <w:noWrap w:val="0"/>
            <w:vAlign w:val="center"/>
          </w:tcPr>
          <w:p w14:paraId="5B7728C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6A4FA098">
            <w:pPr>
              <w:autoSpaceDE w:val="0"/>
              <w:autoSpaceDN w:val="0"/>
              <w:bidi w:val="0"/>
              <w:jc w:val="both"/>
              <w:rPr>
                <w:rFonts w:hint="eastAsia" w:ascii="宋体" w:hAnsi="宋体" w:eastAsia="宋体" w:cs="宋体"/>
                <w:sz w:val="24"/>
                <w:szCs w:val="24"/>
              </w:rPr>
            </w:pPr>
          </w:p>
        </w:tc>
        <w:tc>
          <w:tcPr>
            <w:tcW w:w="1019" w:type="dxa"/>
            <w:noWrap w:val="0"/>
            <w:vAlign w:val="center"/>
          </w:tcPr>
          <w:p w14:paraId="232432E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数字证书服务</w:t>
            </w:r>
          </w:p>
        </w:tc>
        <w:tc>
          <w:tcPr>
            <w:tcW w:w="4507" w:type="dxa"/>
            <w:noWrap w:val="0"/>
            <w:vAlign w:val="center"/>
          </w:tcPr>
          <w:p w14:paraId="7EC1D25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操作系统支持基于PKI体系的数字证书服务</w:t>
            </w:r>
          </w:p>
        </w:tc>
      </w:tr>
      <w:tr w14:paraId="7947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3A9FE5E">
            <w:pPr>
              <w:pStyle w:val="8"/>
              <w:numPr>
                <w:ilvl w:val="0"/>
                <w:numId w:val="4"/>
              </w:numPr>
              <w:autoSpaceDE w:val="0"/>
              <w:autoSpaceDN w:val="0"/>
              <w:bidi w:val="0"/>
              <w:jc w:val="center"/>
              <w:rPr>
                <w:rFonts w:hint="eastAsia"/>
                <w:sz w:val="24"/>
                <w:szCs w:val="24"/>
              </w:rPr>
            </w:pPr>
          </w:p>
        </w:tc>
        <w:tc>
          <w:tcPr>
            <w:tcW w:w="1080" w:type="dxa"/>
            <w:noWrap w:val="0"/>
            <w:vAlign w:val="center"/>
          </w:tcPr>
          <w:p w14:paraId="65415F1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0292D1C9">
            <w:pPr>
              <w:autoSpaceDE w:val="0"/>
              <w:autoSpaceDN w:val="0"/>
              <w:bidi w:val="0"/>
              <w:jc w:val="both"/>
              <w:rPr>
                <w:rFonts w:hint="eastAsia" w:ascii="宋体" w:hAnsi="宋体" w:eastAsia="宋体" w:cs="宋体"/>
                <w:sz w:val="24"/>
                <w:szCs w:val="24"/>
              </w:rPr>
            </w:pPr>
          </w:p>
        </w:tc>
        <w:tc>
          <w:tcPr>
            <w:tcW w:w="1019" w:type="dxa"/>
            <w:noWrap w:val="0"/>
            <w:vAlign w:val="center"/>
          </w:tcPr>
          <w:p w14:paraId="5804A5B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访问控制服务</w:t>
            </w:r>
          </w:p>
        </w:tc>
        <w:tc>
          <w:tcPr>
            <w:tcW w:w="4507" w:type="dxa"/>
            <w:noWrap w:val="0"/>
            <w:vAlign w:val="center"/>
          </w:tcPr>
          <w:p w14:paraId="0F4F0B4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操作系统支持基于RBAC(基于角色的访问控制)机制的访问控制服务</w:t>
            </w:r>
          </w:p>
        </w:tc>
      </w:tr>
      <w:tr w14:paraId="55CF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2AD6D84">
            <w:pPr>
              <w:pStyle w:val="8"/>
              <w:numPr>
                <w:ilvl w:val="0"/>
                <w:numId w:val="4"/>
              </w:numPr>
              <w:autoSpaceDE w:val="0"/>
              <w:autoSpaceDN w:val="0"/>
              <w:bidi w:val="0"/>
              <w:jc w:val="center"/>
              <w:rPr>
                <w:rFonts w:hint="eastAsia"/>
                <w:sz w:val="24"/>
                <w:szCs w:val="24"/>
              </w:rPr>
            </w:pPr>
          </w:p>
        </w:tc>
        <w:tc>
          <w:tcPr>
            <w:tcW w:w="1080" w:type="dxa"/>
            <w:noWrap w:val="0"/>
            <w:vAlign w:val="center"/>
          </w:tcPr>
          <w:p w14:paraId="388FCF0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2345C0D0">
            <w:pPr>
              <w:autoSpaceDE w:val="0"/>
              <w:autoSpaceDN w:val="0"/>
              <w:bidi w:val="0"/>
              <w:jc w:val="both"/>
              <w:rPr>
                <w:rFonts w:hint="eastAsia" w:ascii="宋体" w:hAnsi="宋体" w:eastAsia="宋体" w:cs="宋体"/>
                <w:sz w:val="24"/>
                <w:szCs w:val="24"/>
              </w:rPr>
            </w:pPr>
          </w:p>
        </w:tc>
        <w:tc>
          <w:tcPr>
            <w:tcW w:w="1019" w:type="dxa"/>
            <w:noWrap w:val="0"/>
            <w:vAlign w:val="center"/>
          </w:tcPr>
          <w:p w14:paraId="60908491">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网络管理服务</w:t>
            </w:r>
          </w:p>
        </w:tc>
        <w:tc>
          <w:tcPr>
            <w:tcW w:w="4507" w:type="dxa"/>
            <w:noWrap w:val="0"/>
            <w:vAlign w:val="center"/>
          </w:tcPr>
          <w:p w14:paraId="1767482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操作系统支持基于SNMP、NETCONF、RESTCONF等协议的网络管理服务</w:t>
            </w:r>
          </w:p>
        </w:tc>
      </w:tr>
      <w:tr w14:paraId="49C8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78928C8">
            <w:pPr>
              <w:pStyle w:val="8"/>
              <w:numPr>
                <w:ilvl w:val="0"/>
                <w:numId w:val="4"/>
              </w:numPr>
              <w:autoSpaceDE w:val="0"/>
              <w:autoSpaceDN w:val="0"/>
              <w:bidi w:val="0"/>
              <w:jc w:val="center"/>
              <w:rPr>
                <w:rFonts w:hint="eastAsia"/>
                <w:sz w:val="24"/>
                <w:szCs w:val="24"/>
              </w:rPr>
            </w:pPr>
          </w:p>
        </w:tc>
        <w:tc>
          <w:tcPr>
            <w:tcW w:w="1080" w:type="dxa"/>
            <w:noWrap w:val="0"/>
            <w:vAlign w:val="center"/>
          </w:tcPr>
          <w:p w14:paraId="3FF4FB5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2CC0F87B">
            <w:pPr>
              <w:autoSpaceDE w:val="0"/>
              <w:autoSpaceDN w:val="0"/>
              <w:bidi w:val="0"/>
              <w:jc w:val="both"/>
              <w:rPr>
                <w:rFonts w:hint="eastAsia" w:ascii="宋体" w:hAnsi="宋体" w:eastAsia="宋体" w:cs="宋体"/>
                <w:sz w:val="24"/>
                <w:szCs w:val="24"/>
              </w:rPr>
            </w:pPr>
          </w:p>
        </w:tc>
        <w:tc>
          <w:tcPr>
            <w:tcW w:w="1019" w:type="dxa"/>
            <w:noWrap w:val="0"/>
            <w:vAlign w:val="center"/>
          </w:tcPr>
          <w:p w14:paraId="20D3F1E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时间同步服务</w:t>
            </w:r>
          </w:p>
        </w:tc>
        <w:tc>
          <w:tcPr>
            <w:tcW w:w="4507" w:type="dxa"/>
            <w:noWrap w:val="0"/>
            <w:vAlign w:val="center"/>
          </w:tcPr>
          <w:p w14:paraId="1F58AD2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操作系统支持基于NTP协议网络时间同步服务</w:t>
            </w:r>
          </w:p>
        </w:tc>
      </w:tr>
      <w:tr w14:paraId="5CD51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B60143C">
            <w:pPr>
              <w:pStyle w:val="8"/>
              <w:numPr>
                <w:ilvl w:val="0"/>
                <w:numId w:val="4"/>
              </w:numPr>
              <w:autoSpaceDE w:val="0"/>
              <w:autoSpaceDN w:val="0"/>
              <w:bidi w:val="0"/>
              <w:jc w:val="center"/>
              <w:rPr>
                <w:rFonts w:hint="eastAsia"/>
                <w:sz w:val="24"/>
                <w:szCs w:val="24"/>
              </w:rPr>
            </w:pPr>
          </w:p>
        </w:tc>
        <w:tc>
          <w:tcPr>
            <w:tcW w:w="1080" w:type="dxa"/>
            <w:noWrap w:val="0"/>
            <w:vAlign w:val="center"/>
          </w:tcPr>
          <w:p w14:paraId="3488766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7D927A04">
            <w:pPr>
              <w:autoSpaceDE w:val="0"/>
              <w:autoSpaceDN w:val="0"/>
              <w:bidi w:val="0"/>
              <w:jc w:val="both"/>
              <w:rPr>
                <w:rFonts w:hint="eastAsia" w:ascii="宋体" w:hAnsi="宋体" w:eastAsia="宋体" w:cs="宋体"/>
                <w:sz w:val="24"/>
                <w:szCs w:val="24"/>
              </w:rPr>
            </w:pPr>
          </w:p>
        </w:tc>
        <w:tc>
          <w:tcPr>
            <w:tcW w:w="1019" w:type="dxa"/>
            <w:noWrap w:val="0"/>
            <w:vAlign w:val="center"/>
          </w:tcPr>
          <w:p w14:paraId="2A461ED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远程连接服务</w:t>
            </w:r>
          </w:p>
        </w:tc>
        <w:tc>
          <w:tcPr>
            <w:tcW w:w="4507" w:type="dxa"/>
            <w:noWrap w:val="0"/>
            <w:vAlign w:val="center"/>
          </w:tcPr>
          <w:p w14:paraId="3C409FC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操作系统支持RPC、rsync、SSH等远程服务</w:t>
            </w:r>
          </w:p>
        </w:tc>
      </w:tr>
      <w:tr w14:paraId="6C50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9C92D8C">
            <w:pPr>
              <w:pStyle w:val="8"/>
              <w:numPr>
                <w:ilvl w:val="0"/>
                <w:numId w:val="4"/>
              </w:numPr>
              <w:autoSpaceDE w:val="0"/>
              <w:autoSpaceDN w:val="0"/>
              <w:bidi w:val="0"/>
              <w:jc w:val="center"/>
              <w:rPr>
                <w:rFonts w:hint="eastAsia"/>
                <w:sz w:val="24"/>
                <w:szCs w:val="24"/>
              </w:rPr>
            </w:pPr>
          </w:p>
        </w:tc>
        <w:tc>
          <w:tcPr>
            <w:tcW w:w="1080" w:type="dxa"/>
            <w:noWrap w:val="0"/>
            <w:vAlign w:val="center"/>
          </w:tcPr>
          <w:p w14:paraId="0E0B750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2C64465C">
            <w:pPr>
              <w:autoSpaceDE w:val="0"/>
              <w:autoSpaceDN w:val="0"/>
              <w:bidi w:val="0"/>
              <w:jc w:val="both"/>
              <w:rPr>
                <w:rFonts w:hint="eastAsia" w:ascii="宋体" w:hAnsi="宋体" w:eastAsia="宋体" w:cs="宋体"/>
                <w:sz w:val="24"/>
                <w:szCs w:val="24"/>
              </w:rPr>
            </w:pPr>
          </w:p>
        </w:tc>
        <w:tc>
          <w:tcPr>
            <w:tcW w:w="1019" w:type="dxa"/>
            <w:noWrap w:val="0"/>
            <w:vAlign w:val="center"/>
          </w:tcPr>
          <w:p w14:paraId="15CAA2A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邮件服务</w:t>
            </w:r>
          </w:p>
        </w:tc>
        <w:tc>
          <w:tcPr>
            <w:tcW w:w="4507" w:type="dxa"/>
            <w:noWrap w:val="0"/>
            <w:vAlign w:val="center"/>
          </w:tcPr>
          <w:p w14:paraId="71BDA19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操作系统支持基于SMTP、POP3、IMAP等的邮件服务</w:t>
            </w:r>
          </w:p>
        </w:tc>
      </w:tr>
      <w:tr w14:paraId="25A8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F4C4FF8">
            <w:pPr>
              <w:pStyle w:val="8"/>
              <w:numPr>
                <w:ilvl w:val="0"/>
                <w:numId w:val="4"/>
              </w:numPr>
              <w:autoSpaceDE w:val="0"/>
              <w:autoSpaceDN w:val="0"/>
              <w:bidi w:val="0"/>
              <w:jc w:val="center"/>
              <w:rPr>
                <w:rFonts w:hint="eastAsia"/>
                <w:sz w:val="24"/>
                <w:szCs w:val="24"/>
              </w:rPr>
            </w:pPr>
          </w:p>
        </w:tc>
        <w:tc>
          <w:tcPr>
            <w:tcW w:w="1080" w:type="dxa"/>
            <w:noWrap w:val="0"/>
            <w:vAlign w:val="center"/>
          </w:tcPr>
          <w:p w14:paraId="53D1914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6EC33BF2">
            <w:pPr>
              <w:autoSpaceDE w:val="0"/>
              <w:autoSpaceDN w:val="0"/>
              <w:bidi w:val="0"/>
              <w:jc w:val="both"/>
              <w:rPr>
                <w:rFonts w:hint="eastAsia" w:ascii="宋体" w:hAnsi="宋体" w:eastAsia="宋体" w:cs="宋体"/>
                <w:sz w:val="24"/>
                <w:szCs w:val="24"/>
              </w:rPr>
            </w:pPr>
          </w:p>
        </w:tc>
        <w:tc>
          <w:tcPr>
            <w:tcW w:w="1019" w:type="dxa"/>
            <w:noWrap w:val="0"/>
            <w:vAlign w:val="center"/>
          </w:tcPr>
          <w:p w14:paraId="489A6043">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身份鉴别服务</w:t>
            </w:r>
          </w:p>
        </w:tc>
        <w:tc>
          <w:tcPr>
            <w:tcW w:w="4507" w:type="dxa"/>
            <w:noWrap w:val="0"/>
            <w:vAlign w:val="center"/>
          </w:tcPr>
          <w:p w14:paraId="3D77E75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操作系统支持基于轻量级目录访问协议的统一身份鉴别服务</w:t>
            </w:r>
          </w:p>
        </w:tc>
      </w:tr>
      <w:tr w14:paraId="314A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198325B">
            <w:pPr>
              <w:pStyle w:val="8"/>
              <w:numPr>
                <w:ilvl w:val="0"/>
                <w:numId w:val="4"/>
              </w:numPr>
              <w:autoSpaceDE w:val="0"/>
              <w:autoSpaceDN w:val="0"/>
              <w:bidi w:val="0"/>
              <w:jc w:val="center"/>
              <w:rPr>
                <w:rFonts w:hint="eastAsia"/>
                <w:sz w:val="24"/>
                <w:szCs w:val="24"/>
              </w:rPr>
            </w:pPr>
          </w:p>
        </w:tc>
        <w:tc>
          <w:tcPr>
            <w:tcW w:w="1080" w:type="dxa"/>
            <w:noWrap w:val="0"/>
            <w:vAlign w:val="center"/>
          </w:tcPr>
          <w:p w14:paraId="5F58066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02EF4B9A">
            <w:pPr>
              <w:autoSpaceDE w:val="0"/>
              <w:autoSpaceDN w:val="0"/>
              <w:bidi w:val="0"/>
              <w:jc w:val="both"/>
              <w:rPr>
                <w:rFonts w:hint="eastAsia" w:ascii="宋体" w:hAnsi="宋体" w:eastAsia="宋体" w:cs="宋体"/>
                <w:sz w:val="24"/>
                <w:szCs w:val="24"/>
              </w:rPr>
            </w:pPr>
          </w:p>
        </w:tc>
        <w:tc>
          <w:tcPr>
            <w:tcW w:w="1019" w:type="dxa"/>
            <w:vMerge w:val="restart"/>
            <w:tcBorders>
              <w:bottom w:val="nil"/>
            </w:tcBorders>
            <w:noWrap w:val="0"/>
            <w:vAlign w:val="center"/>
          </w:tcPr>
          <w:p w14:paraId="7A369B8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数据存储和查询服务</w:t>
            </w:r>
          </w:p>
        </w:tc>
        <w:tc>
          <w:tcPr>
            <w:tcW w:w="4507" w:type="dxa"/>
            <w:noWrap w:val="0"/>
            <w:vAlign w:val="center"/>
          </w:tcPr>
          <w:p w14:paraId="38D26F4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操作系统支持结构化和非结构化格式数据的存储和查询服务</w:t>
            </w:r>
          </w:p>
        </w:tc>
      </w:tr>
      <w:tr w14:paraId="4F4E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BBF3AB9">
            <w:pPr>
              <w:pStyle w:val="8"/>
              <w:numPr>
                <w:ilvl w:val="0"/>
                <w:numId w:val="4"/>
              </w:numPr>
              <w:autoSpaceDE w:val="0"/>
              <w:autoSpaceDN w:val="0"/>
              <w:bidi w:val="0"/>
              <w:jc w:val="center"/>
              <w:rPr>
                <w:rFonts w:hint="eastAsia"/>
                <w:sz w:val="24"/>
                <w:szCs w:val="24"/>
              </w:rPr>
            </w:pPr>
          </w:p>
        </w:tc>
        <w:tc>
          <w:tcPr>
            <w:tcW w:w="1080" w:type="dxa"/>
            <w:noWrap w:val="0"/>
            <w:vAlign w:val="center"/>
          </w:tcPr>
          <w:p w14:paraId="2AA5420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41DEEAFB">
            <w:pPr>
              <w:autoSpaceDE w:val="0"/>
              <w:autoSpaceDN w:val="0"/>
              <w:bidi w:val="0"/>
              <w:jc w:val="both"/>
              <w:rPr>
                <w:rFonts w:hint="eastAsia" w:ascii="宋体" w:hAnsi="宋体" w:eastAsia="宋体" w:cs="宋体"/>
                <w:sz w:val="24"/>
                <w:szCs w:val="24"/>
              </w:rPr>
            </w:pPr>
          </w:p>
        </w:tc>
        <w:tc>
          <w:tcPr>
            <w:tcW w:w="1019" w:type="dxa"/>
            <w:vMerge w:val="continue"/>
            <w:tcBorders>
              <w:top w:val="nil"/>
              <w:bottom w:val="nil"/>
            </w:tcBorders>
            <w:noWrap w:val="0"/>
            <w:vAlign w:val="center"/>
          </w:tcPr>
          <w:p w14:paraId="6CE2ADED">
            <w:pPr>
              <w:autoSpaceDE w:val="0"/>
              <w:autoSpaceDN w:val="0"/>
              <w:bidi w:val="0"/>
              <w:jc w:val="both"/>
              <w:rPr>
                <w:rFonts w:hint="eastAsia" w:ascii="宋体" w:hAnsi="宋体" w:eastAsia="宋体" w:cs="宋体"/>
                <w:sz w:val="24"/>
                <w:szCs w:val="24"/>
              </w:rPr>
            </w:pPr>
          </w:p>
        </w:tc>
        <w:tc>
          <w:tcPr>
            <w:tcW w:w="4507" w:type="dxa"/>
            <w:noWrap w:val="0"/>
            <w:vAlign w:val="center"/>
          </w:tcPr>
          <w:p w14:paraId="64D6A60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操作系统支持块、文件、对象等类型的数据存储服务</w:t>
            </w:r>
          </w:p>
        </w:tc>
      </w:tr>
      <w:tr w14:paraId="2AEE0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B9B3715">
            <w:pPr>
              <w:pStyle w:val="8"/>
              <w:numPr>
                <w:ilvl w:val="0"/>
                <w:numId w:val="4"/>
              </w:numPr>
              <w:autoSpaceDE w:val="0"/>
              <w:autoSpaceDN w:val="0"/>
              <w:bidi w:val="0"/>
              <w:jc w:val="center"/>
              <w:rPr>
                <w:rFonts w:hint="eastAsia"/>
                <w:sz w:val="24"/>
                <w:szCs w:val="24"/>
              </w:rPr>
            </w:pPr>
          </w:p>
        </w:tc>
        <w:tc>
          <w:tcPr>
            <w:tcW w:w="1080" w:type="dxa"/>
            <w:noWrap w:val="0"/>
            <w:vAlign w:val="center"/>
          </w:tcPr>
          <w:p w14:paraId="3E8B218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28263E88">
            <w:pPr>
              <w:autoSpaceDE w:val="0"/>
              <w:autoSpaceDN w:val="0"/>
              <w:bidi w:val="0"/>
              <w:jc w:val="both"/>
              <w:rPr>
                <w:rFonts w:hint="eastAsia" w:ascii="宋体" w:hAnsi="宋体" w:eastAsia="宋体" w:cs="宋体"/>
                <w:sz w:val="24"/>
                <w:szCs w:val="24"/>
              </w:rPr>
            </w:pPr>
          </w:p>
        </w:tc>
        <w:tc>
          <w:tcPr>
            <w:tcW w:w="1019" w:type="dxa"/>
            <w:vMerge w:val="continue"/>
            <w:tcBorders>
              <w:top w:val="nil"/>
            </w:tcBorders>
            <w:noWrap w:val="0"/>
            <w:vAlign w:val="center"/>
          </w:tcPr>
          <w:p w14:paraId="13601165">
            <w:pPr>
              <w:autoSpaceDE w:val="0"/>
              <w:autoSpaceDN w:val="0"/>
              <w:bidi w:val="0"/>
              <w:jc w:val="both"/>
              <w:rPr>
                <w:rFonts w:hint="eastAsia" w:ascii="宋体" w:hAnsi="宋体" w:eastAsia="宋体" w:cs="宋体"/>
                <w:sz w:val="24"/>
                <w:szCs w:val="24"/>
              </w:rPr>
            </w:pPr>
          </w:p>
        </w:tc>
        <w:tc>
          <w:tcPr>
            <w:tcW w:w="4507" w:type="dxa"/>
            <w:noWrap w:val="0"/>
            <w:vAlign w:val="center"/>
          </w:tcPr>
          <w:p w14:paraId="3B8DF1D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操作系统支持SQL、NoSQL、键值等类型的数据库</w:t>
            </w:r>
          </w:p>
        </w:tc>
      </w:tr>
      <w:tr w14:paraId="3ECD7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D982D6B">
            <w:pPr>
              <w:pStyle w:val="8"/>
              <w:numPr>
                <w:ilvl w:val="0"/>
                <w:numId w:val="4"/>
              </w:numPr>
              <w:autoSpaceDE w:val="0"/>
              <w:autoSpaceDN w:val="0"/>
              <w:bidi w:val="0"/>
              <w:jc w:val="center"/>
              <w:rPr>
                <w:rFonts w:hint="eastAsia"/>
                <w:sz w:val="24"/>
                <w:szCs w:val="24"/>
              </w:rPr>
            </w:pPr>
          </w:p>
        </w:tc>
        <w:tc>
          <w:tcPr>
            <w:tcW w:w="1080" w:type="dxa"/>
            <w:noWrap w:val="0"/>
            <w:vAlign w:val="center"/>
          </w:tcPr>
          <w:p w14:paraId="4077A09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08B74167">
            <w:pPr>
              <w:autoSpaceDE w:val="0"/>
              <w:autoSpaceDN w:val="0"/>
              <w:bidi w:val="0"/>
              <w:jc w:val="both"/>
              <w:rPr>
                <w:rFonts w:hint="eastAsia" w:ascii="宋体" w:hAnsi="宋体" w:eastAsia="宋体" w:cs="宋体"/>
                <w:sz w:val="24"/>
                <w:szCs w:val="24"/>
              </w:rPr>
            </w:pPr>
          </w:p>
        </w:tc>
        <w:tc>
          <w:tcPr>
            <w:tcW w:w="1019" w:type="dxa"/>
            <w:noWrap w:val="0"/>
            <w:vAlign w:val="center"/>
          </w:tcPr>
          <w:p w14:paraId="109AA4F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存储服务</w:t>
            </w:r>
          </w:p>
        </w:tc>
        <w:tc>
          <w:tcPr>
            <w:tcW w:w="4507" w:type="dxa"/>
            <w:noWrap w:val="0"/>
            <w:vAlign w:val="center"/>
          </w:tcPr>
          <w:p w14:paraId="5259453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操作系统支持多种传输速率和存储协议的SAN和NAS存储</w:t>
            </w:r>
          </w:p>
        </w:tc>
      </w:tr>
      <w:tr w14:paraId="3C2D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5723141">
            <w:pPr>
              <w:pStyle w:val="8"/>
              <w:numPr>
                <w:ilvl w:val="0"/>
                <w:numId w:val="4"/>
              </w:numPr>
              <w:autoSpaceDE w:val="0"/>
              <w:autoSpaceDN w:val="0"/>
              <w:bidi w:val="0"/>
              <w:jc w:val="center"/>
              <w:rPr>
                <w:rFonts w:hint="eastAsia"/>
                <w:sz w:val="24"/>
                <w:szCs w:val="24"/>
              </w:rPr>
            </w:pPr>
          </w:p>
        </w:tc>
        <w:tc>
          <w:tcPr>
            <w:tcW w:w="1080" w:type="dxa"/>
            <w:noWrap w:val="0"/>
            <w:vAlign w:val="center"/>
          </w:tcPr>
          <w:p w14:paraId="328F6AA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7CD89E2D">
            <w:pPr>
              <w:autoSpaceDE w:val="0"/>
              <w:autoSpaceDN w:val="0"/>
              <w:bidi w:val="0"/>
              <w:jc w:val="both"/>
              <w:rPr>
                <w:rFonts w:hint="eastAsia" w:ascii="宋体" w:hAnsi="宋体" w:eastAsia="宋体" w:cs="宋体"/>
                <w:sz w:val="24"/>
                <w:szCs w:val="24"/>
              </w:rPr>
            </w:pPr>
          </w:p>
        </w:tc>
        <w:tc>
          <w:tcPr>
            <w:tcW w:w="1019" w:type="dxa"/>
            <w:vMerge w:val="restart"/>
            <w:tcBorders>
              <w:bottom w:val="nil"/>
            </w:tcBorders>
            <w:noWrap w:val="0"/>
            <w:vAlign w:val="center"/>
          </w:tcPr>
          <w:p w14:paraId="462DCD8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集群支持</w:t>
            </w:r>
          </w:p>
        </w:tc>
        <w:tc>
          <w:tcPr>
            <w:tcW w:w="4507" w:type="dxa"/>
            <w:noWrap w:val="0"/>
            <w:vAlign w:val="center"/>
          </w:tcPr>
          <w:p w14:paraId="289D94F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操作系统支持服务基于主备机制的分布式集群、高可用集群的部署模式</w:t>
            </w:r>
          </w:p>
        </w:tc>
      </w:tr>
      <w:tr w14:paraId="05AE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CC7CB96">
            <w:pPr>
              <w:pStyle w:val="8"/>
              <w:numPr>
                <w:ilvl w:val="0"/>
                <w:numId w:val="4"/>
              </w:numPr>
              <w:autoSpaceDE w:val="0"/>
              <w:autoSpaceDN w:val="0"/>
              <w:bidi w:val="0"/>
              <w:jc w:val="center"/>
              <w:rPr>
                <w:rFonts w:hint="eastAsia"/>
                <w:sz w:val="24"/>
                <w:szCs w:val="24"/>
              </w:rPr>
            </w:pPr>
          </w:p>
        </w:tc>
        <w:tc>
          <w:tcPr>
            <w:tcW w:w="1080" w:type="dxa"/>
            <w:noWrap w:val="0"/>
            <w:vAlign w:val="center"/>
          </w:tcPr>
          <w:p w14:paraId="61D5EEE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33802C6F">
            <w:pPr>
              <w:autoSpaceDE w:val="0"/>
              <w:autoSpaceDN w:val="0"/>
              <w:bidi w:val="0"/>
              <w:jc w:val="both"/>
              <w:rPr>
                <w:rFonts w:hint="eastAsia" w:ascii="宋体" w:hAnsi="宋体" w:eastAsia="宋体" w:cs="宋体"/>
                <w:sz w:val="24"/>
                <w:szCs w:val="24"/>
              </w:rPr>
            </w:pPr>
          </w:p>
        </w:tc>
        <w:tc>
          <w:tcPr>
            <w:tcW w:w="1019" w:type="dxa"/>
            <w:vMerge w:val="continue"/>
            <w:tcBorders>
              <w:top w:val="nil"/>
              <w:bottom w:val="nil"/>
            </w:tcBorders>
            <w:noWrap w:val="0"/>
            <w:vAlign w:val="center"/>
          </w:tcPr>
          <w:p w14:paraId="4DC02F74">
            <w:pPr>
              <w:autoSpaceDE w:val="0"/>
              <w:autoSpaceDN w:val="0"/>
              <w:bidi w:val="0"/>
              <w:jc w:val="both"/>
              <w:rPr>
                <w:rFonts w:hint="eastAsia" w:ascii="宋体" w:hAnsi="宋体" w:eastAsia="宋体" w:cs="宋体"/>
                <w:sz w:val="24"/>
                <w:szCs w:val="24"/>
              </w:rPr>
            </w:pPr>
          </w:p>
        </w:tc>
        <w:tc>
          <w:tcPr>
            <w:tcW w:w="4507" w:type="dxa"/>
            <w:noWrap w:val="0"/>
            <w:vAlign w:val="center"/>
          </w:tcPr>
          <w:p w14:paraId="0CE97C7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操作系统支持服务基于分布式通信协议的分布式集群、高可用集群的部署模式</w:t>
            </w:r>
          </w:p>
        </w:tc>
      </w:tr>
      <w:tr w14:paraId="793D7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E9091CD">
            <w:pPr>
              <w:pStyle w:val="8"/>
              <w:numPr>
                <w:ilvl w:val="0"/>
                <w:numId w:val="4"/>
              </w:numPr>
              <w:autoSpaceDE w:val="0"/>
              <w:autoSpaceDN w:val="0"/>
              <w:bidi w:val="0"/>
              <w:jc w:val="center"/>
              <w:rPr>
                <w:rFonts w:hint="eastAsia"/>
                <w:sz w:val="24"/>
                <w:szCs w:val="24"/>
              </w:rPr>
            </w:pPr>
          </w:p>
        </w:tc>
        <w:tc>
          <w:tcPr>
            <w:tcW w:w="1080" w:type="dxa"/>
            <w:noWrap w:val="0"/>
            <w:vAlign w:val="center"/>
          </w:tcPr>
          <w:p w14:paraId="011A1ED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3A792BBF">
            <w:pPr>
              <w:autoSpaceDE w:val="0"/>
              <w:autoSpaceDN w:val="0"/>
              <w:bidi w:val="0"/>
              <w:jc w:val="both"/>
              <w:rPr>
                <w:rFonts w:hint="eastAsia" w:ascii="宋体" w:hAnsi="宋体" w:eastAsia="宋体" w:cs="宋体"/>
                <w:sz w:val="24"/>
                <w:szCs w:val="24"/>
              </w:rPr>
            </w:pPr>
          </w:p>
        </w:tc>
        <w:tc>
          <w:tcPr>
            <w:tcW w:w="1019" w:type="dxa"/>
            <w:vMerge w:val="continue"/>
            <w:tcBorders>
              <w:top w:val="nil"/>
            </w:tcBorders>
            <w:noWrap w:val="0"/>
            <w:vAlign w:val="center"/>
          </w:tcPr>
          <w:p w14:paraId="4DE7B55A">
            <w:pPr>
              <w:autoSpaceDE w:val="0"/>
              <w:autoSpaceDN w:val="0"/>
              <w:bidi w:val="0"/>
              <w:jc w:val="both"/>
              <w:rPr>
                <w:rFonts w:hint="eastAsia" w:ascii="宋体" w:hAnsi="宋体" w:eastAsia="宋体" w:cs="宋体"/>
                <w:sz w:val="24"/>
                <w:szCs w:val="24"/>
              </w:rPr>
            </w:pPr>
          </w:p>
        </w:tc>
        <w:tc>
          <w:tcPr>
            <w:tcW w:w="4507" w:type="dxa"/>
            <w:noWrap w:val="0"/>
            <w:vAlign w:val="center"/>
          </w:tcPr>
          <w:p w14:paraId="7D7EEBA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操作系统支持基于虚拟路由器冗余协议的高可用集群部署模式</w:t>
            </w:r>
          </w:p>
        </w:tc>
      </w:tr>
      <w:tr w14:paraId="3293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834CB08">
            <w:pPr>
              <w:pStyle w:val="8"/>
              <w:numPr>
                <w:ilvl w:val="0"/>
                <w:numId w:val="4"/>
              </w:numPr>
              <w:autoSpaceDE w:val="0"/>
              <w:autoSpaceDN w:val="0"/>
              <w:bidi w:val="0"/>
              <w:jc w:val="center"/>
              <w:rPr>
                <w:rFonts w:hint="eastAsia"/>
                <w:sz w:val="24"/>
                <w:szCs w:val="24"/>
              </w:rPr>
            </w:pPr>
          </w:p>
        </w:tc>
        <w:tc>
          <w:tcPr>
            <w:tcW w:w="1080" w:type="dxa"/>
            <w:noWrap w:val="0"/>
            <w:vAlign w:val="center"/>
          </w:tcPr>
          <w:p w14:paraId="17D080D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2C43EFAA">
            <w:pPr>
              <w:autoSpaceDE w:val="0"/>
              <w:autoSpaceDN w:val="0"/>
              <w:bidi w:val="0"/>
              <w:jc w:val="both"/>
              <w:rPr>
                <w:rFonts w:hint="eastAsia" w:ascii="宋体" w:hAnsi="宋体" w:eastAsia="宋体" w:cs="宋体"/>
                <w:sz w:val="24"/>
                <w:szCs w:val="24"/>
              </w:rPr>
            </w:pPr>
          </w:p>
        </w:tc>
        <w:tc>
          <w:tcPr>
            <w:tcW w:w="1019" w:type="dxa"/>
            <w:noWrap w:val="0"/>
            <w:vAlign w:val="center"/>
          </w:tcPr>
          <w:p w14:paraId="35847BA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分布式服务</w:t>
            </w:r>
          </w:p>
        </w:tc>
        <w:tc>
          <w:tcPr>
            <w:tcW w:w="4507" w:type="dxa"/>
            <w:noWrap w:val="0"/>
            <w:vAlign w:val="center"/>
          </w:tcPr>
          <w:p w14:paraId="2FCDA64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操作系统支持基于同步、异步请求处理机制的分布式服务</w:t>
            </w:r>
          </w:p>
        </w:tc>
      </w:tr>
      <w:tr w14:paraId="7F79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D59ACE1">
            <w:pPr>
              <w:pStyle w:val="8"/>
              <w:numPr>
                <w:ilvl w:val="0"/>
                <w:numId w:val="4"/>
              </w:numPr>
              <w:autoSpaceDE w:val="0"/>
              <w:autoSpaceDN w:val="0"/>
              <w:bidi w:val="0"/>
              <w:jc w:val="center"/>
              <w:rPr>
                <w:rFonts w:hint="eastAsia"/>
                <w:sz w:val="24"/>
                <w:szCs w:val="24"/>
              </w:rPr>
            </w:pPr>
          </w:p>
        </w:tc>
        <w:tc>
          <w:tcPr>
            <w:tcW w:w="1080" w:type="dxa"/>
            <w:noWrap w:val="0"/>
            <w:vAlign w:val="center"/>
          </w:tcPr>
          <w:p w14:paraId="412A65A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0CAEDF3A">
            <w:pPr>
              <w:autoSpaceDE w:val="0"/>
              <w:autoSpaceDN w:val="0"/>
              <w:bidi w:val="0"/>
              <w:jc w:val="both"/>
              <w:rPr>
                <w:rFonts w:hint="eastAsia" w:ascii="宋体" w:hAnsi="宋体" w:eastAsia="宋体" w:cs="宋体"/>
                <w:sz w:val="24"/>
                <w:szCs w:val="24"/>
              </w:rPr>
            </w:pPr>
          </w:p>
        </w:tc>
        <w:tc>
          <w:tcPr>
            <w:tcW w:w="1019" w:type="dxa"/>
            <w:vMerge w:val="restart"/>
            <w:tcBorders>
              <w:bottom w:val="nil"/>
            </w:tcBorders>
            <w:noWrap w:val="0"/>
            <w:vAlign w:val="center"/>
          </w:tcPr>
          <w:p w14:paraId="65C6531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负载均衡模式</w:t>
            </w:r>
          </w:p>
        </w:tc>
        <w:tc>
          <w:tcPr>
            <w:tcW w:w="4507" w:type="dxa"/>
            <w:noWrap w:val="0"/>
            <w:vAlign w:val="center"/>
          </w:tcPr>
          <w:p w14:paraId="2075CC5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操作系统支持基于OSI模型的4/7层和链路层的负载均衡模式</w:t>
            </w:r>
          </w:p>
        </w:tc>
      </w:tr>
      <w:tr w14:paraId="0EABF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DFD2B51">
            <w:pPr>
              <w:pStyle w:val="8"/>
              <w:numPr>
                <w:ilvl w:val="0"/>
                <w:numId w:val="4"/>
              </w:numPr>
              <w:autoSpaceDE w:val="0"/>
              <w:autoSpaceDN w:val="0"/>
              <w:bidi w:val="0"/>
              <w:jc w:val="center"/>
              <w:rPr>
                <w:rFonts w:hint="eastAsia"/>
                <w:sz w:val="24"/>
                <w:szCs w:val="24"/>
              </w:rPr>
            </w:pPr>
          </w:p>
        </w:tc>
        <w:tc>
          <w:tcPr>
            <w:tcW w:w="1080" w:type="dxa"/>
            <w:noWrap w:val="0"/>
            <w:vAlign w:val="center"/>
          </w:tcPr>
          <w:p w14:paraId="03C1E66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1787558B">
            <w:pPr>
              <w:autoSpaceDE w:val="0"/>
              <w:autoSpaceDN w:val="0"/>
              <w:bidi w:val="0"/>
              <w:jc w:val="both"/>
              <w:rPr>
                <w:rFonts w:hint="eastAsia" w:ascii="宋体" w:hAnsi="宋体" w:eastAsia="宋体" w:cs="宋体"/>
                <w:sz w:val="24"/>
                <w:szCs w:val="24"/>
              </w:rPr>
            </w:pPr>
          </w:p>
        </w:tc>
        <w:tc>
          <w:tcPr>
            <w:tcW w:w="1019" w:type="dxa"/>
            <w:vMerge w:val="continue"/>
            <w:tcBorders>
              <w:top w:val="nil"/>
            </w:tcBorders>
            <w:noWrap w:val="0"/>
            <w:vAlign w:val="center"/>
          </w:tcPr>
          <w:p w14:paraId="45020D9E">
            <w:pPr>
              <w:autoSpaceDE w:val="0"/>
              <w:autoSpaceDN w:val="0"/>
              <w:bidi w:val="0"/>
              <w:jc w:val="both"/>
              <w:rPr>
                <w:rFonts w:hint="eastAsia" w:ascii="宋体" w:hAnsi="宋体" w:eastAsia="宋体" w:cs="宋体"/>
                <w:sz w:val="24"/>
                <w:szCs w:val="24"/>
              </w:rPr>
            </w:pPr>
          </w:p>
        </w:tc>
        <w:tc>
          <w:tcPr>
            <w:tcW w:w="4507" w:type="dxa"/>
            <w:noWrap w:val="0"/>
            <w:vAlign w:val="center"/>
          </w:tcPr>
          <w:p w14:paraId="3F05B5D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操作系统支持基于不同调度算法的负载均衡模式</w:t>
            </w:r>
          </w:p>
        </w:tc>
      </w:tr>
      <w:tr w14:paraId="2F71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BDE3297">
            <w:pPr>
              <w:pStyle w:val="8"/>
              <w:numPr>
                <w:ilvl w:val="0"/>
                <w:numId w:val="4"/>
              </w:numPr>
              <w:autoSpaceDE w:val="0"/>
              <w:autoSpaceDN w:val="0"/>
              <w:bidi w:val="0"/>
              <w:jc w:val="center"/>
              <w:rPr>
                <w:rFonts w:hint="eastAsia"/>
                <w:sz w:val="24"/>
                <w:szCs w:val="24"/>
              </w:rPr>
            </w:pPr>
          </w:p>
        </w:tc>
        <w:tc>
          <w:tcPr>
            <w:tcW w:w="1080" w:type="dxa"/>
            <w:noWrap w:val="0"/>
            <w:vAlign w:val="center"/>
          </w:tcPr>
          <w:p w14:paraId="7BB8029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614BD8D3">
            <w:pPr>
              <w:autoSpaceDE w:val="0"/>
              <w:autoSpaceDN w:val="0"/>
              <w:bidi w:val="0"/>
              <w:jc w:val="both"/>
              <w:rPr>
                <w:rFonts w:hint="eastAsia" w:ascii="宋体" w:hAnsi="宋体" w:eastAsia="宋体" w:cs="宋体"/>
                <w:sz w:val="24"/>
                <w:szCs w:val="24"/>
              </w:rPr>
            </w:pPr>
          </w:p>
        </w:tc>
        <w:tc>
          <w:tcPr>
            <w:tcW w:w="1019" w:type="dxa"/>
            <w:noWrap w:val="0"/>
            <w:vAlign w:val="center"/>
          </w:tcPr>
          <w:p w14:paraId="6B9B569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高可用服务</w:t>
            </w:r>
          </w:p>
        </w:tc>
        <w:tc>
          <w:tcPr>
            <w:tcW w:w="4507" w:type="dxa"/>
            <w:noWrap w:val="0"/>
            <w:vAlign w:val="center"/>
          </w:tcPr>
          <w:p w14:paraId="24AF8B0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操作系统提供对HA的支持，支持多种集群配置模式，包括主主模式、主备模式、N+1模式和N+M模式，支持资源及节点故障检测</w:t>
            </w:r>
          </w:p>
        </w:tc>
      </w:tr>
      <w:tr w14:paraId="355E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2616925B">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5B018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1287A2E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虚拟化</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88153F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虚拟化部署</w:t>
            </w:r>
          </w:p>
        </w:tc>
        <w:tc>
          <w:tcPr>
            <w:tcW w:w="4507" w:type="dxa"/>
            <w:tcBorders>
              <w:left w:val="single" w:color="auto" w:sz="4" w:space="0"/>
            </w:tcBorders>
            <w:noWrap w:val="0"/>
            <w:vAlign w:val="center"/>
          </w:tcPr>
          <w:p w14:paraId="0111D2D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操作系统支持在KVM、Xen、Hyper-V虚拟机上安装部署操作系统</w:t>
            </w:r>
          </w:p>
        </w:tc>
      </w:tr>
      <w:tr w14:paraId="094E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2ADA7942">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0F54F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15504AE9">
            <w:pPr>
              <w:autoSpaceDE w:val="0"/>
              <w:autoSpaceDN w:val="0"/>
              <w:bidi w:val="0"/>
              <w:jc w:val="both"/>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EF9217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内核虚拟化(KVM)</w:t>
            </w:r>
          </w:p>
        </w:tc>
        <w:tc>
          <w:tcPr>
            <w:tcW w:w="4507" w:type="dxa"/>
            <w:tcBorders>
              <w:left w:val="single" w:color="auto" w:sz="4" w:space="0"/>
            </w:tcBorders>
            <w:noWrap w:val="0"/>
            <w:vAlign w:val="center"/>
          </w:tcPr>
          <w:p w14:paraId="1B6D507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操作系统支持KVM虚拟化：</w:t>
            </w:r>
          </w:p>
          <w:p w14:paraId="5AAB92B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对虚拟机进行启、停等管理操作；对虚拟机硬盘做快照并从快照恢复；兼容qemu、libvirt标准接口；支持UEFI或legacyBIOS方式启动；</w:t>
            </w:r>
          </w:p>
          <w:p w14:paraId="07B7F92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14:paraId="5729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E888BD2">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75DE5EB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tcBorders>
              <w:top w:val="single" w:color="auto" w:sz="4" w:space="0"/>
            </w:tcBorders>
            <w:noWrap w:val="0"/>
            <w:vAlign w:val="center"/>
          </w:tcPr>
          <w:p w14:paraId="156FBEE5">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5AC5B66E">
            <w:pPr>
              <w:keepNext w:val="0"/>
              <w:keepLines w:val="0"/>
              <w:pageBreakBefore w:val="0"/>
              <w:widowControl w:val="0"/>
              <w:kinsoku w:val="0"/>
              <w:wordWrap w:val="0"/>
              <w:overflowPunct/>
              <w:topLinePunct w:val="0"/>
              <w:autoSpaceDE/>
              <w:autoSpaceDN/>
              <w:bidi w:val="0"/>
              <w:adjustRightInd/>
              <w:snapToGrid/>
              <w:jc w:val="both"/>
              <w:textAlignment w:val="auto"/>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KVM虚拟机管理</w:t>
            </w:r>
          </w:p>
        </w:tc>
        <w:tc>
          <w:tcPr>
            <w:tcW w:w="4507" w:type="dxa"/>
            <w:noWrap w:val="0"/>
            <w:vAlign w:val="center"/>
          </w:tcPr>
          <w:p w14:paraId="2526F34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14:paraId="3996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2522CC8">
            <w:pPr>
              <w:pStyle w:val="8"/>
              <w:numPr>
                <w:ilvl w:val="0"/>
                <w:numId w:val="4"/>
              </w:numPr>
              <w:autoSpaceDE w:val="0"/>
              <w:autoSpaceDN w:val="0"/>
              <w:bidi w:val="0"/>
              <w:jc w:val="center"/>
              <w:rPr>
                <w:rFonts w:hint="eastAsia"/>
                <w:sz w:val="24"/>
                <w:szCs w:val="24"/>
              </w:rPr>
            </w:pPr>
          </w:p>
        </w:tc>
        <w:tc>
          <w:tcPr>
            <w:tcW w:w="1080" w:type="dxa"/>
            <w:noWrap w:val="0"/>
            <w:vAlign w:val="center"/>
          </w:tcPr>
          <w:p w14:paraId="79A32F3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restart"/>
            <w:noWrap w:val="0"/>
            <w:vAlign w:val="center"/>
          </w:tcPr>
          <w:p w14:paraId="060F01F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容器</w:t>
            </w:r>
          </w:p>
        </w:tc>
        <w:tc>
          <w:tcPr>
            <w:tcW w:w="1019" w:type="dxa"/>
            <w:noWrap w:val="0"/>
            <w:vAlign w:val="center"/>
          </w:tcPr>
          <w:p w14:paraId="540D9EEC">
            <w:pPr>
              <w:autoSpaceDE w:val="0"/>
              <w:autoSpaceDN w:val="0"/>
              <w:bidi w:val="0"/>
              <w:jc w:val="both"/>
              <w:rPr>
                <w:rFonts w:hint="eastAsia" w:ascii="宋体" w:hAnsi="宋体" w:eastAsia="宋体" w:cs="宋体"/>
                <w:sz w:val="24"/>
                <w:szCs w:val="24"/>
                <w:lang w:val="en-US"/>
              </w:rPr>
            </w:pPr>
            <w:r>
              <w:rPr>
                <w:rFonts w:hint="eastAsia" w:ascii="宋体" w:hAnsi="宋体" w:cs="宋体"/>
                <w:sz w:val="24"/>
                <w:szCs w:val="24"/>
              </w:rPr>
              <w:t>★</w:t>
            </w:r>
            <w:r>
              <w:rPr>
                <w:rFonts w:hint="eastAsia" w:ascii="宋体" w:hAnsi="宋体" w:eastAsia="宋体" w:cs="宋体"/>
                <w:sz w:val="24"/>
                <w:szCs w:val="24"/>
              </w:rPr>
              <w:t>容器虚拟化</w:t>
            </w:r>
          </w:p>
        </w:tc>
        <w:tc>
          <w:tcPr>
            <w:tcW w:w="4507" w:type="dxa"/>
            <w:noWrap w:val="0"/>
            <w:vAlign w:val="center"/>
          </w:tcPr>
          <w:p w14:paraId="39EE71E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14:paraId="5523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6BBDBC7">
            <w:pPr>
              <w:pStyle w:val="8"/>
              <w:numPr>
                <w:ilvl w:val="0"/>
                <w:numId w:val="4"/>
              </w:numPr>
              <w:autoSpaceDE w:val="0"/>
              <w:autoSpaceDN w:val="0"/>
              <w:bidi w:val="0"/>
              <w:jc w:val="center"/>
              <w:rPr>
                <w:rFonts w:hint="eastAsia"/>
                <w:sz w:val="24"/>
                <w:szCs w:val="24"/>
              </w:rPr>
            </w:pPr>
          </w:p>
        </w:tc>
        <w:tc>
          <w:tcPr>
            <w:tcW w:w="1080" w:type="dxa"/>
            <w:noWrap w:val="0"/>
            <w:vAlign w:val="center"/>
          </w:tcPr>
          <w:p w14:paraId="6FC70BD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691D6A92">
            <w:pPr>
              <w:autoSpaceDE w:val="0"/>
              <w:autoSpaceDN w:val="0"/>
              <w:bidi w:val="0"/>
              <w:jc w:val="both"/>
              <w:rPr>
                <w:rFonts w:hint="eastAsia" w:ascii="宋体" w:hAnsi="宋体" w:eastAsia="宋体" w:cs="宋体"/>
                <w:sz w:val="24"/>
                <w:szCs w:val="24"/>
              </w:rPr>
            </w:pPr>
          </w:p>
        </w:tc>
        <w:tc>
          <w:tcPr>
            <w:tcW w:w="1019" w:type="dxa"/>
            <w:noWrap w:val="0"/>
            <w:vAlign w:val="center"/>
          </w:tcPr>
          <w:p w14:paraId="3072679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容器镜像和存储管理</w:t>
            </w:r>
          </w:p>
        </w:tc>
        <w:tc>
          <w:tcPr>
            <w:tcW w:w="4507" w:type="dxa"/>
            <w:noWrap w:val="0"/>
            <w:vAlign w:val="center"/>
          </w:tcPr>
          <w:p w14:paraId="303CC88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操作系统支持容器镜像导入、导出；支持容器镜像分层保存、导入</w:t>
            </w:r>
          </w:p>
        </w:tc>
      </w:tr>
      <w:tr w14:paraId="35593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023C6E6">
            <w:pPr>
              <w:pStyle w:val="8"/>
              <w:numPr>
                <w:ilvl w:val="0"/>
                <w:numId w:val="4"/>
              </w:numPr>
              <w:autoSpaceDE w:val="0"/>
              <w:autoSpaceDN w:val="0"/>
              <w:bidi w:val="0"/>
              <w:jc w:val="center"/>
              <w:rPr>
                <w:rFonts w:hint="eastAsia"/>
                <w:sz w:val="24"/>
                <w:szCs w:val="24"/>
              </w:rPr>
            </w:pPr>
          </w:p>
        </w:tc>
        <w:tc>
          <w:tcPr>
            <w:tcW w:w="1080" w:type="dxa"/>
            <w:noWrap w:val="0"/>
            <w:vAlign w:val="center"/>
          </w:tcPr>
          <w:p w14:paraId="77A860C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216" w:type="dxa"/>
            <w:vMerge w:val="continue"/>
            <w:noWrap w:val="0"/>
            <w:vAlign w:val="center"/>
          </w:tcPr>
          <w:p w14:paraId="13D1B038">
            <w:pPr>
              <w:autoSpaceDE w:val="0"/>
              <w:autoSpaceDN w:val="0"/>
              <w:bidi w:val="0"/>
              <w:jc w:val="both"/>
              <w:rPr>
                <w:rFonts w:hint="eastAsia" w:ascii="宋体" w:hAnsi="宋体" w:eastAsia="宋体" w:cs="宋体"/>
                <w:sz w:val="24"/>
                <w:szCs w:val="24"/>
              </w:rPr>
            </w:pPr>
          </w:p>
        </w:tc>
        <w:tc>
          <w:tcPr>
            <w:tcW w:w="1019" w:type="dxa"/>
            <w:noWrap w:val="0"/>
            <w:vAlign w:val="center"/>
          </w:tcPr>
          <w:p w14:paraId="72DB8B1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容器资源隔离和调配</w:t>
            </w:r>
          </w:p>
        </w:tc>
        <w:tc>
          <w:tcPr>
            <w:tcW w:w="4507" w:type="dxa"/>
            <w:noWrap w:val="0"/>
            <w:vAlign w:val="center"/>
          </w:tcPr>
          <w:p w14:paraId="44E41C7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5475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320A889">
            <w:pPr>
              <w:pStyle w:val="8"/>
              <w:numPr>
                <w:ilvl w:val="0"/>
                <w:numId w:val="4"/>
              </w:numPr>
              <w:autoSpaceDE w:val="0"/>
              <w:autoSpaceDN w:val="0"/>
              <w:bidi w:val="0"/>
              <w:jc w:val="center"/>
              <w:rPr>
                <w:rFonts w:hint="eastAsia"/>
                <w:sz w:val="24"/>
                <w:szCs w:val="24"/>
              </w:rPr>
            </w:pPr>
          </w:p>
        </w:tc>
        <w:tc>
          <w:tcPr>
            <w:tcW w:w="1080" w:type="dxa"/>
            <w:tcBorders>
              <w:bottom w:val="single" w:color="auto" w:sz="4" w:space="0"/>
            </w:tcBorders>
            <w:noWrap w:val="0"/>
            <w:vAlign w:val="center"/>
          </w:tcPr>
          <w:p w14:paraId="4C0D9EC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restart"/>
            <w:tcBorders>
              <w:bottom w:val="single" w:color="auto" w:sz="4" w:space="0"/>
            </w:tcBorders>
            <w:noWrap w:val="0"/>
            <w:vAlign w:val="center"/>
          </w:tcPr>
          <w:p w14:paraId="2A8706F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中文支持</w:t>
            </w:r>
          </w:p>
        </w:tc>
        <w:tc>
          <w:tcPr>
            <w:tcW w:w="1019" w:type="dxa"/>
            <w:tcBorders>
              <w:bottom w:val="single" w:color="auto" w:sz="4" w:space="0"/>
            </w:tcBorders>
            <w:noWrap w:val="0"/>
            <w:vAlign w:val="center"/>
          </w:tcPr>
          <w:p w14:paraId="218AAF2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字符编码集</w:t>
            </w:r>
          </w:p>
        </w:tc>
        <w:tc>
          <w:tcPr>
            <w:tcW w:w="4507" w:type="dxa"/>
            <w:tcBorders>
              <w:bottom w:val="single" w:color="auto" w:sz="4" w:space="0"/>
            </w:tcBorders>
            <w:noWrap w:val="0"/>
            <w:vAlign w:val="center"/>
          </w:tcPr>
          <w:p w14:paraId="11E84D2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操作系统应符合GB18030的要求</w:t>
            </w:r>
          </w:p>
        </w:tc>
      </w:tr>
      <w:tr w14:paraId="1A091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00B80B96">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7E3D7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0EE96BF6">
            <w:pPr>
              <w:autoSpaceDE w:val="0"/>
              <w:autoSpaceDN w:val="0"/>
              <w:bidi w:val="0"/>
              <w:jc w:val="both"/>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8E2862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中文帮助文档</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37F5241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操作系统内置中文帮助文档</w:t>
            </w:r>
          </w:p>
        </w:tc>
      </w:tr>
      <w:tr w14:paraId="1510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344AF225">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B39CC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6C6C050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管理工具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E2E8AD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系统信息查看工具</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1B12FE8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操作系统支持查看系统版本、内核版本、内存容量、CPU型号等信息</w:t>
            </w:r>
          </w:p>
        </w:tc>
      </w:tr>
      <w:tr w14:paraId="29A0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5E0F7BE">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7478899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tcBorders>
              <w:top w:val="single" w:color="auto" w:sz="4" w:space="0"/>
            </w:tcBorders>
            <w:noWrap w:val="0"/>
            <w:vAlign w:val="center"/>
          </w:tcPr>
          <w:p w14:paraId="0BE09912">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4112838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网络管理工具</w:t>
            </w:r>
          </w:p>
        </w:tc>
        <w:tc>
          <w:tcPr>
            <w:tcW w:w="4507" w:type="dxa"/>
            <w:tcBorders>
              <w:top w:val="single" w:color="auto" w:sz="4" w:space="0"/>
            </w:tcBorders>
            <w:noWrap w:val="0"/>
            <w:vAlign w:val="center"/>
          </w:tcPr>
          <w:p w14:paraId="3D55D50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操作系统支持多网口自动连接、网络地址（常被称为“IP地址”）设置、DNS设置、路由设置；支持多网卡链路聚合，模式类型包括但不仅限于轮询、主备、802.3AD动态链路聚合</w:t>
            </w:r>
          </w:p>
        </w:tc>
      </w:tr>
      <w:tr w14:paraId="2D58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06951B0">
            <w:pPr>
              <w:pStyle w:val="8"/>
              <w:numPr>
                <w:ilvl w:val="0"/>
                <w:numId w:val="4"/>
              </w:numPr>
              <w:autoSpaceDE w:val="0"/>
              <w:autoSpaceDN w:val="0"/>
              <w:bidi w:val="0"/>
              <w:jc w:val="center"/>
              <w:rPr>
                <w:rFonts w:hint="eastAsia"/>
                <w:sz w:val="24"/>
                <w:szCs w:val="24"/>
              </w:rPr>
            </w:pPr>
          </w:p>
        </w:tc>
        <w:tc>
          <w:tcPr>
            <w:tcW w:w="1080" w:type="dxa"/>
            <w:noWrap w:val="0"/>
            <w:vAlign w:val="center"/>
          </w:tcPr>
          <w:p w14:paraId="5ADADBC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6E052EE3">
            <w:pPr>
              <w:autoSpaceDE w:val="0"/>
              <w:autoSpaceDN w:val="0"/>
              <w:bidi w:val="0"/>
              <w:jc w:val="both"/>
              <w:rPr>
                <w:rFonts w:hint="eastAsia" w:ascii="宋体" w:hAnsi="宋体" w:eastAsia="宋体" w:cs="宋体"/>
                <w:sz w:val="24"/>
                <w:szCs w:val="24"/>
              </w:rPr>
            </w:pPr>
          </w:p>
        </w:tc>
        <w:tc>
          <w:tcPr>
            <w:tcW w:w="1019" w:type="dxa"/>
            <w:noWrap w:val="0"/>
            <w:vAlign w:val="center"/>
          </w:tcPr>
          <w:p w14:paraId="4B01BC9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日期和时间管理工具</w:t>
            </w:r>
          </w:p>
        </w:tc>
        <w:tc>
          <w:tcPr>
            <w:tcW w:w="4507" w:type="dxa"/>
            <w:noWrap w:val="0"/>
            <w:vAlign w:val="center"/>
          </w:tcPr>
          <w:p w14:paraId="7B58B86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操作系统可设置时间同步服务器地址，支持局域网和广域网的同步设置</w:t>
            </w:r>
          </w:p>
        </w:tc>
      </w:tr>
      <w:tr w14:paraId="3A70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D869214">
            <w:pPr>
              <w:pStyle w:val="8"/>
              <w:numPr>
                <w:ilvl w:val="0"/>
                <w:numId w:val="4"/>
              </w:numPr>
              <w:autoSpaceDE w:val="0"/>
              <w:autoSpaceDN w:val="0"/>
              <w:bidi w:val="0"/>
              <w:jc w:val="center"/>
              <w:rPr>
                <w:rFonts w:hint="eastAsia"/>
                <w:sz w:val="24"/>
                <w:szCs w:val="24"/>
              </w:rPr>
            </w:pPr>
          </w:p>
        </w:tc>
        <w:tc>
          <w:tcPr>
            <w:tcW w:w="1080" w:type="dxa"/>
            <w:noWrap w:val="0"/>
            <w:vAlign w:val="center"/>
          </w:tcPr>
          <w:p w14:paraId="0548812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2BBC8A00">
            <w:pPr>
              <w:autoSpaceDE w:val="0"/>
              <w:autoSpaceDN w:val="0"/>
              <w:bidi w:val="0"/>
              <w:jc w:val="both"/>
              <w:rPr>
                <w:rFonts w:hint="eastAsia" w:ascii="宋体" w:hAnsi="宋体" w:eastAsia="宋体" w:cs="宋体"/>
                <w:sz w:val="24"/>
                <w:szCs w:val="24"/>
              </w:rPr>
            </w:pPr>
          </w:p>
        </w:tc>
        <w:tc>
          <w:tcPr>
            <w:tcW w:w="1019" w:type="dxa"/>
            <w:noWrap w:val="0"/>
            <w:vAlign w:val="center"/>
          </w:tcPr>
          <w:p w14:paraId="752CC19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日志服务管理工具</w:t>
            </w:r>
          </w:p>
        </w:tc>
        <w:tc>
          <w:tcPr>
            <w:tcW w:w="4507" w:type="dxa"/>
            <w:noWrap w:val="0"/>
            <w:vAlign w:val="center"/>
          </w:tcPr>
          <w:p w14:paraId="28468B1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操作系统支持收集系统日志</w:t>
            </w:r>
          </w:p>
        </w:tc>
      </w:tr>
      <w:tr w14:paraId="6845D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93AC347">
            <w:pPr>
              <w:pStyle w:val="8"/>
              <w:numPr>
                <w:ilvl w:val="0"/>
                <w:numId w:val="4"/>
              </w:numPr>
              <w:autoSpaceDE w:val="0"/>
              <w:autoSpaceDN w:val="0"/>
              <w:bidi w:val="0"/>
              <w:jc w:val="center"/>
              <w:rPr>
                <w:rFonts w:hint="eastAsia"/>
                <w:sz w:val="24"/>
                <w:szCs w:val="24"/>
              </w:rPr>
            </w:pPr>
          </w:p>
        </w:tc>
        <w:tc>
          <w:tcPr>
            <w:tcW w:w="1080" w:type="dxa"/>
            <w:noWrap w:val="0"/>
            <w:vAlign w:val="center"/>
          </w:tcPr>
          <w:p w14:paraId="64C03AC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3D37EB88">
            <w:pPr>
              <w:autoSpaceDE w:val="0"/>
              <w:autoSpaceDN w:val="0"/>
              <w:bidi w:val="0"/>
              <w:jc w:val="both"/>
              <w:rPr>
                <w:rFonts w:hint="eastAsia" w:ascii="宋体" w:hAnsi="宋体" w:eastAsia="宋体" w:cs="宋体"/>
                <w:sz w:val="24"/>
                <w:szCs w:val="24"/>
              </w:rPr>
            </w:pPr>
          </w:p>
        </w:tc>
        <w:tc>
          <w:tcPr>
            <w:tcW w:w="1019" w:type="dxa"/>
            <w:noWrap w:val="0"/>
            <w:vAlign w:val="center"/>
          </w:tcPr>
          <w:p w14:paraId="5332312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帐户管理工具</w:t>
            </w:r>
          </w:p>
        </w:tc>
        <w:tc>
          <w:tcPr>
            <w:tcW w:w="4507" w:type="dxa"/>
            <w:noWrap w:val="0"/>
            <w:vAlign w:val="center"/>
          </w:tcPr>
          <w:p w14:paraId="0D0CB94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操作系统支持帐户添加、删除、属性修改等</w:t>
            </w:r>
          </w:p>
        </w:tc>
      </w:tr>
      <w:tr w14:paraId="7615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7D7D07D">
            <w:pPr>
              <w:pStyle w:val="8"/>
              <w:numPr>
                <w:ilvl w:val="0"/>
                <w:numId w:val="4"/>
              </w:numPr>
              <w:autoSpaceDE w:val="0"/>
              <w:autoSpaceDN w:val="0"/>
              <w:bidi w:val="0"/>
              <w:jc w:val="center"/>
              <w:rPr>
                <w:rFonts w:hint="eastAsia"/>
                <w:sz w:val="24"/>
                <w:szCs w:val="24"/>
              </w:rPr>
            </w:pPr>
          </w:p>
        </w:tc>
        <w:tc>
          <w:tcPr>
            <w:tcW w:w="1080" w:type="dxa"/>
            <w:noWrap w:val="0"/>
            <w:vAlign w:val="center"/>
          </w:tcPr>
          <w:p w14:paraId="4D56DB9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79142EFA">
            <w:pPr>
              <w:autoSpaceDE w:val="0"/>
              <w:autoSpaceDN w:val="0"/>
              <w:bidi w:val="0"/>
              <w:jc w:val="both"/>
              <w:rPr>
                <w:rFonts w:hint="eastAsia" w:ascii="宋体" w:hAnsi="宋体" w:eastAsia="宋体" w:cs="宋体"/>
                <w:sz w:val="24"/>
                <w:szCs w:val="24"/>
              </w:rPr>
            </w:pPr>
          </w:p>
        </w:tc>
        <w:tc>
          <w:tcPr>
            <w:tcW w:w="1019" w:type="dxa"/>
            <w:noWrap w:val="0"/>
            <w:vAlign w:val="center"/>
          </w:tcPr>
          <w:p w14:paraId="352E8A1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用户操作审计工具</w:t>
            </w:r>
          </w:p>
        </w:tc>
        <w:tc>
          <w:tcPr>
            <w:tcW w:w="4507" w:type="dxa"/>
            <w:noWrap w:val="0"/>
            <w:vAlign w:val="center"/>
          </w:tcPr>
          <w:p w14:paraId="62A9080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操作系统支持用户操作痕迹查询</w:t>
            </w:r>
          </w:p>
        </w:tc>
      </w:tr>
      <w:tr w14:paraId="14E4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2E26551">
            <w:pPr>
              <w:pStyle w:val="8"/>
              <w:numPr>
                <w:ilvl w:val="0"/>
                <w:numId w:val="4"/>
              </w:numPr>
              <w:autoSpaceDE w:val="0"/>
              <w:autoSpaceDN w:val="0"/>
              <w:bidi w:val="0"/>
              <w:jc w:val="center"/>
              <w:rPr>
                <w:rFonts w:hint="eastAsia"/>
                <w:sz w:val="24"/>
                <w:szCs w:val="24"/>
              </w:rPr>
            </w:pPr>
          </w:p>
        </w:tc>
        <w:tc>
          <w:tcPr>
            <w:tcW w:w="1080" w:type="dxa"/>
            <w:noWrap w:val="0"/>
            <w:vAlign w:val="center"/>
          </w:tcPr>
          <w:p w14:paraId="6B6AEC4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0697B7C2">
            <w:pPr>
              <w:autoSpaceDE w:val="0"/>
              <w:autoSpaceDN w:val="0"/>
              <w:bidi w:val="0"/>
              <w:jc w:val="both"/>
              <w:rPr>
                <w:rFonts w:hint="eastAsia" w:ascii="宋体" w:hAnsi="宋体" w:eastAsia="宋体" w:cs="宋体"/>
                <w:sz w:val="24"/>
                <w:szCs w:val="24"/>
              </w:rPr>
            </w:pPr>
          </w:p>
        </w:tc>
        <w:tc>
          <w:tcPr>
            <w:tcW w:w="1019" w:type="dxa"/>
            <w:noWrap w:val="0"/>
            <w:vAlign w:val="center"/>
          </w:tcPr>
          <w:p w14:paraId="6939940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存储管理工具</w:t>
            </w:r>
          </w:p>
        </w:tc>
        <w:tc>
          <w:tcPr>
            <w:tcW w:w="4507" w:type="dxa"/>
            <w:noWrap w:val="0"/>
            <w:vAlign w:val="center"/>
          </w:tcPr>
          <w:p w14:paraId="47904E0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操作系统支持EXT、XFS、NTFS、FAT、SWAP等多种格式的分区管理</w:t>
            </w:r>
          </w:p>
        </w:tc>
      </w:tr>
      <w:tr w14:paraId="79F53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2B742D8">
            <w:pPr>
              <w:pStyle w:val="8"/>
              <w:numPr>
                <w:ilvl w:val="0"/>
                <w:numId w:val="4"/>
              </w:numPr>
              <w:autoSpaceDE w:val="0"/>
              <w:autoSpaceDN w:val="0"/>
              <w:bidi w:val="0"/>
              <w:jc w:val="center"/>
              <w:rPr>
                <w:rFonts w:hint="eastAsia"/>
                <w:sz w:val="24"/>
                <w:szCs w:val="24"/>
              </w:rPr>
            </w:pPr>
          </w:p>
        </w:tc>
        <w:tc>
          <w:tcPr>
            <w:tcW w:w="1080" w:type="dxa"/>
            <w:noWrap w:val="0"/>
            <w:vAlign w:val="center"/>
          </w:tcPr>
          <w:p w14:paraId="7B9E8B6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0AA5DC1F">
            <w:pPr>
              <w:autoSpaceDE w:val="0"/>
              <w:autoSpaceDN w:val="0"/>
              <w:bidi w:val="0"/>
              <w:jc w:val="both"/>
              <w:rPr>
                <w:rFonts w:hint="eastAsia" w:ascii="宋体" w:hAnsi="宋体" w:eastAsia="宋体" w:cs="宋体"/>
                <w:sz w:val="24"/>
                <w:szCs w:val="24"/>
              </w:rPr>
            </w:pPr>
          </w:p>
        </w:tc>
        <w:tc>
          <w:tcPr>
            <w:tcW w:w="1019" w:type="dxa"/>
            <w:noWrap w:val="0"/>
            <w:vAlign w:val="center"/>
          </w:tcPr>
          <w:p w14:paraId="2420837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SNMP协议工具包</w:t>
            </w:r>
          </w:p>
        </w:tc>
        <w:tc>
          <w:tcPr>
            <w:tcW w:w="4507" w:type="dxa"/>
            <w:noWrap w:val="0"/>
            <w:vAlign w:val="center"/>
          </w:tcPr>
          <w:p w14:paraId="0604461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操作系统支持SNMP设备和操作信息检索</w:t>
            </w:r>
          </w:p>
        </w:tc>
      </w:tr>
      <w:tr w14:paraId="2CAC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62D4838">
            <w:pPr>
              <w:pStyle w:val="8"/>
              <w:numPr>
                <w:ilvl w:val="0"/>
                <w:numId w:val="4"/>
              </w:numPr>
              <w:autoSpaceDE w:val="0"/>
              <w:autoSpaceDN w:val="0"/>
              <w:bidi w:val="0"/>
              <w:jc w:val="center"/>
              <w:rPr>
                <w:rFonts w:hint="eastAsia"/>
                <w:sz w:val="24"/>
                <w:szCs w:val="24"/>
              </w:rPr>
            </w:pPr>
          </w:p>
        </w:tc>
        <w:tc>
          <w:tcPr>
            <w:tcW w:w="1080" w:type="dxa"/>
            <w:noWrap w:val="0"/>
            <w:vAlign w:val="center"/>
          </w:tcPr>
          <w:p w14:paraId="1EDFA1C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52A34EA9">
            <w:pPr>
              <w:autoSpaceDE w:val="0"/>
              <w:autoSpaceDN w:val="0"/>
              <w:bidi w:val="0"/>
              <w:jc w:val="both"/>
              <w:rPr>
                <w:rFonts w:hint="eastAsia" w:ascii="宋体" w:hAnsi="宋体" w:eastAsia="宋体" w:cs="宋体"/>
                <w:sz w:val="24"/>
                <w:szCs w:val="24"/>
              </w:rPr>
            </w:pPr>
          </w:p>
        </w:tc>
        <w:tc>
          <w:tcPr>
            <w:tcW w:w="1019" w:type="dxa"/>
            <w:noWrap w:val="0"/>
            <w:vAlign w:val="center"/>
          </w:tcPr>
          <w:p w14:paraId="412A7AB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文本终端连接工具</w:t>
            </w:r>
          </w:p>
        </w:tc>
        <w:tc>
          <w:tcPr>
            <w:tcW w:w="4507" w:type="dxa"/>
            <w:noWrap w:val="0"/>
            <w:vAlign w:val="center"/>
          </w:tcPr>
          <w:p w14:paraId="1866BD9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操作系统支持多终端协同管理</w:t>
            </w:r>
          </w:p>
        </w:tc>
      </w:tr>
      <w:tr w14:paraId="508B8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5A7C570">
            <w:pPr>
              <w:pStyle w:val="8"/>
              <w:numPr>
                <w:ilvl w:val="0"/>
                <w:numId w:val="4"/>
              </w:numPr>
              <w:autoSpaceDE w:val="0"/>
              <w:autoSpaceDN w:val="0"/>
              <w:bidi w:val="0"/>
              <w:jc w:val="center"/>
              <w:rPr>
                <w:rFonts w:hint="eastAsia"/>
                <w:sz w:val="24"/>
                <w:szCs w:val="24"/>
              </w:rPr>
            </w:pPr>
          </w:p>
        </w:tc>
        <w:tc>
          <w:tcPr>
            <w:tcW w:w="1080" w:type="dxa"/>
            <w:noWrap w:val="0"/>
            <w:vAlign w:val="center"/>
          </w:tcPr>
          <w:p w14:paraId="316D3C9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620917B5">
            <w:pPr>
              <w:autoSpaceDE w:val="0"/>
              <w:autoSpaceDN w:val="0"/>
              <w:bidi w:val="0"/>
              <w:jc w:val="both"/>
              <w:rPr>
                <w:rFonts w:hint="eastAsia" w:ascii="宋体" w:hAnsi="宋体" w:eastAsia="宋体" w:cs="宋体"/>
                <w:sz w:val="24"/>
                <w:szCs w:val="24"/>
              </w:rPr>
            </w:pPr>
          </w:p>
        </w:tc>
        <w:tc>
          <w:tcPr>
            <w:tcW w:w="1019" w:type="dxa"/>
            <w:noWrap w:val="0"/>
            <w:vAlign w:val="center"/>
          </w:tcPr>
          <w:p w14:paraId="26618CA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服务管理工具集</w:t>
            </w:r>
          </w:p>
        </w:tc>
        <w:tc>
          <w:tcPr>
            <w:tcW w:w="4507" w:type="dxa"/>
            <w:noWrap w:val="0"/>
            <w:vAlign w:val="center"/>
          </w:tcPr>
          <w:p w14:paraId="1AD9EBA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操作系统支持服务启动与停止，查看服务状态及日志，查询服务启动顺序及依赖关系</w:t>
            </w:r>
          </w:p>
        </w:tc>
      </w:tr>
      <w:tr w14:paraId="1A45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55E08B6">
            <w:pPr>
              <w:pStyle w:val="8"/>
              <w:numPr>
                <w:ilvl w:val="0"/>
                <w:numId w:val="4"/>
              </w:numPr>
              <w:autoSpaceDE w:val="0"/>
              <w:autoSpaceDN w:val="0"/>
              <w:bidi w:val="0"/>
              <w:jc w:val="center"/>
              <w:rPr>
                <w:rFonts w:hint="eastAsia"/>
                <w:sz w:val="24"/>
                <w:szCs w:val="24"/>
              </w:rPr>
            </w:pPr>
          </w:p>
        </w:tc>
        <w:tc>
          <w:tcPr>
            <w:tcW w:w="1080" w:type="dxa"/>
            <w:noWrap w:val="0"/>
            <w:vAlign w:val="center"/>
          </w:tcPr>
          <w:p w14:paraId="3256284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0B06DA5C">
            <w:pPr>
              <w:autoSpaceDE w:val="0"/>
              <w:autoSpaceDN w:val="0"/>
              <w:bidi w:val="0"/>
              <w:jc w:val="both"/>
              <w:rPr>
                <w:rFonts w:hint="eastAsia" w:ascii="宋体" w:hAnsi="宋体" w:eastAsia="宋体" w:cs="宋体"/>
                <w:sz w:val="24"/>
                <w:szCs w:val="24"/>
              </w:rPr>
            </w:pPr>
          </w:p>
        </w:tc>
        <w:tc>
          <w:tcPr>
            <w:tcW w:w="1019" w:type="dxa"/>
            <w:noWrap w:val="0"/>
            <w:vAlign w:val="center"/>
          </w:tcPr>
          <w:p w14:paraId="12A9D95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配置管理工具</w:t>
            </w:r>
          </w:p>
        </w:tc>
        <w:tc>
          <w:tcPr>
            <w:tcW w:w="4507" w:type="dxa"/>
            <w:noWrap w:val="0"/>
            <w:vAlign w:val="center"/>
          </w:tcPr>
          <w:p w14:paraId="030BD34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操作系统提供配置管理工具，可以简化任务配置及服务管理</w:t>
            </w:r>
          </w:p>
        </w:tc>
      </w:tr>
      <w:tr w14:paraId="67FE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E9E8291">
            <w:pPr>
              <w:pStyle w:val="8"/>
              <w:numPr>
                <w:ilvl w:val="0"/>
                <w:numId w:val="4"/>
              </w:numPr>
              <w:autoSpaceDE w:val="0"/>
              <w:autoSpaceDN w:val="0"/>
              <w:bidi w:val="0"/>
              <w:jc w:val="center"/>
              <w:rPr>
                <w:rFonts w:hint="eastAsia"/>
                <w:sz w:val="24"/>
                <w:szCs w:val="24"/>
              </w:rPr>
            </w:pPr>
          </w:p>
        </w:tc>
        <w:tc>
          <w:tcPr>
            <w:tcW w:w="1080" w:type="dxa"/>
            <w:noWrap w:val="0"/>
            <w:vAlign w:val="center"/>
          </w:tcPr>
          <w:p w14:paraId="34F09B7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68AEF6B1">
            <w:pPr>
              <w:autoSpaceDE w:val="0"/>
              <w:autoSpaceDN w:val="0"/>
              <w:bidi w:val="0"/>
              <w:jc w:val="both"/>
              <w:rPr>
                <w:rFonts w:hint="eastAsia" w:ascii="宋体" w:hAnsi="宋体" w:eastAsia="宋体" w:cs="宋体"/>
                <w:sz w:val="24"/>
                <w:szCs w:val="24"/>
              </w:rPr>
            </w:pPr>
          </w:p>
        </w:tc>
        <w:tc>
          <w:tcPr>
            <w:tcW w:w="1019" w:type="dxa"/>
            <w:noWrap w:val="0"/>
            <w:vAlign w:val="center"/>
          </w:tcPr>
          <w:p w14:paraId="2A67EDD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监控管理工具</w:t>
            </w:r>
          </w:p>
        </w:tc>
        <w:tc>
          <w:tcPr>
            <w:tcW w:w="4507" w:type="dxa"/>
            <w:noWrap w:val="0"/>
            <w:vAlign w:val="center"/>
          </w:tcPr>
          <w:p w14:paraId="04599A3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操作系统支持监控系统资源使用情况，包含CPU、内存、存储I/O、网络I/O等</w:t>
            </w:r>
          </w:p>
        </w:tc>
      </w:tr>
      <w:tr w14:paraId="2711F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BC16166">
            <w:pPr>
              <w:pStyle w:val="8"/>
              <w:numPr>
                <w:ilvl w:val="0"/>
                <w:numId w:val="4"/>
              </w:numPr>
              <w:autoSpaceDE w:val="0"/>
              <w:autoSpaceDN w:val="0"/>
              <w:bidi w:val="0"/>
              <w:jc w:val="center"/>
              <w:rPr>
                <w:rFonts w:hint="eastAsia"/>
                <w:sz w:val="24"/>
                <w:szCs w:val="24"/>
              </w:rPr>
            </w:pPr>
          </w:p>
        </w:tc>
        <w:tc>
          <w:tcPr>
            <w:tcW w:w="1080" w:type="dxa"/>
            <w:noWrap w:val="0"/>
            <w:vAlign w:val="center"/>
          </w:tcPr>
          <w:p w14:paraId="1079076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易用性要求</w:t>
            </w:r>
          </w:p>
        </w:tc>
        <w:tc>
          <w:tcPr>
            <w:tcW w:w="1216" w:type="dxa"/>
            <w:vMerge w:val="continue"/>
            <w:noWrap w:val="0"/>
            <w:vAlign w:val="center"/>
          </w:tcPr>
          <w:p w14:paraId="45CCCFF9">
            <w:pPr>
              <w:autoSpaceDE w:val="0"/>
              <w:autoSpaceDN w:val="0"/>
              <w:bidi w:val="0"/>
              <w:jc w:val="both"/>
              <w:rPr>
                <w:rFonts w:hint="eastAsia" w:ascii="宋体" w:hAnsi="宋体" w:eastAsia="宋体" w:cs="宋体"/>
                <w:sz w:val="24"/>
                <w:szCs w:val="24"/>
              </w:rPr>
            </w:pPr>
          </w:p>
        </w:tc>
        <w:tc>
          <w:tcPr>
            <w:tcW w:w="1019" w:type="dxa"/>
            <w:noWrap w:val="0"/>
            <w:vAlign w:val="center"/>
          </w:tcPr>
          <w:p w14:paraId="091B35B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守护进程</w:t>
            </w:r>
          </w:p>
        </w:tc>
        <w:tc>
          <w:tcPr>
            <w:tcW w:w="4507" w:type="dxa"/>
            <w:noWrap w:val="0"/>
            <w:vAlign w:val="center"/>
          </w:tcPr>
          <w:p w14:paraId="2181EBC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操作系统支持按需启动守护进程，用户可自定义设定需求守护的进程，如遇异常可重新加载，实现应用持续运行</w:t>
            </w:r>
          </w:p>
        </w:tc>
      </w:tr>
      <w:tr w14:paraId="56A6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B2E0842">
            <w:pPr>
              <w:pStyle w:val="8"/>
              <w:numPr>
                <w:ilvl w:val="0"/>
                <w:numId w:val="4"/>
              </w:numPr>
              <w:autoSpaceDE w:val="0"/>
              <w:autoSpaceDN w:val="0"/>
              <w:bidi w:val="0"/>
              <w:jc w:val="center"/>
              <w:rPr>
                <w:rFonts w:hint="eastAsia"/>
                <w:sz w:val="24"/>
                <w:szCs w:val="24"/>
              </w:rPr>
            </w:pPr>
          </w:p>
        </w:tc>
        <w:tc>
          <w:tcPr>
            <w:tcW w:w="1080" w:type="dxa"/>
            <w:noWrap w:val="0"/>
            <w:vAlign w:val="center"/>
          </w:tcPr>
          <w:p w14:paraId="3E3665C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restart"/>
            <w:noWrap w:val="0"/>
            <w:vAlign w:val="center"/>
          </w:tcPr>
          <w:p w14:paraId="1109FFC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基础组件兼容</w:t>
            </w:r>
          </w:p>
        </w:tc>
        <w:tc>
          <w:tcPr>
            <w:tcW w:w="1019" w:type="dxa"/>
            <w:noWrap w:val="0"/>
            <w:vAlign w:val="center"/>
          </w:tcPr>
          <w:p w14:paraId="2A2EEEB3">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版本兼容</w:t>
            </w:r>
          </w:p>
        </w:tc>
        <w:tc>
          <w:tcPr>
            <w:tcW w:w="4507" w:type="dxa"/>
            <w:noWrap w:val="0"/>
            <w:vAlign w:val="center"/>
          </w:tcPr>
          <w:p w14:paraId="7473ECB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操作系统基础运行库或开发环境向后（向下）兼容，即系统版本升级后，能兼容上一版本所运行的软件与设备</w:t>
            </w:r>
          </w:p>
        </w:tc>
      </w:tr>
      <w:tr w14:paraId="05A3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4C5C3EA">
            <w:pPr>
              <w:pStyle w:val="8"/>
              <w:numPr>
                <w:ilvl w:val="0"/>
                <w:numId w:val="4"/>
              </w:numPr>
              <w:autoSpaceDE w:val="0"/>
              <w:autoSpaceDN w:val="0"/>
              <w:bidi w:val="0"/>
              <w:jc w:val="center"/>
              <w:rPr>
                <w:rFonts w:hint="eastAsia"/>
                <w:sz w:val="24"/>
                <w:szCs w:val="24"/>
              </w:rPr>
            </w:pPr>
          </w:p>
        </w:tc>
        <w:tc>
          <w:tcPr>
            <w:tcW w:w="1080" w:type="dxa"/>
            <w:noWrap w:val="0"/>
            <w:vAlign w:val="center"/>
          </w:tcPr>
          <w:p w14:paraId="475E1BE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4816A2CF">
            <w:pPr>
              <w:autoSpaceDE w:val="0"/>
              <w:autoSpaceDN w:val="0"/>
              <w:bidi w:val="0"/>
              <w:jc w:val="both"/>
              <w:rPr>
                <w:rFonts w:hint="eastAsia" w:ascii="宋体" w:hAnsi="宋体" w:eastAsia="宋体" w:cs="宋体"/>
                <w:sz w:val="24"/>
                <w:szCs w:val="24"/>
              </w:rPr>
            </w:pPr>
          </w:p>
        </w:tc>
        <w:tc>
          <w:tcPr>
            <w:tcW w:w="1019" w:type="dxa"/>
            <w:noWrap w:val="0"/>
            <w:vAlign w:val="center"/>
          </w:tcPr>
          <w:p w14:paraId="6B07158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兼容周期</w:t>
            </w:r>
          </w:p>
        </w:tc>
        <w:tc>
          <w:tcPr>
            <w:tcW w:w="4507" w:type="dxa"/>
            <w:noWrap w:val="0"/>
            <w:vAlign w:val="center"/>
          </w:tcPr>
          <w:p w14:paraId="570609D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操作系统主版本兼容维护时间自发布之日起不低于5年，包括但不限于安全修复、功能升级、新硬件支持等</w:t>
            </w:r>
          </w:p>
        </w:tc>
      </w:tr>
      <w:tr w14:paraId="4841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95564F1">
            <w:pPr>
              <w:pStyle w:val="8"/>
              <w:numPr>
                <w:ilvl w:val="0"/>
                <w:numId w:val="4"/>
              </w:numPr>
              <w:autoSpaceDE w:val="0"/>
              <w:autoSpaceDN w:val="0"/>
              <w:bidi w:val="0"/>
              <w:jc w:val="center"/>
              <w:rPr>
                <w:rFonts w:hint="eastAsia"/>
                <w:sz w:val="24"/>
                <w:szCs w:val="24"/>
                <w:highlight w:val="none"/>
              </w:rPr>
            </w:pPr>
          </w:p>
        </w:tc>
        <w:tc>
          <w:tcPr>
            <w:tcW w:w="1080" w:type="dxa"/>
            <w:noWrap w:val="0"/>
            <w:vAlign w:val="center"/>
          </w:tcPr>
          <w:p w14:paraId="56A6839C">
            <w:pPr>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14:paraId="613816E5">
            <w:pPr>
              <w:autoSpaceDE w:val="0"/>
              <w:autoSpaceDN w:val="0"/>
              <w:bidi w:val="0"/>
              <w:jc w:val="both"/>
              <w:rPr>
                <w:rFonts w:hint="eastAsia" w:ascii="宋体" w:hAnsi="宋体" w:eastAsia="宋体" w:cs="宋体"/>
                <w:sz w:val="24"/>
                <w:szCs w:val="24"/>
                <w:highlight w:val="none"/>
              </w:rPr>
            </w:pPr>
          </w:p>
        </w:tc>
        <w:tc>
          <w:tcPr>
            <w:tcW w:w="1019" w:type="dxa"/>
            <w:noWrap w:val="0"/>
            <w:vAlign w:val="center"/>
          </w:tcPr>
          <w:p w14:paraId="7DFBFA8A">
            <w:pPr>
              <w:autoSpaceDE w:val="0"/>
              <w:autoSpaceDN w:val="0"/>
              <w:bidi w:val="0"/>
              <w:jc w:val="both"/>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数据库兼容性</w:t>
            </w:r>
          </w:p>
        </w:tc>
        <w:tc>
          <w:tcPr>
            <w:tcW w:w="4507" w:type="dxa"/>
            <w:noWrap w:val="0"/>
            <w:vAlign w:val="center"/>
          </w:tcPr>
          <w:p w14:paraId="5AE76F73">
            <w:pPr>
              <w:autoSpaceDE w:val="0"/>
              <w:autoSpaceDN w:val="0"/>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支持达梦、人大金仓、神舟通用等国内数据库品牌</w:t>
            </w:r>
          </w:p>
        </w:tc>
      </w:tr>
      <w:tr w14:paraId="3FAD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9A682E9">
            <w:pPr>
              <w:pStyle w:val="8"/>
              <w:numPr>
                <w:ilvl w:val="0"/>
                <w:numId w:val="4"/>
              </w:numPr>
              <w:autoSpaceDE w:val="0"/>
              <w:autoSpaceDN w:val="0"/>
              <w:bidi w:val="0"/>
              <w:jc w:val="center"/>
              <w:rPr>
                <w:rFonts w:hint="eastAsia"/>
                <w:sz w:val="24"/>
                <w:szCs w:val="24"/>
                <w:highlight w:val="none"/>
              </w:rPr>
            </w:pPr>
          </w:p>
        </w:tc>
        <w:tc>
          <w:tcPr>
            <w:tcW w:w="1080" w:type="dxa"/>
            <w:noWrap w:val="0"/>
            <w:vAlign w:val="center"/>
          </w:tcPr>
          <w:p w14:paraId="5B540FA5">
            <w:pPr>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兼容性要求</w:t>
            </w:r>
          </w:p>
        </w:tc>
        <w:tc>
          <w:tcPr>
            <w:tcW w:w="1216" w:type="dxa"/>
            <w:vMerge w:val="continue"/>
            <w:noWrap w:val="0"/>
            <w:vAlign w:val="center"/>
          </w:tcPr>
          <w:p w14:paraId="76F0E849">
            <w:pPr>
              <w:autoSpaceDE w:val="0"/>
              <w:autoSpaceDN w:val="0"/>
              <w:bidi w:val="0"/>
              <w:jc w:val="both"/>
              <w:rPr>
                <w:rFonts w:hint="eastAsia" w:ascii="宋体" w:hAnsi="宋体" w:eastAsia="宋体" w:cs="宋体"/>
                <w:sz w:val="24"/>
                <w:szCs w:val="24"/>
                <w:highlight w:val="none"/>
              </w:rPr>
            </w:pPr>
          </w:p>
        </w:tc>
        <w:tc>
          <w:tcPr>
            <w:tcW w:w="1019" w:type="dxa"/>
            <w:noWrap w:val="0"/>
            <w:vAlign w:val="center"/>
          </w:tcPr>
          <w:p w14:paraId="0BFEFFC2">
            <w:pPr>
              <w:autoSpaceDE w:val="0"/>
              <w:autoSpaceDN w:val="0"/>
              <w:bidi w:val="0"/>
              <w:jc w:val="both"/>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中间件兼容性</w:t>
            </w:r>
          </w:p>
        </w:tc>
        <w:tc>
          <w:tcPr>
            <w:tcW w:w="4507" w:type="dxa"/>
            <w:noWrap w:val="0"/>
            <w:vAlign w:val="center"/>
          </w:tcPr>
          <w:p w14:paraId="66BD1E36">
            <w:pPr>
              <w:autoSpaceDE w:val="0"/>
              <w:autoSpaceDN w:val="0"/>
              <w:bidi w:val="0"/>
              <w:jc w:val="both"/>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支持金蝶、中创、东方通、宝兰德等国内中间件品牌</w:t>
            </w:r>
          </w:p>
        </w:tc>
      </w:tr>
      <w:tr w14:paraId="7B479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D674D59">
            <w:pPr>
              <w:pStyle w:val="8"/>
              <w:numPr>
                <w:ilvl w:val="0"/>
                <w:numId w:val="4"/>
              </w:numPr>
              <w:autoSpaceDE w:val="0"/>
              <w:autoSpaceDN w:val="0"/>
              <w:bidi w:val="0"/>
              <w:jc w:val="center"/>
              <w:rPr>
                <w:rFonts w:hint="eastAsia"/>
                <w:sz w:val="24"/>
                <w:szCs w:val="24"/>
              </w:rPr>
            </w:pPr>
          </w:p>
        </w:tc>
        <w:tc>
          <w:tcPr>
            <w:tcW w:w="1080" w:type="dxa"/>
            <w:noWrap w:val="0"/>
            <w:vAlign w:val="center"/>
          </w:tcPr>
          <w:p w14:paraId="3EC7808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restart"/>
            <w:tcBorders>
              <w:bottom w:val="nil"/>
            </w:tcBorders>
            <w:noWrap w:val="0"/>
            <w:vAlign w:val="center"/>
          </w:tcPr>
          <w:p w14:paraId="497671F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运行环境</w:t>
            </w:r>
          </w:p>
        </w:tc>
        <w:tc>
          <w:tcPr>
            <w:tcW w:w="1019" w:type="dxa"/>
            <w:noWrap w:val="0"/>
            <w:vAlign w:val="center"/>
          </w:tcPr>
          <w:p w14:paraId="6B5761B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文件系统层次结构</w:t>
            </w:r>
          </w:p>
        </w:tc>
        <w:tc>
          <w:tcPr>
            <w:tcW w:w="4507" w:type="dxa"/>
            <w:noWrap w:val="0"/>
            <w:vAlign w:val="center"/>
          </w:tcPr>
          <w:p w14:paraId="5DBD194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供应商应给出长期兼容支持的文件系统层次结构</w:t>
            </w:r>
          </w:p>
        </w:tc>
      </w:tr>
      <w:tr w14:paraId="435F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CFBD490">
            <w:pPr>
              <w:pStyle w:val="8"/>
              <w:numPr>
                <w:ilvl w:val="0"/>
                <w:numId w:val="4"/>
              </w:numPr>
              <w:autoSpaceDE w:val="0"/>
              <w:autoSpaceDN w:val="0"/>
              <w:bidi w:val="0"/>
              <w:jc w:val="center"/>
              <w:rPr>
                <w:rFonts w:hint="eastAsia"/>
                <w:sz w:val="24"/>
                <w:szCs w:val="24"/>
              </w:rPr>
            </w:pPr>
          </w:p>
        </w:tc>
        <w:tc>
          <w:tcPr>
            <w:tcW w:w="1080" w:type="dxa"/>
            <w:noWrap w:val="0"/>
            <w:vAlign w:val="center"/>
          </w:tcPr>
          <w:p w14:paraId="18E8461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tcBorders>
              <w:top w:val="nil"/>
              <w:bottom w:val="nil"/>
            </w:tcBorders>
            <w:noWrap w:val="0"/>
            <w:vAlign w:val="center"/>
          </w:tcPr>
          <w:p w14:paraId="112B23ED">
            <w:pPr>
              <w:autoSpaceDE w:val="0"/>
              <w:autoSpaceDN w:val="0"/>
              <w:bidi w:val="0"/>
              <w:jc w:val="both"/>
              <w:rPr>
                <w:rFonts w:hint="eastAsia" w:ascii="宋体" w:hAnsi="宋体" w:eastAsia="宋体" w:cs="宋体"/>
                <w:sz w:val="24"/>
                <w:szCs w:val="24"/>
              </w:rPr>
            </w:pPr>
          </w:p>
        </w:tc>
        <w:tc>
          <w:tcPr>
            <w:tcW w:w="1019" w:type="dxa"/>
            <w:noWrap w:val="0"/>
            <w:vAlign w:val="center"/>
          </w:tcPr>
          <w:p w14:paraId="0C9FFAE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运行库</w:t>
            </w:r>
          </w:p>
        </w:tc>
        <w:tc>
          <w:tcPr>
            <w:tcW w:w="4507" w:type="dxa"/>
            <w:noWrap w:val="0"/>
            <w:vAlign w:val="center"/>
          </w:tcPr>
          <w:p w14:paraId="1C7E543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供应商应给出长期兼容支持的运行库</w:t>
            </w:r>
          </w:p>
        </w:tc>
      </w:tr>
      <w:tr w14:paraId="54AF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56E70FA">
            <w:pPr>
              <w:pStyle w:val="8"/>
              <w:numPr>
                <w:ilvl w:val="0"/>
                <w:numId w:val="4"/>
              </w:numPr>
              <w:autoSpaceDE w:val="0"/>
              <w:autoSpaceDN w:val="0"/>
              <w:bidi w:val="0"/>
              <w:jc w:val="center"/>
              <w:rPr>
                <w:rFonts w:hint="eastAsia"/>
                <w:sz w:val="24"/>
                <w:szCs w:val="24"/>
              </w:rPr>
            </w:pPr>
          </w:p>
        </w:tc>
        <w:tc>
          <w:tcPr>
            <w:tcW w:w="1080" w:type="dxa"/>
            <w:noWrap w:val="0"/>
            <w:vAlign w:val="center"/>
          </w:tcPr>
          <w:p w14:paraId="2DB59D1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tcBorders>
              <w:top w:val="nil"/>
            </w:tcBorders>
            <w:noWrap w:val="0"/>
            <w:vAlign w:val="center"/>
          </w:tcPr>
          <w:p w14:paraId="7626C1B8">
            <w:pPr>
              <w:autoSpaceDE w:val="0"/>
              <w:autoSpaceDN w:val="0"/>
              <w:bidi w:val="0"/>
              <w:jc w:val="both"/>
              <w:rPr>
                <w:rFonts w:hint="eastAsia" w:ascii="宋体" w:hAnsi="宋体" w:eastAsia="宋体" w:cs="宋体"/>
                <w:sz w:val="24"/>
                <w:szCs w:val="24"/>
              </w:rPr>
            </w:pPr>
          </w:p>
        </w:tc>
        <w:tc>
          <w:tcPr>
            <w:tcW w:w="1019" w:type="dxa"/>
            <w:noWrap w:val="0"/>
            <w:vAlign w:val="center"/>
          </w:tcPr>
          <w:p w14:paraId="0B7FFF8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命令</w:t>
            </w:r>
          </w:p>
        </w:tc>
        <w:tc>
          <w:tcPr>
            <w:tcW w:w="4507" w:type="dxa"/>
            <w:noWrap w:val="0"/>
            <w:vAlign w:val="center"/>
          </w:tcPr>
          <w:p w14:paraId="088EF36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供应商应给出长期兼容支持的常用命令</w:t>
            </w:r>
          </w:p>
        </w:tc>
      </w:tr>
      <w:tr w14:paraId="37207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9180240">
            <w:pPr>
              <w:pStyle w:val="8"/>
              <w:numPr>
                <w:ilvl w:val="0"/>
                <w:numId w:val="4"/>
              </w:numPr>
              <w:autoSpaceDE w:val="0"/>
              <w:autoSpaceDN w:val="0"/>
              <w:bidi w:val="0"/>
              <w:jc w:val="center"/>
              <w:rPr>
                <w:rFonts w:hint="eastAsia"/>
                <w:sz w:val="24"/>
                <w:szCs w:val="24"/>
              </w:rPr>
            </w:pPr>
          </w:p>
        </w:tc>
        <w:tc>
          <w:tcPr>
            <w:tcW w:w="1080" w:type="dxa"/>
            <w:noWrap w:val="0"/>
            <w:vAlign w:val="center"/>
          </w:tcPr>
          <w:p w14:paraId="13FA08C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restart"/>
            <w:noWrap w:val="0"/>
            <w:vAlign w:val="center"/>
          </w:tcPr>
          <w:p w14:paraId="4D222CE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软件兼容</w:t>
            </w:r>
          </w:p>
        </w:tc>
        <w:tc>
          <w:tcPr>
            <w:tcW w:w="1019" w:type="dxa"/>
            <w:noWrap w:val="0"/>
            <w:vAlign w:val="center"/>
          </w:tcPr>
          <w:p w14:paraId="18F153D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集群软件</w:t>
            </w:r>
          </w:p>
        </w:tc>
        <w:tc>
          <w:tcPr>
            <w:tcW w:w="4507" w:type="dxa"/>
            <w:noWrap w:val="0"/>
            <w:vAlign w:val="center"/>
          </w:tcPr>
          <w:p w14:paraId="4B78A13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供应商提供兼容的集群软件清单，且至少兼容一款产品</w:t>
            </w:r>
          </w:p>
        </w:tc>
      </w:tr>
      <w:tr w14:paraId="70F2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BAFD73A">
            <w:pPr>
              <w:pStyle w:val="8"/>
              <w:numPr>
                <w:ilvl w:val="0"/>
                <w:numId w:val="4"/>
              </w:numPr>
              <w:autoSpaceDE w:val="0"/>
              <w:autoSpaceDN w:val="0"/>
              <w:bidi w:val="0"/>
              <w:jc w:val="center"/>
              <w:rPr>
                <w:rFonts w:hint="eastAsia"/>
                <w:sz w:val="24"/>
                <w:szCs w:val="24"/>
              </w:rPr>
            </w:pPr>
          </w:p>
        </w:tc>
        <w:tc>
          <w:tcPr>
            <w:tcW w:w="1080" w:type="dxa"/>
            <w:noWrap w:val="0"/>
            <w:vAlign w:val="center"/>
          </w:tcPr>
          <w:p w14:paraId="42E0F11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5ACD3A90">
            <w:pPr>
              <w:autoSpaceDE w:val="0"/>
              <w:autoSpaceDN w:val="0"/>
              <w:bidi w:val="0"/>
              <w:jc w:val="both"/>
              <w:rPr>
                <w:rFonts w:hint="eastAsia" w:ascii="宋体" w:hAnsi="宋体" w:eastAsia="宋体" w:cs="宋体"/>
                <w:sz w:val="24"/>
                <w:szCs w:val="24"/>
              </w:rPr>
            </w:pPr>
          </w:p>
        </w:tc>
        <w:tc>
          <w:tcPr>
            <w:tcW w:w="1019" w:type="dxa"/>
            <w:noWrap w:val="0"/>
            <w:vAlign w:val="center"/>
          </w:tcPr>
          <w:p w14:paraId="1D82635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虚拟化云平台</w:t>
            </w:r>
          </w:p>
        </w:tc>
        <w:tc>
          <w:tcPr>
            <w:tcW w:w="4507" w:type="dxa"/>
            <w:noWrap w:val="0"/>
            <w:vAlign w:val="center"/>
          </w:tcPr>
          <w:p w14:paraId="50D26D2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供应商提供兼容的虚拟化平台软件清单，且至少兼容三款产品</w:t>
            </w:r>
          </w:p>
        </w:tc>
      </w:tr>
      <w:tr w14:paraId="2120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BE66686">
            <w:pPr>
              <w:pStyle w:val="8"/>
              <w:numPr>
                <w:ilvl w:val="0"/>
                <w:numId w:val="4"/>
              </w:numPr>
              <w:autoSpaceDE w:val="0"/>
              <w:autoSpaceDN w:val="0"/>
              <w:bidi w:val="0"/>
              <w:jc w:val="center"/>
              <w:rPr>
                <w:rFonts w:hint="eastAsia"/>
                <w:sz w:val="24"/>
                <w:szCs w:val="24"/>
              </w:rPr>
            </w:pPr>
          </w:p>
        </w:tc>
        <w:tc>
          <w:tcPr>
            <w:tcW w:w="1080" w:type="dxa"/>
            <w:noWrap w:val="0"/>
            <w:vAlign w:val="center"/>
          </w:tcPr>
          <w:p w14:paraId="13CD790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10496B41">
            <w:pPr>
              <w:autoSpaceDE w:val="0"/>
              <w:autoSpaceDN w:val="0"/>
              <w:bidi w:val="0"/>
              <w:jc w:val="both"/>
              <w:rPr>
                <w:rFonts w:hint="eastAsia" w:ascii="宋体" w:hAnsi="宋体" w:eastAsia="宋体" w:cs="宋体"/>
                <w:sz w:val="24"/>
                <w:szCs w:val="24"/>
              </w:rPr>
            </w:pPr>
          </w:p>
        </w:tc>
        <w:tc>
          <w:tcPr>
            <w:tcW w:w="1019" w:type="dxa"/>
            <w:noWrap w:val="0"/>
            <w:vAlign w:val="center"/>
          </w:tcPr>
          <w:p w14:paraId="576E6FF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容器云</w:t>
            </w:r>
          </w:p>
        </w:tc>
        <w:tc>
          <w:tcPr>
            <w:tcW w:w="4507" w:type="dxa"/>
            <w:noWrap w:val="0"/>
            <w:vAlign w:val="center"/>
          </w:tcPr>
          <w:p w14:paraId="29DC231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供应商提供兼容的容器云软件清单，且至少兼容三款产品</w:t>
            </w:r>
          </w:p>
        </w:tc>
      </w:tr>
      <w:tr w14:paraId="2B18E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948D525">
            <w:pPr>
              <w:pStyle w:val="8"/>
              <w:numPr>
                <w:ilvl w:val="0"/>
                <w:numId w:val="4"/>
              </w:numPr>
              <w:autoSpaceDE w:val="0"/>
              <w:autoSpaceDN w:val="0"/>
              <w:bidi w:val="0"/>
              <w:jc w:val="center"/>
              <w:rPr>
                <w:rFonts w:hint="eastAsia"/>
                <w:sz w:val="24"/>
                <w:szCs w:val="24"/>
              </w:rPr>
            </w:pPr>
          </w:p>
        </w:tc>
        <w:tc>
          <w:tcPr>
            <w:tcW w:w="1080" w:type="dxa"/>
            <w:noWrap w:val="0"/>
            <w:vAlign w:val="center"/>
          </w:tcPr>
          <w:p w14:paraId="592C083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75B5CF93">
            <w:pPr>
              <w:autoSpaceDE w:val="0"/>
              <w:autoSpaceDN w:val="0"/>
              <w:bidi w:val="0"/>
              <w:jc w:val="both"/>
              <w:rPr>
                <w:rFonts w:hint="eastAsia" w:ascii="宋体" w:hAnsi="宋体" w:eastAsia="宋体" w:cs="宋体"/>
                <w:sz w:val="24"/>
                <w:szCs w:val="24"/>
              </w:rPr>
            </w:pPr>
          </w:p>
        </w:tc>
        <w:tc>
          <w:tcPr>
            <w:tcW w:w="1019" w:type="dxa"/>
            <w:noWrap w:val="0"/>
            <w:vAlign w:val="center"/>
          </w:tcPr>
          <w:p w14:paraId="0ADBDBE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存储软件</w:t>
            </w:r>
          </w:p>
        </w:tc>
        <w:tc>
          <w:tcPr>
            <w:tcW w:w="4507" w:type="dxa"/>
            <w:noWrap w:val="0"/>
            <w:vAlign w:val="center"/>
          </w:tcPr>
          <w:p w14:paraId="26BDA78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供应商提供兼容的存储软件清单，且至少兼容一款产品</w:t>
            </w:r>
          </w:p>
        </w:tc>
      </w:tr>
      <w:tr w14:paraId="6818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385BF7F">
            <w:pPr>
              <w:pStyle w:val="8"/>
              <w:numPr>
                <w:ilvl w:val="0"/>
                <w:numId w:val="4"/>
              </w:numPr>
              <w:autoSpaceDE w:val="0"/>
              <w:autoSpaceDN w:val="0"/>
              <w:bidi w:val="0"/>
              <w:jc w:val="center"/>
              <w:rPr>
                <w:rFonts w:hint="eastAsia"/>
                <w:sz w:val="24"/>
                <w:szCs w:val="24"/>
              </w:rPr>
            </w:pPr>
          </w:p>
        </w:tc>
        <w:tc>
          <w:tcPr>
            <w:tcW w:w="1080" w:type="dxa"/>
            <w:noWrap w:val="0"/>
            <w:vAlign w:val="center"/>
          </w:tcPr>
          <w:p w14:paraId="7B8A2FC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4754263E">
            <w:pPr>
              <w:autoSpaceDE w:val="0"/>
              <w:autoSpaceDN w:val="0"/>
              <w:bidi w:val="0"/>
              <w:jc w:val="both"/>
              <w:rPr>
                <w:rFonts w:hint="eastAsia" w:ascii="宋体" w:hAnsi="宋体" w:eastAsia="宋体" w:cs="宋体"/>
                <w:sz w:val="24"/>
                <w:szCs w:val="24"/>
              </w:rPr>
            </w:pPr>
          </w:p>
        </w:tc>
        <w:tc>
          <w:tcPr>
            <w:tcW w:w="1019" w:type="dxa"/>
            <w:noWrap w:val="0"/>
            <w:vAlign w:val="center"/>
          </w:tcPr>
          <w:p w14:paraId="23E2918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数据库管理系统</w:t>
            </w:r>
          </w:p>
        </w:tc>
        <w:tc>
          <w:tcPr>
            <w:tcW w:w="4507" w:type="dxa"/>
            <w:noWrap w:val="0"/>
            <w:vAlign w:val="center"/>
          </w:tcPr>
          <w:p w14:paraId="1A5A3E2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供应商提供兼容的数据库软件清单，且至少兼容三款产品</w:t>
            </w:r>
          </w:p>
        </w:tc>
      </w:tr>
      <w:tr w14:paraId="4384A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20FDF9C">
            <w:pPr>
              <w:pStyle w:val="8"/>
              <w:numPr>
                <w:ilvl w:val="0"/>
                <w:numId w:val="4"/>
              </w:numPr>
              <w:autoSpaceDE w:val="0"/>
              <w:autoSpaceDN w:val="0"/>
              <w:bidi w:val="0"/>
              <w:jc w:val="center"/>
              <w:rPr>
                <w:rFonts w:hint="eastAsia"/>
                <w:sz w:val="24"/>
                <w:szCs w:val="24"/>
              </w:rPr>
            </w:pPr>
          </w:p>
        </w:tc>
        <w:tc>
          <w:tcPr>
            <w:tcW w:w="1080" w:type="dxa"/>
            <w:noWrap w:val="0"/>
            <w:vAlign w:val="center"/>
          </w:tcPr>
          <w:p w14:paraId="6ABD347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7C06F7DF">
            <w:pPr>
              <w:autoSpaceDE w:val="0"/>
              <w:autoSpaceDN w:val="0"/>
              <w:bidi w:val="0"/>
              <w:jc w:val="both"/>
              <w:rPr>
                <w:rFonts w:hint="eastAsia" w:ascii="宋体" w:hAnsi="宋体" w:eastAsia="宋体" w:cs="宋体"/>
                <w:sz w:val="24"/>
                <w:szCs w:val="24"/>
              </w:rPr>
            </w:pPr>
          </w:p>
        </w:tc>
        <w:tc>
          <w:tcPr>
            <w:tcW w:w="1019" w:type="dxa"/>
            <w:noWrap w:val="0"/>
            <w:vAlign w:val="center"/>
          </w:tcPr>
          <w:p w14:paraId="280EF76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中间件</w:t>
            </w:r>
          </w:p>
        </w:tc>
        <w:tc>
          <w:tcPr>
            <w:tcW w:w="4507" w:type="dxa"/>
            <w:noWrap w:val="0"/>
            <w:vAlign w:val="center"/>
          </w:tcPr>
          <w:p w14:paraId="0FBABD3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供应商提供兼容的中间件软件清单，且至少兼容三款产品</w:t>
            </w:r>
          </w:p>
        </w:tc>
      </w:tr>
      <w:tr w14:paraId="07D3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5C05D7D">
            <w:pPr>
              <w:pStyle w:val="8"/>
              <w:numPr>
                <w:ilvl w:val="0"/>
                <w:numId w:val="4"/>
              </w:numPr>
              <w:autoSpaceDE w:val="0"/>
              <w:autoSpaceDN w:val="0"/>
              <w:bidi w:val="0"/>
              <w:jc w:val="center"/>
              <w:rPr>
                <w:rFonts w:hint="eastAsia"/>
                <w:sz w:val="24"/>
                <w:szCs w:val="24"/>
              </w:rPr>
            </w:pPr>
          </w:p>
        </w:tc>
        <w:tc>
          <w:tcPr>
            <w:tcW w:w="1080" w:type="dxa"/>
            <w:noWrap w:val="0"/>
            <w:vAlign w:val="center"/>
          </w:tcPr>
          <w:p w14:paraId="296D917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6E2014AF">
            <w:pPr>
              <w:autoSpaceDE w:val="0"/>
              <w:autoSpaceDN w:val="0"/>
              <w:bidi w:val="0"/>
              <w:jc w:val="both"/>
              <w:rPr>
                <w:rFonts w:hint="eastAsia" w:ascii="宋体" w:hAnsi="宋体" w:eastAsia="宋体" w:cs="宋体"/>
                <w:sz w:val="24"/>
                <w:szCs w:val="24"/>
              </w:rPr>
            </w:pPr>
          </w:p>
        </w:tc>
        <w:tc>
          <w:tcPr>
            <w:tcW w:w="1019" w:type="dxa"/>
            <w:noWrap w:val="0"/>
            <w:vAlign w:val="center"/>
          </w:tcPr>
          <w:p w14:paraId="62B4079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运维平台</w:t>
            </w:r>
          </w:p>
        </w:tc>
        <w:tc>
          <w:tcPr>
            <w:tcW w:w="4507" w:type="dxa"/>
            <w:noWrap w:val="0"/>
            <w:vAlign w:val="center"/>
          </w:tcPr>
          <w:p w14:paraId="5D89B7A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供应商提供兼容的运维平台软件清单，且至少兼容一款产品</w:t>
            </w:r>
          </w:p>
        </w:tc>
      </w:tr>
      <w:tr w14:paraId="0ACD2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08C60A9">
            <w:pPr>
              <w:pStyle w:val="8"/>
              <w:numPr>
                <w:ilvl w:val="0"/>
                <w:numId w:val="4"/>
              </w:numPr>
              <w:autoSpaceDE w:val="0"/>
              <w:autoSpaceDN w:val="0"/>
              <w:bidi w:val="0"/>
              <w:jc w:val="center"/>
              <w:rPr>
                <w:rFonts w:hint="eastAsia"/>
                <w:sz w:val="24"/>
                <w:szCs w:val="24"/>
              </w:rPr>
            </w:pPr>
          </w:p>
        </w:tc>
        <w:tc>
          <w:tcPr>
            <w:tcW w:w="1080" w:type="dxa"/>
            <w:noWrap w:val="0"/>
            <w:vAlign w:val="center"/>
          </w:tcPr>
          <w:p w14:paraId="01E67CB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16C12DF7">
            <w:pPr>
              <w:autoSpaceDE w:val="0"/>
              <w:autoSpaceDN w:val="0"/>
              <w:bidi w:val="0"/>
              <w:jc w:val="both"/>
              <w:rPr>
                <w:rFonts w:hint="eastAsia" w:ascii="宋体" w:hAnsi="宋体" w:eastAsia="宋体" w:cs="宋体"/>
                <w:sz w:val="24"/>
                <w:szCs w:val="24"/>
              </w:rPr>
            </w:pPr>
          </w:p>
        </w:tc>
        <w:tc>
          <w:tcPr>
            <w:tcW w:w="1019" w:type="dxa"/>
            <w:noWrap w:val="0"/>
            <w:vAlign w:val="center"/>
          </w:tcPr>
          <w:p w14:paraId="2BE279E1">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备份软件</w:t>
            </w:r>
          </w:p>
        </w:tc>
        <w:tc>
          <w:tcPr>
            <w:tcW w:w="4507" w:type="dxa"/>
            <w:noWrap w:val="0"/>
            <w:vAlign w:val="center"/>
          </w:tcPr>
          <w:p w14:paraId="4620358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供应商提供兼容的备份恢复软件清单，且至少兼容一款产品</w:t>
            </w:r>
          </w:p>
        </w:tc>
      </w:tr>
      <w:tr w14:paraId="5BFE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B754EA8">
            <w:pPr>
              <w:pStyle w:val="8"/>
              <w:numPr>
                <w:ilvl w:val="0"/>
                <w:numId w:val="4"/>
              </w:numPr>
              <w:autoSpaceDE w:val="0"/>
              <w:autoSpaceDN w:val="0"/>
              <w:bidi w:val="0"/>
              <w:jc w:val="center"/>
              <w:rPr>
                <w:rFonts w:hint="eastAsia"/>
                <w:sz w:val="24"/>
                <w:szCs w:val="24"/>
              </w:rPr>
            </w:pPr>
          </w:p>
        </w:tc>
        <w:tc>
          <w:tcPr>
            <w:tcW w:w="1080" w:type="dxa"/>
            <w:noWrap w:val="0"/>
            <w:vAlign w:val="center"/>
          </w:tcPr>
          <w:p w14:paraId="5F3536D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08915571">
            <w:pPr>
              <w:autoSpaceDE w:val="0"/>
              <w:autoSpaceDN w:val="0"/>
              <w:bidi w:val="0"/>
              <w:jc w:val="both"/>
              <w:rPr>
                <w:rFonts w:hint="eastAsia" w:ascii="宋体" w:hAnsi="宋体" w:eastAsia="宋体" w:cs="宋体"/>
                <w:sz w:val="24"/>
                <w:szCs w:val="24"/>
              </w:rPr>
            </w:pPr>
          </w:p>
        </w:tc>
        <w:tc>
          <w:tcPr>
            <w:tcW w:w="1019" w:type="dxa"/>
            <w:noWrap w:val="0"/>
            <w:vAlign w:val="center"/>
          </w:tcPr>
          <w:p w14:paraId="1502386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大数据平台</w:t>
            </w:r>
          </w:p>
        </w:tc>
        <w:tc>
          <w:tcPr>
            <w:tcW w:w="4507" w:type="dxa"/>
            <w:noWrap w:val="0"/>
            <w:vAlign w:val="center"/>
          </w:tcPr>
          <w:p w14:paraId="3A34FCB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供应商提供兼容的大数据平台软件清单，且至少兼容一款产品</w:t>
            </w:r>
          </w:p>
        </w:tc>
      </w:tr>
      <w:tr w14:paraId="62A1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E3E11A6">
            <w:pPr>
              <w:pStyle w:val="8"/>
              <w:numPr>
                <w:ilvl w:val="0"/>
                <w:numId w:val="4"/>
              </w:numPr>
              <w:autoSpaceDE w:val="0"/>
              <w:autoSpaceDN w:val="0"/>
              <w:bidi w:val="0"/>
              <w:jc w:val="center"/>
              <w:rPr>
                <w:rFonts w:hint="eastAsia"/>
                <w:sz w:val="24"/>
                <w:szCs w:val="24"/>
              </w:rPr>
            </w:pPr>
          </w:p>
        </w:tc>
        <w:tc>
          <w:tcPr>
            <w:tcW w:w="1080" w:type="dxa"/>
            <w:noWrap w:val="0"/>
            <w:vAlign w:val="center"/>
          </w:tcPr>
          <w:p w14:paraId="5504A0A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2F554560">
            <w:pPr>
              <w:autoSpaceDE w:val="0"/>
              <w:autoSpaceDN w:val="0"/>
              <w:bidi w:val="0"/>
              <w:jc w:val="both"/>
              <w:rPr>
                <w:rFonts w:hint="eastAsia" w:ascii="宋体" w:hAnsi="宋体" w:eastAsia="宋体" w:cs="宋体"/>
                <w:sz w:val="24"/>
                <w:szCs w:val="24"/>
              </w:rPr>
            </w:pPr>
          </w:p>
        </w:tc>
        <w:tc>
          <w:tcPr>
            <w:tcW w:w="1019" w:type="dxa"/>
            <w:noWrap w:val="0"/>
            <w:vAlign w:val="center"/>
          </w:tcPr>
          <w:p w14:paraId="7BA9D3A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终端防护及杀毒</w:t>
            </w:r>
          </w:p>
        </w:tc>
        <w:tc>
          <w:tcPr>
            <w:tcW w:w="4507" w:type="dxa"/>
            <w:noWrap w:val="0"/>
            <w:vAlign w:val="center"/>
          </w:tcPr>
          <w:p w14:paraId="718D221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供应商提供兼容的终端防护及杀毒软件清单，且至少兼容一款产品</w:t>
            </w:r>
          </w:p>
        </w:tc>
      </w:tr>
      <w:tr w14:paraId="664B1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027ED4A">
            <w:pPr>
              <w:pStyle w:val="8"/>
              <w:numPr>
                <w:ilvl w:val="0"/>
                <w:numId w:val="4"/>
              </w:numPr>
              <w:autoSpaceDE w:val="0"/>
              <w:autoSpaceDN w:val="0"/>
              <w:bidi w:val="0"/>
              <w:jc w:val="center"/>
              <w:rPr>
                <w:rFonts w:hint="eastAsia"/>
                <w:sz w:val="24"/>
                <w:szCs w:val="24"/>
              </w:rPr>
            </w:pPr>
          </w:p>
        </w:tc>
        <w:tc>
          <w:tcPr>
            <w:tcW w:w="1080" w:type="dxa"/>
            <w:noWrap w:val="0"/>
            <w:vAlign w:val="center"/>
          </w:tcPr>
          <w:p w14:paraId="562B7D0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328EF1C3">
            <w:pPr>
              <w:autoSpaceDE w:val="0"/>
              <w:autoSpaceDN w:val="0"/>
              <w:bidi w:val="0"/>
              <w:jc w:val="both"/>
              <w:rPr>
                <w:rFonts w:hint="eastAsia" w:ascii="宋体" w:hAnsi="宋体" w:eastAsia="宋体" w:cs="宋体"/>
                <w:sz w:val="24"/>
                <w:szCs w:val="24"/>
              </w:rPr>
            </w:pPr>
          </w:p>
        </w:tc>
        <w:tc>
          <w:tcPr>
            <w:tcW w:w="1019" w:type="dxa"/>
            <w:noWrap w:val="0"/>
            <w:vAlign w:val="center"/>
          </w:tcPr>
          <w:p w14:paraId="3C3FBA0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网络防护</w:t>
            </w:r>
          </w:p>
        </w:tc>
        <w:tc>
          <w:tcPr>
            <w:tcW w:w="4507" w:type="dxa"/>
            <w:noWrap w:val="0"/>
            <w:vAlign w:val="center"/>
          </w:tcPr>
          <w:p w14:paraId="72356A8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供应商提供兼容的网络防护软件清单，且至少兼容一款产品</w:t>
            </w:r>
          </w:p>
        </w:tc>
      </w:tr>
      <w:tr w14:paraId="44E0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D7C4585">
            <w:pPr>
              <w:pStyle w:val="8"/>
              <w:numPr>
                <w:ilvl w:val="0"/>
                <w:numId w:val="4"/>
              </w:numPr>
              <w:autoSpaceDE w:val="0"/>
              <w:autoSpaceDN w:val="0"/>
              <w:bidi w:val="0"/>
              <w:jc w:val="center"/>
              <w:rPr>
                <w:rFonts w:hint="eastAsia"/>
                <w:sz w:val="24"/>
                <w:szCs w:val="24"/>
              </w:rPr>
            </w:pPr>
          </w:p>
        </w:tc>
        <w:tc>
          <w:tcPr>
            <w:tcW w:w="1080" w:type="dxa"/>
            <w:noWrap w:val="0"/>
            <w:vAlign w:val="center"/>
          </w:tcPr>
          <w:p w14:paraId="57D32CE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noWrap w:val="0"/>
            <w:vAlign w:val="center"/>
          </w:tcPr>
          <w:p w14:paraId="10B603C7">
            <w:pPr>
              <w:autoSpaceDE w:val="0"/>
              <w:autoSpaceDN w:val="0"/>
              <w:bidi w:val="0"/>
              <w:jc w:val="both"/>
              <w:rPr>
                <w:rFonts w:hint="eastAsia" w:ascii="宋体" w:hAnsi="宋体" w:eastAsia="宋体" w:cs="宋体"/>
                <w:sz w:val="24"/>
                <w:szCs w:val="24"/>
              </w:rPr>
            </w:pPr>
          </w:p>
        </w:tc>
        <w:tc>
          <w:tcPr>
            <w:tcW w:w="1019" w:type="dxa"/>
            <w:noWrap w:val="0"/>
            <w:vAlign w:val="center"/>
          </w:tcPr>
          <w:p w14:paraId="614C4B2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身份认证</w:t>
            </w:r>
          </w:p>
        </w:tc>
        <w:tc>
          <w:tcPr>
            <w:tcW w:w="4507" w:type="dxa"/>
            <w:noWrap w:val="0"/>
            <w:vAlign w:val="center"/>
          </w:tcPr>
          <w:p w14:paraId="255F601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供应商提供兼容的身份认证软件清单，且至少兼容一款产品</w:t>
            </w:r>
          </w:p>
        </w:tc>
      </w:tr>
      <w:tr w14:paraId="0F31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A695FD0">
            <w:pPr>
              <w:pStyle w:val="8"/>
              <w:numPr>
                <w:ilvl w:val="0"/>
                <w:numId w:val="4"/>
              </w:numPr>
              <w:autoSpaceDE w:val="0"/>
              <w:autoSpaceDN w:val="0"/>
              <w:bidi w:val="0"/>
              <w:jc w:val="center"/>
              <w:rPr>
                <w:rFonts w:hint="eastAsia"/>
                <w:sz w:val="24"/>
                <w:szCs w:val="24"/>
              </w:rPr>
            </w:pPr>
          </w:p>
        </w:tc>
        <w:tc>
          <w:tcPr>
            <w:tcW w:w="1080" w:type="dxa"/>
            <w:noWrap w:val="0"/>
            <w:vAlign w:val="center"/>
          </w:tcPr>
          <w:p w14:paraId="0B6869F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restart"/>
            <w:tcBorders>
              <w:bottom w:val="nil"/>
            </w:tcBorders>
            <w:noWrap w:val="0"/>
            <w:vAlign w:val="center"/>
          </w:tcPr>
          <w:p w14:paraId="5D2D4C5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硬件兼容</w:t>
            </w:r>
          </w:p>
        </w:tc>
        <w:tc>
          <w:tcPr>
            <w:tcW w:w="1019" w:type="dxa"/>
            <w:noWrap w:val="0"/>
            <w:vAlign w:val="center"/>
          </w:tcPr>
          <w:p w14:paraId="71CB1AD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服务器整机</w:t>
            </w:r>
          </w:p>
        </w:tc>
        <w:tc>
          <w:tcPr>
            <w:tcW w:w="4507" w:type="dxa"/>
            <w:noWrap w:val="0"/>
            <w:vAlign w:val="center"/>
          </w:tcPr>
          <w:p w14:paraId="7CF3574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供应商提供兼容的服务器整机品牌及型号清单，且至少兼容一款产品</w:t>
            </w:r>
          </w:p>
        </w:tc>
      </w:tr>
      <w:tr w14:paraId="6750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44BADE9">
            <w:pPr>
              <w:pStyle w:val="8"/>
              <w:numPr>
                <w:ilvl w:val="0"/>
                <w:numId w:val="4"/>
              </w:numPr>
              <w:autoSpaceDE w:val="0"/>
              <w:autoSpaceDN w:val="0"/>
              <w:bidi w:val="0"/>
              <w:jc w:val="center"/>
              <w:rPr>
                <w:rFonts w:hint="eastAsia"/>
                <w:sz w:val="24"/>
                <w:szCs w:val="24"/>
              </w:rPr>
            </w:pPr>
          </w:p>
        </w:tc>
        <w:tc>
          <w:tcPr>
            <w:tcW w:w="1080" w:type="dxa"/>
            <w:noWrap w:val="0"/>
            <w:vAlign w:val="center"/>
          </w:tcPr>
          <w:p w14:paraId="3892E55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tcBorders>
              <w:top w:val="nil"/>
              <w:bottom w:val="nil"/>
            </w:tcBorders>
            <w:noWrap w:val="0"/>
            <w:vAlign w:val="center"/>
          </w:tcPr>
          <w:p w14:paraId="00A9EE4D">
            <w:pPr>
              <w:autoSpaceDE w:val="0"/>
              <w:autoSpaceDN w:val="0"/>
              <w:bidi w:val="0"/>
              <w:jc w:val="both"/>
              <w:rPr>
                <w:rFonts w:hint="eastAsia" w:ascii="宋体" w:hAnsi="宋体" w:eastAsia="宋体" w:cs="宋体"/>
                <w:sz w:val="24"/>
                <w:szCs w:val="24"/>
              </w:rPr>
            </w:pPr>
          </w:p>
        </w:tc>
        <w:tc>
          <w:tcPr>
            <w:tcW w:w="1019" w:type="dxa"/>
            <w:noWrap w:val="0"/>
            <w:vAlign w:val="center"/>
          </w:tcPr>
          <w:p w14:paraId="7976EA4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AI服务器</w:t>
            </w:r>
          </w:p>
        </w:tc>
        <w:tc>
          <w:tcPr>
            <w:tcW w:w="4507" w:type="dxa"/>
            <w:noWrap w:val="0"/>
            <w:vAlign w:val="center"/>
          </w:tcPr>
          <w:p w14:paraId="4FBC905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供应商提供兼容的AI服务器整机品牌及型号清单，且至少兼容一款产品</w:t>
            </w:r>
          </w:p>
        </w:tc>
      </w:tr>
      <w:tr w14:paraId="3051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43ADEBA">
            <w:pPr>
              <w:pStyle w:val="8"/>
              <w:numPr>
                <w:ilvl w:val="0"/>
                <w:numId w:val="4"/>
              </w:numPr>
              <w:autoSpaceDE w:val="0"/>
              <w:autoSpaceDN w:val="0"/>
              <w:bidi w:val="0"/>
              <w:jc w:val="center"/>
              <w:rPr>
                <w:rFonts w:hint="eastAsia"/>
                <w:sz w:val="24"/>
                <w:szCs w:val="24"/>
              </w:rPr>
            </w:pPr>
          </w:p>
        </w:tc>
        <w:tc>
          <w:tcPr>
            <w:tcW w:w="1080" w:type="dxa"/>
            <w:noWrap w:val="0"/>
            <w:vAlign w:val="center"/>
          </w:tcPr>
          <w:p w14:paraId="4F813BD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tcBorders>
              <w:top w:val="nil"/>
              <w:bottom w:val="nil"/>
            </w:tcBorders>
            <w:noWrap w:val="0"/>
            <w:vAlign w:val="center"/>
          </w:tcPr>
          <w:p w14:paraId="65C29A29">
            <w:pPr>
              <w:autoSpaceDE w:val="0"/>
              <w:autoSpaceDN w:val="0"/>
              <w:bidi w:val="0"/>
              <w:jc w:val="both"/>
              <w:rPr>
                <w:rFonts w:hint="eastAsia" w:ascii="宋体" w:hAnsi="宋体" w:eastAsia="宋体" w:cs="宋体"/>
                <w:sz w:val="24"/>
                <w:szCs w:val="24"/>
              </w:rPr>
            </w:pPr>
          </w:p>
        </w:tc>
        <w:tc>
          <w:tcPr>
            <w:tcW w:w="1019" w:type="dxa"/>
            <w:noWrap w:val="0"/>
            <w:vAlign w:val="center"/>
          </w:tcPr>
          <w:p w14:paraId="4FDC7B6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存储</w:t>
            </w:r>
          </w:p>
        </w:tc>
        <w:tc>
          <w:tcPr>
            <w:tcW w:w="4507" w:type="dxa"/>
            <w:noWrap w:val="0"/>
            <w:vAlign w:val="center"/>
          </w:tcPr>
          <w:p w14:paraId="794A340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供应商提供兼容的存储服务器整机品牌及型号清单，且至少兼容一款产品</w:t>
            </w:r>
          </w:p>
        </w:tc>
      </w:tr>
      <w:tr w14:paraId="6801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213D70F">
            <w:pPr>
              <w:pStyle w:val="8"/>
              <w:numPr>
                <w:ilvl w:val="0"/>
                <w:numId w:val="4"/>
              </w:numPr>
              <w:autoSpaceDE w:val="0"/>
              <w:autoSpaceDN w:val="0"/>
              <w:bidi w:val="0"/>
              <w:jc w:val="center"/>
              <w:rPr>
                <w:rFonts w:hint="eastAsia"/>
                <w:sz w:val="24"/>
                <w:szCs w:val="24"/>
              </w:rPr>
            </w:pPr>
          </w:p>
        </w:tc>
        <w:tc>
          <w:tcPr>
            <w:tcW w:w="1080" w:type="dxa"/>
            <w:noWrap w:val="0"/>
            <w:vAlign w:val="center"/>
          </w:tcPr>
          <w:p w14:paraId="7AB9FD5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兼容性要求</w:t>
            </w:r>
          </w:p>
        </w:tc>
        <w:tc>
          <w:tcPr>
            <w:tcW w:w="1216" w:type="dxa"/>
            <w:vMerge w:val="continue"/>
            <w:tcBorders>
              <w:top w:val="nil"/>
            </w:tcBorders>
            <w:noWrap w:val="0"/>
            <w:vAlign w:val="center"/>
          </w:tcPr>
          <w:p w14:paraId="09EF6A09">
            <w:pPr>
              <w:autoSpaceDE w:val="0"/>
              <w:autoSpaceDN w:val="0"/>
              <w:bidi w:val="0"/>
              <w:jc w:val="both"/>
              <w:rPr>
                <w:rFonts w:hint="eastAsia" w:ascii="宋体" w:hAnsi="宋体" w:eastAsia="宋体" w:cs="宋体"/>
                <w:sz w:val="24"/>
                <w:szCs w:val="24"/>
              </w:rPr>
            </w:pPr>
          </w:p>
        </w:tc>
        <w:tc>
          <w:tcPr>
            <w:tcW w:w="1019" w:type="dxa"/>
            <w:noWrap w:val="0"/>
            <w:vAlign w:val="center"/>
          </w:tcPr>
          <w:p w14:paraId="44C5FCC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部件兼容</w:t>
            </w:r>
          </w:p>
        </w:tc>
        <w:tc>
          <w:tcPr>
            <w:tcW w:w="4507" w:type="dxa"/>
            <w:noWrap w:val="0"/>
            <w:vAlign w:val="center"/>
          </w:tcPr>
          <w:p w14:paraId="4436FC9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供应商提供兼容的系统总线、HBA卡、RAID卡、网卡、光纤卡、AI加速卡、GPU、NPU等品牌及型号清单</w:t>
            </w:r>
          </w:p>
        </w:tc>
      </w:tr>
      <w:tr w14:paraId="7A8B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C7C7B38">
            <w:pPr>
              <w:pStyle w:val="8"/>
              <w:numPr>
                <w:ilvl w:val="0"/>
                <w:numId w:val="4"/>
              </w:numPr>
              <w:autoSpaceDE w:val="0"/>
              <w:autoSpaceDN w:val="0"/>
              <w:bidi w:val="0"/>
              <w:jc w:val="center"/>
              <w:rPr>
                <w:rFonts w:hint="eastAsia"/>
                <w:sz w:val="24"/>
                <w:szCs w:val="24"/>
              </w:rPr>
            </w:pPr>
          </w:p>
        </w:tc>
        <w:tc>
          <w:tcPr>
            <w:tcW w:w="1080" w:type="dxa"/>
            <w:noWrap w:val="0"/>
            <w:vAlign w:val="center"/>
          </w:tcPr>
          <w:p w14:paraId="7841CB1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可靠性要求</w:t>
            </w:r>
          </w:p>
        </w:tc>
        <w:tc>
          <w:tcPr>
            <w:tcW w:w="1216" w:type="dxa"/>
            <w:noWrap w:val="0"/>
            <w:vAlign w:val="center"/>
          </w:tcPr>
          <w:p w14:paraId="6731B2A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稳定性</w:t>
            </w:r>
          </w:p>
        </w:tc>
        <w:tc>
          <w:tcPr>
            <w:tcW w:w="1019" w:type="dxa"/>
            <w:noWrap w:val="0"/>
            <w:vAlign w:val="center"/>
          </w:tcPr>
          <w:p w14:paraId="75A13F3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操作系统连续运行168小时</w:t>
            </w:r>
          </w:p>
        </w:tc>
        <w:tc>
          <w:tcPr>
            <w:tcW w:w="4507" w:type="dxa"/>
            <w:noWrap w:val="0"/>
            <w:vAlign w:val="center"/>
          </w:tcPr>
          <w:p w14:paraId="7046E96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操作系统高负载下连续常态运行168小时无故障</w:t>
            </w:r>
          </w:p>
        </w:tc>
      </w:tr>
      <w:tr w14:paraId="01221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9003183">
            <w:pPr>
              <w:pStyle w:val="8"/>
              <w:numPr>
                <w:ilvl w:val="0"/>
                <w:numId w:val="4"/>
              </w:numPr>
              <w:autoSpaceDE w:val="0"/>
              <w:autoSpaceDN w:val="0"/>
              <w:bidi w:val="0"/>
              <w:jc w:val="center"/>
              <w:rPr>
                <w:rFonts w:hint="eastAsia"/>
                <w:sz w:val="24"/>
                <w:szCs w:val="24"/>
              </w:rPr>
            </w:pPr>
          </w:p>
        </w:tc>
        <w:tc>
          <w:tcPr>
            <w:tcW w:w="1080" w:type="dxa"/>
            <w:tcBorders>
              <w:bottom w:val="single" w:color="auto" w:sz="4" w:space="0"/>
            </w:tcBorders>
            <w:noWrap w:val="0"/>
            <w:vAlign w:val="center"/>
          </w:tcPr>
          <w:p w14:paraId="0025D3E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可靠性要求</w:t>
            </w:r>
          </w:p>
        </w:tc>
        <w:tc>
          <w:tcPr>
            <w:tcW w:w="1216" w:type="dxa"/>
            <w:tcBorders>
              <w:bottom w:val="single" w:color="auto" w:sz="4" w:space="0"/>
            </w:tcBorders>
            <w:noWrap w:val="0"/>
            <w:vAlign w:val="center"/>
          </w:tcPr>
          <w:p w14:paraId="4D120FD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备份还原</w:t>
            </w:r>
          </w:p>
        </w:tc>
        <w:tc>
          <w:tcPr>
            <w:tcW w:w="1019" w:type="dxa"/>
            <w:tcBorders>
              <w:bottom w:val="single" w:color="auto" w:sz="4" w:space="0"/>
            </w:tcBorders>
            <w:noWrap w:val="0"/>
            <w:vAlign w:val="center"/>
          </w:tcPr>
          <w:p w14:paraId="08337EE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备份还原</w:t>
            </w:r>
          </w:p>
        </w:tc>
        <w:tc>
          <w:tcPr>
            <w:tcW w:w="4507" w:type="dxa"/>
            <w:noWrap w:val="0"/>
            <w:vAlign w:val="center"/>
          </w:tcPr>
          <w:p w14:paraId="4847461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操作系统提供备份还原功能，支持生成系统状态快照及恢复系统状态</w:t>
            </w:r>
          </w:p>
        </w:tc>
      </w:tr>
      <w:tr w14:paraId="2ED1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4B54CBD5">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E51A3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可靠性要求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267F01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内存纠错</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D5E470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内存纠错</w:t>
            </w:r>
          </w:p>
        </w:tc>
        <w:tc>
          <w:tcPr>
            <w:tcW w:w="4507" w:type="dxa"/>
            <w:tcBorders>
              <w:left w:val="single" w:color="auto" w:sz="4" w:space="0"/>
            </w:tcBorders>
            <w:noWrap w:val="0"/>
            <w:vAlign w:val="center"/>
          </w:tcPr>
          <w:p w14:paraId="6A33D68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操作系统支持DDR3、DDR4等内存上的ECC查错、纠错</w:t>
            </w:r>
          </w:p>
        </w:tc>
      </w:tr>
      <w:tr w14:paraId="2F400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107F998B">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2F7DB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可靠性要求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53C8818">
            <w:pPr>
              <w:autoSpaceDE w:val="0"/>
              <w:autoSpaceDN w:val="0"/>
              <w:bidi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热插拔</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3ACB4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硬盘热插拔</w:t>
            </w:r>
          </w:p>
        </w:tc>
        <w:tc>
          <w:tcPr>
            <w:tcW w:w="4507" w:type="dxa"/>
            <w:tcBorders>
              <w:left w:val="single" w:color="auto" w:sz="4" w:space="0"/>
            </w:tcBorders>
            <w:noWrap w:val="0"/>
            <w:vAlign w:val="center"/>
          </w:tcPr>
          <w:p w14:paraId="208C253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硬件支持时，操作系统支持硬盘热插拔</w:t>
            </w:r>
          </w:p>
        </w:tc>
      </w:tr>
      <w:tr w14:paraId="02967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A2214B2">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2AB38E2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restart"/>
            <w:tcBorders>
              <w:top w:val="single" w:color="auto" w:sz="4" w:space="0"/>
            </w:tcBorders>
            <w:noWrap w:val="0"/>
            <w:vAlign w:val="center"/>
          </w:tcPr>
          <w:p w14:paraId="638EC16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维护工具</w:t>
            </w:r>
          </w:p>
        </w:tc>
        <w:tc>
          <w:tcPr>
            <w:tcW w:w="1019" w:type="dxa"/>
            <w:tcBorders>
              <w:top w:val="single" w:color="auto" w:sz="4" w:space="0"/>
            </w:tcBorders>
            <w:noWrap w:val="0"/>
            <w:vAlign w:val="center"/>
          </w:tcPr>
          <w:p w14:paraId="3E6423D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远程维护</w:t>
            </w:r>
          </w:p>
        </w:tc>
        <w:tc>
          <w:tcPr>
            <w:tcW w:w="4507" w:type="dxa"/>
            <w:noWrap w:val="0"/>
            <w:vAlign w:val="center"/>
          </w:tcPr>
          <w:p w14:paraId="12766D4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操作系统提供远程控制管理工具，支持RDP、SSH、SPICE、VNC等协议，方便用户进行文本或图形化形式的远程连接及维护</w:t>
            </w:r>
          </w:p>
        </w:tc>
      </w:tr>
      <w:tr w14:paraId="36A5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A21D6D9">
            <w:pPr>
              <w:pStyle w:val="8"/>
              <w:numPr>
                <w:ilvl w:val="0"/>
                <w:numId w:val="4"/>
              </w:numPr>
              <w:autoSpaceDE w:val="0"/>
              <w:autoSpaceDN w:val="0"/>
              <w:bidi w:val="0"/>
              <w:jc w:val="center"/>
              <w:rPr>
                <w:rFonts w:hint="eastAsia"/>
                <w:sz w:val="24"/>
                <w:szCs w:val="24"/>
              </w:rPr>
            </w:pPr>
          </w:p>
        </w:tc>
        <w:tc>
          <w:tcPr>
            <w:tcW w:w="1080" w:type="dxa"/>
            <w:noWrap w:val="0"/>
            <w:vAlign w:val="center"/>
          </w:tcPr>
          <w:p w14:paraId="4471FBB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noWrap w:val="0"/>
            <w:vAlign w:val="center"/>
          </w:tcPr>
          <w:p w14:paraId="5641386C">
            <w:pPr>
              <w:autoSpaceDE w:val="0"/>
              <w:autoSpaceDN w:val="0"/>
              <w:bidi w:val="0"/>
              <w:jc w:val="both"/>
              <w:rPr>
                <w:rFonts w:hint="eastAsia" w:ascii="宋体" w:hAnsi="宋体" w:eastAsia="宋体" w:cs="宋体"/>
                <w:sz w:val="24"/>
                <w:szCs w:val="24"/>
              </w:rPr>
            </w:pPr>
          </w:p>
        </w:tc>
        <w:tc>
          <w:tcPr>
            <w:tcW w:w="1019" w:type="dxa"/>
            <w:noWrap w:val="0"/>
            <w:vAlign w:val="center"/>
          </w:tcPr>
          <w:p w14:paraId="6019682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文件完整检查</w:t>
            </w:r>
          </w:p>
        </w:tc>
        <w:tc>
          <w:tcPr>
            <w:tcW w:w="4507" w:type="dxa"/>
            <w:noWrap w:val="0"/>
            <w:vAlign w:val="center"/>
          </w:tcPr>
          <w:p w14:paraId="1279B1F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操作系统提供文件系统检查工具，对文件系统完整性进行检测和修复</w:t>
            </w:r>
          </w:p>
        </w:tc>
      </w:tr>
      <w:tr w14:paraId="2DCBA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bottom w:val="single" w:color="auto" w:sz="4" w:space="0"/>
            </w:tcBorders>
            <w:noWrap w:val="0"/>
            <w:vAlign w:val="center"/>
          </w:tcPr>
          <w:p w14:paraId="5938A3C1">
            <w:pPr>
              <w:pStyle w:val="8"/>
              <w:numPr>
                <w:ilvl w:val="0"/>
                <w:numId w:val="4"/>
              </w:numPr>
              <w:autoSpaceDE w:val="0"/>
              <w:autoSpaceDN w:val="0"/>
              <w:bidi w:val="0"/>
              <w:jc w:val="center"/>
              <w:rPr>
                <w:rFonts w:hint="eastAsia"/>
                <w:sz w:val="24"/>
                <w:szCs w:val="24"/>
              </w:rPr>
            </w:pPr>
          </w:p>
        </w:tc>
        <w:tc>
          <w:tcPr>
            <w:tcW w:w="1080" w:type="dxa"/>
            <w:tcBorders>
              <w:bottom w:val="single" w:color="auto" w:sz="4" w:space="0"/>
            </w:tcBorders>
            <w:noWrap w:val="0"/>
            <w:vAlign w:val="center"/>
          </w:tcPr>
          <w:p w14:paraId="6D82A69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noWrap w:val="0"/>
            <w:vAlign w:val="center"/>
          </w:tcPr>
          <w:p w14:paraId="6ECE66D4">
            <w:pPr>
              <w:autoSpaceDE w:val="0"/>
              <w:autoSpaceDN w:val="0"/>
              <w:bidi w:val="0"/>
              <w:jc w:val="both"/>
              <w:rPr>
                <w:rFonts w:hint="eastAsia" w:ascii="宋体" w:hAnsi="宋体" w:eastAsia="宋体" w:cs="宋体"/>
                <w:sz w:val="24"/>
                <w:szCs w:val="24"/>
              </w:rPr>
            </w:pPr>
          </w:p>
        </w:tc>
        <w:tc>
          <w:tcPr>
            <w:tcW w:w="1019" w:type="dxa"/>
            <w:tcBorders>
              <w:bottom w:val="single" w:color="auto" w:sz="4" w:space="0"/>
            </w:tcBorders>
            <w:noWrap w:val="0"/>
            <w:vAlign w:val="center"/>
          </w:tcPr>
          <w:p w14:paraId="0CF8A3B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内核分析</w:t>
            </w:r>
          </w:p>
        </w:tc>
        <w:tc>
          <w:tcPr>
            <w:tcW w:w="4507" w:type="dxa"/>
            <w:noWrap w:val="0"/>
            <w:vAlign w:val="center"/>
          </w:tcPr>
          <w:p w14:paraId="453363C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操作系统提供内核性能分析工具，提供性能分析框架，支持对内核函数层面进行分析；提供内核探测工具，支持对内核及用户态程序动态追踪</w:t>
            </w:r>
          </w:p>
        </w:tc>
      </w:tr>
      <w:tr w14:paraId="1C8B2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072D3E4">
            <w:pPr>
              <w:pStyle w:val="8"/>
              <w:numPr>
                <w:ilvl w:val="0"/>
                <w:numId w:val="4"/>
              </w:numPr>
              <w:autoSpaceDE w:val="0"/>
              <w:autoSpaceDN w:val="0"/>
              <w:bidi w:val="0"/>
              <w:jc w:val="center"/>
              <w:rPr>
                <w:rFonts w:hint="eastAsia"/>
                <w:sz w:val="24"/>
                <w:szCs w:val="24"/>
              </w:rPr>
            </w:pPr>
          </w:p>
        </w:tc>
        <w:tc>
          <w:tcPr>
            <w:tcW w:w="1080" w:type="dxa"/>
            <w:noWrap w:val="0"/>
            <w:vAlign w:val="center"/>
          </w:tcPr>
          <w:p w14:paraId="6351C3F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restart"/>
            <w:tcBorders>
              <w:bottom w:val="nil"/>
            </w:tcBorders>
            <w:noWrap w:val="0"/>
            <w:vAlign w:val="center"/>
          </w:tcPr>
          <w:p w14:paraId="5966E44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日志管理</w:t>
            </w:r>
          </w:p>
        </w:tc>
        <w:tc>
          <w:tcPr>
            <w:tcW w:w="1019" w:type="dxa"/>
            <w:noWrap w:val="0"/>
            <w:vAlign w:val="center"/>
          </w:tcPr>
          <w:p w14:paraId="4A5E28A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日志记录与存储</w:t>
            </w:r>
          </w:p>
        </w:tc>
        <w:tc>
          <w:tcPr>
            <w:tcW w:w="4507" w:type="dxa"/>
            <w:noWrap w:val="0"/>
            <w:vAlign w:val="center"/>
          </w:tcPr>
          <w:p w14:paraId="7F862C3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69195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B5C423A">
            <w:pPr>
              <w:pStyle w:val="8"/>
              <w:numPr>
                <w:ilvl w:val="0"/>
                <w:numId w:val="4"/>
              </w:numPr>
              <w:autoSpaceDE w:val="0"/>
              <w:autoSpaceDN w:val="0"/>
              <w:bidi w:val="0"/>
              <w:jc w:val="center"/>
              <w:rPr>
                <w:rFonts w:hint="eastAsia"/>
                <w:sz w:val="24"/>
                <w:szCs w:val="24"/>
              </w:rPr>
            </w:pPr>
          </w:p>
        </w:tc>
        <w:tc>
          <w:tcPr>
            <w:tcW w:w="1080" w:type="dxa"/>
            <w:noWrap w:val="0"/>
            <w:vAlign w:val="center"/>
          </w:tcPr>
          <w:p w14:paraId="6CDB4A1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tcBorders>
              <w:top w:val="nil"/>
            </w:tcBorders>
            <w:noWrap w:val="0"/>
            <w:vAlign w:val="center"/>
          </w:tcPr>
          <w:p w14:paraId="31696685">
            <w:pPr>
              <w:autoSpaceDE w:val="0"/>
              <w:autoSpaceDN w:val="0"/>
              <w:bidi w:val="0"/>
              <w:jc w:val="both"/>
              <w:rPr>
                <w:rFonts w:hint="eastAsia" w:ascii="宋体" w:hAnsi="宋体" w:eastAsia="宋体" w:cs="宋体"/>
                <w:sz w:val="24"/>
                <w:szCs w:val="24"/>
              </w:rPr>
            </w:pPr>
          </w:p>
        </w:tc>
        <w:tc>
          <w:tcPr>
            <w:tcW w:w="1019" w:type="dxa"/>
            <w:noWrap w:val="0"/>
            <w:vAlign w:val="center"/>
          </w:tcPr>
          <w:p w14:paraId="30957D0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日志处理与分析</w:t>
            </w:r>
          </w:p>
        </w:tc>
        <w:tc>
          <w:tcPr>
            <w:tcW w:w="4507" w:type="dxa"/>
            <w:noWrap w:val="0"/>
            <w:vAlign w:val="center"/>
          </w:tcPr>
          <w:p w14:paraId="0BD7B30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操作系统提供系统错误问题回溯分析工具，对系统崩溃问题及错误问题进行回溯；支持日志切分、一键收集、转储、同步机制</w:t>
            </w:r>
          </w:p>
        </w:tc>
      </w:tr>
      <w:tr w14:paraId="2478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ABA40CD">
            <w:pPr>
              <w:pStyle w:val="8"/>
              <w:numPr>
                <w:ilvl w:val="0"/>
                <w:numId w:val="4"/>
              </w:numPr>
              <w:autoSpaceDE w:val="0"/>
              <w:autoSpaceDN w:val="0"/>
              <w:bidi w:val="0"/>
              <w:jc w:val="center"/>
              <w:rPr>
                <w:rFonts w:hint="eastAsia"/>
                <w:sz w:val="24"/>
                <w:szCs w:val="24"/>
              </w:rPr>
            </w:pPr>
          </w:p>
        </w:tc>
        <w:tc>
          <w:tcPr>
            <w:tcW w:w="1080" w:type="dxa"/>
            <w:noWrap w:val="0"/>
            <w:vAlign w:val="center"/>
          </w:tcPr>
          <w:p w14:paraId="1E290B2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noWrap w:val="0"/>
            <w:vAlign w:val="center"/>
          </w:tcPr>
          <w:p w14:paraId="4311617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脆弱性管理</w:t>
            </w:r>
          </w:p>
        </w:tc>
        <w:tc>
          <w:tcPr>
            <w:tcW w:w="1019" w:type="dxa"/>
            <w:noWrap w:val="0"/>
            <w:vAlign w:val="center"/>
          </w:tcPr>
          <w:p w14:paraId="367104D1">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脆弱性管理</w:t>
            </w:r>
          </w:p>
        </w:tc>
        <w:tc>
          <w:tcPr>
            <w:tcW w:w="4507" w:type="dxa"/>
            <w:noWrap w:val="0"/>
            <w:vAlign w:val="center"/>
          </w:tcPr>
          <w:p w14:paraId="296AE01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14:paraId="41DC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359BBEF">
            <w:pPr>
              <w:pStyle w:val="8"/>
              <w:numPr>
                <w:ilvl w:val="0"/>
                <w:numId w:val="4"/>
              </w:numPr>
              <w:autoSpaceDE w:val="0"/>
              <w:autoSpaceDN w:val="0"/>
              <w:bidi w:val="0"/>
              <w:jc w:val="center"/>
              <w:rPr>
                <w:rFonts w:hint="eastAsia"/>
                <w:sz w:val="24"/>
                <w:szCs w:val="24"/>
              </w:rPr>
            </w:pPr>
          </w:p>
        </w:tc>
        <w:tc>
          <w:tcPr>
            <w:tcW w:w="1080" w:type="dxa"/>
            <w:noWrap w:val="0"/>
            <w:vAlign w:val="center"/>
          </w:tcPr>
          <w:p w14:paraId="127344D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noWrap w:val="0"/>
            <w:vAlign w:val="center"/>
          </w:tcPr>
          <w:p w14:paraId="04970EC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热补丁</w:t>
            </w:r>
          </w:p>
        </w:tc>
        <w:tc>
          <w:tcPr>
            <w:tcW w:w="1019" w:type="dxa"/>
            <w:noWrap w:val="0"/>
            <w:vAlign w:val="center"/>
          </w:tcPr>
          <w:p w14:paraId="544B6F6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热补丁</w:t>
            </w:r>
          </w:p>
        </w:tc>
        <w:tc>
          <w:tcPr>
            <w:tcW w:w="4507" w:type="dxa"/>
            <w:noWrap w:val="0"/>
            <w:vAlign w:val="center"/>
          </w:tcPr>
          <w:p w14:paraId="587CDFD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72FB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EC174B8">
            <w:pPr>
              <w:pStyle w:val="8"/>
              <w:numPr>
                <w:ilvl w:val="0"/>
                <w:numId w:val="4"/>
              </w:numPr>
              <w:autoSpaceDE w:val="0"/>
              <w:autoSpaceDN w:val="0"/>
              <w:bidi w:val="0"/>
              <w:jc w:val="center"/>
              <w:rPr>
                <w:rFonts w:hint="eastAsia"/>
                <w:sz w:val="24"/>
                <w:szCs w:val="24"/>
              </w:rPr>
            </w:pPr>
          </w:p>
        </w:tc>
        <w:tc>
          <w:tcPr>
            <w:tcW w:w="1080" w:type="dxa"/>
            <w:noWrap w:val="0"/>
            <w:vAlign w:val="center"/>
          </w:tcPr>
          <w:p w14:paraId="401F879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restart"/>
            <w:noWrap w:val="0"/>
            <w:vAlign w:val="center"/>
          </w:tcPr>
          <w:p w14:paraId="0ABF7AB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系统升级</w:t>
            </w:r>
          </w:p>
        </w:tc>
        <w:tc>
          <w:tcPr>
            <w:tcW w:w="1019" w:type="dxa"/>
            <w:noWrap w:val="0"/>
            <w:vAlign w:val="center"/>
          </w:tcPr>
          <w:p w14:paraId="07617DA1">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升级内容</w:t>
            </w:r>
          </w:p>
        </w:tc>
        <w:tc>
          <w:tcPr>
            <w:tcW w:w="4507" w:type="dxa"/>
            <w:noWrap w:val="0"/>
            <w:vAlign w:val="center"/>
          </w:tcPr>
          <w:p w14:paraId="232C0A6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操作系统支持系统增量升级功能，对系统部件、安全补丁等升级</w:t>
            </w:r>
          </w:p>
        </w:tc>
      </w:tr>
      <w:tr w14:paraId="21C08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19EF7FB">
            <w:pPr>
              <w:pStyle w:val="8"/>
              <w:numPr>
                <w:ilvl w:val="0"/>
                <w:numId w:val="4"/>
              </w:numPr>
              <w:autoSpaceDE w:val="0"/>
              <w:autoSpaceDN w:val="0"/>
              <w:bidi w:val="0"/>
              <w:jc w:val="center"/>
              <w:rPr>
                <w:rFonts w:hint="eastAsia"/>
                <w:sz w:val="24"/>
                <w:szCs w:val="24"/>
              </w:rPr>
            </w:pPr>
          </w:p>
        </w:tc>
        <w:tc>
          <w:tcPr>
            <w:tcW w:w="1080" w:type="dxa"/>
            <w:noWrap w:val="0"/>
            <w:vAlign w:val="center"/>
          </w:tcPr>
          <w:p w14:paraId="20298F2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noWrap w:val="0"/>
            <w:vAlign w:val="center"/>
          </w:tcPr>
          <w:p w14:paraId="305EB6D3">
            <w:pPr>
              <w:autoSpaceDE w:val="0"/>
              <w:autoSpaceDN w:val="0"/>
              <w:bidi w:val="0"/>
              <w:jc w:val="both"/>
              <w:rPr>
                <w:rFonts w:hint="eastAsia" w:ascii="宋体" w:hAnsi="宋体" w:eastAsia="宋体" w:cs="宋体"/>
                <w:sz w:val="24"/>
                <w:szCs w:val="24"/>
              </w:rPr>
            </w:pPr>
          </w:p>
        </w:tc>
        <w:tc>
          <w:tcPr>
            <w:tcW w:w="1019" w:type="dxa"/>
            <w:noWrap w:val="0"/>
            <w:vAlign w:val="center"/>
          </w:tcPr>
          <w:p w14:paraId="4A79F1A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升级方式</w:t>
            </w:r>
          </w:p>
        </w:tc>
        <w:tc>
          <w:tcPr>
            <w:tcW w:w="4507" w:type="dxa"/>
            <w:noWrap w:val="0"/>
            <w:vAlign w:val="center"/>
          </w:tcPr>
          <w:p w14:paraId="3CA5CB4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操作系统支持在线升级和离线升级</w:t>
            </w:r>
          </w:p>
        </w:tc>
      </w:tr>
      <w:tr w14:paraId="15BBF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20AF72B">
            <w:pPr>
              <w:pStyle w:val="8"/>
              <w:numPr>
                <w:ilvl w:val="0"/>
                <w:numId w:val="4"/>
              </w:numPr>
              <w:autoSpaceDE w:val="0"/>
              <w:autoSpaceDN w:val="0"/>
              <w:bidi w:val="0"/>
              <w:jc w:val="center"/>
              <w:rPr>
                <w:rFonts w:hint="eastAsia"/>
                <w:sz w:val="24"/>
                <w:szCs w:val="24"/>
              </w:rPr>
            </w:pPr>
          </w:p>
        </w:tc>
        <w:tc>
          <w:tcPr>
            <w:tcW w:w="1080" w:type="dxa"/>
            <w:noWrap w:val="0"/>
            <w:vAlign w:val="center"/>
          </w:tcPr>
          <w:p w14:paraId="473959A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noWrap w:val="0"/>
            <w:vAlign w:val="center"/>
          </w:tcPr>
          <w:p w14:paraId="3DB621BE">
            <w:pPr>
              <w:autoSpaceDE w:val="0"/>
              <w:autoSpaceDN w:val="0"/>
              <w:bidi w:val="0"/>
              <w:jc w:val="both"/>
              <w:rPr>
                <w:rFonts w:hint="eastAsia" w:ascii="宋体" w:hAnsi="宋体" w:eastAsia="宋体" w:cs="宋体"/>
                <w:sz w:val="24"/>
                <w:szCs w:val="24"/>
              </w:rPr>
            </w:pPr>
          </w:p>
        </w:tc>
        <w:tc>
          <w:tcPr>
            <w:tcW w:w="1019" w:type="dxa"/>
            <w:noWrap w:val="0"/>
            <w:vAlign w:val="center"/>
          </w:tcPr>
          <w:p w14:paraId="5098610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数据保护</w:t>
            </w:r>
          </w:p>
        </w:tc>
        <w:tc>
          <w:tcPr>
            <w:tcW w:w="4507" w:type="dxa"/>
            <w:noWrap w:val="0"/>
            <w:vAlign w:val="center"/>
          </w:tcPr>
          <w:p w14:paraId="4750AD9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操作系统升级不得修改破坏用户数据</w:t>
            </w:r>
          </w:p>
        </w:tc>
      </w:tr>
      <w:tr w14:paraId="78FE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187645FB">
            <w:pPr>
              <w:pStyle w:val="8"/>
              <w:numPr>
                <w:ilvl w:val="0"/>
                <w:numId w:val="4"/>
              </w:numPr>
              <w:autoSpaceDE w:val="0"/>
              <w:autoSpaceDN w:val="0"/>
              <w:bidi w:val="0"/>
              <w:jc w:val="center"/>
              <w:rPr>
                <w:rFonts w:hint="eastAsia"/>
                <w:sz w:val="24"/>
                <w:szCs w:val="24"/>
              </w:rPr>
            </w:pPr>
          </w:p>
        </w:tc>
        <w:tc>
          <w:tcPr>
            <w:tcW w:w="1080" w:type="dxa"/>
            <w:noWrap w:val="0"/>
            <w:vAlign w:val="center"/>
          </w:tcPr>
          <w:p w14:paraId="53FFB98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noWrap w:val="0"/>
            <w:vAlign w:val="center"/>
          </w:tcPr>
          <w:p w14:paraId="0BAA82D7">
            <w:pPr>
              <w:autoSpaceDE w:val="0"/>
              <w:autoSpaceDN w:val="0"/>
              <w:bidi w:val="0"/>
              <w:jc w:val="both"/>
              <w:rPr>
                <w:rFonts w:hint="eastAsia" w:ascii="宋体" w:hAnsi="宋体" w:eastAsia="宋体" w:cs="宋体"/>
                <w:sz w:val="24"/>
                <w:szCs w:val="24"/>
              </w:rPr>
            </w:pPr>
          </w:p>
        </w:tc>
        <w:tc>
          <w:tcPr>
            <w:tcW w:w="1019" w:type="dxa"/>
            <w:noWrap w:val="0"/>
            <w:vAlign w:val="center"/>
          </w:tcPr>
          <w:p w14:paraId="10FD4AE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兼容性</w:t>
            </w:r>
          </w:p>
        </w:tc>
        <w:tc>
          <w:tcPr>
            <w:tcW w:w="4507" w:type="dxa"/>
            <w:noWrap w:val="0"/>
            <w:vAlign w:val="center"/>
          </w:tcPr>
          <w:p w14:paraId="0D20568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操作系统升级不得影响原有软硬件兼容性，如有影响应显式的提示告知用户</w:t>
            </w:r>
          </w:p>
        </w:tc>
      </w:tr>
      <w:tr w14:paraId="06EA3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6F1FBC6B">
            <w:pPr>
              <w:pStyle w:val="8"/>
              <w:numPr>
                <w:ilvl w:val="0"/>
                <w:numId w:val="4"/>
              </w:numPr>
              <w:autoSpaceDE w:val="0"/>
              <w:autoSpaceDN w:val="0"/>
              <w:bidi w:val="0"/>
              <w:jc w:val="center"/>
              <w:rPr>
                <w:rFonts w:hint="eastAsia"/>
                <w:sz w:val="24"/>
                <w:szCs w:val="24"/>
              </w:rPr>
            </w:pPr>
          </w:p>
        </w:tc>
        <w:tc>
          <w:tcPr>
            <w:tcW w:w="1080" w:type="dxa"/>
            <w:noWrap w:val="0"/>
            <w:vAlign w:val="center"/>
          </w:tcPr>
          <w:p w14:paraId="6CB31EE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可维护性要求</w:t>
            </w:r>
          </w:p>
        </w:tc>
        <w:tc>
          <w:tcPr>
            <w:tcW w:w="1216" w:type="dxa"/>
            <w:vMerge w:val="continue"/>
            <w:noWrap w:val="0"/>
            <w:vAlign w:val="center"/>
          </w:tcPr>
          <w:p w14:paraId="53B6A389">
            <w:pPr>
              <w:autoSpaceDE w:val="0"/>
              <w:autoSpaceDN w:val="0"/>
              <w:bidi w:val="0"/>
              <w:jc w:val="both"/>
              <w:rPr>
                <w:rFonts w:hint="eastAsia" w:ascii="宋体" w:hAnsi="宋体" w:eastAsia="宋体" w:cs="宋体"/>
                <w:sz w:val="24"/>
                <w:szCs w:val="24"/>
              </w:rPr>
            </w:pPr>
          </w:p>
        </w:tc>
        <w:tc>
          <w:tcPr>
            <w:tcW w:w="1019" w:type="dxa"/>
            <w:noWrap w:val="0"/>
            <w:vAlign w:val="center"/>
          </w:tcPr>
          <w:p w14:paraId="41B72F5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回退</w:t>
            </w:r>
          </w:p>
        </w:tc>
        <w:tc>
          <w:tcPr>
            <w:tcW w:w="4507" w:type="dxa"/>
            <w:noWrap w:val="0"/>
            <w:vAlign w:val="center"/>
          </w:tcPr>
          <w:p w14:paraId="08D78EC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操作系统提供升级回退机制，能卸载已升级的软件包，恢复系统原有状态，如升级为不可回退，则系统升级前以显式的提示告知用户</w:t>
            </w:r>
          </w:p>
        </w:tc>
      </w:tr>
      <w:tr w14:paraId="46C1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bottom w:val="single" w:color="auto" w:sz="4" w:space="0"/>
            </w:tcBorders>
            <w:noWrap w:val="0"/>
            <w:vAlign w:val="center"/>
          </w:tcPr>
          <w:p w14:paraId="6C294759">
            <w:pPr>
              <w:pStyle w:val="8"/>
              <w:numPr>
                <w:ilvl w:val="0"/>
                <w:numId w:val="4"/>
              </w:numPr>
              <w:autoSpaceDE w:val="0"/>
              <w:autoSpaceDN w:val="0"/>
              <w:bidi w:val="0"/>
              <w:jc w:val="center"/>
              <w:rPr>
                <w:rFonts w:hint="eastAsia"/>
                <w:sz w:val="24"/>
                <w:szCs w:val="24"/>
              </w:rPr>
            </w:pPr>
          </w:p>
        </w:tc>
        <w:tc>
          <w:tcPr>
            <w:tcW w:w="1080" w:type="dxa"/>
            <w:tcBorders>
              <w:bottom w:val="single" w:color="auto" w:sz="4" w:space="0"/>
            </w:tcBorders>
            <w:noWrap w:val="0"/>
            <w:vAlign w:val="center"/>
          </w:tcPr>
          <w:p w14:paraId="14586FD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tcBorders>
              <w:bottom w:val="single" w:color="auto" w:sz="4" w:space="0"/>
            </w:tcBorders>
            <w:noWrap w:val="0"/>
            <w:vAlign w:val="center"/>
          </w:tcPr>
          <w:p w14:paraId="14E8BA6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交付方式</w:t>
            </w:r>
          </w:p>
        </w:tc>
        <w:tc>
          <w:tcPr>
            <w:tcW w:w="1019" w:type="dxa"/>
            <w:noWrap w:val="0"/>
            <w:vAlign w:val="center"/>
          </w:tcPr>
          <w:p w14:paraId="56391A53">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交付方式</w:t>
            </w:r>
          </w:p>
        </w:tc>
        <w:tc>
          <w:tcPr>
            <w:tcW w:w="4507" w:type="dxa"/>
            <w:noWrap w:val="0"/>
            <w:vAlign w:val="center"/>
          </w:tcPr>
          <w:p w14:paraId="2FB1D66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供应商提供光盘、USB闪存盘、镜像文件（下载）等交付方式</w:t>
            </w:r>
          </w:p>
        </w:tc>
      </w:tr>
      <w:tr w14:paraId="3FC39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28577434">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917F9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5C2F9D1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服务周期</w:t>
            </w:r>
          </w:p>
        </w:tc>
        <w:tc>
          <w:tcPr>
            <w:tcW w:w="1019" w:type="dxa"/>
            <w:tcBorders>
              <w:left w:val="single" w:color="auto" w:sz="4" w:space="0"/>
            </w:tcBorders>
            <w:noWrap w:val="0"/>
            <w:vAlign w:val="center"/>
          </w:tcPr>
          <w:p w14:paraId="36A6B67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产品维护周期</w:t>
            </w:r>
          </w:p>
        </w:tc>
        <w:tc>
          <w:tcPr>
            <w:tcW w:w="4507" w:type="dxa"/>
            <w:noWrap w:val="0"/>
            <w:vAlign w:val="center"/>
          </w:tcPr>
          <w:p w14:paraId="361DFCA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产品自发布之日起至产品停止功能升级（包含不限于新特性、新硬件支持、问题修复、安全补丁等）之日止≥5年</w:t>
            </w:r>
          </w:p>
        </w:tc>
      </w:tr>
      <w:tr w14:paraId="72582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23D9854D">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BABEA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F82AA4A">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422D1FE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产品延伸服务周期</w:t>
            </w:r>
          </w:p>
        </w:tc>
        <w:tc>
          <w:tcPr>
            <w:tcW w:w="4507" w:type="dxa"/>
            <w:noWrap w:val="0"/>
            <w:vAlign w:val="center"/>
          </w:tcPr>
          <w:p w14:paraId="02B5263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产品停止功能升级之日起至产品停止功能维护（包括问题修复、安全补丁等）之日止≥5年</w:t>
            </w:r>
          </w:p>
        </w:tc>
      </w:tr>
      <w:tr w14:paraId="70FEF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top w:val="single" w:color="auto" w:sz="4" w:space="0"/>
              <w:left w:val="single" w:color="auto" w:sz="4" w:space="0"/>
              <w:bottom w:val="single" w:color="auto" w:sz="4" w:space="0"/>
              <w:right w:val="single" w:color="auto" w:sz="4" w:space="0"/>
            </w:tcBorders>
            <w:noWrap w:val="0"/>
            <w:vAlign w:val="center"/>
          </w:tcPr>
          <w:p w14:paraId="115F682E">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AD088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19167565">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069A0AEC">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产品延伸安全服务周期</w:t>
            </w:r>
          </w:p>
        </w:tc>
        <w:tc>
          <w:tcPr>
            <w:tcW w:w="4507" w:type="dxa"/>
            <w:noWrap w:val="0"/>
            <w:vAlign w:val="center"/>
          </w:tcPr>
          <w:p w14:paraId="42599B9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≥3年</w:t>
            </w:r>
          </w:p>
        </w:tc>
      </w:tr>
      <w:tr w14:paraId="59C8A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top w:val="single" w:color="auto" w:sz="4" w:space="0"/>
            </w:tcBorders>
            <w:noWrap w:val="0"/>
            <w:vAlign w:val="center"/>
          </w:tcPr>
          <w:p w14:paraId="6A717CE4">
            <w:pPr>
              <w:pStyle w:val="8"/>
              <w:numPr>
                <w:ilvl w:val="0"/>
                <w:numId w:val="4"/>
              </w:numPr>
              <w:autoSpaceDE w:val="0"/>
              <w:autoSpaceDN w:val="0"/>
              <w:bidi w:val="0"/>
              <w:jc w:val="center"/>
              <w:rPr>
                <w:rFonts w:hint="eastAsia"/>
                <w:sz w:val="24"/>
                <w:szCs w:val="24"/>
              </w:rPr>
            </w:pPr>
          </w:p>
        </w:tc>
        <w:tc>
          <w:tcPr>
            <w:tcW w:w="1080" w:type="dxa"/>
            <w:tcBorders>
              <w:top w:val="single" w:color="auto" w:sz="4" w:space="0"/>
              <w:bottom w:val="single" w:color="auto" w:sz="4" w:space="0"/>
            </w:tcBorders>
            <w:noWrap w:val="0"/>
            <w:vAlign w:val="center"/>
          </w:tcPr>
          <w:p w14:paraId="2DC8214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bottom w:val="single" w:color="auto" w:sz="4" w:space="0"/>
              <w:right w:val="single" w:color="auto" w:sz="4" w:space="0"/>
            </w:tcBorders>
            <w:noWrap w:val="0"/>
            <w:vAlign w:val="center"/>
          </w:tcPr>
          <w:p w14:paraId="60F8397A">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082F3F9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售后服务最小保障期</w:t>
            </w:r>
          </w:p>
        </w:tc>
        <w:tc>
          <w:tcPr>
            <w:tcW w:w="4507" w:type="dxa"/>
            <w:noWrap w:val="0"/>
            <w:vAlign w:val="center"/>
          </w:tcPr>
          <w:p w14:paraId="338E0C3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≥8年</w:t>
            </w:r>
          </w:p>
        </w:tc>
      </w:tr>
      <w:tr w14:paraId="2BD4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08E5F703">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7269C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4D579ABC">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售后服务</w:t>
            </w:r>
          </w:p>
        </w:tc>
        <w:tc>
          <w:tcPr>
            <w:tcW w:w="1019" w:type="dxa"/>
            <w:tcBorders>
              <w:left w:val="single" w:color="auto" w:sz="4" w:space="0"/>
            </w:tcBorders>
            <w:noWrap w:val="0"/>
            <w:vAlign w:val="center"/>
          </w:tcPr>
          <w:p w14:paraId="4AB2221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原厂服务</w:t>
            </w:r>
          </w:p>
        </w:tc>
        <w:tc>
          <w:tcPr>
            <w:tcW w:w="4507" w:type="dxa"/>
            <w:noWrap w:val="0"/>
            <w:vAlign w:val="center"/>
          </w:tcPr>
          <w:p w14:paraId="683E2B7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服务由操作系统厂商的正式员工提供，不由代理商提供</w:t>
            </w:r>
          </w:p>
        </w:tc>
      </w:tr>
      <w:tr w14:paraId="2CE97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3817CD1C">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3E34E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5C41FAAA">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1581A57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服务热线电话</w:t>
            </w:r>
          </w:p>
        </w:tc>
        <w:tc>
          <w:tcPr>
            <w:tcW w:w="4507" w:type="dxa"/>
            <w:noWrap w:val="0"/>
            <w:vAlign w:val="center"/>
          </w:tcPr>
          <w:p w14:paraId="0764F713">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操作系统厂商为最终用户提供工作日每日不少于8h（覆盖一般工作时间，具体时间由企业标准给出）中文技术服务热线</w:t>
            </w:r>
          </w:p>
        </w:tc>
      </w:tr>
      <w:tr w14:paraId="4215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0BE1722D">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82A0A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7F638390">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4C6D4D40">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技术服务标准</w:t>
            </w:r>
          </w:p>
        </w:tc>
        <w:tc>
          <w:tcPr>
            <w:tcW w:w="4507" w:type="dxa"/>
            <w:noWrap w:val="0"/>
            <w:vAlign w:val="center"/>
          </w:tcPr>
          <w:p w14:paraId="4436284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操作系统厂商提供工作日每日不少于8h技术支持服务</w:t>
            </w:r>
          </w:p>
        </w:tc>
      </w:tr>
      <w:tr w14:paraId="6B2D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74EEEA52">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37DA5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50FB4A7D">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4DB7692B">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技术服务时效</w:t>
            </w:r>
          </w:p>
        </w:tc>
        <w:tc>
          <w:tcPr>
            <w:tcW w:w="4507" w:type="dxa"/>
            <w:noWrap w:val="0"/>
            <w:vAlign w:val="center"/>
          </w:tcPr>
          <w:p w14:paraId="644C721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操作系统厂商满足同城4h、异地12h响要求，两个工作日解决问题，对于未能解决的问题和故障提供可行的升级方案</w:t>
            </w:r>
          </w:p>
        </w:tc>
      </w:tr>
      <w:tr w14:paraId="3D5A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F9C1378">
            <w:pPr>
              <w:pStyle w:val="8"/>
              <w:numPr>
                <w:ilvl w:val="0"/>
                <w:numId w:val="4"/>
              </w:numPr>
              <w:autoSpaceDE w:val="0"/>
              <w:autoSpaceDN w:val="0"/>
              <w:bidi w:val="0"/>
              <w:jc w:val="center"/>
              <w:rPr>
                <w:rFonts w:hint="eastAsia"/>
                <w:sz w:val="24"/>
                <w:szCs w:val="24"/>
              </w:rPr>
            </w:pPr>
          </w:p>
        </w:tc>
        <w:tc>
          <w:tcPr>
            <w:tcW w:w="1080" w:type="dxa"/>
            <w:tcBorders>
              <w:top w:val="single" w:color="auto" w:sz="4" w:space="0"/>
              <w:bottom w:val="single" w:color="auto" w:sz="4" w:space="0"/>
            </w:tcBorders>
            <w:noWrap w:val="0"/>
            <w:vAlign w:val="center"/>
          </w:tcPr>
          <w:p w14:paraId="165D22D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bottom w:val="single" w:color="auto" w:sz="4" w:space="0"/>
              <w:right w:val="single" w:color="auto" w:sz="4" w:space="0"/>
            </w:tcBorders>
            <w:noWrap w:val="0"/>
            <w:vAlign w:val="center"/>
          </w:tcPr>
          <w:p w14:paraId="3E33EB28">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10FF2815">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技术服务保障</w:t>
            </w:r>
          </w:p>
        </w:tc>
        <w:tc>
          <w:tcPr>
            <w:tcW w:w="4507" w:type="dxa"/>
            <w:noWrap w:val="0"/>
            <w:vAlign w:val="center"/>
          </w:tcPr>
          <w:p w14:paraId="30DEED6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发生非人为因素故障，在七日内由操作系统厂商原厂人员免费对产品进行补充或更换</w:t>
            </w:r>
          </w:p>
        </w:tc>
      </w:tr>
      <w:tr w14:paraId="4D98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3DED2385">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8D8CB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48FD2F6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现场交付与安装调试</w:t>
            </w:r>
          </w:p>
        </w:tc>
        <w:tc>
          <w:tcPr>
            <w:tcW w:w="1019" w:type="dxa"/>
            <w:tcBorders>
              <w:left w:val="single" w:color="auto" w:sz="4" w:space="0"/>
            </w:tcBorders>
            <w:noWrap w:val="0"/>
            <w:vAlign w:val="center"/>
          </w:tcPr>
          <w:p w14:paraId="55E9873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现场安装调试</w:t>
            </w:r>
          </w:p>
        </w:tc>
        <w:tc>
          <w:tcPr>
            <w:tcW w:w="4507" w:type="dxa"/>
            <w:noWrap w:val="0"/>
            <w:vAlign w:val="center"/>
          </w:tcPr>
          <w:p w14:paraId="455A1C5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操作系统厂商提供产品安装与现场调试，并提供安装与调试所需的工具和设备</w:t>
            </w:r>
          </w:p>
        </w:tc>
      </w:tr>
      <w:tr w14:paraId="1CD52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0C8E754">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738E03B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vMerge w:val="continue"/>
            <w:tcBorders>
              <w:top w:val="single" w:color="auto" w:sz="4" w:space="0"/>
              <w:right w:val="single" w:color="auto" w:sz="4" w:space="0"/>
            </w:tcBorders>
            <w:noWrap w:val="0"/>
            <w:vAlign w:val="center"/>
          </w:tcPr>
          <w:p w14:paraId="66810984">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3A3A0D8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配套资料</w:t>
            </w:r>
          </w:p>
        </w:tc>
        <w:tc>
          <w:tcPr>
            <w:tcW w:w="4507" w:type="dxa"/>
            <w:noWrap w:val="0"/>
            <w:vAlign w:val="center"/>
          </w:tcPr>
          <w:p w14:paraId="7092D50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交付产品时操作系统厂商提供配套的技术资料，包括但不限于系统说明文件、用户手册（用户安装、操作、维护、故障排除）等</w:t>
            </w:r>
          </w:p>
        </w:tc>
      </w:tr>
      <w:tr w14:paraId="2CA9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089B960">
            <w:pPr>
              <w:pStyle w:val="8"/>
              <w:numPr>
                <w:ilvl w:val="0"/>
                <w:numId w:val="4"/>
              </w:numPr>
              <w:autoSpaceDE w:val="0"/>
              <w:autoSpaceDN w:val="0"/>
              <w:bidi w:val="0"/>
              <w:jc w:val="center"/>
              <w:rPr>
                <w:rFonts w:hint="eastAsia"/>
                <w:sz w:val="24"/>
                <w:szCs w:val="24"/>
              </w:rPr>
            </w:pPr>
          </w:p>
        </w:tc>
        <w:tc>
          <w:tcPr>
            <w:tcW w:w="1080" w:type="dxa"/>
            <w:noWrap w:val="0"/>
            <w:vAlign w:val="center"/>
          </w:tcPr>
          <w:p w14:paraId="5142431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noWrap w:val="0"/>
            <w:vAlign w:val="center"/>
          </w:tcPr>
          <w:p w14:paraId="583C25C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系统更换</w:t>
            </w:r>
          </w:p>
        </w:tc>
        <w:tc>
          <w:tcPr>
            <w:tcW w:w="1019" w:type="dxa"/>
            <w:noWrap w:val="0"/>
            <w:vAlign w:val="center"/>
          </w:tcPr>
          <w:p w14:paraId="341B576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系统更换</w:t>
            </w:r>
          </w:p>
        </w:tc>
        <w:tc>
          <w:tcPr>
            <w:tcW w:w="4507" w:type="dxa"/>
            <w:noWrap w:val="0"/>
            <w:vAlign w:val="center"/>
          </w:tcPr>
          <w:p w14:paraId="7E18AF1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服务期内，操作系统厂商支持版本免费更换（注：更换后不延长服务期）</w:t>
            </w:r>
          </w:p>
        </w:tc>
      </w:tr>
      <w:tr w14:paraId="3EF9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6BE8D4C">
            <w:pPr>
              <w:pStyle w:val="8"/>
              <w:numPr>
                <w:ilvl w:val="0"/>
                <w:numId w:val="4"/>
              </w:numPr>
              <w:autoSpaceDE w:val="0"/>
              <w:autoSpaceDN w:val="0"/>
              <w:bidi w:val="0"/>
              <w:jc w:val="center"/>
              <w:rPr>
                <w:rFonts w:hint="eastAsia"/>
                <w:sz w:val="24"/>
                <w:szCs w:val="24"/>
              </w:rPr>
            </w:pPr>
          </w:p>
        </w:tc>
        <w:tc>
          <w:tcPr>
            <w:tcW w:w="1080" w:type="dxa"/>
            <w:tcBorders>
              <w:bottom w:val="single" w:color="auto" w:sz="4" w:space="0"/>
            </w:tcBorders>
            <w:noWrap w:val="0"/>
            <w:vAlign w:val="center"/>
          </w:tcPr>
          <w:p w14:paraId="1F0C482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服务要求</w:t>
            </w:r>
          </w:p>
        </w:tc>
        <w:tc>
          <w:tcPr>
            <w:tcW w:w="1216" w:type="dxa"/>
            <w:tcBorders>
              <w:bottom w:val="single" w:color="auto" w:sz="4" w:space="0"/>
            </w:tcBorders>
            <w:noWrap w:val="0"/>
            <w:vAlign w:val="center"/>
          </w:tcPr>
          <w:p w14:paraId="3948292D">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厂商能力要求</w:t>
            </w:r>
          </w:p>
        </w:tc>
        <w:tc>
          <w:tcPr>
            <w:tcW w:w="1019" w:type="dxa"/>
            <w:noWrap w:val="0"/>
            <w:vAlign w:val="center"/>
          </w:tcPr>
          <w:p w14:paraId="049FA47E">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服务团队</w:t>
            </w:r>
          </w:p>
        </w:tc>
        <w:tc>
          <w:tcPr>
            <w:tcW w:w="4507" w:type="dxa"/>
            <w:noWrap w:val="0"/>
            <w:vAlign w:val="center"/>
          </w:tcPr>
          <w:p w14:paraId="1B97ABD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操作系统厂商建立全国技术服务体系和服务团队，为客户提供专业的原厂中文服务</w:t>
            </w:r>
          </w:p>
        </w:tc>
      </w:tr>
      <w:tr w14:paraId="18111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35A68602">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27AE8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供应保障要求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39252647">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数据安全保障</w:t>
            </w:r>
          </w:p>
        </w:tc>
        <w:tc>
          <w:tcPr>
            <w:tcW w:w="1019" w:type="dxa"/>
            <w:tcBorders>
              <w:left w:val="single" w:color="auto" w:sz="4" w:space="0"/>
            </w:tcBorders>
            <w:noWrap w:val="0"/>
            <w:vAlign w:val="center"/>
          </w:tcPr>
          <w:p w14:paraId="5865AF49">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数据收集安全保障</w:t>
            </w:r>
          </w:p>
        </w:tc>
        <w:tc>
          <w:tcPr>
            <w:tcW w:w="4507" w:type="dxa"/>
            <w:noWrap w:val="0"/>
            <w:vAlign w:val="center"/>
          </w:tcPr>
          <w:p w14:paraId="7367CB45">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除用户授权采集的信息外不采集其他数据，相关信息采集无安全风险，相关数据存储在大陆境内</w:t>
            </w:r>
          </w:p>
        </w:tc>
      </w:tr>
      <w:tr w14:paraId="42AEE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218C1260">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B2369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供应保障要求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4B86A6BB">
            <w:pPr>
              <w:autoSpaceDE w:val="0"/>
              <w:autoSpaceDN w:val="0"/>
              <w:bidi w:val="0"/>
              <w:jc w:val="both"/>
              <w:rPr>
                <w:rFonts w:hint="eastAsia" w:ascii="宋体" w:hAnsi="宋体" w:eastAsia="宋体" w:cs="宋体"/>
                <w:sz w:val="24"/>
                <w:szCs w:val="24"/>
              </w:rPr>
            </w:pPr>
          </w:p>
        </w:tc>
        <w:tc>
          <w:tcPr>
            <w:tcW w:w="1019" w:type="dxa"/>
            <w:tcBorders>
              <w:left w:val="single" w:color="auto" w:sz="4" w:space="0"/>
            </w:tcBorders>
            <w:noWrap w:val="0"/>
            <w:vAlign w:val="center"/>
          </w:tcPr>
          <w:p w14:paraId="1660532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数据供给安全保障</w:t>
            </w:r>
          </w:p>
        </w:tc>
        <w:tc>
          <w:tcPr>
            <w:tcW w:w="4507" w:type="dxa"/>
            <w:noWrap w:val="0"/>
            <w:vAlign w:val="center"/>
          </w:tcPr>
          <w:p w14:paraId="7A770F19">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涉及数据下载的线上服务物理服务器不出境，包括代码仓库、系统补丁、安全补丁、服务网站等</w:t>
            </w:r>
          </w:p>
        </w:tc>
      </w:tr>
      <w:tr w14:paraId="625D8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94F5621">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7D3A2D9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供应保障要求</w:t>
            </w:r>
          </w:p>
        </w:tc>
        <w:tc>
          <w:tcPr>
            <w:tcW w:w="1216" w:type="dxa"/>
            <w:tcBorders>
              <w:top w:val="single" w:color="auto" w:sz="4" w:space="0"/>
            </w:tcBorders>
            <w:noWrap w:val="0"/>
            <w:vAlign w:val="center"/>
          </w:tcPr>
          <w:p w14:paraId="4155C67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代码无风险</w:t>
            </w:r>
          </w:p>
        </w:tc>
        <w:tc>
          <w:tcPr>
            <w:tcW w:w="1019" w:type="dxa"/>
            <w:noWrap w:val="0"/>
            <w:vAlign w:val="center"/>
          </w:tcPr>
          <w:p w14:paraId="5D0F05F6">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代码无风险</w:t>
            </w:r>
          </w:p>
        </w:tc>
        <w:tc>
          <w:tcPr>
            <w:tcW w:w="4507" w:type="dxa"/>
            <w:noWrap w:val="0"/>
            <w:vAlign w:val="center"/>
          </w:tcPr>
          <w:p w14:paraId="7959557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操作系统厂商提供源代码，源代码可供第三方机构审查，开源许可合规，代码知识产权无风险，无恶意安全漏洞或后门，代码可追溯、可重构</w:t>
            </w:r>
          </w:p>
        </w:tc>
      </w:tr>
      <w:tr w14:paraId="2AB2D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507C34A">
            <w:pPr>
              <w:pStyle w:val="8"/>
              <w:numPr>
                <w:ilvl w:val="0"/>
                <w:numId w:val="4"/>
              </w:numPr>
              <w:autoSpaceDE w:val="0"/>
              <w:autoSpaceDN w:val="0"/>
              <w:bidi w:val="0"/>
              <w:jc w:val="center"/>
              <w:rPr>
                <w:rFonts w:hint="eastAsia"/>
                <w:sz w:val="24"/>
                <w:szCs w:val="24"/>
              </w:rPr>
            </w:pPr>
          </w:p>
        </w:tc>
        <w:tc>
          <w:tcPr>
            <w:tcW w:w="1080" w:type="dxa"/>
            <w:noWrap w:val="0"/>
            <w:vAlign w:val="center"/>
          </w:tcPr>
          <w:p w14:paraId="6280DEB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tcBorders>
              <w:bottom w:val="single" w:color="auto" w:sz="4" w:space="0"/>
            </w:tcBorders>
            <w:noWrap w:val="0"/>
            <w:vAlign w:val="center"/>
          </w:tcPr>
          <w:p w14:paraId="43626D9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基本要求</w:t>
            </w:r>
          </w:p>
        </w:tc>
        <w:tc>
          <w:tcPr>
            <w:tcW w:w="1019" w:type="dxa"/>
            <w:tcBorders>
              <w:bottom w:val="single" w:color="auto" w:sz="4" w:space="0"/>
            </w:tcBorders>
            <w:noWrap w:val="0"/>
            <w:vAlign w:val="center"/>
          </w:tcPr>
          <w:p w14:paraId="59F90F08">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基本要求</w:t>
            </w:r>
          </w:p>
        </w:tc>
        <w:tc>
          <w:tcPr>
            <w:tcW w:w="4507" w:type="dxa"/>
            <w:noWrap w:val="0"/>
            <w:vAlign w:val="center"/>
          </w:tcPr>
          <w:p w14:paraId="616CEC2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操作系统应当符合安全可靠测评要求</w:t>
            </w:r>
          </w:p>
        </w:tc>
      </w:tr>
      <w:tr w14:paraId="6E801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0EA8293A">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11A85AE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09F9C73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密码算法支持</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4CD99A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密码算法实现</w:t>
            </w:r>
          </w:p>
        </w:tc>
        <w:tc>
          <w:tcPr>
            <w:tcW w:w="4507" w:type="dxa"/>
            <w:tcBorders>
              <w:left w:val="single" w:color="auto" w:sz="4" w:space="0"/>
            </w:tcBorders>
            <w:noWrap w:val="0"/>
            <w:vAlign w:val="center"/>
          </w:tcPr>
          <w:p w14:paraId="00E5706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操作系统支持GM/T0002、GM/T0003和GM/T0004规定的密码算法运算</w:t>
            </w:r>
          </w:p>
        </w:tc>
      </w:tr>
      <w:tr w14:paraId="23628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E8F0AB9">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0AEC760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0F7D744A">
            <w:pPr>
              <w:autoSpaceDE w:val="0"/>
              <w:autoSpaceDN w:val="0"/>
              <w:bidi w:val="0"/>
              <w:jc w:val="both"/>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0D16FA2">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随机数生成</w:t>
            </w:r>
          </w:p>
        </w:tc>
        <w:tc>
          <w:tcPr>
            <w:tcW w:w="4507" w:type="dxa"/>
            <w:tcBorders>
              <w:left w:val="single" w:color="auto" w:sz="4" w:space="0"/>
            </w:tcBorders>
            <w:noWrap w:val="0"/>
            <w:vAlign w:val="center"/>
          </w:tcPr>
          <w:p w14:paraId="321D384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操作系统随机数质量符合GM/T0005《随机性检测规范》或GB/T32915《信息安全技术二元序列随机性检测方法》</w:t>
            </w:r>
          </w:p>
        </w:tc>
      </w:tr>
      <w:tr w14:paraId="07D2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4530BD9E">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092C4C8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continue"/>
            <w:tcBorders>
              <w:top w:val="single" w:color="auto" w:sz="4" w:space="0"/>
              <w:left w:val="single" w:color="auto" w:sz="4" w:space="0"/>
              <w:bottom w:val="nil"/>
            </w:tcBorders>
            <w:noWrap w:val="0"/>
            <w:vAlign w:val="center"/>
          </w:tcPr>
          <w:p w14:paraId="0C0CFE69">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17626B4D">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内置数字证书</w:t>
            </w:r>
          </w:p>
        </w:tc>
        <w:tc>
          <w:tcPr>
            <w:tcW w:w="4507" w:type="dxa"/>
            <w:noWrap w:val="0"/>
            <w:vAlign w:val="center"/>
          </w:tcPr>
          <w:p w14:paraId="4493175B">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操作系统内置国家电子认证根CA的根证书</w:t>
            </w:r>
          </w:p>
        </w:tc>
      </w:tr>
      <w:tr w14:paraId="2F7B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439F1E0">
            <w:pPr>
              <w:pStyle w:val="8"/>
              <w:numPr>
                <w:ilvl w:val="0"/>
                <w:numId w:val="4"/>
              </w:numPr>
              <w:autoSpaceDE w:val="0"/>
              <w:autoSpaceDN w:val="0"/>
              <w:bidi w:val="0"/>
              <w:jc w:val="center"/>
              <w:rPr>
                <w:rFonts w:hint="eastAsia"/>
                <w:sz w:val="24"/>
                <w:szCs w:val="24"/>
              </w:rPr>
            </w:pPr>
          </w:p>
        </w:tc>
        <w:tc>
          <w:tcPr>
            <w:tcW w:w="1080" w:type="dxa"/>
            <w:tcBorders>
              <w:bottom w:val="single" w:color="auto" w:sz="4" w:space="0"/>
              <w:right w:val="single" w:color="auto" w:sz="4" w:space="0"/>
            </w:tcBorders>
            <w:noWrap w:val="0"/>
            <w:vAlign w:val="center"/>
          </w:tcPr>
          <w:p w14:paraId="3A75823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continue"/>
            <w:tcBorders>
              <w:top w:val="nil"/>
              <w:left w:val="single" w:color="auto" w:sz="4" w:space="0"/>
              <w:bottom w:val="single" w:color="auto" w:sz="4" w:space="0"/>
            </w:tcBorders>
            <w:noWrap w:val="0"/>
            <w:vAlign w:val="center"/>
          </w:tcPr>
          <w:p w14:paraId="0E0D953A">
            <w:pPr>
              <w:autoSpaceDE w:val="0"/>
              <w:autoSpaceDN w:val="0"/>
              <w:bidi w:val="0"/>
              <w:jc w:val="both"/>
              <w:rPr>
                <w:rFonts w:hint="eastAsia" w:ascii="宋体" w:hAnsi="宋体" w:eastAsia="宋体" w:cs="宋体"/>
                <w:sz w:val="24"/>
                <w:szCs w:val="24"/>
              </w:rPr>
            </w:pPr>
          </w:p>
        </w:tc>
        <w:tc>
          <w:tcPr>
            <w:tcW w:w="1019" w:type="dxa"/>
            <w:tcBorders>
              <w:bottom w:val="single" w:color="auto" w:sz="4" w:space="0"/>
            </w:tcBorders>
            <w:noWrap w:val="0"/>
            <w:vAlign w:val="center"/>
          </w:tcPr>
          <w:p w14:paraId="563A4C5D">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密码协议实现</w:t>
            </w:r>
          </w:p>
        </w:tc>
        <w:tc>
          <w:tcPr>
            <w:tcW w:w="4507" w:type="dxa"/>
            <w:tcBorders>
              <w:bottom w:val="single" w:color="auto" w:sz="4" w:space="0"/>
            </w:tcBorders>
            <w:noWrap w:val="0"/>
            <w:vAlign w:val="center"/>
          </w:tcPr>
          <w:p w14:paraId="7284C86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操作系统支持符合GB/T38636—2020的TLCP</w:t>
            </w:r>
          </w:p>
        </w:tc>
      </w:tr>
      <w:tr w14:paraId="6B12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070B93C0">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3951E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26E49D51">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安全管理</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7C950BF">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防火墙</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4AEE29A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操作系统提供防火墙配置管理工具，支持基于协议、网络地址、端口的访问控制规则配置，规则修改后立即生效；支持关闭指定服务和端口，包括但不限于关闭远程访问、共享访问等；支持防止ARP欺骗攻击</w:t>
            </w:r>
          </w:p>
        </w:tc>
      </w:tr>
      <w:tr w14:paraId="6F6D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tcBorders>
              <w:right w:val="single" w:color="auto" w:sz="4" w:space="0"/>
            </w:tcBorders>
            <w:noWrap w:val="0"/>
            <w:vAlign w:val="center"/>
          </w:tcPr>
          <w:p w14:paraId="2A67DD5D">
            <w:pPr>
              <w:pStyle w:val="8"/>
              <w:numPr>
                <w:ilvl w:val="0"/>
                <w:numId w:val="4"/>
              </w:numPr>
              <w:autoSpaceDE w:val="0"/>
              <w:autoSpaceDN w:val="0"/>
              <w:bidi w:val="0"/>
              <w:jc w:val="center"/>
              <w:rPr>
                <w:rFonts w:hint="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2DF8B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022432B4">
            <w:pPr>
              <w:autoSpaceDE w:val="0"/>
              <w:autoSpaceDN w:val="0"/>
              <w:bidi w:val="0"/>
              <w:jc w:val="both"/>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7EEA09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安全框架</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245D0B0A">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操作系统提供统一访问控制安全框架</w:t>
            </w:r>
          </w:p>
        </w:tc>
      </w:tr>
      <w:tr w14:paraId="5F9D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7C6E0900">
            <w:pPr>
              <w:pStyle w:val="8"/>
              <w:numPr>
                <w:ilvl w:val="0"/>
                <w:numId w:val="4"/>
              </w:numPr>
              <w:autoSpaceDE w:val="0"/>
              <w:autoSpaceDN w:val="0"/>
              <w:bidi w:val="0"/>
              <w:jc w:val="center"/>
              <w:rPr>
                <w:rFonts w:hint="eastAsia"/>
                <w:sz w:val="24"/>
                <w:szCs w:val="24"/>
              </w:rPr>
            </w:pPr>
          </w:p>
        </w:tc>
        <w:tc>
          <w:tcPr>
            <w:tcW w:w="1080" w:type="dxa"/>
            <w:tcBorders>
              <w:top w:val="single" w:color="auto" w:sz="4" w:space="0"/>
            </w:tcBorders>
            <w:noWrap w:val="0"/>
            <w:vAlign w:val="center"/>
          </w:tcPr>
          <w:p w14:paraId="2874A6F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tcBorders>
              <w:top w:val="single" w:color="auto" w:sz="4" w:space="0"/>
              <w:bottom w:val="single" w:color="auto" w:sz="4" w:space="0"/>
            </w:tcBorders>
            <w:noWrap w:val="0"/>
            <w:vAlign w:val="center"/>
          </w:tcPr>
          <w:p w14:paraId="472989A2">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身份鉴别</w:t>
            </w:r>
          </w:p>
        </w:tc>
        <w:tc>
          <w:tcPr>
            <w:tcW w:w="1019" w:type="dxa"/>
            <w:tcBorders>
              <w:top w:val="single" w:color="auto" w:sz="4" w:space="0"/>
              <w:bottom w:val="single" w:color="auto" w:sz="4" w:space="0"/>
            </w:tcBorders>
            <w:noWrap w:val="0"/>
            <w:vAlign w:val="center"/>
          </w:tcPr>
          <w:p w14:paraId="1056F223">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身份鉴别服务</w:t>
            </w:r>
          </w:p>
        </w:tc>
        <w:tc>
          <w:tcPr>
            <w:tcW w:w="4507" w:type="dxa"/>
            <w:tcBorders>
              <w:top w:val="single" w:color="auto" w:sz="4" w:space="0"/>
            </w:tcBorders>
            <w:noWrap w:val="0"/>
            <w:vAlign w:val="center"/>
          </w:tcPr>
          <w:p w14:paraId="22F632EF">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590CD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2E5357BA">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181F5ED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3F92E94E">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访问控制</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9BA9E27">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自主访问控制</w:t>
            </w:r>
          </w:p>
        </w:tc>
        <w:tc>
          <w:tcPr>
            <w:tcW w:w="4507" w:type="dxa"/>
            <w:tcBorders>
              <w:left w:val="single" w:color="auto" w:sz="4" w:space="0"/>
            </w:tcBorders>
            <w:noWrap w:val="0"/>
            <w:vAlign w:val="center"/>
          </w:tcPr>
          <w:p w14:paraId="25BED6D4">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39D9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D2161A1">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7D6A411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360C9ADD">
            <w:pPr>
              <w:autoSpaceDE w:val="0"/>
              <w:autoSpaceDN w:val="0"/>
              <w:bidi w:val="0"/>
              <w:jc w:val="both"/>
              <w:rPr>
                <w:rFonts w:hint="eastAsia" w:ascii="宋体" w:hAnsi="宋体" w:eastAsia="宋体" w:cs="宋体"/>
                <w:sz w:val="24"/>
                <w:szCs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959164A">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强制访问控制</w:t>
            </w:r>
          </w:p>
        </w:tc>
        <w:tc>
          <w:tcPr>
            <w:tcW w:w="4507" w:type="dxa"/>
            <w:tcBorders>
              <w:left w:val="single" w:color="auto" w:sz="4" w:space="0"/>
            </w:tcBorders>
            <w:noWrap w:val="0"/>
            <w:vAlign w:val="center"/>
          </w:tcPr>
          <w:p w14:paraId="1402AEB8">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操作系统支持对应用程序的访问控制与资源限制，包括对文件、网络等客体的访问控制；支持应用安装控制、应用执行控制</w:t>
            </w:r>
          </w:p>
        </w:tc>
      </w:tr>
      <w:tr w14:paraId="07204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5A96C82B">
            <w:pPr>
              <w:pStyle w:val="8"/>
              <w:numPr>
                <w:ilvl w:val="0"/>
                <w:numId w:val="4"/>
              </w:numPr>
              <w:autoSpaceDE w:val="0"/>
              <w:autoSpaceDN w:val="0"/>
              <w:bidi w:val="0"/>
              <w:jc w:val="center"/>
              <w:rPr>
                <w:rFonts w:hint="eastAsia"/>
                <w:sz w:val="24"/>
                <w:szCs w:val="24"/>
              </w:rPr>
            </w:pPr>
          </w:p>
        </w:tc>
        <w:tc>
          <w:tcPr>
            <w:tcW w:w="1080" w:type="dxa"/>
            <w:tcBorders>
              <w:right w:val="single" w:color="auto" w:sz="4" w:space="0"/>
            </w:tcBorders>
            <w:noWrap w:val="0"/>
            <w:vAlign w:val="center"/>
          </w:tcPr>
          <w:p w14:paraId="5C05D51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vMerge w:val="continue"/>
            <w:tcBorders>
              <w:top w:val="single" w:color="auto" w:sz="4" w:space="0"/>
              <w:left w:val="single" w:color="auto" w:sz="4" w:space="0"/>
            </w:tcBorders>
            <w:noWrap w:val="0"/>
            <w:vAlign w:val="center"/>
          </w:tcPr>
          <w:p w14:paraId="3680BBD6">
            <w:pPr>
              <w:autoSpaceDE w:val="0"/>
              <w:autoSpaceDN w:val="0"/>
              <w:bidi w:val="0"/>
              <w:jc w:val="both"/>
              <w:rPr>
                <w:rFonts w:hint="eastAsia" w:ascii="宋体" w:hAnsi="宋体" w:eastAsia="宋体" w:cs="宋体"/>
                <w:sz w:val="24"/>
                <w:szCs w:val="24"/>
              </w:rPr>
            </w:pPr>
          </w:p>
        </w:tc>
        <w:tc>
          <w:tcPr>
            <w:tcW w:w="1019" w:type="dxa"/>
            <w:tcBorders>
              <w:top w:val="single" w:color="auto" w:sz="4" w:space="0"/>
            </w:tcBorders>
            <w:noWrap w:val="0"/>
            <w:vAlign w:val="center"/>
          </w:tcPr>
          <w:p w14:paraId="5B9EF3FD">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安全审计</w:t>
            </w:r>
          </w:p>
        </w:tc>
        <w:tc>
          <w:tcPr>
            <w:tcW w:w="4507" w:type="dxa"/>
            <w:noWrap w:val="0"/>
            <w:vAlign w:val="center"/>
          </w:tcPr>
          <w:p w14:paraId="12395F1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70EBC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5" w:type="dxa"/>
            <w:noWrap w:val="0"/>
            <w:vAlign w:val="center"/>
          </w:tcPr>
          <w:p w14:paraId="3F4E79D8">
            <w:pPr>
              <w:pStyle w:val="8"/>
              <w:numPr>
                <w:ilvl w:val="0"/>
                <w:numId w:val="4"/>
              </w:numPr>
              <w:autoSpaceDE w:val="0"/>
              <w:autoSpaceDN w:val="0"/>
              <w:bidi w:val="0"/>
              <w:jc w:val="center"/>
              <w:rPr>
                <w:rFonts w:hint="eastAsia"/>
                <w:sz w:val="24"/>
                <w:szCs w:val="24"/>
              </w:rPr>
            </w:pPr>
          </w:p>
        </w:tc>
        <w:tc>
          <w:tcPr>
            <w:tcW w:w="1080" w:type="dxa"/>
            <w:noWrap w:val="0"/>
            <w:vAlign w:val="center"/>
          </w:tcPr>
          <w:p w14:paraId="20406F1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rPr>
              <w:t>安全要求</w:t>
            </w:r>
          </w:p>
        </w:tc>
        <w:tc>
          <w:tcPr>
            <w:tcW w:w="1216" w:type="dxa"/>
            <w:noWrap w:val="0"/>
            <w:vAlign w:val="center"/>
          </w:tcPr>
          <w:p w14:paraId="65D63CC6">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漏洞管理</w:t>
            </w:r>
          </w:p>
        </w:tc>
        <w:tc>
          <w:tcPr>
            <w:tcW w:w="1019" w:type="dxa"/>
            <w:noWrap w:val="0"/>
            <w:vAlign w:val="center"/>
          </w:tcPr>
          <w:p w14:paraId="3EF804A4">
            <w:pPr>
              <w:autoSpaceDE w:val="0"/>
              <w:autoSpaceDN w:val="0"/>
              <w:bidi w:val="0"/>
              <w:jc w:val="both"/>
              <w:rPr>
                <w:rFonts w:hint="eastAsia" w:ascii="宋体" w:hAnsi="宋体" w:eastAsia="宋体" w:cs="宋体"/>
                <w:sz w:val="24"/>
                <w:szCs w:val="24"/>
              </w:rPr>
            </w:pPr>
            <w:r>
              <w:rPr>
                <w:rFonts w:hint="eastAsia" w:ascii="宋体" w:hAnsi="宋体" w:cs="宋体"/>
                <w:sz w:val="24"/>
                <w:szCs w:val="24"/>
              </w:rPr>
              <w:t>★</w:t>
            </w:r>
            <w:r>
              <w:rPr>
                <w:rFonts w:hint="eastAsia" w:ascii="宋体" w:hAnsi="宋体" w:eastAsia="宋体" w:cs="宋体"/>
                <w:sz w:val="24"/>
                <w:szCs w:val="24"/>
              </w:rPr>
              <w:t>漏洞管理</w:t>
            </w:r>
          </w:p>
        </w:tc>
        <w:tc>
          <w:tcPr>
            <w:tcW w:w="4507" w:type="dxa"/>
            <w:noWrap w:val="0"/>
            <w:vAlign w:val="center"/>
          </w:tcPr>
          <w:p w14:paraId="222E0B50">
            <w:pPr>
              <w:autoSpaceDE w:val="0"/>
              <w:autoSpaceDN w:val="0"/>
              <w:bidi w:val="0"/>
              <w:jc w:val="both"/>
              <w:rPr>
                <w:rFonts w:hint="eastAsia" w:ascii="宋体" w:hAnsi="宋体" w:eastAsia="宋体" w:cs="宋体"/>
                <w:sz w:val="24"/>
                <w:szCs w:val="24"/>
              </w:rPr>
            </w:pPr>
            <w:r>
              <w:rPr>
                <w:rFonts w:hint="eastAsia" w:ascii="宋体" w:hAnsi="宋体" w:eastAsia="宋体" w:cs="宋体"/>
                <w:sz w:val="24"/>
                <w:szCs w:val="24"/>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2B635BCF"/>
    <w:p w14:paraId="39C7BD98">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集中式数据库</w:t>
      </w:r>
    </w:p>
    <w:tbl>
      <w:tblPr>
        <w:tblStyle w:val="9"/>
        <w:tblpPr w:leftFromText="180" w:rightFromText="180" w:vertAnchor="text" w:horzAnchor="page" w:tblpX="1811" w:tblpY="311"/>
        <w:tblOverlap w:val="never"/>
        <w:tblW w:w="83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1099"/>
        <w:gridCol w:w="1176"/>
        <w:gridCol w:w="1059"/>
        <w:gridCol w:w="4489"/>
      </w:tblGrid>
      <w:tr w14:paraId="26E4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blHeader/>
        </w:trPr>
        <w:tc>
          <w:tcPr>
            <w:tcW w:w="486" w:type="dxa"/>
            <w:noWrap w:val="0"/>
            <w:vAlign w:val="center"/>
          </w:tcPr>
          <w:p w14:paraId="7D9A7C02">
            <w:pPr>
              <w:pStyle w:val="8"/>
              <w:numPr>
                <w:ilvl w:val="0"/>
                <w:numId w:val="0"/>
              </w:numPr>
              <w:autoSpaceDE w:val="0"/>
              <w:autoSpaceDN w:val="0"/>
              <w:bidi w:val="0"/>
              <w:ind w:left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9" w:type="dxa"/>
            <w:tcBorders>
              <w:bottom w:val="single" w:color="auto" w:sz="4" w:space="0"/>
            </w:tcBorders>
            <w:noWrap w:val="0"/>
            <w:vAlign w:val="center"/>
          </w:tcPr>
          <w:p w14:paraId="5C657755">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指标分类</w:t>
            </w:r>
          </w:p>
        </w:tc>
        <w:tc>
          <w:tcPr>
            <w:tcW w:w="1176" w:type="dxa"/>
            <w:tcBorders>
              <w:bottom w:val="single" w:color="auto" w:sz="4" w:space="0"/>
            </w:tcBorders>
            <w:noWrap w:val="0"/>
            <w:vAlign w:val="center"/>
          </w:tcPr>
          <w:p w14:paraId="202EB79E">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一级指标</w:t>
            </w:r>
          </w:p>
        </w:tc>
        <w:tc>
          <w:tcPr>
            <w:tcW w:w="1059" w:type="dxa"/>
            <w:noWrap w:val="0"/>
            <w:vAlign w:val="center"/>
          </w:tcPr>
          <w:p w14:paraId="6F402709">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二级指标</w:t>
            </w:r>
          </w:p>
        </w:tc>
        <w:tc>
          <w:tcPr>
            <w:tcW w:w="4489" w:type="dxa"/>
            <w:noWrap w:val="0"/>
            <w:vAlign w:val="center"/>
          </w:tcPr>
          <w:p w14:paraId="5F381DBA">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指标要求</w:t>
            </w:r>
          </w:p>
        </w:tc>
      </w:tr>
      <w:tr w14:paraId="29788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53F58F21">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96AADA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74CFECB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安装与升级</w:t>
            </w:r>
          </w:p>
        </w:tc>
        <w:tc>
          <w:tcPr>
            <w:tcW w:w="1059" w:type="dxa"/>
            <w:tcBorders>
              <w:left w:val="single" w:color="auto" w:sz="4" w:space="0"/>
            </w:tcBorders>
            <w:noWrap w:val="0"/>
            <w:vAlign w:val="center"/>
          </w:tcPr>
          <w:p w14:paraId="3803FD74">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数据库安装</w:t>
            </w:r>
          </w:p>
        </w:tc>
        <w:tc>
          <w:tcPr>
            <w:tcW w:w="4489" w:type="dxa"/>
            <w:noWrap w:val="0"/>
            <w:vAlign w:val="center"/>
          </w:tcPr>
          <w:p w14:paraId="3375D68A">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a)支持命令行或图形化的安装</w:t>
            </w:r>
            <w:r>
              <w:rPr>
                <w:rFonts w:hint="eastAsia" w:ascii="宋体" w:hAnsi="宋体" w:eastAsia="宋体" w:cs="宋体"/>
                <w:sz w:val="24"/>
                <w:szCs w:val="24"/>
                <w:lang w:eastAsia="zh-CN"/>
              </w:rPr>
              <w:t>；</w:t>
            </w:r>
          </w:p>
          <w:p w14:paraId="77BB7C18">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b)支持命令行或图形化的可配置安装能力</w:t>
            </w:r>
            <w:r>
              <w:rPr>
                <w:rFonts w:hint="eastAsia" w:ascii="宋体" w:hAnsi="宋体" w:eastAsia="宋体" w:cs="宋体"/>
                <w:sz w:val="24"/>
                <w:szCs w:val="24"/>
                <w:lang w:eastAsia="zh-CN"/>
              </w:rPr>
              <w:t>；</w:t>
            </w:r>
          </w:p>
          <w:p w14:paraId="0A59481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c)依据安装环境提供相应的初始化参数配置值</w:t>
            </w:r>
            <w:r>
              <w:rPr>
                <w:rFonts w:hint="eastAsia" w:ascii="宋体" w:hAnsi="宋体" w:eastAsia="宋体" w:cs="宋体"/>
                <w:sz w:val="24"/>
                <w:szCs w:val="24"/>
                <w:lang w:eastAsia="zh-CN"/>
              </w:rPr>
              <w:t>；</w:t>
            </w:r>
          </w:p>
          <w:p w14:paraId="4BDC04C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d)提供图形化软件组件管理向导工具</w:t>
            </w:r>
          </w:p>
        </w:tc>
      </w:tr>
      <w:tr w14:paraId="1AB6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60EE15C4">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85C694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4C19B367">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6A29697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数据库重启</w:t>
            </w:r>
          </w:p>
        </w:tc>
        <w:tc>
          <w:tcPr>
            <w:tcW w:w="4489" w:type="dxa"/>
            <w:noWrap w:val="0"/>
            <w:vAlign w:val="center"/>
          </w:tcPr>
          <w:p w14:paraId="198C440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a)支持命令行或图形化的方式关闭和启动服务</w:t>
            </w:r>
            <w:r>
              <w:rPr>
                <w:rFonts w:hint="eastAsia" w:ascii="宋体" w:hAnsi="宋体" w:eastAsia="宋体" w:cs="宋体"/>
                <w:sz w:val="24"/>
                <w:szCs w:val="24"/>
                <w:lang w:eastAsia="zh-CN"/>
              </w:rPr>
              <w:t>；</w:t>
            </w:r>
          </w:p>
          <w:p w14:paraId="2B4DDDF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b)关闭服务后，再启动服务，服务正常</w:t>
            </w:r>
          </w:p>
        </w:tc>
      </w:tr>
      <w:tr w14:paraId="60B40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47B9D740">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AC16B3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519C46B8">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1A0D8FA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安装配置日志</w:t>
            </w:r>
          </w:p>
        </w:tc>
        <w:tc>
          <w:tcPr>
            <w:tcW w:w="4489" w:type="dxa"/>
            <w:noWrap w:val="0"/>
            <w:vAlign w:val="center"/>
          </w:tcPr>
          <w:p w14:paraId="27CF3AE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a)提供软件安装的日志记录功能</w:t>
            </w:r>
            <w:r>
              <w:rPr>
                <w:rFonts w:hint="eastAsia" w:ascii="宋体" w:hAnsi="宋体" w:eastAsia="宋体" w:cs="宋体"/>
                <w:sz w:val="24"/>
                <w:szCs w:val="24"/>
                <w:lang w:eastAsia="zh-CN"/>
              </w:rPr>
              <w:t>；</w:t>
            </w:r>
          </w:p>
          <w:p w14:paraId="0B5AFDA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b)记录的软件安装信息完整正确</w:t>
            </w:r>
            <w:r>
              <w:rPr>
                <w:rFonts w:hint="eastAsia" w:ascii="宋体" w:hAnsi="宋体" w:eastAsia="宋体" w:cs="宋体"/>
                <w:sz w:val="24"/>
                <w:szCs w:val="24"/>
                <w:lang w:eastAsia="zh-CN"/>
              </w:rPr>
              <w:t>；</w:t>
            </w:r>
          </w:p>
          <w:p w14:paraId="51117E0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c)提供安装配置操作的日志记录功能</w:t>
            </w:r>
            <w:r>
              <w:rPr>
                <w:rFonts w:hint="eastAsia" w:ascii="宋体" w:hAnsi="宋体" w:eastAsia="宋体" w:cs="宋体"/>
                <w:sz w:val="24"/>
                <w:szCs w:val="24"/>
                <w:lang w:eastAsia="zh-CN"/>
              </w:rPr>
              <w:t>；</w:t>
            </w:r>
          </w:p>
          <w:p w14:paraId="0EF4527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d)记录的配置操作信息完整正确</w:t>
            </w:r>
          </w:p>
        </w:tc>
      </w:tr>
      <w:tr w14:paraId="1CFD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9FC51B0">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bottom w:val="single" w:color="auto" w:sz="4" w:space="0"/>
            </w:tcBorders>
            <w:noWrap w:val="0"/>
            <w:vAlign w:val="center"/>
          </w:tcPr>
          <w:p w14:paraId="4E93F28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single" w:color="auto" w:sz="4" w:space="0"/>
              <w:bottom w:val="single" w:color="auto" w:sz="4" w:space="0"/>
              <w:right w:val="single" w:color="auto" w:sz="4" w:space="0"/>
            </w:tcBorders>
            <w:noWrap w:val="0"/>
            <w:vAlign w:val="center"/>
          </w:tcPr>
          <w:p w14:paraId="246E0D78">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435B079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升级维护</w:t>
            </w:r>
          </w:p>
        </w:tc>
        <w:tc>
          <w:tcPr>
            <w:tcW w:w="4489" w:type="dxa"/>
            <w:noWrap w:val="0"/>
            <w:vAlign w:val="center"/>
          </w:tcPr>
          <w:p w14:paraId="6E44E6C7">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a)支持版本升级，保证版本间功能和数据的兼容性</w:t>
            </w:r>
            <w:r>
              <w:rPr>
                <w:rFonts w:hint="eastAsia" w:ascii="宋体" w:hAnsi="宋体" w:eastAsia="宋体" w:cs="宋体"/>
                <w:sz w:val="24"/>
                <w:szCs w:val="24"/>
                <w:lang w:eastAsia="zh-CN"/>
              </w:rPr>
              <w:t>；</w:t>
            </w:r>
          </w:p>
          <w:p w14:paraId="4248B72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b)厂商提供当前版本与历史版本的差异说明文档，包含新版本对软件和硬件的支持情况</w:t>
            </w:r>
          </w:p>
        </w:tc>
      </w:tr>
      <w:tr w14:paraId="003D9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D3E65EB">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109C23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1A4ABC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数据配置</w:t>
            </w:r>
          </w:p>
        </w:tc>
        <w:tc>
          <w:tcPr>
            <w:tcW w:w="1059" w:type="dxa"/>
            <w:tcBorders>
              <w:left w:val="single" w:color="auto" w:sz="4" w:space="0"/>
            </w:tcBorders>
            <w:noWrap w:val="0"/>
            <w:vAlign w:val="center"/>
          </w:tcPr>
          <w:p w14:paraId="5D60A63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参数配置</w:t>
            </w:r>
          </w:p>
        </w:tc>
        <w:tc>
          <w:tcPr>
            <w:tcW w:w="4489" w:type="dxa"/>
            <w:noWrap w:val="0"/>
            <w:vAlign w:val="center"/>
          </w:tcPr>
          <w:p w14:paraId="29550B8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a)依据工作负载和运行环境，提供配置参数修改的能力</w:t>
            </w:r>
            <w:r>
              <w:rPr>
                <w:rFonts w:hint="eastAsia" w:ascii="宋体" w:hAnsi="宋体" w:eastAsia="宋体" w:cs="宋体"/>
                <w:sz w:val="24"/>
                <w:szCs w:val="24"/>
                <w:lang w:eastAsia="zh-CN"/>
              </w:rPr>
              <w:t>；</w:t>
            </w:r>
          </w:p>
          <w:p w14:paraId="5367CBB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b)修改数据库配置参数后，配置参数立即生效或数据库重新启动生效，立即生效的配置参数和需要数据库重新启动方可生效的配置参数在相关文档中明确</w:t>
            </w:r>
          </w:p>
        </w:tc>
      </w:tr>
      <w:tr w14:paraId="17A82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DF6D4F9">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35EA7C0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w:t>
            </w:r>
            <w:bookmarkStart w:id="0" w:name="bookmark7"/>
            <w:bookmarkEnd w:id="0"/>
            <w:bookmarkStart w:id="1" w:name="bookmark8"/>
            <w:bookmarkEnd w:id="1"/>
            <w:r>
              <w:rPr>
                <w:rFonts w:hint="eastAsia" w:ascii="宋体" w:hAnsi="宋体" w:eastAsia="宋体" w:cs="宋体"/>
                <w:sz w:val="24"/>
                <w:szCs w:val="24"/>
              </w:rPr>
              <w:t>要求</w:t>
            </w:r>
          </w:p>
        </w:tc>
        <w:tc>
          <w:tcPr>
            <w:tcW w:w="1176" w:type="dxa"/>
            <w:vMerge w:val="restart"/>
            <w:noWrap w:val="0"/>
            <w:vAlign w:val="center"/>
          </w:tcPr>
          <w:p w14:paraId="73A7273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SQL功能</w:t>
            </w:r>
          </w:p>
        </w:tc>
        <w:tc>
          <w:tcPr>
            <w:tcW w:w="1059" w:type="dxa"/>
            <w:noWrap w:val="0"/>
            <w:vAlign w:val="center"/>
          </w:tcPr>
          <w:p w14:paraId="0797241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基础数据类型</w:t>
            </w:r>
          </w:p>
        </w:tc>
        <w:tc>
          <w:tcPr>
            <w:tcW w:w="4489" w:type="dxa"/>
            <w:noWrap w:val="0"/>
            <w:vAlign w:val="center"/>
          </w:tcPr>
          <w:p w14:paraId="7BC97859">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a)支持数值类型</w:t>
            </w:r>
            <w:r>
              <w:rPr>
                <w:rFonts w:hint="eastAsia" w:ascii="宋体" w:hAnsi="宋体" w:eastAsia="宋体" w:cs="宋体"/>
                <w:sz w:val="24"/>
                <w:szCs w:val="24"/>
                <w:lang w:eastAsia="zh-CN"/>
              </w:rPr>
              <w:t>；</w:t>
            </w:r>
          </w:p>
          <w:p w14:paraId="571ECB45">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b)支持字符类型</w:t>
            </w:r>
            <w:r>
              <w:rPr>
                <w:rFonts w:hint="eastAsia" w:ascii="宋体" w:hAnsi="宋体" w:eastAsia="宋体" w:cs="宋体"/>
                <w:sz w:val="24"/>
                <w:szCs w:val="24"/>
                <w:lang w:eastAsia="zh-CN"/>
              </w:rPr>
              <w:t>；</w:t>
            </w:r>
          </w:p>
          <w:p w14:paraId="2B025558">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c)支持二进制类型</w:t>
            </w:r>
            <w:r>
              <w:rPr>
                <w:rFonts w:hint="eastAsia" w:ascii="宋体" w:hAnsi="宋体" w:eastAsia="宋体" w:cs="宋体"/>
                <w:sz w:val="24"/>
                <w:szCs w:val="24"/>
                <w:lang w:eastAsia="zh-CN"/>
              </w:rPr>
              <w:t>；</w:t>
            </w:r>
          </w:p>
          <w:p w14:paraId="09391BAD">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d)支持日期和时间类型</w:t>
            </w:r>
            <w:r>
              <w:rPr>
                <w:rFonts w:hint="eastAsia" w:ascii="宋体" w:hAnsi="宋体" w:eastAsia="宋体" w:cs="宋体"/>
                <w:sz w:val="24"/>
                <w:szCs w:val="24"/>
                <w:lang w:eastAsia="zh-CN"/>
              </w:rPr>
              <w:t>；</w:t>
            </w:r>
          </w:p>
          <w:p w14:paraId="1A7D7145">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e)支持布尔类型</w:t>
            </w:r>
            <w:r>
              <w:rPr>
                <w:rFonts w:hint="eastAsia" w:ascii="宋体" w:hAnsi="宋体" w:eastAsia="宋体" w:cs="宋体"/>
                <w:sz w:val="24"/>
                <w:szCs w:val="24"/>
                <w:lang w:eastAsia="zh-CN"/>
              </w:rPr>
              <w:t>；</w:t>
            </w:r>
          </w:p>
          <w:p w14:paraId="492F9CC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f)支持（大）文本类型</w:t>
            </w:r>
            <w:r>
              <w:rPr>
                <w:rFonts w:hint="eastAsia" w:ascii="宋体" w:hAnsi="宋体" w:eastAsia="宋体" w:cs="宋体"/>
                <w:sz w:val="24"/>
                <w:szCs w:val="24"/>
                <w:lang w:eastAsia="zh-CN"/>
              </w:rPr>
              <w:t>；</w:t>
            </w:r>
          </w:p>
          <w:p w14:paraId="096580C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g)支持大对象类型</w:t>
            </w:r>
          </w:p>
        </w:tc>
      </w:tr>
      <w:tr w14:paraId="20A90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04C926A">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49E71A8F">
            <w:pPr>
              <w:pStyle w:val="10"/>
              <w:autoSpaceDE w:val="0"/>
              <w:autoSpaceDN w:val="0"/>
              <w:bidi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功能要求</w:t>
            </w:r>
          </w:p>
        </w:tc>
        <w:tc>
          <w:tcPr>
            <w:tcW w:w="1176" w:type="dxa"/>
            <w:vMerge w:val="continue"/>
            <w:noWrap w:val="0"/>
            <w:vAlign w:val="center"/>
          </w:tcPr>
          <w:p w14:paraId="663AD1A3">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8B001E4">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其它基础数据类型</w:t>
            </w:r>
          </w:p>
        </w:tc>
        <w:tc>
          <w:tcPr>
            <w:tcW w:w="4489" w:type="dxa"/>
            <w:noWrap w:val="0"/>
            <w:vAlign w:val="center"/>
          </w:tcPr>
          <w:p w14:paraId="328184C5">
            <w:pPr>
              <w:pStyle w:val="10"/>
              <w:numPr>
                <w:ilvl w:val="0"/>
                <w:numId w:val="0"/>
              </w:numPr>
              <w:autoSpaceDE w:val="0"/>
              <w:autoSpaceDN w:val="0"/>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支持</w:t>
            </w:r>
            <w:r>
              <w:rPr>
                <w:rFonts w:hint="eastAsia" w:ascii="宋体" w:hAnsi="宋体" w:eastAsia="宋体" w:cs="宋体"/>
                <w:sz w:val="24"/>
                <w:szCs w:val="24"/>
                <w:highlight w:val="none"/>
                <w:lang w:val="en-US" w:eastAsia="zh-CN"/>
              </w:rPr>
              <w:t>货币类型</w:t>
            </w:r>
          </w:p>
        </w:tc>
      </w:tr>
      <w:tr w14:paraId="4DA9A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AF8372E">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2B7D97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65A36944">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37129FB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数据存储基础功能</w:t>
            </w:r>
          </w:p>
        </w:tc>
        <w:tc>
          <w:tcPr>
            <w:tcW w:w="4489" w:type="dxa"/>
            <w:noWrap w:val="0"/>
            <w:vAlign w:val="center"/>
          </w:tcPr>
          <w:p w14:paraId="304B563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支持基础数据类型</w:t>
            </w:r>
          </w:p>
        </w:tc>
      </w:tr>
      <w:tr w14:paraId="1637B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C225EA3">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2938323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08DB5607">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FC279F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数据检索基础功能</w:t>
            </w:r>
          </w:p>
        </w:tc>
        <w:tc>
          <w:tcPr>
            <w:tcW w:w="4489" w:type="dxa"/>
            <w:noWrap w:val="0"/>
            <w:vAlign w:val="center"/>
          </w:tcPr>
          <w:p w14:paraId="1AA1037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支持基础数据类型</w:t>
            </w:r>
          </w:p>
        </w:tc>
      </w:tr>
      <w:tr w14:paraId="2348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A86D302">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031E40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6896E621">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3B6D9BB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核心SQL能力</w:t>
            </w:r>
          </w:p>
        </w:tc>
        <w:tc>
          <w:tcPr>
            <w:tcW w:w="4489" w:type="dxa"/>
            <w:noWrap w:val="0"/>
            <w:vAlign w:val="center"/>
          </w:tcPr>
          <w:p w14:paraId="26C41BD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a)支持左外连接</w:t>
            </w:r>
            <w:r>
              <w:rPr>
                <w:rFonts w:hint="eastAsia" w:ascii="宋体" w:hAnsi="宋体" w:eastAsia="宋体" w:cs="宋体"/>
                <w:sz w:val="24"/>
                <w:szCs w:val="24"/>
                <w:lang w:eastAsia="zh-CN"/>
              </w:rPr>
              <w:t>；</w:t>
            </w:r>
          </w:p>
          <w:p w14:paraId="3EED732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b)支持右外连接</w:t>
            </w:r>
            <w:r>
              <w:rPr>
                <w:rFonts w:hint="eastAsia" w:ascii="宋体" w:hAnsi="宋体" w:eastAsia="宋体" w:cs="宋体"/>
                <w:sz w:val="24"/>
                <w:szCs w:val="24"/>
                <w:lang w:eastAsia="zh-CN"/>
              </w:rPr>
              <w:t>；</w:t>
            </w:r>
          </w:p>
          <w:p w14:paraId="3779B495">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c)支持内连接</w:t>
            </w:r>
            <w:r>
              <w:rPr>
                <w:rFonts w:hint="eastAsia" w:ascii="宋体" w:hAnsi="宋体" w:eastAsia="宋体" w:cs="宋体"/>
                <w:sz w:val="24"/>
                <w:szCs w:val="24"/>
                <w:lang w:eastAsia="zh-CN"/>
              </w:rPr>
              <w:t>；</w:t>
            </w:r>
          </w:p>
          <w:p w14:paraId="736C6CF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d)支持全连接</w:t>
            </w:r>
          </w:p>
        </w:tc>
      </w:tr>
      <w:tr w14:paraId="1CFC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18BBEB2">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48855F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6DC3CAFF">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2EE9C7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字符集</w:t>
            </w:r>
          </w:p>
        </w:tc>
        <w:tc>
          <w:tcPr>
            <w:tcW w:w="4489" w:type="dxa"/>
            <w:noWrap w:val="0"/>
            <w:vAlign w:val="center"/>
          </w:tcPr>
          <w:p w14:paraId="3EE0DFF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中文字符集符合GB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18030的要求</w:t>
            </w:r>
          </w:p>
        </w:tc>
      </w:tr>
      <w:tr w14:paraId="2F37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22B1BA9">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B4D4B7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71E5D5B8">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80B010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常用操作符</w:t>
            </w:r>
          </w:p>
        </w:tc>
        <w:tc>
          <w:tcPr>
            <w:tcW w:w="4489" w:type="dxa"/>
            <w:noWrap w:val="0"/>
            <w:vAlign w:val="center"/>
          </w:tcPr>
          <w:p w14:paraId="6C2266DA">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a)支持逻辑操作符及相关运算</w:t>
            </w:r>
            <w:r>
              <w:rPr>
                <w:rFonts w:hint="eastAsia" w:ascii="宋体" w:hAnsi="宋体" w:eastAsia="宋体" w:cs="宋体"/>
                <w:sz w:val="24"/>
                <w:szCs w:val="24"/>
                <w:lang w:eastAsia="zh-CN"/>
              </w:rPr>
              <w:t>；</w:t>
            </w:r>
          </w:p>
          <w:p w14:paraId="51EA604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b)支持比较操作符及相关运算</w:t>
            </w:r>
            <w:r>
              <w:rPr>
                <w:rFonts w:hint="eastAsia" w:ascii="宋体" w:hAnsi="宋体" w:eastAsia="宋体" w:cs="宋体"/>
                <w:sz w:val="24"/>
                <w:szCs w:val="24"/>
                <w:lang w:eastAsia="zh-CN"/>
              </w:rPr>
              <w:t>；</w:t>
            </w:r>
          </w:p>
          <w:p w14:paraId="30EEB1D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c)支持算术运算符及相关运算</w:t>
            </w:r>
          </w:p>
        </w:tc>
      </w:tr>
      <w:tr w14:paraId="7203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7EE88D1">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5EF389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77AC8B1E">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91271C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条件表达式</w:t>
            </w:r>
          </w:p>
        </w:tc>
        <w:tc>
          <w:tcPr>
            <w:tcW w:w="4489" w:type="dxa"/>
            <w:noWrap w:val="0"/>
            <w:vAlign w:val="center"/>
          </w:tcPr>
          <w:p w14:paraId="62C0F1E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a)支持对比条件表达式</w:t>
            </w:r>
            <w:r>
              <w:rPr>
                <w:rFonts w:hint="eastAsia" w:ascii="宋体" w:hAnsi="宋体" w:eastAsia="宋体" w:cs="宋体"/>
                <w:sz w:val="24"/>
                <w:szCs w:val="24"/>
                <w:lang w:eastAsia="zh-CN"/>
              </w:rPr>
              <w:t>；</w:t>
            </w:r>
          </w:p>
          <w:p w14:paraId="17F4468A">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b)支持逻辑条件表达式</w:t>
            </w:r>
            <w:r>
              <w:rPr>
                <w:rFonts w:hint="eastAsia" w:ascii="宋体" w:hAnsi="宋体" w:eastAsia="宋体" w:cs="宋体"/>
                <w:sz w:val="24"/>
                <w:szCs w:val="24"/>
                <w:lang w:eastAsia="zh-CN"/>
              </w:rPr>
              <w:t>；</w:t>
            </w:r>
          </w:p>
          <w:p w14:paraId="27E7FB6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c)支持空值条件表达式</w:t>
            </w:r>
            <w:r>
              <w:rPr>
                <w:rFonts w:hint="eastAsia" w:ascii="宋体" w:hAnsi="宋体" w:eastAsia="宋体" w:cs="宋体"/>
                <w:sz w:val="24"/>
                <w:szCs w:val="24"/>
                <w:lang w:eastAsia="zh-CN"/>
              </w:rPr>
              <w:t>；</w:t>
            </w:r>
          </w:p>
          <w:p w14:paraId="2381E8A9">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d)支持等于条件表达式</w:t>
            </w:r>
            <w:r>
              <w:rPr>
                <w:rFonts w:hint="eastAsia" w:ascii="宋体" w:hAnsi="宋体" w:eastAsia="宋体" w:cs="宋体"/>
                <w:sz w:val="24"/>
                <w:szCs w:val="24"/>
                <w:lang w:eastAsia="zh-CN"/>
              </w:rPr>
              <w:t>；</w:t>
            </w:r>
          </w:p>
          <w:p w14:paraId="70C57B5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e)支持模式匹配条件表达式</w:t>
            </w:r>
            <w:r>
              <w:rPr>
                <w:rFonts w:hint="eastAsia" w:ascii="宋体" w:hAnsi="宋体" w:eastAsia="宋体" w:cs="宋体"/>
                <w:sz w:val="24"/>
                <w:szCs w:val="24"/>
                <w:lang w:eastAsia="zh-CN"/>
              </w:rPr>
              <w:t>；</w:t>
            </w:r>
          </w:p>
          <w:p w14:paraId="1E0FC95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f)支持区间条件表达式</w:t>
            </w:r>
            <w:r>
              <w:rPr>
                <w:rFonts w:hint="eastAsia" w:ascii="宋体" w:hAnsi="宋体" w:eastAsia="宋体" w:cs="宋体"/>
                <w:sz w:val="24"/>
                <w:szCs w:val="24"/>
                <w:lang w:eastAsia="zh-CN"/>
              </w:rPr>
              <w:t>；</w:t>
            </w:r>
          </w:p>
          <w:p w14:paraId="5CD9C008">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g)支持IN条件表达式</w:t>
            </w:r>
            <w:r>
              <w:rPr>
                <w:rFonts w:hint="eastAsia" w:ascii="宋体" w:hAnsi="宋体" w:eastAsia="宋体" w:cs="宋体"/>
                <w:sz w:val="24"/>
                <w:szCs w:val="24"/>
                <w:lang w:eastAsia="zh-CN"/>
              </w:rPr>
              <w:t>；</w:t>
            </w:r>
          </w:p>
          <w:p w14:paraId="0AF48848">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h)支持存在条件表达式</w:t>
            </w:r>
            <w:r>
              <w:rPr>
                <w:rFonts w:hint="eastAsia" w:ascii="宋体" w:hAnsi="宋体" w:eastAsia="宋体" w:cs="宋体"/>
                <w:sz w:val="24"/>
                <w:szCs w:val="24"/>
                <w:lang w:eastAsia="zh-CN"/>
              </w:rPr>
              <w:t>；</w:t>
            </w:r>
          </w:p>
          <w:p w14:paraId="2B55757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i)支持以上条件表达式的复合表达式</w:t>
            </w:r>
          </w:p>
        </w:tc>
      </w:tr>
      <w:tr w14:paraId="348F6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8E5BB22">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68D3B0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1E1A8F5B">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885BF8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SQL执行计划</w:t>
            </w:r>
          </w:p>
        </w:tc>
        <w:tc>
          <w:tcPr>
            <w:tcW w:w="4489" w:type="dxa"/>
            <w:noWrap w:val="0"/>
            <w:vAlign w:val="center"/>
          </w:tcPr>
          <w:p w14:paraId="3D40316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支持SQL计划，使SQL按照指定的语句执行，并实现预期结果</w:t>
            </w:r>
          </w:p>
        </w:tc>
      </w:tr>
      <w:tr w14:paraId="7AB3B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31B3599">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4558D03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noWrap w:val="0"/>
            <w:vAlign w:val="center"/>
          </w:tcPr>
          <w:p w14:paraId="312F1BE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数据库对象</w:t>
            </w:r>
          </w:p>
        </w:tc>
        <w:tc>
          <w:tcPr>
            <w:tcW w:w="1059" w:type="dxa"/>
            <w:noWrap w:val="0"/>
            <w:vAlign w:val="center"/>
          </w:tcPr>
          <w:p w14:paraId="7E3CAFB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基础对象类型</w:t>
            </w:r>
          </w:p>
        </w:tc>
        <w:tc>
          <w:tcPr>
            <w:tcW w:w="4489" w:type="dxa"/>
            <w:noWrap w:val="0"/>
            <w:vAlign w:val="center"/>
          </w:tcPr>
          <w:p w14:paraId="761001DD">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a)支持用户的创建、删除、修改</w:t>
            </w:r>
            <w:r>
              <w:rPr>
                <w:rFonts w:hint="eastAsia" w:ascii="宋体" w:hAnsi="宋体" w:eastAsia="宋体" w:cs="宋体"/>
                <w:sz w:val="24"/>
                <w:szCs w:val="24"/>
                <w:lang w:eastAsia="zh-CN"/>
              </w:rPr>
              <w:t>；</w:t>
            </w:r>
          </w:p>
          <w:p w14:paraId="08FEC49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b)支持角色的创建、删除、修改</w:t>
            </w:r>
            <w:r>
              <w:rPr>
                <w:rFonts w:hint="eastAsia" w:ascii="宋体" w:hAnsi="宋体" w:eastAsia="宋体" w:cs="宋体"/>
                <w:sz w:val="24"/>
                <w:szCs w:val="24"/>
                <w:lang w:eastAsia="zh-CN"/>
              </w:rPr>
              <w:t>；</w:t>
            </w:r>
          </w:p>
          <w:p w14:paraId="1B8182D8">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c)支持存储过程的创建、删除、修改</w:t>
            </w:r>
            <w:r>
              <w:rPr>
                <w:rFonts w:hint="eastAsia" w:ascii="宋体" w:hAnsi="宋体" w:eastAsia="宋体" w:cs="宋体"/>
                <w:sz w:val="24"/>
                <w:szCs w:val="24"/>
                <w:lang w:eastAsia="zh-CN"/>
              </w:rPr>
              <w:t>；</w:t>
            </w:r>
          </w:p>
          <w:p w14:paraId="5E022D28">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d)支持表操作功能</w:t>
            </w:r>
            <w:r>
              <w:rPr>
                <w:rFonts w:hint="eastAsia" w:ascii="宋体" w:hAnsi="宋体" w:eastAsia="宋体" w:cs="宋体"/>
                <w:sz w:val="24"/>
                <w:szCs w:val="24"/>
                <w:lang w:eastAsia="zh-CN"/>
              </w:rPr>
              <w:t>；</w:t>
            </w:r>
          </w:p>
          <w:p w14:paraId="51837C4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e)支持自增序列</w:t>
            </w:r>
            <w:r>
              <w:rPr>
                <w:rFonts w:hint="eastAsia" w:ascii="宋体" w:hAnsi="宋体" w:eastAsia="宋体" w:cs="宋体"/>
                <w:sz w:val="24"/>
                <w:szCs w:val="24"/>
                <w:lang w:eastAsia="zh-CN"/>
              </w:rPr>
              <w:t>；</w:t>
            </w:r>
          </w:p>
          <w:p w14:paraId="3A1FE92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f)支持主键约束、外键约束、唯一性约束、检查约束和联合主键约束</w:t>
            </w:r>
            <w:r>
              <w:rPr>
                <w:rFonts w:hint="eastAsia" w:ascii="宋体" w:hAnsi="宋体" w:eastAsia="宋体" w:cs="宋体"/>
                <w:sz w:val="24"/>
                <w:szCs w:val="24"/>
                <w:lang w:eastAsia="zh-CN"/>
              </w:rPr>
              <w:t>；</w:t>
            </w:r>
          </w:p>
          <w:p w14:paraId="1AC048B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g)支持游标功能</w:t>
            </w:r>
            <w:r>
              <w:rPr>
                <w:rFonts w:hint="eastAsia" w:ascii="宋体" w:hAnsi="宋体" w:eastAsia="宋体" w:cs="宋体"/>
                <w:sz w:val="24"/>
                <w:szCs w:val="24"/>
                <w:lang w:eastAsia="zh-CN"/>
              </w:rPr>
              <w:t>；</w:t>
            </w:r>
          </w:p>
          <w:p w14:paraId="53CE4B9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h)支持视图的创建、删除、修改</w:t>
            </w:r>
            <w:r>
              <w:rPr>
                <w:rFonts w:hint="eastAsia" w:ascii="宋体" w:hAnsi="宋体" w:eastAsia="宋体" w:cs="宋体"/>
                <w:sz w:val="24"/>
                <w:szCs w:val="24"/>
                <w:lang w:eastAsia="zh-CN"/>
              </w:rPr>
              <w:t>；</w:t>
            </w:r>
          </w:p>
          <w:p w14:paraId="70602E3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i)支持数值计算函数、字符处理函数、日期时间值函数、间隔函数、类型转换函数、位运算函数、聚合函数、格式化、系统信息等常用函数</w:t>
            </w:r>
          </w:p>
        </w:tc>
      </w:tr>
      <w:tr w14:paraId="008D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C257847">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78B9247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68E69B95">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55F6B4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基础表分区管理</w:t>
            </w:r>
          </w:p>
        </w:tc>
        <w:tc>
          <w:tcPr>
            <w:tcW w:w="4489" w:type="dxa"/>
            <w:noWrap w:val="0"/>
            <w:vAlign w:val="center"/>
          </w:tcPr>
          <w:p w14:paraId="56B91EBD">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a)哈希分区方式</w:t>
            </w:r>
            <w:r>
              <w:rPr>
                <w:rFonts w:hint="eastAsia" w:ascii="宋体" w:hAnsi="宋体" w:eastAsia="宋体" w:cs="宋体"/>
                <w:sz w:val="24"/>
                <w:szCs w:val="24"/>
                <w:lang w:eastAsia="zh-CN"/>
              </w:rPr>
              <w:t>；</w:t>
            </w:r>
          </w:p>
          <w:p w14:paraId="23333295">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b)范围分区方式</w:t>
            </w:r>
            <w:r>
              <w:rPr>
                <w:rFonts w:hint="eastAsia" w:ascii="宋体" w:hAnsi="宋体" w:eastAsia="宋体" w:cs="宋体"/>
                <w:sz w:val="24"/>
                <w:szCs w:val="24"/>
                <w:lang w:eastAsia="zh-CN"/>
              </w:rPr>
              <w:t>；</w:t>
            </w:r>
          </w:p>
          <w:p w14:paraId="775B155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c)列表分区方式</w:t>
            </w:r>
          </w:p>
        </w:tc>
      </w:tr>
      <w:tr w14:paraId="0E65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51A887E">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3388BC4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7068FB9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D342E4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对象变更</w:t>
            </w:r>
          </w:p>
        </w:tc>
        <w:tc>
          <w:tcPr>
            <w:tcW w:w="4489" w:type="dxa"/>
            <w:noWrap w:val="0"/>
            <w:vAlign w:val="center"/>
          </w:tcPr>
          <w:p w14:paraId="3D77993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a)支持数据库的创建、删除、更新以及数据库属性的查询</w:t>
            </w:r>
            <w:r>
              <w:rPr>
                <w:rFonts w:hint="eastAsia" w:ascii="宋体" w:hAnsi="宋体" w:eastAsia="宋体" w:cs="宋体"/>
                <w:sz w:val="24"/>
                <w:szCs w:val="24"/>
                <w:lang w:eastAsia="zh-CN"/>
              </w:rPr>
              <w:t>；</w:t>
            </w:r>
          </w:p>
          <w:p w14:paraId="17AC05E7">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b)支持在线变更表结构、索引</w:t>
            </w:r>
            <w:r>
              <w:rPr>
                <w:rFonts w:hint="eastAsia" w:ascii="宋体" w:hAnsi="宋体" w:eastAsia="宋体" w:cs="宋体"/>
                <w:sz w:val="24"/>
                <w:szCs w:val="24"/>
                <w:lang w:eastAsia="zh-CN"/>
              </w:rPr>
              <w:t>；</w:t>
            </w:r>
          </w:p>
          <w:p w14:paraId="2CD8282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c)支持数据的增加、删除、修改和查询</w:t>
            </w:r>
          </w:p>
        </w:tc>
      </w:tr>
      <w:tr w14:paraId="1C68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D6D8F28">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51AAB05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3E71221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事务能力</w:t>
            </w:r>
          </w:p>
        </w:tc>
        <w:tc>
          <w:tcPr>
            <w:tcW w:w="1059" w:type="dxa"/>
            <w:tcBorders>
              <w:left w:val="single" w:color="auto" w:sz="4" w:space="0"/>
            </w:tcBorders>
            <w:noWrap w:val="0"/>
            <w:vAlign w:val="center"/>
          </w:tcPr>
          <w:p w14:paraId="265A7F7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事务基础特性</w:t>
            </w:r>
          </w:p>
        </w:tc>
        <w:tc>
          <w:tcPr>
            <w:tcW w:w="4489" w:type="dxa"/>
            <w:noWrap w:val="0"/>
            <w:vAlign w:val="center"/>
          </w:tcPr>
          <w:p w14:paraId="6C32A8E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支持事务的ACID</w:t>
            </w:r>
          </w:p>
        </w:tc>
      </w:tr>
      <w:tr w14:paraId="49CD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CA904A5">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9A50AF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161D9689">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3473C54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死锁检测与处理</w:t>
            </w:r>
          </w:p>
        </w:tc>
        <w:tc>
          <w:tcPr>
            <w:tcW w:w="4489" w:type="dxa"/>
            <w:noWrap w:val="0"/>
            <w:vAlign w:val="center"/>
          </w:tcPr>
          <w:p w14:paraId="4A05A28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a)在并发执行过程中，能检测到死锁</w:t>
            </w:r>
            <w:r>
              <w:rPr>
                <w:rFonts w:hint="eastAsia" w:ascii="宋体" w:hAnsi="宋体" w:eastAsia="宋体" w:cs="宋体"/>
                <w:sz w:val="24"/>
                <w:szCs w:val="24"/>
                <w:lang w:eastAsia="zh-CN"/>
              </w:rPr>
              <w:t>；</w:t>
            </w:r>
          </w:p>
          <w:p w14:paraId="04260737">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b)提供解决全局死锁的机制</w:t>
            </w:r>
            <w:r>
              <w:rPr>
                <w:rFonts w:hint="eastAsia" w:ascii="宋体" w:hAnsi="宋体" w:eastAsia="宋体" w:cs="宋体"/>
                <w:sz w:val="24"/>
                <w:szCs w:val="24"/>
                <w:lang w:eastAsia="zh-CN"/>
              </w:rPr>
              <w:t>；</w:t>
            </w:r>
          </w:p>
          <w:p w14:paraId="640111D1">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c)具备死锁处理能力</w:t>
            </w:r>
            <w:r>
              <w:rPr>
                <w:rFonts w:hint="eastAsia" w:ascii="宋体" w:hAnsi="宋体" w:eastAsia="宋体" w:cs="宋体"/>
                <w:sz w:val="24"/>
                <w:szCs w:val="24"/>
                <w:lang w:eastAsia="zh-CN"/>
              </w:rPr>
              <w:t>；</w:t>
            </w:r>
          </w:p>
          <w:p w14:paraId="569CF7B9">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d)具备死锁超时回滚的能力</w:t>
            </w:r>
            <w:r>
              <w:rPr>
                <w:rFonts w:hint="eastAsia" w:ascii="宋体" w:hAnsi="宋体" w:eastAsia="宋体" w:cs="宋体"/>
                <w:sz w:val="24"/>
                <w:szCs w:val="24"/>
                <w:lang w:eastAsia="zh-CN"/>
              </w:rPr>
              <w:t>；</w:t>
            </w:r>
          </w:p>
          <w:p w14:paraId="2765F93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e)具备死锁检测与处理记录功能</w:t>
            </w:r>
          </w:p>
        </w:tc>
      </w:tr>
      <w:tr w14:paraId="1CDD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FE0747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2B2946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top w:val="single" w:color="auto" w:sz="4" w:space="0"/>
            </w:tcBorders>
            <w:noWrap w:val="0"/>
            <w:vAlign w:val="center"/>
          </w:tcPr>
          <w:p w14:paraId="1F2A1F2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运维</w:t>
            </w:r>
          </w:p>
        </w:tc>
        <w:tc>
          <w:tcPr>
            <w:tcW w:w="1059" w:type="dxa"/>
            <w:noWrap w:val="0"/>
            <w:vAlign w:val="center"/>
          </w:tcPr>
          <w:p w14:paraId="7513D3C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运行时统计信息基础功能</w:t>
            </w:r>
          </w:p>
        </w:tc>
        <w:tc>
          <w:tcPr>
            <w:tcW w:w="4489" w:type="dxa"/>
            <w:noWrap w:val="0"/>
            <w:vAlign w:val="center"/>
          </w:tcPr>
          <w:p w14:paraId="50F2ED2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a）数据库慢SQL统计：1）支持统计SQL语句</w:t>
            </w:r>
            <w:r>
              <w:rPr>
                <w:rFonts w:hint="eastAsia" w:ascii="宋体" w:hAnsi="宋体" w:eastAsia="宋体" w:cs="宋体"/>
                <w:sz w:val="24"/>
                <w:szCs w:val="24"/>
                <w:lang w:eastAsia="zh-CN"/>
              </w:rPr>
              <w:t>；</w:t>
            </w:r>
          </w:p>
          <w:p w14:paraId="1E0C2E7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2）支持统计用户名</w:t>
            </w:r>
            <w:r>
              <w:rPr>
                <w:rFonts w:hint="eastAsia" w:ascii="宋体" w:hAnsi="宋体" w:eastAsia="宋体" w:cs="宋体"/>
                <w:sz w:val="24"/>
                <w:szCs w:val="24"/>
                <w:lang w:eastAsia="zh-CN"/>
              </w:rPr>
              <w:t>；</w:t>
            </w:r>
          </w:p>
          <w:p w14:paraId="65CF80B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3）支持统计数据库名</w:t>
            </w:r>
            <w:r>
              <w:rPr>
                <w:rFonts w:hint="eastAsia" w:ascii="宋体" w:hAnsi="宋体" w:eastAsia="宋体" w:cs="宋体"/>
                <w:sz w:val="24"/>
                <w:szCs w:val="24"/>
                <w:lang w:eastAsia="zh-CN"/>
              </w:rPr>
              <w:t>；</w:t>
            </w:r>
          </w:p>
          <w:p w14:paraId="03EEE49F">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4）支持统计执行时长</w:t>
            </w:r>
            <w:r>
              <w:rPr>
                <w:rFonts w:hint="eastAsia" w:ascii="宋体" w:hAnsi="宋体" w:eastAsia="宋体" w:cs="宋体"/>
                <w:sz w:val="24"/>
                <w:szCs w:val="24"/>
                <w:lang w:eastAsia="zh-CN"/>
              </w:rPr>
              <w:t>；</w:t>
            </w:r>
          </w:p>
          <w:p w14:paraId="1BA40C42">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b）数据库性能状态统计：1）支持统计每秒事务数和查询数</w:t>
            </w:r>
            <w:r>
              <w:rPr>
                <w:rFonts w:hint="eastAsia" w:ascii="宋体" w:hAnsi="宋体" w:eastAsia="宋体" w:cs="宋体"/>
                <w:sz w:val="24"/>
                <w:szCs w:val="24"/>
                <w:lang w:eastAsia="zh-CN"/>
              </w:rPr>
              <w:t>；</w:t>
            </w:r>
          </w:p>
          <w:p w14:paraId="1037B006">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2）支持统计SQL平均响应时间</w:t>
            </w:r>
            <w:r>
              <w:rPr>
                <w:rFonts w:hint="eastAsia" w:ascii="宋体" w:hAnsi="宋体" w:eastAsia="宋体" w:cs="宋体"/>
                <w:sz w:val="24"/>
                <w:szCs w:val="24"/>
                <w:lang w:eastAsia="zh-CN"/>
              </w:rPr>
              <w:t>；</w:t>
            </w:r>
          </w:p>
          <w:p w14:paraId="0B5912B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3）支持统计高频SQL</w:t>
            </w:r>
          </w:p>
        </w:tc>
      </w:tr>
      <w:tr w14:paraId="4E9E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D6DEDD9">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894290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0C7E5D2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C63698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日志</w:t>
            </w:r>
          </w:p>
        </w:tc>
        <w:tc>
          <w:tcPr>
            <w:tcW w:w="4489" w:type="dxa"/>
            <w:noWrap w:val="0"/>
            <w:vAlign w:val="center"/>
          </w:tcPr>
          <w:p w14:paraId="40CE6B42">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a)具备对各类事件进行日志记录的功能，可通过日志查看操作内容、执行过程和结果</w:t>
            </w:r>
            <w:r>
              <w:rPr>
                <w:rFonts w:hint="eastAsia" w:ascii="宋体" w:hAnsi="宋体" w:eastAsia="宋体" w:cs="宋体"/>
                <w:sz w:val="24"/>
                <w:szCs w:val="24"/>
                <w:lang w:eastAsia="zh-CN"/>
              </w:rPr>
              <w:t>；</w:t>
            </w:r>
          </w:p>
          <w:p w14:paraId="1242D2B6">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b)具备提示和警告功能，提示或警告数据库结构修改、数据库运行配置修改等重要操作</w:t>
            </w:r>
            <w:r>
              <w:rPr>
                <w:rFonts w:hint="eastAsia" w:ascii="宋体" w:hAnsi="宋体" w:eastAsia="宋体" w:cs="宋体"/>
                <w:sz w:val="24"/>
                <w:szCs w:val="24"/>
                <w:lang w:eastAsia="zh-CN"/>
              </w:rPr>
              <w:t>；</w:t>
            </w:r>
          </w:p>
          <w:p w14:paraId="54AC7AD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c)日志完整正确，并且提供可读文本的形式</w:t>
            </w:r>
            <w:r>
              <w:rPr>
                <w:rFonts w:hint="eastAsia" w:ascii="宋体" w:hAnsi="宋体" w:eastAsia="宋体" w:cs="宋体"/>
                <w:sz w:val="24"/>
                <w:szCs w:val="24"/>
                <w:lang w:eastAsia="zh-CN"/>
              </w:rPr>
              <w:t>；</w:t>
            </w:r>
          </w:p>
          <w:p w14:paraId="0DE391B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d)支持中文日志</w:t>
            </w:r>
          </w:p>
        </w:tc>
      </w:tr>
      <w:tr w14:paraId="4270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EEC9E37">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4B40C3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20951C02">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5D8047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远程运维</w:t>
            </w:r>
          </w:p>
        </w:tc>
        <w:tc>
          <w:tcPr>
            <w:tcW w:w="4489" w:type="dxa"/>
            <w:noWrap w:val="0"/>
            <w:vAlign w:val="center"/>
          </w:tcPr>
          <w:p w14:paraId="2744BD0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具备远程维护功能</w:t>
            </w:r>
          </w:p>
        </w:tc>
      </w:tr>
      <w:tr w14:paraId="0594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B9191ED">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4BE6CBA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2984F1DA">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3B8335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报警</w:t>
            </w:r>
          </w:p>
        </w:tc>
        <w:tc>
          <w:tcPr>
            <w:tcW w:w="4489" w:type="dxa"/>
            <w:noWrap w:val="0"/>
            <w:vAlign w:val="center"/>
          </w:tcPr>
          <w:p w14:paraId="2910D00F">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a)厂商提供通知管理员的方法或工具</w:t>
            </w:r>
            <w:r>
              <w:rPr>
                <w:rFonts w:hint="eastAsia" w:ascii="宋体" w:hAnsi="宋体" w:eastAsia="宋体" w:cs="宋体"/>
                <w:sz w:val="24"/>
                <w:szCs w:val="24"/>
                <w:lang w:eastAsia="zh-CN"/>
              </w:rPr>
              <w:t>；</w:t>
            </w:r>
          </w:p>
          <w:p w14:paraId="185F6B2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b)支持设置报警基线，数据库运行中遇到重要事件、异常事件和状态、超过报警阈值等情况时，通知管理员</w:t>
            </w:r>
            <w:r>
              <w:rPr>
                <w:rFonts w:hint="eastAsia" w:ascii="宋体" w:hAnsi="宋体" w:eastAsia="宋体" w:cs="宋体"/>
                <w:sz w:val="24"/>
                <w:szCs w:val="24"/>
                <w:lang w:eastAsia="zh-CN"/>
              </w:rPr>
              <w:t>；</w:t>
            </w:r>
          </w:p>
          <w:p w14:paraId="26B6C9EF">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c)提供报警API</w:t>
            </w:r>
            <w:r>
              <w:rPr>
                <w:rFonts w:hint="eastAsia" w:ascii="宋体" w:hAnsi="宋体" w:eastAsia="宋体" w:cs="宋体"/>
                <w:sz w:val="24"/>
                <w:szCs w:val="24"/>
                <w:lang w:eastAsia="zh-CN"/>
              </w:rPr>
              <w:t>；</w:t>
            </w:r>
          </w:p>
          <w:p w14:paraId="7E0D848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d)报警发生时，支持报警信息的实时展示</w:t>
            </w:r>
          </w:p>
        </w:tc>
      </w:tr>
      <w:tr w14:paraId="6F902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BC356A8">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6822BC8">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功能要求</w:t>
            </w:r>
          </w:p>
        </w:tc>
        <w:tc>
          <w:tcPr>
            <w:tcW w:w="1176" w:type="dxa"/>
            <w:vMerge w:val="restart"/>
            <w:noWrap w:val="0"/>
            <w:vAlign w:val="center"/>
          </w:tcPr>
          <w:p w14:paraId="26C08511">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迁移</w:t>
            </w:r>
          </w:p>
        </w:tc>
        <w:tc>
          <w:tcPr>
            <w:tcW w:w="1059" w:type="dxa"/>
            <w:noWrap w:val="0"/>
            <w:vAlign w:val="center"/>
          </w:tcPr>
          <w:p w14:paraId="1C1BA623">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highlight w:val="none"/>
              </w:rPr>
              <w:t>数据迁移</w:t>
            </w:r>
          </w:p>
        </w:tc>
        <w:tc>
          <w:tcPr>
            <w:tcW w:w="4489" w:type="dxa"/>
            <w:noWrap w:val="0"/>
            <w:vAlign w:val="center"/>
          </w:tcPr>
          <w:p w14:paraId="1B0E23B3">
            <w:pPr>
              <w:pStyle w:val="10"/>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a)提供元数据、数据库、数据库对象、表数据快速迁移的功能</w:t>
            </w:r>
            <w:r>
              <w:rPr>
                <w:rFonts w:hint="eastAsia" w:ascii="宋体" w:hAnsi="宋体" w:eastAsia="宋体" w:cs="宋体"/>
                <w:sz w:val="24"/>
                <w:szCs w:val="24"/>
                <w:highlight w:val="none"/>
                <w:lang w:eastAsia="zh-CN"/>
              </w:rPr>
              <w:t>；</w:t>
            </w:r>
          </w:p>
          <w:p w14:paraId="0F9FA5D6">
            <w:pPr>
              <w:pStyle w:val="10"/>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b)支持数据迁移工具实现同构或异构数据库之间的数据迁移</w:t>
            </w:r>
            <w:r>
              <w:rPr>
                <w:rFonts w:hint="eastAsia" w:ascii="宋体" w:hAnsi="宋体" w:eastAsia="宋体" w:cs="宋体"/>
                <w:sz w:val="24"/>
                <w:szCs w:val="24"/>
                <w:highlight w:val="none"/>
                <w:lang w:eastAsia="zh-CN"/>
              </w:rPr>
              <w:t>；</w:t>
            </w:r>
          </w:p>
          <w:p w14:paraId="561DE175">
            <w:pPr>
              <w:pStyle w:val="10"/>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c)支持全量数据迁移、增量数据持续同步等迁移模式</w:t>
            </w:r>
            <w:r>
              <w:rPr>
                <w:rFonts w:hint="eastAsia" w:ascii="宋体" w:hAnsi="宋体" w:eastAsia="宋体" w:cs="宋体"/>
                <w:sz w:val="24"/>
                <w:szCs w:val="24"/>
                <w:highlight w:val="none"/>
                <w:lang w:eastAsia="zh-CN"/>
              </w:rPr>
              <w:t>；</w:t>
            </w:r>
          </w:p>
          <w:p w14:paraId="6D7FD9B1">
            <w:pPr>
              <w:pStyle w:val="10"/>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d)在数据迁移过程中具备应对传输异常的能力，保障数据迁移的稳定性、连续性和一致性</w:t>
            </w:r>
            <w:r>
              <w:rPr>
                <w:rFonts w:hint="eastAsia" w:ascii="宋体" w:hAnsi="宋体" w:eastAsia="宋体" w:cs="宋体"/>
                <w:sz w:val="24"/>
                <w:szCs w:val="24"/>
                <w:highlight w:val="none"/>
                <w:lang w:eastAsia="zh-CN"/>
              </w:rPr>
              <w:t>；</w:t>
            </w:r>
          </w:p>
          <w:p w14:paraId="4409ED74">
            <w:pPr>
              <w:pStyle w:val="10"/>
              <w:autoSpaceDE w:val="0"/>
              <w:autoSpaceDN w:val="0"/>
              <w:bidi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e)支持存量数据的一次性迁移和增量数据库的持续同步</w:t>
            </w:r>
            <w:r>
              <w:rPr>
                <w:rFonts w:hint="eastAsia" w:ascii="宋体" w:hAnsi="宋体" w:eastAsia="宋体" w:cs="宋体"/>
                <w:sz w:val="24"/>
                <w:szCs w:val="24"/>
                <w:highlight w:val="none"/>
                <w:lang w:eastAsia="zh-CN"/>
              </w:rPr>
              <w:t>；</w:t>
            </w:r>
          </w:p>
          <w:p w14:paraId="1827BD0E">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f)支持多种不同类型的源数据库和目标数据库之间的数据迁移</w:t>
            </w:r>
          </w:p>
        </w:tc>
      </w:tr>
      <w:tr w14:paraId="07A3A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622DB35">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F545A4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4F2E867F">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6B69DF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数据比对基础功能</w:t>
            </w:r>
          </w:p>
        </w:tc>
        <w:tc>
          <w:tcPr>
            <w:tcW w:w="4489" w:type="dxa"/>
            <w:noWrap w:val="0"/>
            <w:vAlign w:val="center"/>
          </w:tcPr>
          <w:p w14:paraId="3A787C9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对源数据库和目标数据库之间的数据进行比对，支持数据一致性，并提供一致性比对报告</w:t>
            </w:r>
          </w:p>
        </w:tc>
      </w:tr>
      <w:tr w14:paraId="7C16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4BCD12D">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239CD41E">
            <w:pPr>
              <w:pStyle w:val="10"/>
              <w:autoSpaceDE w:val="0"/>
              <w:autoSpaceDN w:val="0"/>
              <w:bidi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功能要求</w:t>
            </w:r>
          </w:p>
        </w:tc>
        <w:tc>
          <w:tcPr>
            <w:tcW w:w="1176" w:type="dxa"/>
            <w:vMerge w:val="continue"/>
            <w:noWrap w:val="0"/>
            <w:vAlign w:val="center"/>
          </w:tcPr>
          <w:p w14:paraId="4231BB72">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D426A5F">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第三方数据迁移</w:t>
            </w:r>
          </w:p>
        </w:tc>
        <w:tc>
          <w:tcPr>
            <w:tcW w:w="4489" w:type="dxa"/>
            <w:noWrap w:val="0"/>
            <w:vAlign w:val="center"/>
          </w:tcPr>
          <w:p w14:paraId="18A17C5E">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支持跨平台迁移，支持Oracle、MySQL等主流数据库的平滑迁移，并提供同品牌迁移工具。</w:t>
            </w:r>
          </w:p>
        </w:tc>
      </w:tr>
      <w:tr w14:paraId="6F02D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393DAFF">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5108CB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bottom w:val="nil"/>
            </w:tcBorders>
            <w:noWrap w:val="0"/>
            <w:vAlign w:val="center"/>
          </w:tcPr>
          <w:p w14:paraId="23FEA1C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备份恢复</w:t>
            </w:r>
          </w:p>
        </w:tc>
        <w:tc>
          <w:tcPr>
            <w:tcW w:w="1059" w:type="dxa"/>
            <w:noWrap w:val="0"/>
            <w:vAlign w:val="center"/>
          </w:tcPr>
          <w:p w14:paraId="0913D23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数据备份</w:t>
            </w:r>
          </w:p>
        </w:tc>
        <w:tc>
          <w:tcPr>
            <w:tcW w:w="4489" w:type="dxa"/>
            <w:noWrap w:val="0"/>
            <w:vAlign w:val="center"/>
          </w:tcPr>
          <w:p w14:paraId="074A072D">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a)运行状态下支持对数据库进行全库备份</w:t>
            </w:r>
            <w:r>
              <w:rPr>
                <w:rFonts w:hint="eastAsia" w:ascii="宋体" w:hAnsi="宋体" w:eastAsia="宋体" w:cs="宋体"/>
                <w:sz w:val="24"/>
                <w:szCs w:val="24"/>
                <w:lang w:eastAsia="zh-CN"/>
              </w:rPr>
              <w:t>；</w:t>
            </w:r>
          </w:p>
          <w:p w14:paraId="1785ECD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b)运行状态下支持对数据库进行部分备份</w:t>
            </w:r>
            <w:r>
              <w:rPr>
                <w:rFonts w:hint="eastAsia" w:ascii="宋体" w:hAnsi="宋体" w:eastAsia="宋体" w:cs="宋体"/>
                <w:sz w:val="24"/>
                <w:szCs w:val="24"/>
                <w:lang w:eastAsia="zh-CN"/>
              </w:rPr>
              <w:t>；</w:t>
            </w:r>
          </w:p>
          <w:p w14:paraId="73044F9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c)运行状态下支持对数据库进行增量备份</w:t>
            </w:r>
          </w:p>
        </w:tc>
      </w:tr>
      <w:tr w14:paraId="63EEF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1E80C17">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FAE516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nil"/>
              <w:bottom w:val="nil"/>
            </w:tcBorders>
            <w:noWrap w:val="0"/>
            <w:vAlign w:val="center"/>
          </w:tcPr>
          <w:p w14:paraId="3F94101C">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674540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多种存储媒体备份、还原</w:t>
            </w:r>
          </w:p>
        </w:tc>
        <w:tc>
          <w:tcPr>
            <w:tcW w:w="4489" w:type="dxa"/>
            <w:noWrap w:val="0"/>
            <w:vAlign w:val="center"/>
          </w:tcPr>
          <w:p w14:paraId="347F5EB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支持多种备份存储媒体，支持多种存储媒体的部分、完整数据库数据还原处理能力</w:t>
            </w:r>
          </w:p>
        </w:tc>
      </w:tr>
      <w:tr w14:paraId="5C99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D062E0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7525F6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nil"/>
            </w:tcBorders>
            <w:noWrap w:val="0"/>
            <w:vAlign w:val="center"/>
          </w:tcPr>
          <w:p w14:paraId="26AD9DA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3CEBDF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备份还原的一致性校验</w:t>
            </w:r>
          </w:p>
        </w:tc>
        <w:tc>
          <w:tcPr>
            <w:tcW w:w="4489" w:type="dxa"/>
            <w:noWrap w:val="0"/>
            <w:vAlign w:val="center"/>
          </w:tcPr>
          <w:p w14:paraId="41E60AA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提供数据库备份数据一致性校验的命令或工具</w:t>
            </w:r>
          </w:p>
        </w:tc>
      </w:tr>
      <w:tr w14:paraId="22C5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DCC23F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424D214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bottom w:val="nil"/>
            </w:tcBorders>
            <w:noWrap w:val="0"/>
            <w:vAlign w:val="center"/>
          </w:tcPr>
          <w:p w14:paraId="29D4DA4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集群管理</w:t>
            </w:r>
          </w:p>
        </w:tc>
        <w:tc>
          <w:tcPr>
            <w:tcW w:w="1059" w:type="dxa"/>
            <w:noWrap w:val="0"/>
            <w:vAlign w:val="center"/>
          </w:tcPr>
          <w:p w14:paraId="388D282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集群构建与管理</w:t>
            </w:r>
          </w:p>
        </w:tc>
        <w:tc>
          <w:tcPr>
            <w:tcW w:w="4489" w:type="dxa"/>
            <w:noWrap w:val="0"/>
            <w:vAlign w:val="center"/>
          </w:tcPr>
          <w:p w14:paraId="1AFE0AF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a)支持集群的运行环境</w:t>
            </w:r>
            <w:r>
              <w:rPr>
                <w:rFonts w:hint="eastAsia" w:ascii="宋体" w:hAnsi="宋体" w:eastAsia="宋体" w:cs="宋体"/>
                <w:sz w:val="24"/>
                <w:szCs w:val="24"/>
                <w:lang w:eastAsia="zh-CN"/>
              </w:rPr>
              <w:t>；</w:t>
            </w:r>
          </w:p>
          <w:p w14:paraId="76916972">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b)支持创建并配置数据库集群</w:t>
            </w:r>
            <w:r>
              <w:rPr>
                <w:rFonts w:hint="eastAsia" w:ascii="宋体" w:hAnsi="宋体" w:eastAsia="宋体" w:cs="宋体"/>
                <w:sz w:val="24"/>
                <w:szCs w:val="24"/>
                <w:lang w:eastAsia="zh-CN"/>
              </w:rPr>
              <w:t>；</w:t>
            </w:r>
          </w:p>
          <w:p w14:paraId="368089B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c)配置信息至少包括日常运维管理、容灾管理、日志管理、备份管理、监控等</w:t>
            </w:r>
          </w:p>
        </w:tc>
      </w:tr>
      <w:tr w14:paraId="6E0E1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2C392E0">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74EFEA66">
            <w:pPr>
              <w:pStyle w:val="10"/>
              <w:autoSpaceDE w:val="0"/>
              <w:autoSpaceDN w:val="0"/>
              <w:bidi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功能要求</w:t>
            </w:r>
          </w:p>
        </w:tc>
        <w:tc>
          <w:tcPr>
            <w:tcW w:w="1176" w:type="dxa"/>
            <w:vMerge w:val="continue"/>
            <w:noWrap w:val="0"/>
            <w:vAlign w:val="center"/>
          </w:tcPr>
          <w:p w14:paraId="78D89AD9">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749B6A5">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主备集群</w:t>
            </w:r>
          </w:p>
        </w:tc>
        <w:tc>
          <w:tcPr>
            <w:tcW w:w="4489" w:type="dxa"/>
            <w:noWrap w:val="0"/>
            <w:vAlign w:val="center"/>
          </w:tcPr>
          <w:p w14:paraId="18927D12">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支持主备集群，支持数据零丢失，即主库故障，备库自动切换为主库，且数据与原主库数据一致</w:t>
            </w:r>
          </w:p>
        </w:tc>
      </w:tr>
      <w:tr w14:paraId="309A6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7968CB8">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7D5F051E">
            <w:pPr>
              <w:pStyle w:val="10"/>
              <w:autoSpaceDE w:val="0"/>
              <w:autoSpaceDN w:val="0"/>
              <w:bidi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功能要求</w:t>
            </w:r>
          </w:p>
        </w:tc>
        <w:tc>
          <w:tcPr>
            <w:tcW w:w="1176" w:type="dxa"/>
            <w:vMerge w:val="continue"/>
            <w:noWrap w:val="0"/>
            <w:vAlign w:val="center"/>
          </w:tcPr>
          <w:p w14:paraId="50C07A92">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8644EFC">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数据同步</w:t>
            </w:r>
          </w:p>
        </w:tc>
        <w:tc>
          <w:tcPr>
            <w:tcW w:w="4489" w:type="dxa"/>
            <w:noWrap w:val="0"/>
            <w:vAlign w:val="center"/>
          </w:tcPr>
          <w:p w14:paraId="21DCFF20">
            <w:pPr>
              <w:pStyle w:val="10"/>
              <w:autoSpaceDE w:val="0"/>
              <w:autoSpaceDN w:val="0"/>
              <w:bidi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支持对故障节点重新启动并自动加入集群，且历史数据自动同步</w:t>
            </w:r>
          </w:p>
        </w:tc>
      </w:tr>
      <w:tr w14:paraId="1816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1D352A4">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EC037D5">
            <w:pPr>
              <w:pStyle w:val="10"/>
              <w:autoSpaceDE w:val="0"/>
              <w:autoSpaceDN w:val="0"/>
              <w:bidi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功能要求</w:t>
            </w:r>
          </w:p>
        </w:tc>
        <w:tc>
          <w:tcPr>
            <w:tcW w:w="1176" w:type="dxa"/>
            <w:vMerge w:val="continue"/>
            <w:noWrap w:val="0"/>
            <w:vAlign w:val="center"/>
          </w:tcPr>
          <w:p w14:paraId="725E13ED">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5E5E918">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共享存储</w:t>
            </w:r>
          </w:p>
        </w:tc>
        <w:tc>
          <w:tcPr>
            <w:tcW w:w="4489" w:type="dxa"/>
            <w:noWrap w:val="0"/>
            <w:vAlign w:val="center"/>
          </w:tcPr>
          <w:p w14:paraId="46255810">
            <w:pPr>
              <w:pStyle w:val="10"/>
              <w:autoSpaceDE w:val="0"/>
              <w:autoSpaceDN w:val="0"/>
              <w:bidi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支持数据共享存储集群，允许多个数据库实例同时访问、操作同一数据库。用户可以登录集群中的任意一个数据库实例，获得完整的数据库服务</w:t>
            </w:r>
          </w:p>
        </w:tc>
      </w:tr>
      <w:tr w14:paraId="79B6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EB58D10">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4538C9D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noWrap w:val="0"/>
            <w:vAlign w:val="center"/>
          </w:tcPr>
          <w:p w14:paraId="438222E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工具</w:t>
            </w:r>
          </w:p>
        </w:tc>
        <w:tc>
          <w:tcPr>
            <w:tcW w:w="1059" w:type="dxa"/>
            <w:noWrap w:val="0"/>
            <w:vAlign w:val="center"/>
          </w:tcPr>
          <w:p w14:paraId="1026F08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数据库开发调试工具</w:t>
            </w:r>
          </w:p>
        </w:tc>
        <w:tc>
          <w:tcPr>
            <w:tcW w:w="4489" w:type="dxa"/>
            <w:noWrap w:val="0"/>
            <w:vAlign w:val="center"/>
          </w:tcPr>
          <w:p w14:paraId="7A0147F1">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a)具备图形化功能，提高易用性</w:t>
            </w:r>
            <w:r>
              <w:rPr>
                <w:rFonts w:hint="eastAsia" w:ascii="宋体" w:hAnsi="宋体" w:eastAsia="宋体" w:cs="宋体"/>
                <w:sz w:val="24"/>
                <w:szCs w:val="24"/>
                <w:lang w:eastAsia="zh-CN"/>
              </w:rPr>
              <w:t>；</w:t>
            </w:r>
          </w:p>
          <w:p w14:paraId="4DE925D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b)具备导入、编辑、保存、执行SQL语句和SQL脚本功能</w:t>
            </w:r>
            <w:r>
              <w:rPr>
                <w:rFonts w:hint="eastAsia" w:ascii="宋体" w:hAnsi="宋体" w:eastAsia="宋体" w:cs="宋体"/>
                <w:sz w:val="24"/>
                <w:szCs w:val="24"/>
                <w:lang w:eastAsia="zh-CN"/>
              </w:rPr>
              <w:t>；</w:t>
            </w:r>
          </w:p>
          <w:p w14:paraId="12854786">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c)具备复制、编辑现有数据库对象功能</w:t>
            </w:r>
            <w:r>
              <w:rPr>
                <w:rFonts w:hint="eastAsia" w:ascii="宋体" w:hAnsi="宋体" w:eastAsia="宋体" w:cs="宋体"/>
                <w:sz w:val="24"/>
                <w:szCs w:val="24"/>
                <w:lang w:eastAsia="zh-CN"/>
              </w:rPr>
              <w:t>；</w:t>
            </w:r>
          </w:p>
          <w:p w14:paraId="2228A25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d)具备关键词显示标记、动态语法提示的SQL编辑器功能</w:t>
            </w:r>
          </w:p>
        </w:tc>
      </w:tr>
      <w:tr w14:paraId="2E4A0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4169E6E">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6AD7E8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23763FD5">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304C76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用户、角色管理工具</w:t>
            </w:r>
          </w:p>
        </w:tc>
        <w:tc>
          <w:tcPr>
            <w:tcW w:w="4489" w:type="dxa"/>
            <w:noWrap w:val="0"/>
            <w:vAlign w:val="center"/>
          </w:tcPr>
          <w:p w14:paraId="00B8BAF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a)支持创建、修改、删除用户的功能</w:t>
            </w:r>
            <w:r>
              <w:rPr>
                <w:rFonts w:hint="eastAsia" w:ascii="宋体" w:hAnsi="宋体" w:eastAsia="宋体" w:cs="宋体"/>
                <w:sz w:val="24"/>
                <w:szCs w:val="24"/>
                <w:lang w:eastAsia="zh-CN"/>
              </w:rPr>
              <w:t>；</w:t>
            </w:r>
          </w:p>
          <w:p w14:paraId="6519DEF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b）提供定义用户的功能</w:t>
            </w:r>
            <w:r>
              <w:rPr>
                <w:rFonts w:hint="eastAsia" w:ascii="宋体" w:hAnsi="宋体" w:eastAsia="宋体" w:cs="宋体"/>
                <w:sz w:val="24"/>
                <w:szCs w:val="24"/>
                <w:lang w:eastAsia="zh-CN"/>
              </w:rPr>
              <w:t>；</w:t>
            </w:r>
          </w:p>
          <w:p w14:paraId="1965456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c)支持创建、修改、删除角色的功能，且提供用户自定义角色的功能</w:t>
            </w:r>
          </w:p>
        </w:tc>
      </w:tr>
      <w:tr w14:paraId="0F8C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D37DF92">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F43C14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2AEB6ECE">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DCBCC6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SQL执行计划查看工具</w:t>
            </w:r>
          </w:p>
        </w:tc>
        <w:tc>
          <w:tcPr>
            <w:tcW w:w="4489" w:type="dxa"/>
            <w:noWrap w:val="0"/>
            <w:vAlign w:val="center"/>
          </w:tcPr>
          <w:p w14:paraId="77B710A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a)提供与数据库管理系统进行SQL交互的工具，方便运维工作</w:t>
            </w:r>
            <w:r>
              <w:rPr>
                <w:rFonts w:hint="eastAsia" w:ascii="宋体" w:hAnsi="宋体" w:eastAsia="宋体" w:cs="宋体"/>
                <w:sz w:val="24"/>
                <w:szCs w:val="24"/>
                <w:lang w:eastAsia="zh-CN"/>
              </w:rPr>
              <w:t>；</w:t>
            </w:r>
          </w:p>
          <w:p w14:paraId="53615CE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b)支持查看SQL语句查询执行计划与统计信息</w:t>
            </w:r>
          </w:p>
        </w:tc>
      </w:tr>
      <w:tr w14:paraId="52E1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B866F45">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334E2AB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0C50E3A7">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09CB06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数据库对象工具</w:t>
            </w:r>
          </w:p>
        </w:tc>
        <w:tc>
          <w:tcPr>
            <w:tcW w:w="4489" w:type="dxa"/>
            <w:noWrap w:val="0"/>
            <w:vAlign w:val="center"/>
          </w:tcPr>
          <w:p w14:paraId="6C03FB9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a)支持创建、修改、删除表的功能，支持定义表结构、约束、存储配置管理的功能</w:t>
            </w:r>
            <w:r>
              <w:rPr>
                <w:rFonts w:hint="eastAsia" w:ascii="宋体" w:hAnsi="宋体" w:eastAsia="宋体" w:cs="宋体"/>
                <w:sz w:val="24"/>
                <w:szCs w:val="24"/>
                <w:lang w:eastAsia="zh-CN"/>
              </w:rPr>
              <w:t>；</w:t>
            </w:r>
          </w:p>
          <w:p w14:paraId="25AA2CE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b)支持创建、修改、删除索引的功能，支持定义索引结构、类型、存储配置管理的功能</w:t>
            </w:r>
            <w:r>
              <w:rPr>
                <w:rFonts w:hint="eastAsia" w:ascii="宋体" w:hAnsi="宋体" w:eastAsia="宋体" w:cs="宋体"/>
                <w:sz w:val="24"/>
                <w:szCs w:val="24"/>
                <w:lang w:eastAsia="zh-CN"/>
              </w:rPr>
              <w:t>；</w:t>
            </w:r>
          </w:p>
          <w:p w14:paraId="427FAA6D">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c)支持创建、修改、删除视图的功能，支持视图定义的功能</w:t>
            </w:r>
            <w:r>
              <w:rPr>
                <w:rFonts w:hint="eastAsia" w:ascii="宋体" w:hAnsi="宋体" w:eastAsia="宋体" w:cs="宋体"/>
                <w:sz w:val="24"/>
                <w:szCs w:val="24"/>
                <w:lang w:eastAsia="zh-CN"/>
              </w:rPr>
              <w:t>；</w:t>
            </w:r>
          </w:p>
          <w:p w14:paraId="2A07C51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d)支持创建、修改、删除约束的功能，支持约束定义的功能</w:t>
            </w:r>
          </w:p>
        </w:tc>
      </w:tr>
      <w:tr w14:paraId="2253C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C03DC79">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9EAB0A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noWrap w:val="0"/>
            <w:vAlign w:val="center"/>
          </w:tcPr>
          <w:p w14:paraId="46DFE4E8">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3ED790A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导入导出工具</w:t>
            </w:r>
          </w:p>
        </w:tc>
        <w:tc>
          <w:tcPr>
            <w:tcW w:w="4489" w:type="dxa"/>
            <w:noWrap w:val="0"/>
            <w:vAlign w:val="center"/>
          </w:tcPr>
          <w:p w14:paraId="7825520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a)支持导出不同格式，可以将不同格式数据导入到数据库中</w:t>
            </w:r>
            <w:r>
              <w:rPr>
                <w:rFonts w:hint="eastAsia" w:ascii="宋体" w:hAnsi="宋体" w:eastAsia="宋体" w:cs="宋体"/>
                <w:sz w:val="24"/>
                <w:szCs w:val="24"/>
                <w:lang w:eastAsia="zh-CN"/>
              </w:rPr>
              <w:t>；</w:t>
            </w:r>
          </w:p>
          <w:p w14:paraId="094D976A">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b)支持不同级别和不同数据库对象的导入/导出功能</w:t>
            </w:r>
            <w:r>
              <w:rPr>
                <w:rFonts w:hint="eastAsia" w:ascii="宋体" w:hAnsi="宋体" w:eastAsia="宋体" w:cs="宋体"/>
                <w:sz w:val="24"/>
                <w:szCs w:val="24"/>
                <w:lang w:eastAsia="zh-CN"/>
              </w:rPr>
              <w:t>；</w:t>
            </w:r>
          </w:p>
          <w:p w14:paraId="273E62D1">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c)支持从文本文件或者其他上游数据源将数据导入</w:t>
            </w:r>
            <w:r>
              <w:rPr>
                <w:rFonts w:hint="eastAsia" w:ascii="宋体" w:hAnsi="宋体" w:eastAsia="宋体" w:cs="宋体"/>
                <w:sz w:val="24"/>
                <w:szCs w:val="24"/>
                <w:lang w:eastAsia="zh-CN"/>
              </w:rPr>
              <w:t>；</w:t>
            </w:r>
          </w:p>
          <w:p w14:paraId="09B3D66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d)支持SQL脚本进行导入导出</w:t>
            </w:r>
          </w:p>
        </w:tc>
      </w:tr>
      <w:tr w14:paraId="03CB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F66ABB6">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414C034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bottom w:val="single" w:color="auto" w:sz="4" w:space="0"/>
            </w:tcBorders>
            <w:noWrap w:val="0"/>
            <w:vAlign w:val="center"/>
          </w:tcPr>
          <w:p w14:paraId="05366EE3">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0EC2B8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数据库运维工具</w:t>
            </w:r>
          </w:p>
        </w:tc>
        <w:tc>
          <w:tcPr>
            <w:tcW w:w="4489" w:type="dxa"/>
            <w:noWrap w:val="0"/>
            <w:vAlign w:val="center"/>
          </w:tcPr>
          <w:p w14:paraId="5D9D4EBF">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a)支持数据库、数据库存储对象结构、数据、统计信息更新维护</w:t>
            </w:r>
            <w:r>
              <w:rPr>
                <w:rFonts w:hint="eastAsia" w:ascii="宋体" w:hAnsi="宋体" w:eastAsia="宋体" w:cs="宋体"/>
                <w:sz w:val="24"/>
                <w:szCs w:val="24"/>
                <w:lang w:eastAsia="zh-CN"/>
              </w:rPr>
              <w:t>；</w:t>
            </w:r>
          </w:p>
          <w:p w14:paraId="3C01769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b)支持数据库创建、数据库修改、数据库删除、数据库模板维护</w:t>
            </w:r>
            <w:r>
              <w:rPr>
                <w:rFonts w:hint="eastAsia" w:ascii="宋体" w:hAnsi="宋体" w:eastAsia="宋体" w:cs="宋体"/>
                <w:sz w:val="24"/>
                <w:szCs w:val="24"/>
                <w:lang w:eastAsia="zh-CN"/>
              </w:rPr>
              <w:t>；</w:t>
            </w:r>
          </w:p>
          <w:p w14:paraId="29F106D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c)支持数据库任务自动化调度作业管理</w:t>
            </w:r>
            <w:r>
              <w:rPr>
                <w:rFonts w:hint="eastAsia" w:ascii="宋体" w:hAnsi="宋体" w:eastAsia="宋体" w:cs="宋体"/>
                <w:sz w:val="24"/>
                <w:szCs w:val="24"/>
                <w:lang w:eastAsia="zh-CN"/>
              </w:rPr>
              <w:t>；</w:t>
            </w:r>
          </w:p>
          <w:p w14:paraId="571ADE2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d)支持图形化展示数据库管理的各种元数据界面，展示的内容具有层次性，包括模式、非模式数据字典信息</w:t>
            </w:r>
          </w:p>
        </w:tc>
      </w:tr>
      <w:tr w14:paraId="7E4CB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0B57F81">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70A44C7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top w:val="single" w:color="auto" w:sz="4" w:space="0"/>
            </w:tcBorders>
            <w:noWrap w:val="0"/>
            <w:vAlign w:val="center"/>
          </w:tcPr>
          <w:p w14:paraId="26A1C12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highlight w:val="none"/>
              </w:rPr>
              <w:t>图形化管理</w:t>
            </w:r>
          </w:p>
        </w:tc>
        <w:tc>
          <w:tcPr>
            <w:tcW w:w="1059" w:type="dxa"/>
            <w:noWrap w:val="0"/>
            <w:vAlign w:val="center"/>
          </w:tcPr>
          <w:p w14:paraId="514F36B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图形化的开发工具</w:t>
            </w:r>
          </w:p>
        </w:tc>
        <w:tc>
          <w:tcPr>
            <w:tcW w:w="4489" w:type="dxa"/>
            <w:noWrap w:val="0"/>
            <w:vAlign w:val="center"/>
          </w:tcPr>
          <w:p w14:paraId="036A855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厂商提供图形化的开发工具</w:t>
            </w:r>
          </w:p>
        </w:tc>
      </w:tr>
      <w:tr w14:paraId="6AA27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16894E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DC08F5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top w:val="single" w:color="auto" w:sz="4" w:space="0"/>
              <w:bottom w:val="single" w:color="auto" w:sz="4" w:space="0"/>
            </w:tcBorders>
            <w:noWrap w:val="0"/>
            <w:vAlign w:val="center"/>
          </w:tcPr>
          <w:p w14:paraId="56903394">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E5C216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图形化运维工具</w:t>
            </w:r>
          </w:p>
        </w:tc>
        <w:tc>
          <w:tcPr>
            <w:tcW w:w="4489" w:type="dxa"/>
            <w:noWrap w:val="0"/>
            <w:vAlign w:val="center"/>
          </w:tcPr>
          <w:p w14:paraId="19FBFC6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厂商提供图形化的运维工具</w:t>
            </w:r>
          </w:p>
        </w:tc>
      </w:tr>
      <w:tr w14:paraId="57A4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3F1262A">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3E488F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tcBorders>
              <w:top w:val="single" w:color="auto" w:sz="4" w:space="0"/>
            </w:tcBorders>
            <w:noWrap w:val="0"/>
            <w:vAlign w:val="center"/>
          </w:tcPr>
          <w:p w14:paraId="480F109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稳定运行</w:t>
            </w:r>
          </w:p>
        </w:tc>
        <w:tc>
          <w:tcPr>
            <w:tcW w:w="1059" w:type="dxa"/>
            <w:noWrap w:val="0"/>
            <w:vAlign w:val="center"/>
          </w:tcPr>
          <w:p w14:paraId="2EA2FDF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稳定运行</w:t>
            </w:r>
          </w:p>
        </w:tc>
        <w:tc>
          <w:tcPr>
            <w:tcW w:w="4489" w:type="dxa"/>
            <w:noWrap w:val="0"/>
            <w:vAlign w:val="center"/>
          </w:tcPr>
          <w:p w14:paraId="78D9967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a)支持连续稳定运行</w:t>
            </w:r>
            <w:r>
              <w:rPr>
                <w:rFonts w:hint="eastAsia" w:ascii="宋体" w:hAnsi="宋体" w:eastAsia="宋体" w:cs="宋体"/>
                <w:sz w:val="24"/>
                <w:szCs w:val="24"/>
                <w:lang w:eastAsia="zh-CN"/>
              </w:rPr>
              <w:t>；</w:t>
            </w:r>
          </w:p>
          <w:p w14:paraId="3EA2E8D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b)支持数据库管理系统运行风险的报警能力</w:t>
            </w:r>
          </w:p>
        </w:tc>
      </w:tr>
      <w:tr w14:paraId="6848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3D16D30">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806A29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restart"/>
            <w:noWrap w:val="0"/>
            <w:vAlign w:val="center"/>
          </w:tcPr>
          <w:p w14:paraId="14D9CF2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故障切换</w:t>
            </w:r>
          </w:p>
        </w:tc>
        <w:tc>
          <w:tcPr>
            <w:tcW w:w="1059" w:type="dxa"/>
            <w:noWrap w:val="0"/>
            <w:vAlign w:val="center"/>
          </w:tcPr>
          <w:p w14:paraId="594F5B2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快速切换</w:t>
            </w:r>
          </w:p>
        </w:tc>
        <w:tc>
          <w:tcPr>
            <w:tcW w:w="4489" w:type="dxa"/>
            <w:noWrap w:val="0"/>
            <w:vAlign w:val="center"/>
          </w:tcPr>
          <w:p w14:paraId="64A6443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支持快速切换，在主数据库出现故障时，能够快速切换到备用数据库，保障业务正常运行</w:t>
            </w:r>
          </w:p>
        </w:tc>
      </w:tr>
      <w:tr w14:paraId="1BA4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58E9AB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B5D1B1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bottom w:val="single" w:color="auto" w:sz="4" w:space="0"/>
            </w:tcBorders>
            <w:noWrap w:val="0"/>
            <w:vAlign w:val="center"/>
          </w:tcPr>
          <w:p w14:paraId="0AB43A08">
            <w:pPr>
              <w:pStyle w:val="10"/>
              <w:autoSpaceDE w:val="0"/>
              <w:autoSpaceDN w:val="0"/>
              <w:bidi w:val="0"/>
              <w:jc w:val="left"/>
              <w:rPr>
                <w:rFonts w:hint="eastAsia" w:ascii="宋体" w:hAnsi="宋体" w:eastAsia="宋体" w:cs="宋体"/>
                <w:sz w:val="24"/>
                <w:szCs w:val="24"/>
              </w:rPr>
            </w:pPr>
          </w:p>
        </w:tc>
        <w:tc>
          <w:tcPr>
            <w:tcW w:w="1059" w:type="dxa"/>
            <w:tcBorders>
              <w:bottom w:val="single" w:color="auto" w:sz="4" w:space="0"/>
            </w:tcBorders>
            <w:noWrap w:val="0"/>
            <w:vAlign w:val="center"/>
          </w:tcPr>
          <w:p w14:paraId="70A3C21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恢复无断点</w:t>
            </w:r>
          </w:p>
        </w:tc>
        <w:tc>
          <w:tcPr>
            <w:tcW w:w="4489" w:type="dxa"/>
            <w:tcBorders>
              <w:bottom w:val="single" w:color="auto" w:sz="4" w:space="0"/>
            </w:tcBorders>
            <w:noWrap w:val="0"/>
            <w:vAlign w:val="center"/>
          </w:tcPr>
          <w:p w14:paraId="55CD437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支持无断点恢复能力</w:t>
            </w:r>
          </w:p>
        </w:tc>
      </w:tr>
      <w:tr w14:paraId="3346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4664B32">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6A9E2D0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21F9CD7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容灾能力</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F4020B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主备备份</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C1402B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a)支持多副本，支持主副本与从副本之间的数据同步，最低时延由生产厂商提供</w:t>
            </w:r>
            <w:r>
              <w:rPr>
                <w:rFonts w:hint="eastAsia" w:ascii="宋体" w:hAnsi="宋体" w:eastAsia="宋体" w:cs="宋体"/>
                <w:sz w:val="24"/>
                <w:szCs w:val="24"/>
                <w:lang w:eastAsia="zh-CN"/>
              </w:rPr>
              <w:t>；</w:t>
            </w:r>
          </w:p>
          <w:p w14:paraId="016900B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b)提供基于主机的数据库复制技术，包括基于日志的备用数据库远程数据库备份技术，并具备数据副本间的复制能力</w:t>
            </w:r>
          </w:p>
        </w:tc>
      </w:tr>
      <w:tr w14:paraId="5F61C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BF18E22">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C67EC7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01656326">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069FF2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实例容灾</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D13B36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a)在任意数据库实例出现故障时，集群内服务正常运行，数据不丢失，集群整体业务可用</w:t>
            </w:r>
            <w:r>
              <w:rPr>
                <w:rFonts w:hint="eastAsia" w:ascii="宋体" w:hAnsi="宋体" w:eastAsia="宋体" w:cs="宋体"/>
                <w:sz w:val="24"/>
                <w:szCs w:val="24"/>
                <w:lang w:eastAsia="zh-CN"/>
              </w:rPr>
              <w:t>；</w:t>
            </w:r>
          </w:p>
          <w:p w14:paraId="5CCE821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b)在实例故障、节点故障等单数据库实例故障时，RPO时间等于0，RTO时间小于30s</w:t>
            </w:r>
          </w:p>
        </w:tc>
      </w:tr>
      <w:tr w14:paraId="4BB2F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CDA94BF">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669FF6A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5F71B66F">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289F77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容灾部署</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051547D">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a)提供远程容灾部署与管理功能</w:t>
            </w:r>
            <w:r>
              <w:rPr>
                <w:rFonts w:hint="eastAsia" w:ascii="宋体" w:hAnsi="宋体" w:eastAsia="宋体" w:cs="宋体"/>
                <w:sz w:val="24"/>
                <w:szCs w:val="24"/>
                <w:lang w:eastAsia="zh-CN"/>
              </w:rPr>
              <w:t>；</w:t>
            </w:r>
          </w:p>
          <w:p w14:paraId="064A271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b)提供生产中心与备份中心之间的容灾部署与管理功能</w:t>
            </w:r>
          </w:p>
        </w:tc>
      </w:tr>
      <w:tr w14:paraId="68D2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342CA25">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bottom w:val="single" w:color="auto" w:sz="4" w:space="0"/>
              <w:right w:val="single" w:color="auto" w:sz="4" w:space="0"/>
            </w:tcBorders>
            <w:noWrap w:val="0"/>
            <w:vAlign w:val="center"/>
          </w:tcPr>
          <w:p w14:paraId="0BFE24F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94C747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F7338F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同城容灾</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C0E02CA">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a)支持同城双中心部署，当主中心故障时，业务切换到备中心</w:t>
            </w:r>
            <w:r>
              <w:rPr>
                <w:rFonts w:hint="eastAsia" w:ascii="宋体" w:hAnsi="宋体" w:eastAsia="宋体" w:cs="宋体"/>
                <w:sz w:val="24"/>
                <w:szCs w:val="24"/>
                <w:lang w:eastAsia="zh-CN"/>
              </w:rPr>
              <w:t>；</w:t>
            </w:r>
          </w:p>
          <w:p w14:paraId="215D063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b)由于网络、供电等原因造成的可用区级故障，触发集群计划外停机，在同城多可用区场景下，RPO时间等于0，RTO时间小于1分钟</w:t>
            </w:r>
          </w:p>
        </w:tc>
      </w:tr>
      <w:tr w14:paraId="7BC8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78FBE5F3">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DD19FB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4745C14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容错性</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E3E089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服务端编程稳定性</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8C786C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支持当用户自定义的存储过程、函数运行异常时，数据库稳定运行</w:t>
            </w:r>
          </w:p>
        </w:tc>
      </w:tr>
      <w:tr w14:paraId="2A31B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645E9B6F">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FCF34F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24499DEF">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3850AD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网络容错</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B10190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支持网络中断时，保障事务一致性</w:t>
            </w:r>
          </w:p>
        </w:tc>
      </w:tr>
      <w:tr w14:paraId="1CEE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9F57CCE">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FD8FBE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4DDADB9">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538665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检测报警</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E2D0A1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a)支持数据库实例启动时错误检测能力</w:t>
            </w:r>
            <w:r>
              <w:rPr>
                <w:rFonts w:hint="eastAsia" w:ascii="宋体" w:hAnsi="宋体" w:eastAsia="宋体" w:cs="宋体"/>
                <w:sz w:val="24"/>
                <w:szCs w:val="24"/>
                <w:lang w:eastAsia="zh-CN"/>
              </w:rPr>
              <w:t>；</w:t>
            </w:r>
          </w:p>
          <w:p w14:paraId="12FDD8FF">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b)支持加载不同文件格式、不同大小数据出现错误时的故障检测和处理能力</w:t>
            </w:r>
            <w:r>
              <w:rPr>
                <w:rFonts w:hint="eastAsia" w:ascii="宋体" w:hAnsi="宋体" w:eastAsia="宋体" w:cs="宋体"/>
                <w:sz w:val="24"/>
                <w:szCs w:val="24"/>
                <w:lang w:eastAsia="zh-CN"/>
              </w:rPr>
              <w:t>；</w:t>
            </w:r>
          </w:p>
          <w:p w14:paraId="13A0280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c)支持数据库备份执行过程中发生故障时报错或者报警能力</w:t>
            </w:r>
            <w:r>
              <w:rPr>
                <w:rFonts w:hint="eastAsia" w:ascii="宋体" w:hAnsi="宋体" w:eastAsia="宋体" w:cs="宋体"/>
                <w:sz w:val="24"/>
                <w:szCs w:val="24"/>
                <w:lang w:eastAsia="zh-CN"/>
              </w:rPr>
              <w:t>；</w:t>
            </w:r>
          </w:p>
          <w:p w14:paraId="29BC14A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d)支持数据库恢复发生故障时报错或者报警能力</w:t>
            </w:r>
          </w:p>
        </w:tc>
      </w:tr>
      <w:tr w14:paraId="6023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09448BD3">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D391B1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2D6D046D">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60D43B4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故障恢复</w:t>
            </w:r>
          </w:p>
        </w:tc>
        <w:tc>
          <w:tcPr>
            <w:tcW w:w="4489" w:type="dxa"/>
            <w:tcBorders>
              <w:top w:val="single" w:color="auto" w:sz="4" w:space="0"/>
            </w:tcBorders>
            <w:noWrap w:val="0"/>
            <w:vAlign w:val="center"/>
          </w:tcPr>
          <w:p w14:paraId="5A432014">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a)系统故障重启后能正常运行且支持数据一致性</w:t>
            </w:r>
            <w:r>
              <w:rPr>
                <w:rFonts w:hint="eastAsia" w:ascii="宋体" w:hAnsi="宋体" w:eastAsia="宋体" w:cs="宋体"/>
                <w:sz w:val="24"/>
                <w:szCs w:val="24"/>
                <w:lang w:eastAsia="zh-CN"/>
              </w:rPr>
              <w:t>；</w:t>
            </w:r>
          </w:p>
          <w:p w14:paraId="6BAE49E1">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b)支持完全媒体故障恢复的能力</w:t>
            </w:r>
            <w:r>
              <w:rPr>
                <w:rFonts w:hint="eastAsia" w:ascii="宋体" w:hAnsi="宋体" w:eastAsia="宋体" w:cs="宋体"/>
                <w:sz w:val="24"/>
                <w:szCs w:val="24"/>
                <w:lang w:eastAsia="zh-CN"/>
              </w:rPr>
              <w:t>；</w:t>
            </w:r>
          </w:p>
          <w:p w14:paraId="5635D2F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c)提供基于时间点故障恢复功能</w:t>
            </w:r>
          </w:p>
        </w:tc>
      </w:tr>
      <w:tr w14:paraId="6673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41FD38D">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right w:val="single" w:color="auto" w:sz="4" w:space="0"/>
            </w:tcBorders>
            <w:noWrap w:val="0"/>
            <w:vAlign w:val="center"/>
          </w:tcPr>
          <w:p w14:paraId="3705BDF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可靠性要求</w:t>
            </w:r>
          </w:p>
        </w:tc>
        <w:tc>
          <w:tcPr>
            <w:tcW w:w="1176" w:type="dxa"/>
            <w:vMerge w:val="continue"/>
            <w:tcBorders>
              <w:top w:val="single" w:color="auto" w:sz="4" w:space="0"/>
              <w:left w:val="single" w:color="auto" w:sz="4" w:space="0"/>
              <w:right w:val="single" w:color="auto" w:sz="4" w:space="0"/>
            </w:tcBorders>
            <w:noWrap w:val="0"/>
            <w:vAlign w:val="center"/>
          </w:tcPr>
          <w:p w14:paraId="6B3D8AF4">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70D010E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不同级别故障可恢复</w:t>
            </w:r>
          </w:p>
        </w:tc>
        <w:tc>
          <w:tcPr>
            <w:tcW w:w="4489" w:type="dxa"/>
            <w:noWrap w:val="0"/>
            <w:vAlign w:val="center"/>
          </w:tcPr>
          <w:p w14:paraId="79F4548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支持数据库事务故障、系统故障、存储媒体故障不同级别的可恢复能力</w:t>
            </w:r>
          </w:p>
        </w:tc>
      </w:tr>
      <w:tr w14:paraId="0160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0DAB7D2">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bottom w:val="single" w:color="auto" w:sz="4" w:space="0"/>
            </w:tcBorders>
            <w:noWrap w:val="0"/>
            <w:vAlign w:val="center"/>
          </w:tcPr>
          <w:p w14:paraId="70E6F17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兼容要求</w:t>
            </w:r>
          </w:p>
        </w:tc>
        <w:tc>
          <w:tcPr>
            <w:tcW w:w="1176" w:type="dxa"/>
            <w:vMerge w:val="restart"/>
            <w:noWrap w:val="0"/>
            <w:vAlign w:val="center"/>
          </w:tcPr>
          <w:p w14:paraId="3FF772B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软硬件</w:t>
            </w:r>
            <w:r>
              <w:rPr>
                <w:rFonts w:hint="eastAsia" w:ascii="宋体" w:hAnsi="宋体" w:eastAsia="宋体" w:cs="宋体"/>
                <w:sz w:val="24"/>
                <w:szCs w:val="24"/>
              </w:rPr>
              <w:t>兼容</w:t>
            </w:r>
          </w:p>
        </w:tc>
        <w:tc>
          <w:tcPr>
            <w:tcW w:w="1059" w:type="dxa"/>
            <w:noWrap w:val="0"/>
            <w:vAlign w:val="center"/>
          </w:tcPr>
          <w:p w14:paraId="4D08B43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硬件平台兼容</w:t>
            </w:r>
          </w:p>
        </w:tc>
        <w:tc>
          <w:tcPr>
            <w:tcW w:w="4489" w:type="dxa"/>
            <w:noWrap w:val="0"/>
            <w:vAlign w:val="center"/>
          </w:tcPr>
          <w:p w14:paraId="7753ADF0">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a)同源支持以下至少三种CPU平台架构：1)ARM</w:t>
            </w:r>
            <w:r>
              <w:rPr>
                <w:rFonts w:hint="eastAsia" w:ascii="宋体" w:hAnsi="宋体" w:eastAsia="宋体" w:cs="宋体"/>
                <w:sz w:val="24"/>
                <w:szCs w:val="24"/>
                <w:lang w:eastAsia="zh-CN"/>
              </w:rPr>
              <w:t>；</w:t>
            </w:r>
          </w:p>
          <w:p w14:paraId="312BCB79">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2)LoongArch</w:t>
            </w:r>
            <w:r>
              <w:rPr>
                <w:rFonts w:hint="eastAsia" w:ascii="宋体" w:hAnsi="宋体" w:eastAsia="宋体" w:cs="宋体"/>
                <w:sz w:val="24"/>
                <w:szCs w:val="24"/>
                <w:lang w:eastAsia="zh-CN"/>
              </w:rPr>
              <w:t>；</w:t>
            </w:r>
          </w:p>
          <w:p w14:paraId="0D2D326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3)MIPS</w:t>
            </w:r>
            <w:r>
              <w:rPr>
                <w:rFonts w:hint="eastAsia" w:ascii="宋体" w:hAnsi="宋体" w:eastAsia="宋体" w:cs="宋体"/>
                <w:sz w:val="24"/>
                <w:szCs w:val="24"/>
                <w:lang w:eastAsia="zh-CN"/>
              </w:rPr>
              <w:t>；</w:t>
            </w:r>
          </w:p>
          <w:p w14:paraId="7FDC39AA">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4)SW64</w:t>
            </w:r>
            <w:r>
              <w:rPr>
                <w:rFonts w:hint="eastAsia" w:ascii="宋体" w:hAnsi="宋体" w:eastAsia="宋体" w:cs="宋体"/>
                <w:sz w:val="24"/>
                <w:szCs w:val="24"/>
                <w:lang w:eastAsia="zh-CN"/>
              </w:rPr>
              <w:t>；</w:t>
            </w:r>
          </w:p>
          <w:p w14:paraId="3D19F0A3">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5)x86</w:t>
            </w:r>
            <w:r>
              <w:rPr>
                <w:rFonts w:hint="eastAsia" w:ascii="宋体" w:hAnsi="宋体" w:eastAsia="宋体" w:cs="宋体"/>
                <w:sz w:val="24"/>
                <w:szCs w:val="24"/>
                <w:lang w:eastAsia="zh-CN"/>
              </w:rPr>
              <w:t>；</w:t>
            </w:r>
          </w:p>
          <w:p w14:paraId="47F1783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b)支持SMP和NUMA的运行环境</w:t>
            </w:r>
          </w:p>
        </w:tc>
      </w:tr>
      <w:tr w14:paraId="5DE51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DFFF648">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bottom w:val="single" w:color="auto" w:sz="4" w:space="0"/>
            </w:tcBorders>
            <w:noWrap w:val="0"/>
            <w:vAlign w:val="center"/>
          </w:tcPr>
          <w:p w14:paraId="47F1D1F1">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14:paraId="4F832B31">
            <w:pPr>
              <w:pStyle w:val="10"/>
              <w:autoSpaceDE w:val="0"/>
              <w:autoSpaceDN w:val="0"/>
              <w:bidi w:val="0"/>
              <w:jc w:val="left"/>
              <w:rPr>
                <w:rFonts w:hint="eastAsia" w:ascii="宋体" w:hAnsi="宋体" w:eastAsia="宋体" w:cs="宋体"/>
                <w:sz w:val="24"/>
                <w:szCs w:val="24"/>
                <w:highlight w:val="none"/>
              </w:rPr>
            </w:pPr>
          </w:p>
        </w:tc>
        <w:tc>
          <w:tcPr>
            <w:tcW w:w="1059" w:type="dxa"/>
            <w:noWrap w:val="0"/>
            <w:vAlign w:val="center"/>
          </w:tcPr>
          <w:p w14:paraId="22C81A6F">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CPU兼容性</w:t>
            </w:r>
          </w:p>
        </w:tc>
        <w:tc>
          <w:tcPr>
            <w:tcW w:w="4489" w:type="dxa"/>
            <w:noWrap w:val="0"/>
            <w:vAlign w:val="center"/>
          </w:tcPr>
          <w:p w14:paraId="4CF9AEAC">
            <w:pPr>
              <w:pStyle w:val="10"/>
              <w:autoSpaceDE w:val="0"/>
              <w:autoSpaceDN w:val="0"/>
              <w:bidi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支持主流</w:t>
            </w:r>
            <w:r>
              <w:rPr>
                <w:rFonts w:hint="eastAsia" w:ascii="宋体" w:hAnsi="宋体" w:eastAsia="宋体" w:cs="宋体"/>
                <w:sz w:val="24"/>
                <w:szCs w:val="24"/>
                <w:highlight w:val="none"/>
                <w:lang w:val="en-US" w:eastAsia="zh-CN"/>
              </w:rPr>
              <w:t>信创</w:t>
            </w:r>
            <w:r>
              <w:rPr>
                <w:rFonts w:hint="eastAsia" w:ascii="宋体" w:hAnsi="宋体" w:eastAsia="宋体" w:cs="宋体"/>
                <w:sz w:val="24"/>
                <w:szCs w:val="24"/>
                <w:highlight w:val="none"/>
              </w:rPr>
              <w:t>硬件体系，支持飞腾系列、鲲鹏系列、海光系列等不同</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rPr>
              <w:t>CPU</w:t>
            </w:r>
          </w:p>
        </w:tc>
      </w:tr>
      <w:tr w14:paraId="0E3C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D53F3FB">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top w:val="single" w:color="auto" w:sz="4" w:space="0"/>
            </w:tcBorders>
            <w:noWrap w:val="0"/>
            <w:vAlign w:val="center"/>
          </w:tcPr>
          <w:p w14:paraId="08E4FB27">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14:paraId="625D3C04">
            <w:pPr>
              <w:pStyle w:val="10"/>
              <w:autoSpaceDE w:val="0"/>
              <w:autoSpaceDN w:val="0"/>
              <w:bidi w:val="0"/>
              <w:jc w:val="left"/>
              <w:rPr>
                <w:rFonts w:hint="eastAsia" w:ascii="宋体" w:hAnsi="宋体" w:eastAsia="宋体" w:cs="宋体"/>
                <w:sz w:val="24"/>
                <w:szCs w:val="24"/>
                <w:highlight w:val="none"/>
              </w:rPr>
            </w:pPr>
          </w:p>
        </w:tc>
        <w:tc>
          <w:tcPr>
            <w:tcW w:w="1059" w:type="dxa"/>
            <w:noWrap w:val="0"/>
            <w:vAlign w:val="center"/>
          </w:tcPr>
          <w:p w14:paraId="089EF75F">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操作系统兼容</w:t>
            </w:r>
          </w:p>
        </w:tc>
        <w:tc>
          <w:tcPr>
            <w:tcW w:w="4489" w:type="dxa"/>
            <w:noWrap w:val="0"/>
            <w:vAlign w:val="center"/>
          </w:tcPr>
          <w:p w14:paraId="56B82E5E">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支持麒麟、统信UOS等多种主流</w:t>
            </w:r>
            <w:r>
              <w:rPr>
                <w:rFonts w:hint="eastAsia" w:ascii="宋体" w:hAnsi="宋体" w:eastAsia="宋体" w:cs="宋体"/>
                <w:sz w:val="24"/>
                <w:szCs w:val="24"/>
                <w:highlight w:val="none"/>
                <w:lang w:val="en-US" w:eastAsia="zh-CN"/>
              </w:rPr>
              <w:t>信创</w:t>
            </w:r>
            <w:r>
              <w:rPr>
                <w:rFonts w:hint="eastAsia" w:ascii="宋体" w:hAnsi="宋体" w:eastAsia="宋体" w:cs="宋体"/>
                <w:sz w:val="24"/>
                <w:szCs w:val="24"/>
                <w:highlight w:val="none"/>
              </w:rPr>
              <w:t>操作系统</w:t>
            </w:r>
          </w:p>
        </w:tc>
      </w:tr>
      <w:tr w14:paraId="00F64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7A7D8CE">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2169DE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兼容要求</w:t>
            </w:r>
          </w:p>
        </w:tc>
        <w:tc>
          <w:tcPr>
            <w:tcW w:w="1176" w:type="dxa"/>
            <w:vMerge w:val="restart"/>
            <w:noWrap w:val="0"/>
            <w:vAlign w:val="center"/>
          </w:tcPr>
          <w:p w14:paraId="22054DC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标准兼容</w:t>
            </w:r>
          </w:p>
        </w:tc>
        <w:tc>
          <w:tcPr>
            <w:tcW w:w="1059" w:type="dxa"/>
            <w:noWrap w:val="0"/>
            <w:vAlign w:val="center"/>
          </w:tcPr>
          <w:p w14:paraId="7C4F0D6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ODBC</w:t>
            </w:r>
          </w:p>
        </w:tc>
        <w:tc>
          <w:tcPr>
            <w:tcW w:w="4489" w:type="dxa"/>
            <w:noWrap w:val="0"/>
            <w:vAlign w:val="center"/>
          </w:tcPr>
          <w:p w14:paraId="0CDDB8D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支持ODBC</w:t>
            </w:r>
          </w:p>
        </w:tc>
      </w:tr>
      <w:tr w14:paraId="5EFED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1B4AF8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63220D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兼容要求</w:t>
            </w:r>
          </w:p>
        </w:tc>
        <w:tc>
          <w:tcPr>
            <w:tcW w:w="1176" w:type="dxa"/>
            <w:vMerge w:val="continue"/>
            <w:noWrap w:val="0"/>
            <w:vAlign w:val="center"/>
          </w:tcPr>
          <w:p w14:paraId="73B637C1">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1E43E0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JDBC</w:t>
            </w:r>
          </w:p>
        </w:tc>
        <w:tc>
          <w:tcPr>
            <w:tcW w:w="4489" w:type="dxa"/>
            <w:noWrap w:val="0"/>
            <w:vAlign w:val="center"/>
          </w:tcPr>
          <w:p w14:paraId="668B9E4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支持JDBC</w:t>
            </w:r>
          </w:p>
        </w:tc>
      </w:tr>
      <w:tr w14:paraId="0A24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4A3C054">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AE89EA1">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兼容要求</w:t>
            </w:r>
          </w:p>
        </w:tc>
        <w:tc>
          <w:tcPr>
            <w:tcW w:w="1176" w:type="dxa"/>
            <w:vMerge w:val="continue"/>
            <w:noWrap w:val="0"/>
            <w:vAlign w:val="center"/>
          </w:tcPr>
          <w:p w14:paraId="2926C463">
            <w:pPr>
              <w:pStyle w:val="10"/>
              <w:autoSpaceDE w:val="0"/>
              <w:autoSpaceDN w:val="0"/>
              <w:bidi w:val="0"/>
              <w:jc w:val="left"/>
              <w:rPr>
                <w:rFonts w:hint="eastAsia" w:ascii="宋体" w:hAnsi="宋体" w:eastAsia="宋体" w:cs="宋体"/>
                <w:sz w:val="24"/>
                <w:szCs w:val="24"/>
                <w:highlight w:val="none"/>
              </w:rPr>
            </w:pPr>
          </w:p>
        </w:tc>
        <w:tc>
          <w:tcPr>
            <w:tcW w:w="1059" w:type="dxa"/>
            <w:noWrap w:val="0"/>
            <w:vAlign w:val="center"/>
          </w:tcPr>
          <w:p w14:paraId="6084F727">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第三方兼容</w:t>
            </w:r>
          </w:p>
        </w:tc>
        <w:tc>
          <w:tcPr>
            <w:tcW w:w="4489" w:type="dxa"/>
            <w:noWrap w:val="0"/>
            <w:vAlign w:val="center"/>
          </w:tcPr>
          <w:p w14:paraId="19A4F42A">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兼容Oracle、Mysql、SQLServer、DB2、PostgreSQL的常用系统函数；实现对数据查询语言（DQL）、数据操纵语言（DML）和数据定义语言（DDL）的兼容</w:t>
            </w:r>
          </w:p>
        </w:tc>
      </w:tr>
      <w:tr w14:paraId="23B1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775B305">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0ACB3E5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服务要求</w:t>
            </w:r>
          </w:p>
        </w:tc>
        <w:tc>
          <w:tcPr>
            <w:tcW w:w="1176" w:type="dxa"/>
            <w:noWrap w:val="0"/>
            <w:vAlign w:val="center"/>
          </w:tcPr>
          <w:p w14:paraId="08F42A8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交付方式</w:t>
            </w:r>
          </w:p>
        </w:tc>
        <w:tc>
          <w:tcPr>
            <w:tcW w:w="1059" w:type="dxa"/>
            <w:noWrap w:val="0"/>
            <w:vAlign w:val="center"/>
          </w:tcPr>
          <w:p w14:paraId="0ACB13A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交付方式</w:t>
            </w:r>
          </w:p>
        </w:tc>
        <w:tc>
          <w:tcPr>
            <w:tcW w:w="4489" w:type="dxa"/>
            <w:noWrap w:val="0"/>
            <w:vAlign w:val="center"/>
          </w:tcPr>
          <w:p w14:paraId="778AF1C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以光盘、便携式移动设备、镜像文件、在线下载等交付方式提供产品交付物</w:t>
            </w:r>
          </w:p>
        </w:tc>
      </w:tr>
      <w:tr w14:paraId="760F4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5BB6841">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198602B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服务要求</w:t>
            </w:r>
          </w:p>
        </w:tc>
        <w:tc>
          <w:tcPr>
            <w:tcW w:w="1176" w:type="dxa"/>
            <w:vMerge w:val="restart"/>
            <w:tcBorders>
              <w:bottom w:val="nil"/>
            </w:tcBorders>
            <w:noWrap w:val="0"/>
            <w:vAlign w:val="center"/>
          </w:tcPr>
          <w:p w14:paraId="3B0D580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服务周期</w:t>
            </w:r>
          </w:p>
        </w:tc>
        <w:tc>
          <w:tcPr>
            <w:tcW w:w="1059" w:type="dxa"/>
            <w:noWrap w:val="0"/>
            <w:vAlign w:val="center"/>
          </w:tcPr>
          <w:p w14:paraId="790C1C6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产品维护周期</w:t>
            </w:r>
          </w:p>
        </w:tc>
        <w:tc>
          <w:tcPr>
            <w:tcW w:w="4489" w:type="dxa"/>
            <w:noWrap w:val="0"/>
            <w:vAlign w:val="center"/>
          </w:tcPr>
          <w:p w14:paraId="748092B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产品自发布之日起至产品停止功能升级（包含不限于新特性、新硬件支持、问题修复、安全补丁等）之日止≥5年</w:t>
            </w:r>
          </w:p>
        </w:tc>
      </w:tr>
      <w:tr w14:paraId="029BB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4F6FD1B">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229A3B4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服务要求</w:t>
            </w:r>
          </w:p>
        </w:tc>
        <w:tc>
          <w:tcPr>
            <w:tcW w:w="1176" w:type="dxa"/>
            <w:vMerge w:val="continue"/>
            <w:tcBorders>
              <w:top w:val="nil"/>
              <w:bottom w:val="nil"/>
            </w:tcBorders>
            <w:noWrap w:val="0"/>
            <w:vAlign w:val="center"/>
          </w:tcPr>
          <w:p w14:paraId="4D0610CF">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7821F3C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产品延伸服务周期</w:t>
            </w:r>
          </w:p>
        </w:tc>
        <w:tc>
          <w:tcPr>
            <w:tcW w:w="4489" w:type="dxa"/>
            <w:noWrap w:val="0"/>
            <w:vAlign w:val="center"/>
          </w:tcPr>
          <w:p w14:paraId="5C1541F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产品停止功能升级之日起至产品停止功能维护（包括问题修复、安全补丁等）之日止≥4年</w:t>
            </w:r>
          </w:p>
        </w:tc>
      </w:tr>
      <w:tr w14:paraId="47AEA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7A81AFF">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563AFE9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服务要求</w:t>
            </w:r>
          </w:p>
        </w:tc>
        <w:tc>
          <w:tcPr>
            <w:tcW w:w="1176" w:type="dxa"/>
            <w:vMerge w:val="continue"/>
            <w:tcBorders>
              <w:top w:val="nil"/>
              <w:bottom w:val="nil"/>
            </w:tcBorders>
            <w:noWrap w:val="0"/>
            <w:vAlign w:val="center"/>
          </w:tcPr>
          <w:p w14:paraId="7C3242F3">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428857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产品延伸安全服务周期</w:t>
            </w:r>
          </w:p>
        </w:tc>
        <w:tc>
          <w:tcPr>
            <w:tcW w:w="4489" w:type="dxa"/>
            <w:noWrap w:val="0"/>
            <w:vAlign w:val="center"/>
          </w:tcPr>
          <w:p w14:paraId="2B68329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产品功能维护停止之日起至产品停止安全维护（包括中高风险漏洞修复）之日止≥2年</w:t>
            </w:r>
          </w:p>
        </w:tc>
      </w:tr>
      <w:tr w14:paraId="644E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A0BC677">
            <w:pPr>
              <w:pStyle w:val="8"/>
              <w:numPr>
                <w:ilvl w:val="0"/>
                <w:numId w:val="7"/>
              </w:numPr>
              <w:autoSpaceDE w:val="0"/>
              <w:autoSpaceDN w:val="0"/>
              <w:bidi w:val="0"/>
              <w:jc w:val="center"/>
              <w:rPr>
                <w:rFonts w:hint="eastAsia" w:ascii="宋体" w:hAnsi="宋体" w:eastAsia="宋体" w:cs="宋体"/>
                <w:sz w:val="24"/>
                <w:szCs w:val="24"/>
              </w:rPr>
            </w:pPr>
          </w:p>
        </w:tc>
        <w:tc>
          <w:tcPr>
            <w:tcW w:w="1099" w:type="dxa"/>
            <w:noWrap w:val="0"/>
            <w:vAlign w:val="center"/>
          </w:tcPr>
          <w:p w14:paraId="602E25E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服务要求</w:t>
            </w:r>
          </w:p>
        </w:tc>
        <w:tc>
          <w:tcPr>
            <w:tcW w:w="1176" w:type="dxa"/>
            <w:vMerge w:val="continue"/>
            <w:tcBorders>
              <w:top w:val="nil"/>
              <w:bottom w:val="single" w:color="auto" w:sz="4" w:space="0"/>
            </w:tcBorders>
            <w:noWrap w:val="0"/>
            <w:vAlign w:val="center"/>
          </w:tcPr>
          <w:p w14:paraId="717729DF">
            <w:pPr>
              <w:pStyle w:val="10"/>
              <w:autoSpaceDE w:val="0"/>
              <w:autoSpaceDN w:val="0"/>
              <w:bidi w:val="0"/>
              <w:jc w:val="left"/>
              <w:rPr>
                <w:rFonts w:hint="eastAsia" w:ascii="宋体" w:hAnsi="宋体" w:eastAsia="宋体" w:cs="宋体"/>
                <w:sz w:val="24"/>
                <w:szCs w:val="24"/>
              </w:rPr>
            </w:pPr>
          </w:p>
        </w:tc>
        <w:tc>
          <w:tcPr>
            <w:tcW w:w="1059" w:type="dxa"/>
            <w:tcBorders>
              <w:bottom w:val="single" w:color="auto" w:sz="4" w:space="0"/>
            </w:tcBorders>
            <w:noWrap w:val="0"/>
            <w:vAlign w:val="center"/>
          </w:tcPr>
          <w:p w14:paraId="6816EB1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售后服务最小保障期</w:t>
            </w:r>
          </w:p>
        </w:tc>
        <w:tc>
          <w:tcPr>
            <w:tcW w:w="4489" w:type="dxa"/>
            <w:tcBorders>
              <w:bottom w:val="single" w:color="auto" w:sz="4" w:space="0"/>
            </w:tcBorders>
            <w:noWrap w:val="0"/>
            <w:vAlign w:val="center"/>
          </w:tcPr>
          <w:p w14:paraId="5D0F56A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自销售之日起，产品售后服务周期≥6年</w:t>
            </w:r>
          </w:p>
        </w:tc>
      </w:tr>
      <w:tr w14:paraId="2A0FD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772678D">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7ADEFC0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服务要求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40DA30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供应链与服务保障</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83C37E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供应链与服务保障基础要求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F7F04D2">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a)提供多种形式支持服务，包含电话、电子邮件、远程连接等</w:t>
            </w:r>
            <w:r>
              <w:rPr>
                <w:rFonts w:hint="eastAsia" w:ascii="宋体" w:hAnsi="宋体" w:eastAsia="宋体" w:cs="宋体"/>
                <w:sz w:val="24"/>
                <w:szCs w:val="24"/>
                <w:lang w:eastAsia="zh-CN"/>
              </w:rPr>
              <w:t>；</w:t>
            </w:r>
          </w:p>
          <w:p w14:paraId="034963E2">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b)提供技术支持服务，支持同城4h、异地12h响应要求，两个工作日解决问题，对于未能解决的问题和故障提供可行的升级方案</w:t>
            </w:r>
            <w:r>
              <w:rPr>
                <w:rFonts w:hint="eastAsia" w:ascii="宋体" w:hAnsi="宋体" w:eastAsia="宋体" w:cs="宋体"/>
                <w:sz w:val="24"/>
                <w:szCs w:val="24"/>
                <w:lang w:eastAsia="zh-CN"/>
              </w:rPr>
              <w:t>；</w:t>
            </w:r>
          </w:p>
          <w:p w14:paraId="674C6C7C">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c)提供培训材料、产品手册、培训视频等培训相关内容</w:t>
            </w:r>
            <w:r>
              <w:rPr>
                <w:rFonts w:hint="eastAsia" w:ascii="宋体" w:hAnsi="宋体" w:eastAsia="宋体" w:cs="宋体"/>
                <w:sz w:val="24"/>
                <w:szCs w:val="24"/>
                <w:lang w:eastAsia="zh-CN"/>
              </w:rPr>
              <w:t>；</w:t>
            </w:r>
          </w:p>
          <w:p w14:paraId="37A6192B">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d)建立全国技术服务体系和服务团队，符合专业服务体系标准要求，提供原厂中文服务</w:t>
            </w:r>
            <w:r>
              <w:rPr>
                <w:rFonts w:hint="eastAsia" w:ascii="宋体" w:hAnsi="宋体" w:eastAsia="宋体" w:cs="宋体"/>
                <w:sz w:val="24"/>
                <w:szCs w:val="24"/>
                <w:lang w:eastAsia="zh-CN"/>
              </w:rPr>
              <w:t>；</w:t>
            </w:r>
          </w:p>
          <w:p w14:paraId="2E13F10E">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e)服务周期内支持版本免费升级</w:t>
            </w:r>
            <w:r>
              <w:rPr>
                <w:rFonts w:hint="eastAsia" w:ascii="宋体" w:hAnsi="宋体" w:eastAsia="宋体" w:cs="宋体"/>
                <w:sz w:val="24"/>
                <w:szCs w:val="24"/>
                <w:lang w:eastAsia="zh-CN"/>
              </w:rPr>
              <w:t>；</w:t>
            </w:r>
          </w:p>
          <w:p w14:paraId="0DFA115F">
            <w:pPr>
              <w:pStyle w:val="10"/>
              <w:autoSpaceDE w:val="0"/>
              <w:autoSpaceDN w:val="0"/>
              <w:bidi w:val="0"/>
              <w:jc w:val="left"/>
              <w:rPr>
                <w:rFonts w:hint="eastAsia" w:ascii="宋体" w:hAnsi="宋体" w:eastAsia="宋体" w:cs="宋体"/>
                <w:sz w:val="24"/>
                <w:szCs w:val="24"/>
                <w:lang w:eastAsia="zh-CN"/>
              </w:rPr>
            </w:pPr>
            <w:r>
              <w:rPr>
                <w:rFonts w:hint="eastAsia" w:ascii="宋体" w:hAnsi="宋体" w:eastAsia="宋体" w:cs="宋体"/>
                <w:sz w:val="24"/>
                <w:szCs w:val="24"/>
              </w:rPr>
              <w:t>f)开源产品对获得的社区源代码进行安全性和知识产权审查与管理</w:t>
            </w:r>
            <w:r>
              <w:rPr>
                <w:rFonts w:hint="eastAsia" w:ascii="宋体" w:hAnsi="宋体" w:eastAsia="宋体" w:cs="宋体"/>
                <w:sz w:val="24"/>
                <w:szCs w:val="24"/>
                <w:lang w:eastAsia="zh-CN"/>
              </w:rPr>
              <w:t>；</w:t>
            </w:r>
          </w:p>
          <w:p w14:paraId="4746438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g)提供数据库参数、慢SQL语句的性能优化指南，包含性能优化的具体措施、技巧、案例及建议等</w:t>
            </w:r>
          </w:p>
        </w:tc>
      </w:tr>
      <w:tr w14:paraId="0AF80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F95EEE0">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1B96E35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安全要求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8E62D06">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F31CFBF">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highlight w:val="none"/>
              </w:rPr>
              <w:t>基本要求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A4941A0">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数据库应当符合安全可靠测评要求</w:t>
            </w:r>
          </w:p>
        </w:tc>
      </w:tr>
      <w:tr w14:paraId="1E18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A60750E">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BBDE67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安全要求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5B1D98CF">
            <w:pPr>
              <w:pStyle w:val="10"/>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基础安全</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4BB120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漏洞管理</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12F0C9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建立漏洞管理机制，及时通过邮件、网站等方式将安全漏洞告知用户，并提供安全补丁对漏洞进行修复</w:t>
            </w:r>
          </w:p>
        </w:tc>
      </w:tr>
      <w:tr w14:paraId="27EC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3DCEEDC">
            <w:pPr>
              <w:pStyle w:val="8"/>
              <w:numPr>
                <w:ilvl w:val="0"/>
                <w:numId w:val="7"/>
              </w:numPr>
              <w:autoSpaceDE w:val="0"/>
              <w:autoSpaceDN w:val="0"/>
              <w:bidi w:val="0"/>
              <w:jc w:val="center"/>
              <w:rPr>
                <w:rFonts w:hint="eastAsia" w:ascii="宋体" w:hAnsi="宋体" w:eastAsia="宋体" w:cs="宋体"/>
                <w:sz w:val="24"/>
                <w:szCs w:val="24"/>
              </w:rPr>
            </w:pPr>
          </w:p>
        </w:tc>
        <w:tc>
          <w:tcPr>
            <w:tcW w:w="1099" w:type="dxa"/>
            <w:tcBorders>
              <w:bottom w:val="single" w:color="auto" w:sz="4" w:space="0"/>
              <w:right w:val="single" w:color="auto" w:sz="4" w:space="0"/>
            </w:tcBorders>
            <w:noWrap w:val="0"/>
            <w:vAlign w:val="center"/>
          </w:tcPr>
          <w:p w14:paraId="3082019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安全要求</w:t>
            </w:r>
          </w:p>
        </w:tc>
        <w:tc>
          <w:tcPr>
            <w:tcW w:w="1176" w:type="dxa"/>
            <w:vMerge w:val="continue"/>
            <w:tcBorders>
              <w:top w:val="single" w:color="auto" w:sz="4" w:space="0"/>
              <w:left w:val="single" w:color="auto" w:sz="4" w:space="0"/>
              <w:bottom w:val="single" w:color="auto" w:sz="4" w:space="0"/>
            </w:tcBorders>
            <w:noWrap w:val="0"/>
            <w:vAlign w:val="center"/>
          </w:tcPr>
          <w:p w14:paraId="5C33A5A2">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tcBorders>
            <w:noWrap w:val="0"/>
            <w:vAlign w:val="center"/>
          </w:tcPr>
          <w:p w14:paraId="2305FFD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pacing w:val="-1"/>
                <w:kern w:val="2"/>
                <w:sz w:val="24"/>
                <w:szCs w:val="24"/>
                <w:lang w:val="en-US" w:eastAsia="zh-CN" w:bidi="ar"/>
              </w:rPr>
              <w:t>★</w:t>
            </w:r>
            <w:r>
              <w:rPr>
                <w:rFonts w:hint="eastAsia" w:ascii="宋体" w:hAnsi="宋体" w:eastAsia="宋体" w:cs="宋体"/>
                <w:sz w:val="24"/>
                <w:szCs w:val="24"/>
              </w:rPr>
              <w:t>身份鉴别及访问控制</w:t>
            </w:r>
          </w:p>
        </w:tc>
        <w:tc>
          <w:tcPr>
            <w:tcW w:w="4489" w:type="dxa"/>
            <w:tcBorders>
              <w:top w:val="single" w:color="auto" w:sz="4" w:space="0"/>
            </w:tcBorders>
            <w:noWrap w:val="0"/>
            <w:vAlign w:val="center"/>
          </w:tcPr>
          <w:p w14:paraId="56E49F3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提供身份鉴别及访问控制，加解密的密码要求符合GM/T0028的相关规定</w:t>
            </w:r>
          </w:p>
        </w:tc>
      </w:tr>
    </w:tbl>
    <w:p w14:paraId="636A4ACF"/>
    <w:p w14:paraId="084C2936">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数据库集群组件</w:t>
      </w:r>
    </w:p>
    <w:tbl>
      <w:tblPr>
        <w:tblStyle w:val="6"/>
        <w:tblpPr w:leftFromText="180" w:rightFromText="180" w:vertAnchor="text" w:horzAnchor="page" w:tblpX="1811" w:tblpY="311"/>
        <w:tblOverlap w:val="never"/>
        <w:tblW w:w="830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1099"/>
        <w:gridCol w:w="1176"/>
        <w:gridCol w:w="1059"/>
        <w:gridCol w:w="4489"/>
      </w:tblGrid>
      <w:tr w14:paraId="38A6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trPr>
        <w:tc>
          <w:tcPr>
            <w:tcW w:w="486" w:type="dxa"/>
            <w:noWrap w:val="0"/>
            <w:vAlign w:val="center"/>
          </w:tcPr>
          <w:p w14:paraId="0D0846E1">
            <w:pPr>
              <w:pStyle w:val="8"/>
              <w:numPr>
                <w:ilvl w:val="0"/>
                <w:numId w:val="0"/>
              </w:numPr>
              <w:rPr>
                <w:b/>
                <w:bCs/>
                <w:sz w:val="24"/>
              </w:rPr>
            </w:pPr>
            <w:r>
              <w:rPr>
                <w:b/>
                <w:bCs/>
                <w:sz w:val="24"/>
              </w:rPr>
              <w:t>序号</w:t>
            </w:r>
          </w:p>
        </w:tc>
        <w:tc>
          <w:tcPr>
            <w:tcW w:w="1099" w:type="dxa"/>
            <w:tcBorders>
              <w:bottom w:val="single" w:color="auto" w:sz="4" w:space="0"/>
            </w:tcBorders>
            <w:noWrap w:val="0"/>
            <w:vAlign w:val="center"/>
          </w:tcPr>
          <w:p w14:paraId="30296C2B">
            <w:pPr>
              <w:pStyle w:val="10"/>
              <w:jc w:val="center"/>
              <w:rPr>
                <w:rFonts w:hint="eastAsia" w:ascii="宋体" w:hAnsi="宋体" w:cs="宋体"/>
                <w:b/>
                <w:bCs/>
                <w:sz w:val="24"/>
              </w:rPr>
            </w:pPr>
            <w:r>
              <w:rPr>
                <w:rFonts w:hint="eastAsia" w:ascii="宋体" w:hAnsi="宋体" w:cs="宋体"/>
                <w:b/>
                <w:bCs/>
                <w:sz w:val="24"/>
              </w:rPr>
              <w:t>指标分类</w:t>
            </w:r>
          </w:p>
        </w:tc>
        <w:tc>
          <w:tcPr>
            <w:tcW w:w="1176" w:type="dxa"/>
            <w:tcBorders>
              <w:bottom w:val="single" w:color="auto" w:sz="4" w:space="0"/>
            </w:tcBorders>
            <w:noWrap w:val="0"/>
            <w:vAlign w:val="center"/>
          </w:tcPr>
          <w:p w14:paraId="0739D134">
            <w:pPr>
              <w:pStyle w:val="10"/>
              <w:jc w:val="center"/>
              <w:rPr>
                <w:rFonts w:hint="eastAsia" w:ascii="宋体" w:hAnsi="宋体" w:cs="宋体"/>
                <w:b/>
                <w:bCs/>
                <w:sz w:val="24"/>
              </w:rPr>
            </w:pPr>
            <w:r>
              <w:rPr>
                <w:rFonts w:hint="eastAsia" w:ascii="宋体" w:hAnsi="宋体" w:cs="宋体"/>
                <w:b/>
                <w:bCs/>
                <w:sz w:val="24"/>
              </w:rPr>
              <w:t>一级指标</w:t>
            </w:r>
          </w:p>
        </w:tc>
        <w:tc>
          <w:tcPr>
            <w:tcW w:w="1059" w:type="dxa"/>
            <w:noWrap w:val="0"/>
            <w:vAlign w:val="center"/>
          </w:tcPr>
          <w:p w14:paraId="0B71E3BF">
            <w:pPr>
              <w:pStyle w:val="10"/>
              <w:jc w:val="center"/>
              <w:rPr>
                <w:rFonts w:hint="eastAsia" w:ascii="宋体" w:hAnsi="宋体" w:cs="宋体"/>
                <w:b/>
                <w:bCs/>
                <w:sz w:val="24"/>
              </w:rPr>
            </w:pPr>
            <w:r>
              <w:rPr>
                <w:rFonts w:hint="eastAsia" w:ascii="宋体" w:hAnsi="宋体" w:cs="宋体"/>
                <w:b/>
                <w:bCs/>
                <w:sz w:val="24"/>
              </w:rPr>
              <w:t>二级指标</w:t>
            </w:r>
          </w:p>
        </w:tc>
        <w:tc>
          <w:tcPr>
            <w:tcW w:w="4489" w:type="dxa"/>
            <w:noWrap w:val="0"/>
            <w:vAlign w:val="center"/>
          </w:tcPr>
          <w:p w14:paraId="5C5AF2F4">
            <w:pPr>
              <w:pStyle w:val="10"/>
              <w:jc w:val="center"/>
              <w:rPr>
                <w:rFonts w:hint="eastAsia" w:ascii="宋体" w:hAnsi="宋体" w:cs="宋体"/>
                <w:b/>
                <w:bCs/>
                <w:sz w:val="24"/>
              </w:rPr>
            </w:pPr>
            <w:r>
              <w:rPr>
                <w:rFonts w:hint="eastAsia" w:ascii="宋体" w:hAnsi="宋体" w:cs="宋体"/>
                <w:b/>
                <w:bCs/>
                <w:sz w:val="24"/>
              </w:rPr>
              <w:t>指标要求</w:t>
            </w:r>
          </w:p>
        </w:tc>
      </w:tr>
      <w:tr w14:paraId="54EBC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69C8AD82">
            <w:pPr>
              <w:pStyle w:val="8"/>
              <w:numPr>
                <w:ilvl w:val="0"/>
                <w:numId w:val="8"/>
              </w:numPr>
              <w:rPr>
                <w:sz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1BD3068">
            <w:pPr>
              <w:pStyle w:val="10"/>
              <w:jc w:val="left"/>
              <w:rPr>
                <w:rFonts w:hint="eastAsia" w:ascii="宋体" w:hAnsi="宋体" w:cs="宋体"/>
                <w:sz w:val="24"/>
              </w:rPr>
            </w:pPr>
            <w:r>
              <w:rPr>
                <w:rFonts w:hint="eastAsia" w:ascii="宋体" w:hAnsi="宋体" w:cs="宋体"/>
                <w:sz w:val="24"/>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004FC0DA">
            <w:pPr>
              <w:pStyle w:val="10"/>
              <w:jc w:val="left"/>
              <w:rPr>
                <w:rFonts w:hint="eastAsia" w:ascii="宋体" w:hAnsi="宋体" w:cs="宋体"/>
                <w:sz w:val="24"/>
              </w:rPr>
            </w:pPr>
            <w:r>
              <w:rPr>
                <w:rFonts w:hint="eastAsia" w:ascii="宋体" w:hAnsi="宋体" w:cs="宋体"/>
                <w:sz w:val="24"/>
              </w:rPr>
              <w:t>基础功能</w:t>
            </w:r>
          </w:p>
        </w:tc>
        <w:tc>
          <w:tcPr>
            <w:tcW w:w="1059" w:type="dxa"/>
            <w:tcBorders>
              <w:left w:val="single" w:color="auto" w:sz="4" w:space="0"/>
            </w:tcBorders>
            <w:noWrap w:val="0"/>
            <w:vAlign w:val="center"/>
          </w:tcPr>
          <w:p w14:paraId="527D4057">
            <w:pPr>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基本功能</w:t>
            </w:r>
          </w:p>
        </w:tc>
        <w:tc>
          <w:tcPr>
            <w:tcW w:w="4489" w:type="dxa"/>
            <w:noWrap w:val="0"/>
            <w:vAlign w:val="center"/>
          </w:tcPr>
          <w:p w14:paraId="6AF66DC5">
            <w:pPr>
              <w:pStyle w:val="10"/>
              <w:jc w:val="left"/>
              <w:rPr>
                <w:rFonts w:hint="eastAsia" w:ascii="宋体" w:hAnsi="宋体" w:cs="宋体"/>
                <w:sz w:val="24"/>
              </w:rPr>
            </w:pPr>
            <w:r>
              <w:rPr>
                <w:rFonts w:hint="eastAsia" w:ascii="宋体" w:hAnsi="宋体" w:cs="宋体"/>
                <w:sz w:val="24"/>
                <w:lang w:val="en-US" w:eastAsia="zh-CN"/>
              </w:rPr>
              <w:t>支持将多个数据库实例组成一个集群，以应对硬件故障等原因导致的风险。</w:t>
            </w:r>
          </w:p>
        </w:tc>
      </w:tr>
      <w:tr w14:paraId="5A92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5BC1F52">
            <w:pPr>
              <w:pStyle w:val="8"/>
              <w:numPr>
                <w:ilvl w:val="0"/>
                <w:numId w:val="8"/>
              </w:numPr>
              <w:rPr>
                <w:sz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F0F11B6">
            <w:pPr>
              <w:pStyle w:val="10"/>
              <w:jc w:val="left"/>
              <w:rPr>
                <w:rFonts w:hint="eastAsia" w:ascii="宋体" w:hAnsi="宋体" w:cs="宋体"/>
                <w:sz w:val="24"/>
              </w:rPr>
            </w:pPr>
            <w:r>
              <w:rPr>
                <w:rFonts w:hint="eastAsia" w:ascii="宋体" w:hAnsi="宋体" w:cs="宋体"/>
                <w:sz w:val="24"/>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44A0DC05">
            <w:pPr>
              <w:pStyle w:val="10"/>
              <w:jc w:val="left"/>
              <w:rPr>
                <w:rFonts w:hint="eastAsia" w:ascii="宋体" w:hAnsi="宋体" w:cs="宋体"/>
                <w:sz w:val="24"/>
              </w:rPr>
            </w:pPr>
          </w:p>
        </w:tc>
        <w:tc>
          <w:tcPr>
            <w:tcW w:w="1059" w:type="dxa"/>
            <w:tcBorders>
              <w:left w:val="single" w:color="auto" w:sz="4" w:space="0"/>
            </w:tcBorders>
            <w:noWrap w:val="0"/>
            <w:vAlign w:val="center"/>
          </w:tcPr>
          <w:p w14:paraId="1776CD75">
            <w:pPr>
              <w:pStyle w:val="10"/>
              <w:jc w:val="left"/>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高可用性</w:t>
            </w:r>
          </w:p>
        </w:tc>
        <w:tc>
          <w:tcPr>
            <w:tcW w:w="4489" w:type="dxa"/>
            <w:noWrap w:val="0"/>
            <w:vAlign w:val="center"/>
          </w:tcPr>
          <w:p w14:paraId="556E538F">
            <w:pPr>
              <w:pStyle w:val="10"/>
              <w:jc w:val="left"/>
              <w:rPr>
                <w:rFonts w:hint="eastAsia" w:ascii="宋体" w:hAnsi="宋体" w:cs="宋体"/>
                <w:sz w:val="24"/>
              </w:rPr>
            </w:pPr>
            <w:r>
              <w:rPr>
                <w:rFonts w:hint="eastAsia" w:ascii="宋体" w:hAnsi="宋体" w:cs="宋体"/>
                <w:sz w:val="24"/>
              </w:rPr>
              <w:t>产品兼具高可用性和高吞吐量，确保在至少一个活动节点存在时提供不间断的数据库服务。</w:t>
            </w:r>
          </w:p>
        </w:tc>
      </w:tr>
      <w:tr w14:paraId="293C0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022A7BB8">
            <w:pPr>
              <w:pStyle w:val="8"/>
              <w:numPr>
                <w:ilvl w:val="0"/>
                <w:numId w:val="8"/>
              </w:numPr>
              <w:rPr>
                <w:sz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3AA0DB8">
            <w:pPr>
              <w:pStyle w:val="10"/>
              <w:jc w:val="left"/>
              <w:rPr>
                <w:rFonts w:hint="eastAsia" w:ascii="宋体" w:hAnsi="宋体" w:cs="宋体"/>
                <w:sz w:val="24"/>
              </w:rPr>
            </w:pPr>
            <w:r>
              <w:rPr>
                <w:rFonts w:hint="eastAsia" w:ascii="宋体" w:hAnsi="宋体" w:cs="宋体"/>
                <w:sz w:val="24"/>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B53C8FA">
            <w:pPr>
              <w:pStyle w:val="10"/>
              <w:jc w:val="left"/>
              <w:rPr>
                <w:rFonts w:hint="eastAsia" w:ascii="宋体" w:hAnsi="宋体" w:cs="宋体"/>
                <w:sz w:val="24"/>
              </w:rPr>
            </w:pPr>
          </w:p>
        </w:tc>
        <w:tc>
          <w:tcPr>
            <w:tcW w:w="1059" w:type="dxa"/>
            <w:tcBorders>
              <w:left w:val="single" w:color="auto" w:sz="4" w:space="0"/>
            </w:tcBorders>
            <w:noWrap w:val="0"/>
            <w:vAlign w:val="center"/>
          </w:tcPr>
          <w:p w14:paraId="0674BFB2">
            <w:pPr>
              <w:pStyle w:val="10"/>
              <w:jc w:val="left"/>
              <w:rPr>
                <w:rFonts w:hint="eastAsia" w:ascii="宋体" w:hAnsi="宋体" w:cs="宋体"/>
                <w:sz w:val="24"/>
              </w:rPr>
            </w:pPr>
            <w:r>
              <w:rPr>
                <w:rFonts w:hint="eastAsia" w:ascii="宋体" w:hAnsi="宋体" w:cs="宋体"/>
                <w:sz w:val="24"/>
              </w:rPr>
              <w:t>负载均衡</w:t>
            </w:r>
          </w:p>
        </w:tc>
        <w:tc>
          <w:tcPr>
            <w:tcW w:w="4489" w:type="dxa"/>
            <w:noWrap w:val="0"/>
            <w:vAlign w:val="center"/>
          </w:tcPr>
          <w:p w14:paraId="4A54612E">
            <w:pPr>
              <w:pStyle w:val="10"/>
              <w:jc w:val="left"/>
              <w:rPr>
                <w:rFonts w:hint="eastAsia" w:ascii="宋体" w:hAnsi="宋体" w:cs="宋体"/>
                <w:sz w:val="24"/>
              </w:rPr>
            </w:pPr>
            <w:r>
              <w:rPr>
                <w:rFonts w:hint="eastAsia" w:ascii="宋体" w:hAnsi="宋体" w:cs="宋体"/>
                <w:sz w:val="24"/>
              </w:rPr>
              <w:t>产品提供连接和数据的负载均衡能力。</w:t>
            </w:r>
          </w:p>
        </w:tc>
      </w:tr>
      <w:tr w14:paraId="4AEC2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2A03266">
            <w:pPr>
              <w:pStyle w:val="8"/>
              <w:numPr>
                <w:ilvl w:val="0"/>
                <w:numId w:val="8"/>
              </w:numPr>
              <w:rPr>
                <w:sz w:val="24"/>
              </w:rPr>
            </w:pPr>
          </w:p>
        </w:tc>
        <w:tc>
          <w:tcPr>
            <w:tcW w:w="1099" w:type="dxa"/>
            <w:tcBorders>
              <w:top w:val="single" w:color="auto" w:sz="4" w:space="0"/>
              <w:bottom w:val="single" w:color="auto" w:sz="4" w:space="0"/>
            </w:tcBorders>
            <w:noWrap w:val="0"/>
            <w:vAlign w:val="center"/>
          </w:tcPr>
          <w:p w14:paraId="54678B15">
            <w:pPr>
              <w:pStyle w:val="10"/>
              <w:jc w:val="left"/>
              <w:rPr>
                <w:rFonts w:hint="eastAsia" w:ascii="宋体" w:hAnsi="宋体" w:cs="宋体"/>
                <w:sz w:val="24"/>
              </w:rPr>
            </w:pPr>
            <w:r>
              <w:rPr>
                <w:rFonts w:hint="eastAsia" w:ascii="宋体" w:hAnsi="宋体" w:cs="宋体"/>
                <w:sz w:val="24"/>
              </w:rPr>
              <w:t>功能要求</w:t>
            </w:r>
          </w:p>
        </w:tc>
        <w:tc>
          <w:tcPr>
            <w:tcW w:w="1176" w:type="dxa"/>
            <w:vMerge w:val="continue"/>
            <w:tcBorders>
              <w:top w:val="single" w:color="auto" w:sz="4" w:space="0"/>
              <w:bottom w:val="single" w:color="auto" w:sz="4" w:space="0"/>
              <w:right w:val="single" w:color="auto" w:sz="4" w:space="0"/>
            </w:tcBorders>
            <w:noWrap w:val="0"/>
            <w:vAlign w:val="center"/>
          </w:tcPr>
          <w:p w14:paraId="693E5D7B">
            <w:pPr>
              <w:pStyle w:val="10"/>
              <w:jc w:val="left"/>
              <w:rPr>
                <w:rFonts w:hint="eastAsia" w:ascii="宋体" w:hAnsi="宋体" w:cs="宋体"/>
                <w:sz w:val="24"/>
              </w:rPr>
            </w:pPr>
          </w:p>
        </w:tc>
        <w:tc>
          <w:tcPr>
            <w:tcW w:w="1059" w:type="dxa"/>
            <w:tcBorders>
              <w:left w:val="single" w:color="auto" w:sz="4" w:space="0"/>
            </w:tcBorders>
            <w:noWrap w:val="0"/>
            <w:vAlign w:val="center"/>
          </w:tcPr>
          <w:p w14:paraId="0CA89209">
            <w:pPr>
              <w:pStyle w:val="10"/>
              <w:jc w:val="left"/>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集群规模</w:t>
            </w:r>
          </w:p>
        </w:tc>
        <w:tc>
          <w:tcPr>
            <w:tcW w:w="4489" w:type="dxa"/>
            <w:noWrap w:val="0"/>
            <w:vAlign w:val="center"/>
          </w:tcPr>
          <w:p w14:paraId="4544D549">
            <w:pPr>
              <w:pStyle w:val="10"/>
              <w:jc w:val="left"/>
              <w:rPr>
                <w:rFonts w:hint="eastAsia" w:ascii="宋体" w:hAnsi="宋体" w:cs="宋体"/>
                <w:sz w:val="24"/>
              </w:rPr>
            </w:pPr>
            <w:r>
              <w:rPr>
                <w:rFonts w:hint="eastAsia" w:ascii="宋体" w:hAnsi="宋体" w:cs="宋体"/>
                <w:sz w:val="24"/>
              </w:rPr>
              <w:t>集群规模可</w:t>
            </w:r>
            <w:r>
              <w:rPr>
                <w:rFonts w:hint="eastAsia" w:ascii="宋体" w:hAnsi="宋体" w:cs="宋体"/>
                <w:sz w:val="24"/>
                <w:lang w:val="en-US" w:eastAsia="zh-CN"/>
              </w:rPr>
              <w:t>调整</w:t>
            </w:r>
          </w:p>
        </w:tc>
      </w:tr>
      <w:tr w14:paraId="77D2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C90F194">
            <w:pPr>
              <w:pStyle w:val="8"/>
              <w:numPr>
                <w:ilvl w:val="0"/>
                <w:numId w:val="8"/>
              </w:numPr>
              <w:rPr>
                <w:sz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368CC09">
            <w:pPr>
              <w:pStyle w:val="10"/>
              <w:jc w:val="left"/>
              <w:rPr>
                <w:rFonts w:hint="eastAsia" w:ascii="宋体" w:hAnsi="宋体" w:cs="宋体"/>
                <w:sz w:val="24"/>
              </w:rPr>
            </w:pPr>
            <w:r>
              <w:rPr>
                <w:rFonts w:hint="eastAsia" w:ascii="宋体" w:hAnsi="宋体" w:cs="宋体"/>
                <w:sz w:val="24"/>
              </w:rPr>
              <w:t>功能要求</w:t>
            </w:r>
          </w:p>
        </w:tc>
        <w:tc>
          <w:tcPr>
            <w:tcW w:w="1176" w:type="dxa"/>
            <w:vMerge w:val="restart"/>
            <w:tcBorders>
              <w:top w:val="single" w:color="auto" w:sz="4" w:space="0"/>
              <w:left w:val="single" w:color="auto" w:sz="4" w:space="0"/>
              <w:right w:val="single" w:color="auto" w:sz="4" w:space="0"/>
            </w:tcBorders>
            <w:noWrap w:val="0"/>
            <w:vAlign w:val="center"/>
          </w:tcPr>
          <w:p w14:paraId="69F80E3E">
            <w:pPr>
              <w:pStyle w:val="10"/>
              <w:rPr>
                <w:rFonts w:hint="eastAsia" w:ascii="宋体" w:hAnsi="宋体" w:cs="宋体"/>
                <w:sz w:val="24"/>
              </w:rPr>
            </w:pPr>
            <w:r>
              <w:rPr>
                <w:rFonts w:hint="eastAsia" w:ascii="宋体" w:hAnsi="宋体" w:cs="宋体"/>
                <w:sz w:val="24"/>
              </w:rPr>
              <w:t>扩展功能</w:t>
            </w:r>
          </w:p>
        </w:tc>
        <w:tc>
          <w:tcPr>
            <w:tcW w:w="1059" w:type="dxa"/>
            <w:tcBorders>
              <w:left w:val="single" w:color="auto" w:sz="4" w:space="0"/>
            </w:tcBorders>
            <w:noWrap w:val="0"/>
            <w:vAlign w:val="center"/>
          </w:tcPr>
          <w:p w14:paraId="04814486">
            <w:pPr>
              <w:pStyle w:val="10"/>
              <w:jc w:val="left"/>
              <w:rPr>
                <w:rFonts w:hint="default" w:ascii="宋体" w:hAnsi="宋体" w:eastAsia="宋体" w:cs="宋体"/>
                <w:sz w:val="24"/>
                <w:lang w:val="en-US" w:eastAsia="zh-CN"/>
              </w:rPr>
            </w:pPr>
            <w:r>
              <w:rPr>
                <w:rFonts w:hint="eastAsia" w:ascii="宋体" w:hAnsi="宋体" w:cs="宋体"/>
                <w:sz w:val="24"/>
                <w:lang w:val="en-US" w:eastAsia="zh-CN"/>
              </w:rPr>
              <w:t>#数据一致性</w:t>
            </w:r>
          </w:p>
        </w:tc>
        <w:tc>
          <w:tcPr>
            <w:tcW w:w="4489" w:type="dxa"/>
            <w:noWrap w:val="0"/>
            <w:vAlign w:val="center"/>
          </w:tcPr>
          <w:p w14:paraId="4C126689">
            <w:pPr>
              <w:pStyle w:val="10"/>
              <w:jc w:val="left"/>
              <w:rPr>
                <w:rFonts w:hint="eastAsia" w:ascii="宋体" w:hAnsi="宋体" w:cs="宋体"/>
                <w:sz w:val="24"/>
              </w:rPr>
            </w:pPr>
            <w:r>
              <w:rPr>
                <w:rFonts w:hint="eastAsia" w:ascii="宋体" w:hAnsi="宋体" w:cs="宋体"/>
                <w:sz w:val="24"/>
              </w:rPr>
              <w:t>系统具备确保</w:t>
            </w:r>
            <w:r>
              <w:rPr>
                <w:rFonts w:hint="eastAsia" w:ascii="宋体" w:hAnsi="宋体" w:cs="宋体"/>
                <w:sz w:val="24"/>
                <w:lang w:val="en-US" w:eastAsia="zh-CN"/>
              </w:rPr>
              <w:t>同集群内</w:t>
            </w:r>
            <w:r>
              <w:rPr>
                <w:rFonts w:hint="eastAsia" w:ascii="宋体" w:hAnsi="宋体" w:cs="宋体"/>
                <w:sz w:val="24"/>
              </w:rPr>
              <w:t>数据库查询结果一致性的</w:t>
            </w:r>
            <w:r>
              <w:rPr>
                <w:rFonts w:hint="eastAsia" w:ascii="宋体" w:hAnsi="宋体" w:cs="宋体"/>
                <w:sz w:val="24"/>
                <w:lang w:val="en-US" w:eastAsia="zh-CN"/>
              </w:rPr>
              <w:t>保障</w:t>
            </w:r>
            <w:r>
              <w:rPr>
                <w:rFonts w:hint="eastAsia" w:ascii="宋体" w:hAnsi="宋体" w:cs="宋体"/>
                <w:sz w:val="24"/>
              </w:rPr>
              <w:t>。</w:t>
            </w:r>
          </w:p>
        </w:tc>
      </w:tr>
      <w:tr w14:paraId="115C7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29DE3E9">
            <w:pPr>
              <w:pStyle w:val="8"/>
              <w:numPr>
                <w:ilvl w:val="0"/>
                <w:numId w:val="8"/>
              </w:numPr>
              <w:rPr>
                <w:sz w:val="24"/>
              </w:rPr>
            </w:pPr>
          </w:p>
        </w:tc>
        <w:tc>
          <w:tcPr>
            <w:tcW w:w="1099" w:type="dxa"/>
            <w:tcBorders>
              <w:right w:val="single" w:color="auto" w:sz="4" w:space="0"/>
            </w:tcBorders>
            <w:noWrap w:val="0"/>
            <w:vAlign w:val="center"/>
          </w:tcPr>
          <w:p w14:paraId="265616F5">
            <w:pPr>
              <w:pStyle w:val="10"/>
              <w:jc w:val="left"/>
              <w:rPr>
                <w:rFonts w:hint="eastAsia" w:ascii="宋体" w:hAnsi="宋体" w:cs="宋体"/>
                <w:sz w:val="24"/>
              </w:rPr>
            </w:pPr>
            <w:r>
              <w:rPr>
                <w:rFonts w:hint="eastAsia" w:ascii="宋体" w:hAnsi="宋体" w:cs="宋体"/>
                <w:sz w:val="24"/>
              </w:rPr>
              <w:t>功能要求</w:t>
            </w:r>
          </w:p>
        </w:tc>
        <w:tc>
          <w:tcPr>
            <w:tcW w:w="1176" w:type="dxa"/>
            <w:vMerge w:val="continue"/>
            <w:tcBorders>
              <w:left w:val="single" w:color="auto" w:sz="4" w:space="0"/>
              <w:right w:val="single" w:color="auto" w:sz="4" w:space="0"/>
            </w:tcBorders>
            <w:noWrap w:val="0"/>
            <w:vAlign w:val="center"/>
          </w:tcPr>
          <w:p w14:paraId="024C7A66">
            <w:pPr>
              <w:pStyle w:val="10"/>
              <w:jc w:val="left"/>
              <w:rPr>
                <w:rFonts w:hint="eastAsia" w:ascii="宋体" w:hAnsi="宋体" w:cs="宋体"/>
                <w:sz w:val="24"/>
              </w:rPr>
            </w:pPr>
          </w:p>
        </w:tc>
        <w:tc>
          <w:tcPr>
            <w:tcW w:w="1059" w:type="dxa"/>
            <w:tcBorders>
              <w:left w:val="single" w:color="auto" w:sz="4" w:space="0"/>
            </w:tcBorders>
            <w:noWrap w:val="0"/>
            <w:vAlign w:val="center"/>
          </w:tcPr>
          <w:p w14:paraId="538BE396">
            <w:pPr>
              <w:pStyle w:val="10"/>
              <w:jc w:val="left"/>
              <w:rPr>
                <w:rFonts w:hint="eastAsia" w:ascii="宋体" w:hAnsi="宋体" w:cs="宋体"/>
                <w:spacing w:val="-1"/>
                <w:sz w:val="24"/>
                <w:lang w:bidi="ar"/>
              </w:rPr>
            </w:pPr>
            <w:r>
              <w:rPr>
                <w:rFonts w:hint="eastAsia" w:ascii="宋体" w:hAnsi="宋体" w:cs="宋体"/>
                <w:spacing w:val="-1"/>
                <w:sz w:val="24"/>
                <w:lang w:val="en-US" w:eastAsia="zh-CN" w:bidi="ar"/>
              </w:rPr>
              <w:t>#</w:t>
            </w:r>
            <w:r>
              <w:rPr>
                <w:rFonts w:hint="eastAsia" w:ascii="宋体" w:hAnsi="宋体" w:cs="宋体"/>
                <w:spacing w:val="-1"/>
                <w:sz w:val="24"/>
                <w:lang w:bidi="ar"/>
              </w:rPr>
              <w:t>自动恢复</w:t>
            </w:r>
          </w:p>
        </w:tc>
        <w:tc>
          <w:tcPr>
            <w:tcW w:w="4489" w:type="dxa"/>
            <w:noWrap w:val="0"/>
            <w:vAlign w:val="center"/>
          </w:tcPr>
          <w:p w14:paraId="5E7E1C5B">
            <w:pPr>
              <w:pStyle w:val="10"/>
              <w:jc w:val="left"/>
              <w:rPr>
                <w:rFonts w:hint="eastAsia" w:ascii="宋体" w:hAnsi="宋体" w:cs="宋体"/>
                <w:sz w:val="24"/>
              </w:rPr>
            </w:pPr>
            <w:r>
              <w:rPr>
                <w:rFonts w:hint="eastAsia" w:ascii="宋体" w:hAnsi="宋体" w:eastAsia="宋体" w:cs="宋体"/>
                <w:sz w:val="24"/>
              </w:rPr>
              <w:t>且支持故障</w:t>
            </w:r>
            <w:r>
              <w:rPr>
                <w:rFonts w:hint="eastAsia" w:ascii="宋体" w:hAnsi="宋体" w:eastAsia="宋体" w:cs="宋体"/>
                <w:sz w:val="24"/>
                <w:lang w:val="en-US" w:eastAsia="zh-CN"/>
              </w:rPr>
              <w:t>自动或手动切换</w:t>
            </w:r>
            <w:r>
              <w:rPr>
                <w:rFonts w:hint="eastAsia" w:ascii="宋体" w:hAnsi="宋体" w:eastAsia="宋体" w:cs="宋体"/>
                <w:sz w:val="24"/>
              </w:rPr>
              <w:t>。</w:t>
            </w:r>
          </w:p>
        </w:tc>
      </w:tr>
    </w:tbl>
    <w:p w14:paraId="1817456D"/>
    <w:p w14:paraId="48A813EA"/>
    <w:p w14:paraId="4015DA19">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分布式数据库</w:t>
      </w:r>
    </w:p>
    <w:tbl>
      <w:tblPr>
        <w:tblStyle w:val="9"/>
        <w:tblpPr w:leftFromText="180" w:rightFromText="180" w:vertAnchor="text" w:horzAnchor="page" w:tblpX="1811" w:tblpY="311"/>
        <w:tblOverlap w:val="never"/>
        <w:tblW w:w="83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1099"/>
        <w:gridCol w:w="1176"/>
        <w:gridCol w:w="1059"/>
        <w:gridCol w:w="4489"/>
      </w:tblGrid>
      <w:tr w14:paraId="724AD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trPr>
        <w:tc>
          <w:tcPr>
            <w:tcW w:w="486" w:type="dxa"/>
            <w:noWrap w:val="0"/>
            <w:vAlign w:val="center"/>
          </w:tcPr>
          <w:p w14:paraId="213D6130">
            <w:pPr>
              <w:pStyle w:val="8"/>
              <w:numPr>
                <w:ilvl w:val="0"/>
                <w:numId w:val="0"/>
              </w:numPr>
              <w:autoSpaceDE w:val="0"/>
              <w:autoSpaceDN w:val="0"/>
              <w:bidi w:val="0"/>
              <w:ind w:left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9" w:type="dxa"/>
            <w:tcBorders>
              <w:bottom w:val="single" w:color="auto" w:sz="4" w:space="0"/>
            </w:tcBorders>
            <w:noWrap w:val="0"/>
            <w:vAlign w:val="center"/>
          </w:tcPr>
          <w:p w14:paraId="0E0AC9E7">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指标分类</w:t>
            </w:r>
          </w:p>
        </w:tc>
        <w:tc>
          <w:tcPr>
            <w:tcW w:w="1176" w:type="dxa"/>
            <w:tcBorders>
              <w:bottom w:val="single" w:color="auto" w:sz="4" w:space="0"/>
            </w:tcBorders>
            <w:noWrap w:val="0"/>
            <w:vAlign w:val="center"/>
          </w:tcPr>
          <w:p w14:paraId="751682DC">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一级指标</w:t>
            </w:r>
          </w:p>
        </w:tc>
        <w:tc>
          <w:tcPr>
            <w:tcW w:w="1059" w:type="dxa"/>
            <w:noWrap w:val="0"/>
            <w:vAlign w:val="center"/>
          </w:tcPr>
          <w:p w14:paraId="1C1AA3E8">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二级指标</w:t>
            </w:r>
          </w:p>
        </w:tc>
        <w:tc>
          <w:tcPr>
            <w:tcW w:w="4489" w:type="dxa"/>
            <w:noWrap w:val="0"/>
            <w:vAlign w:val="center"/>
          </w:tcPr>
          <w:p w14:paraId="34921244">
            <w:pPr>
              <w:pStyle w:val="10"/>
              <w:autoSpaceDE w:val="0"/>
              <w:autoSpaceDN w:val="0"/>
              <w:bidi w:val="0"/>
              <w:jc w:val="center"/>
              <w:rPr>
                <w:rFonts w:hint="eastAsia" w:ascii="宋体" w:hAnsi="宋体" w:eastAsia="宋体" w:cs="宋体"/>
                <w:b/>
                <w:bCs/>
                <w:sz w:val="24"/>
                <w:szCs w:val="24"/>
              </w:rPr>
            </w:pPr>
            <w:r>
              <w:rPr>
                <w:rFonts w:hint="eastAsia" w:ascii="宋体" w:hAnsi="宋体" w:eastAsia="宋体" w:cs="宋体"/>
                <w:b/>
                <w:bCs/>
                <w:sz w:val="24"/>
                <w:szCs w:val="24"/>
              </w:rPr>
              <w:t>指标要求</w:t>
            </w:r>
          </w:p>
        </w:tc>
      </w:tr>
      <w:tr w14:paraId="5A62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78190090">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76BC64F">
            <w:pPr>
              <w:pStyle w:val="10"/>
              <w:autoSpaceDE w:val="0"/>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rPr>
              <w:t>功能要求</w:t>
            </w:r>
          </w:p>
        </w:tc>
        <w:tc>
          <w:tcPr>
            <w:tcW w:w="1176" w:type="dxa"/>
            <w:vMerge w:val="restart"/>
            <w:tcBorders>
              <w:top w:val="single" w:color="auto" w:sz="4" w:space="0"/>
              <w:left w:val="single" w:color="auto" w:sz="4" w:space="0"/>
              <w:right w:val="single" w:color="auto" w:sz="4" w:space="0"/>
            </w:tcBorders>
            <w:noWrap w:val="0"/>
            <w:vAlign w:val="center"/>
          </w:tcPr>
          <w:p w14:paraId="2E62314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安装与升级</w:t>
            </w:r>
          </w:p>
        </w:tc>
        <w:tc>
          <w:tcPr>
            <w:tcW w:w="1059" w:type="dxa"/>
            <w:tcBorders>
              <w:left w:val="single" w:color="auto" w:sz="4" w:space="0"/>
            </w:tcBorders>
            <w:noWrap w:val="0"/>
            <w:vAlign w:val="top"/>
          </w:tcPr>
          <w:p w14:paraId="101A6570">
            <w:pPr>
              <w:pStyle w:val="11"/>
              <w:spacing w:line="200" w:lineRule="exact"/>
              <w:rPr>
                <w:rFonts w:hint="eastAsia" w:ascii="宋体" w:hAnsi="宋体" w:eastAsia="宋体" w:cs="宋体"/>
                <w:sz w:val="24"/>
                <w:szCs w:val="24"/>
              </w:rPr>
            </w:pPr>
          </w:p>
          <w:p w14:paraId="3D1F037F">
            <w:pPr>
              <w:pStyle w:val="11"/>
              <w:spacing w:line="180" w:lineRule="auto"/>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数据库安装</w:t>
            </w:r>
          </w:p>
        </w:tc>
        <w:tc>
          <w:tcPr>
            <w:tcW w:w="4489" w:type="dxa"/>
            <w:noWrap w:val="0"/>
            <w:vAlign w:val="top"/>
          </w:tcPr>
          <w:p w14:paraId="43F1EBAE">
            <w:pPr>
              <w:pStyle w:val="10"/>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a)支持命令行或图形化的安装；</w:t>
            </w:r>
          </w:p>
          <w:p w14:paraId="21DC13BE">
            <w:pPr>
              <w:pStyle w:val="10"/>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b)支持命令行或图形化的可配置安装能力；</w:t>
            </w:r>
          </w:p>
          <w:p w14:paraId="762B6A70">
            <w:pPr>
              <w:pStyle w:val="10"/>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c)依据安装环境提供相应的初始化参数配置值；</w:t>
            </w:r>
          </w:p>
          <w:p w14:paraId="45576FB5">
            <w:pPr>
              <w:pStyle w:val="10"/>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d)提供图形化软件组件管理向导工具</w:t>
            </w:r>
          </w:p>
        </w:tc>
      </w:tr>
      <w:tr w14:paraId="25124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5F91471E">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636113C">
            <w:pPr>
              <w:pStyle w:val="10"/>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rPr>
              <w:t>功能要求</w:t>
            </w:r>
          </w:p>
        </w:tc>
        <w:tc>
          <w:tcPr>
            <w:tcW w:w="1176" w:type="dxa"/>
            <w:vMerge w:val="continue"/>
            <w:tcBorders>
              <w:left w:val="single" w:color="auto" w:sz="4" w:space="0"/>
              <w:right w:val="single" w:color="auto" w:sz="4" w:space="0"/>
            </w:tcBorders>
            <w:noWrap w:val="0"/>
            <w:vAlign w:val="center"/>
          </w:tcPr>
          <w:p w14:paraId="5DC435F9">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5DA82B2D">
            <w:pPr>
              <w:pStyle w:val="11"/>
              <w:spacing w:before="5" w:line="110" w:lineRule="exact"/>
              <w:rPr>
                <w:rFonts w:hint="eastAsia" w:ascii="宋体" w:hAnsi="宋体" w:eastAsia="宋体" w:cs="宋体"/>
                <w:sz w:val="24"/>
                <w:szCs w:val="24"/>
              </w:rPr>
            </w:pPr>
          </w:p>
          <w:p w14:paraId="34342673">
            <w:pPr>
              <w:pStyle w:val="11"/>
              <w:spacing w:line="180" w:lineRule="auto"/>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数据库重启</w:t>
            </w:r>
          </w:p>
        </w:tc>
        <w:tc>
          <w:tcPr>
            <w:tcW w:w="4489" w:type="dxa"/>
            <w:noWrap w:val="0"/>
            <w:vAlign w:val="top"/>
          </w:tcPr>
          <w:p w14:paraId="71502F78">
            <w:pPr>
              <w:pStyle w:val="10"/>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a)支持命令行或图形化的方式关闭和启动服务；</w:t>
            </w:r>
          </w:p>
          <w:p w14:paraId="5377D8FD">
            <w:pPr>
              <w:pStyle w:val="10"/>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b)关闭服务后，再启动服务，服务正常</w:t>
            </w:r>
          </w:p>
        </w:tc>
      </w:tr>
      <w:tr w14:paraId="6DE60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329C84E4">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BF8E38B">
            <w:pPr>
              <w:pStyle w:val="10"/>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rPr>
              <w:t>功能要求</w:t>
            </w:r>
          </w:p>
        </w:tc>
        <w:tc>
          <w:tcPr>
            <w:tcW w:w="1176" w:type="dxa"/>
            <w:vMerge w:val="continue"/>
            <w:tcBorders>
              <w:left w:val="single" w:color="auto" w:sz="4" w:space="0"/>
              <w:right w:val="single" w:color="auto" w:sz="4" w:space="0"/>
            </w:tcBorders>
            <w:noWrap w:val="0"/>
            <w:vAlign w:val="center"/>
          </w:tcPr>
          <w:p w14:paraId="0D0B28DD">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621B1212">
            <w:pPr>
              <w:pStyle w:val="11"/>
              <w:spacing w:before="14" w:line="220" w:lineRule="exact"/>
              <w:rPr>
                <w:rFonts w:hint="eastAsia" w:ascii="宋体" w:hAnsi="宋体" w:eastAsia="宋体" w:cs="宋体"/>
                <w:sz w:val="24"/>
                <w:szCs w:val="24"/>
              </w:rPr>
            </w:pPr>
          </w:p>
          <w:p w14:paraId="521FA950">
            <w:pPr>
              <w:pStyle w:val="11"/>
              <w:spacing w:line="180" w:lineRule="auto"/>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安装配置日志</w:t>
            </w:r>
          </w:p>
        </w:tc>
        <w:tc>
          <w:tcPr>
            <w:tcW w:w="4489" w:type="dxa"/>
            <w:noWrap w:val="0"/>
            <w:vAlign w:val="top"/>
          </w:tcPr>
          <w:p w14:paraId="5E32439C">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)提供软件安装的日志记录功能；</w:t>
            </w:r>
          </w:p>
          <w:p w14:paraId="15CA86A2">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)记录的软件安装信息完整正确；</w:t>
            </w:r>
          </w:p>
          <w:p w14:paraId="6B14E9F9">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c</w:t>
            </w:r>
            <w:r>
              <w:rPr>
                <w:rFonts w:hint="eastAsia" w:ascii="宋体" w:hAnsi="宋体" w:eastAsia="宋体" w:cs="宋体"/>
                <w:b w:val="0"/>
                <w:bCs w:val="0"/>
                <w:spacing w:val="0"/>
                <w:w w:val="100"/>
                <w:sz w:val="24"/>
                <w:szCs w:val="24"/>
              </w:rPr>
              <w:t>)提供安装配置操作的日志记录功能；</w:t>
            </w:r>
          </w:p>
          <w:p w14:paraId="12D5FBAD">
            <w:pPr>
              <w:pStyle w:val="11"/>
              <w:spacing w:line="232" w:lineRule="exact"/>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d</w:t>
            </w:r>
            <w:r>
              <w:rPr>
                <w:rFonts w:hint="eastAsia" w:ascii="宋体" w:hAnsi="宋体" w:eastAsia="宋体" w:cs="宋体"/>
                <w:b w:val="0"/>
                <w:bCs w:val="0"/>
                <w:spacing w:val="0"/>
                <w:w w:val="100"/>
                <w:sz w:val="24"/>
                <w:szCs w:val="24"/>
              </w:rPr>
              <w:t>)记录的配置操作信息完整正确</w:t>
            </w:r>
          </w:p>
        </w:tc>
      </w:tr>
      <w:tr w14:paraId="7F49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5FACF68">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bottom w:val="single" w:color="auto" w:sz="4" w:space="0"/>
            </w:tcBorders>
            <w:noWrap w:val="0"/>
            <w:vAlign w:val="center"/>
          </w:tcPr>
          <w:p w14:paraId="2B8CFE03">
            <w:pPr>
              <w:pStyle w:val="10"/>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rPr>
              <w:t>功能要求</w:t>
            </w:r>
          </w:p>
        </w:tc>
        <w:tc>
          <w:tcPr>
            <w:tcW w:w="1176" w:type="dxa"/>
            <w:vMerge w:val="continue"/>
            <w:tcBorders>
              <w:left w:val="single" w:color="auto" w:sz="4" w:space="0"/>
              <w:right w:val="single" w:color="auto" w:sz="4" w:space="0"/>
            </w:tcBorders>
            <w:noWrap w:val="0"/>
            <w:vAlign w:val="center"/>
          </w:tcPr>
          <w:p w14:paraId="04D6411D">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792802CC">
            <w:pPr>
              <w:pStyle w:val="11"/>
              <w:spacing w:line="200" w:lineRule="exact"/>
              <w:rPr>
                <w:rFonts w:hint="eastAsia" w:ascii="宋体" w:hAnsi="宋体" w:eastAsia="宋体" w:cs="宋体"/>
                <w:sz w:val="24"/>
                <w:szCs w:val="24"/>
              </w:rPr>
            </w:pPr>
          </w:p>
          <w:p w14:paraId="69A53851">
            <w:pPr>
              <w:pStyle w:val="11"/>
              <w:spacing w:before="8" w:line="200" w:lineRule="exact"/>
              <w:rPr>
                <w:rFonts w:hint="eastAsia" w:ascii="宋体" w:hAnsi="宋体" w:eastAsia="宋体" w:cs="宋体"/>
                <w:sz w:val="24"/>
                <w:szCs w:val="24"/>
              </w:rPr>
            </w:pPr>
          </w:p>
          <w:p w14:paraId="654C1F07">
            <w:pPr>
              <w:pStyle w:val="11"/>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升级维护</w:t>
            </w:r>
          </w:p>
        </w:tc>
        <w:tc>
          <w:tcPr>
            <w:tcW w:w="4489" w:type="dxa"/>
            <w:noWrap w:val="0"/>
            <w:vAlign w:val="top"/>
          </w:tcPr>
          <w:p w14:paraId="5F0FF30C">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)支持版本升级</w:t>
            </w:r>
            <w:r>
              <w:rPr>
                <w:rFonts w:hint="eastAsia" w:ascii="宋体" w:hAnsi="宋体" w:eastAsia="宋体" w:cs="宋体"/>
                <w:b w:val="0"/>
                <w:bCs w:val="0"/>
                <w:spacing w:val="-3"/>
                <w:w w:val="100"/>
                <w:sz w:val="24"/>
                <w:szCs w:val="24"/>
              </w:rPr>
              <w:t>，</w:t>
            </w:r>
            <w:r>
              <w:rPr>
                <w:rFonts w:hint="eastAsia" w:ascii="宋体" w:hAnsi="宋体" w:eastAsia="宋体" w:cs="宋体"/>
                <w:b w:val="0"/>
                <w:bCs w:val="0"/>
                <w:spacing w:val="0"/>
                <w:w w:val="100"/>
                <w:sz w:val="24"/>
                <w:szCs w:val="24"/>
              </w:rPr>
              <w:t>保证版本间功能和数据的兼容性；</w:t>
            </w:r>
          </w:p>
          <w:p w14:paraId="1998EAF4">
            <w:pPr>
              <w:pStyle w:val="11"/>
              <w:spacing w:line="240"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)厂商提供当前版本与历史版本的差异说明文档，包含新版本对软件和硬件的支持情况</w:t>
            </w:r>
          </w:p>
        </w:tc>
      </w:tr>
      <w:tr w14:paraId="3EB5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231F0C8">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5AC2B6F">
            <w:pPr>
              <w:pStyle w:val="10"/>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rPr>
              <w:t>功能要求</w:t>
            </w:r>
          </w:p>
        </w:tc>
        <w:tc>
          <w:tcPr>
            <w:tcW w:w="1176" w:type="dxa"/>
            <w:vMerge w:val="continue"/>
            <w:tcBorders>
              <w:left w:val="single" w:color="auto" w:sz="4" w:space="0"/>
              <w:right w:val="single" w:color="auto" w:sz="4" w:space="0"/>
            </w:tcBorders>
            <w:noWrap w:val="0"/>
            <w:vAlign w:val="center"/>
          </w:tcPr>
          <w:p w14:paraId="48F83CAB">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168BF1C8">
            <w:pPr>
              <w:pStyle w:val="11"/>
              <w:spacing w:line="247" w:lineRule="exact"/>
              <w:ind w:right="0"/>
              <w:jc w:val="left"/>
              <w:rPr>
                <w:rFonts w:hint="eastAsia" w:ascii="宋体" w:hAnsi="宋体" w:eastAsia="宋体" w:cs="宋体"/>
                <w:kern w:val="2"/>
                <w:sz w:val="24"/>
                <w:szCs w:val="24"/>
                <w:lang w:val="en-US" w:eastAsia="zh-CN" w:bidi="ar-SA"/>
              </w:rPr>
            </w:pPr>
            <w:r>
              <w:rPr>
                <w:rFonts w:hint="eastAsia" w:cs="宋体"/>
                <w:b w:val="0"/>
                <w:bCs w:val="0"/>
                <w:spacing w:val="0"/>
                <w:w w:val="100"/>
                <w:sz w:val="24"/>
                <w:szCs w:val="24"/>
                <w:lang w:val="en-US" w:eastAsia="zh-CN"/>
              </w:rPr>
              <w:t>#</w:t>
            </w:r>
            <w:r>
              <w:rPr>
                <w:rFonts w:hint="eastAsia" w:ascii="宋体" w:hAnsi="宋体" w:eastAsia="宋体" w:cs="宋体"/>
                <w:b w:val="0"/>
                <w:bCs w:val="0"/>
                <w:spacing w:val="0"/>
                <w:w w:val="100"/>
                <w:sz w:val="24"/>
                <w:szCs w:val="24"/>
              </w:rPr>
              <w:t>安装和升级的兼容性</w:t>
            </w:r>
          </w:p>
        </w:tc>
        <w:tc>
          <w:tcPr>
            <w:tcW w:w="4489" w:type="dxa"/>
            <w:noWrap w:val="0"/>
            <w:vAlign w:val="top"/>
          </w:tcPr>
          <w:p w14:paraId="67B9DAF1">
            <w:pPr>
              <w:pStyle w:val="11"/>
              <w:spacing w:line="247"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95"/>
                <w:sz w:val="24"/>
                <w:szCs w:val="24"/>
              </w:rPr>
              <w:t>支持在不同</w:t>
            </w:r>
            <w:r>
              <w:rPr>
                <w:rFonts w:hint="eastAsia" w:ascii="宋体" w:hAnsi="宋体" w:eastAsia="宋体" w:cs="宋体"/>
                <w:b w:val="0"/>
                <w:bCs w:val="0"/>
                <w:spacing w:val="-3"/>
                <w:w w:val="95"/>
                <w:sz w:val="24"/>
                <w:szCs w:val="24"/>
              </w:rPr>
              <w:t>CP</w:t>
            </w:r>
            <w:r>
              <w:rPr>
                <w:rFonts w:hint="eastAsia" w:ascii="宋体" w:hAnsi="宋体" w:eastAsia="宋体" w:cs="宋体"/>
                <w:b w:val="0"/>
                <w:bCs w:val="0"/>
                <w:spacing w:val="0"/>
                <w:w w:val="95"/>
                <w:sz w:val="24"/>
                <w:szCs w:val="24"/>
              </w:rPr>
              <w:t>U架构的节点上安装配置、</w:t>
            </w:r>
            <w:r>
              <w:rPr>
                <w:rFonts w:hint="eastAsia" w:ascii="宋体" w:hAnsi="宋体" w:eastAsia="宋体" w:cs="宋体"/>
                <w:b w:val="0"/>
                <w:bCs w:val="0"/>
                <w:spacing w:val="0"/>
                <w:w w:val="100"/>
                <w:sz w:val="24"/>
                <w:szCs w:val="24"/>
              </w:rPr>
              <w:t>升级，且安装配置、升级数据库的命令行或图形界面相同或相似</w:t>
            </w:r>
          </w:p>
        </w:tc>
      </w:tr>
      <w:tr w14:paraId="4E4C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371CEE8">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77FC085">
            <w:pPr>
              <w:pStyle w:val="10"/>
              <w:autoSpaceDE w:val="0"/>
              <w:autoSpaceDN w:val="0"/>
              <w:jc w:val="both"/>
              <w:rPr>
                <w:rFonts w:hint="eastAsia" w:ascii="宋体" w:hAnsi="宋体" w:eastAsia="宋体" w:cs="宋体"/>
                <w:sz w:val="24"/>
                <w:szCs w:val="24"/>
                <w:lang w:val="en-US" w:eastAsia="zh-CN"/>
              </w:rPr>
            </w:pPr>
            <w:r>
              <w:rPr>
                <w:rFonts w:hint="eastAsia" w:ascii="宋体" w:hAnsi="宋体" w:eastAsia="宋体" w:cs="宋体"/>
                <w:sz w:val="24"/>
                <w:szCs w:val="24"/>
              </w:rPr>
              <w:t>功能要求</w:t>
            </w:r>
          </w:p>
        </w:tc>
        <w:tc>
          <w:tcPr>
            <w:tcW w:w="1176" w:type="dxa"/>
            <w:vMerge w:val="continue"/>
            <w:tcBorders>
              <w:left w:val="single" w:color="auto" w:sz="4" w:space="0"/>
              <w:bottom w:val="single" w:color="auto" w:sz="4" w:space="0"/>
              <w:right w:val="single" w:color="auto" w:sz="4" w:space="0"/>
            </w:tcBorders>
            <w:noWrap w:val="0"/>
            <w:vAlign w:val="center"/>
          </w:tcPr>
          <w:p w14:paraId="13E23DCC">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30F6041B">
            <w:pPr>
              <w:pStyle w:val="11"/>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节点部署</w:t>
            </w:r>
          </w:p>
        </w:tc>
        <w:tc>
          <w:tcPr>
            <w:tcW w:w="4489" w:type="dxa"/>
            <w:noWrap w:val="0"/>
            <w:vAlign w:val="top"/>
          </w:tcPr>
          <w:p w14:paraId="05031635">
            <w:pPr>
              <w:pStyle w:val="11"/>
              <w:spacing w:line="247"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)支持节点安装配置；</w:t>
            </w:r>
          </w:p>
          <w:p w14:paraId="0C88A08D">
            <w:pPr>
              <w:pStyle w:val="11"/>
              <w:spacing w:line="240"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)支持通过单一节点发起并将数据库部署在多个节点上</w:t>
            </w:r>
          </w:p>
        </w:tc>
      </w:tr>
      <w:tr w14:paraId="38D2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6B8C2392">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0BA9F12">
            <w:pPr>
              <w:autoSpaceDE w:val="0"/>
              <w:autoSpaceDN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restart"/>
            <w:tcBorders>
              <w:left w:val="single" w:color="auto" w:sz="4" w:space="0"/>
              <w:right w:val="single" w:color="auto" w:sz="4" w:space="0"/>
            </w:tcBorders>
            <w:noWrap w:val="0"/>
            <w:vAlign w:val="center"/>
          </w:tcPr>
          <w:p w14:paraId="542B899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数据配置</w:t>
            </w:r>
          </w:p>
        </w:tc>
        <w:tc>
          <w:tcPr>
            <w:tcW w:w="1059" w:type="dxa"/>
            <w:tcBorders>
              <w:left w:val="single" w:color="auto" w:sz="4" w:space="0"/>
            </w:tcBorders>
            <w:noWrap w:val="0"/>
            <w:vAlign w:val="top"/>
          </w:tcPr>
          <w:p w14:paraId="1503ED33">
            <w:pPr>
              <w:pStyle w:val="11"/>
              <w:ind w:right="0" w:rightChars="0"/>
              <w:jc w:val="left"/>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参数配置</w:t>
            </w:r>
          </w:p>
        </w:tc>
        <w:tc>
          <w:tcPr>
            <w:tcW w:w="4489" w:type="dxa"/>
            <w:noWrap w:val="0"/>
            <w:vAlign w:val="top"/>
          </w:tcPr>
          <w:p w14:paraId="4073556C">
            <w:pPr>
              <w:pStyle w:val="11"/>
              <w:spacing w:line="249"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)依据工作负载和运行环境</w:t>
            </w:r>
            <w:r>
              <w:rPr>
                <w:rFonts w:hint="eastAsia" w:ascii="宋体" w:hAnsi="宋体" w:eastAsia="宋体" w:cs="宋体"/>
                <w:b w:val="0"/>
                <w:bCs w:val="0"/>
                <w:spacing w:val="-3"/>
                <w:w w:val="100"/>
                <w:sz w:val="24"/>
                <w:szCs w:val="24"/>
              </w:rPr>
              <w:t>，</w:t>
            </w:r>
            <w:r>
              <w:rPr>
                <w:rFonts w:hint="eastAsia" w:ascii="宋体" w:hAnsi="宋体" w:eastAsia="宋体" w:cs="宋体"/>
                <w:b w:val="0"/>
                <w:bCs w:val="0"/>
                <w:spacing w:val="0"/>
                <w:w w:val="100"/>
                <w:sz w:val="24"/>
                <w:szCs w:val="24"/>
              </w:rPr>
              <w:t>提供配置参数修改的能力；</w:t>
            </w:r>
          </w:p>
          <w:p w14:paraId="6F9729BC">
            <w:pPr>
              <w:pStyle w:val="11"/>
              <w:spacing w:line="240"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)修改数据库配置参数后</w:t>
            </w:r>
            <w:r>
              <w:rPr>
                <w:rFonts w:hint="eastAsia" w:ascii="宋体" w:hAnsi="宋体" w:eastAsia="宋体" w:cs="宋体"/>
                <w:b w:val="0"/>
                <w:bCs w:val="0"/>
                <w:spacing w:val="-3"/>
                <w:w w:val="100"/>
                <w:sz w:val="24"/>
                <w:szCs w:val="24"/>
              </w:rPr>
              <w:t>，</w:t>
            </w:r>
            <w:r>
              <w:rPr>
                <w:rFonts w:hint="eastAsia" w:ascii="宋体" w:hAnsi="宋体" w:eastAsia="宋体" w:cs="宋体"/>
                <w:b w:val="0"/>
                <w:bCs w:val="0"/>
                <w:spacing w:val="0"/>
                <w:w w:val="100"/>
                <w:sz w:val="24"/>
                <w:szCs w:val="24"/>
              </w:rPr>
              <w:t>配置参数立即生效或数据库重新启动生效，立即生效的配置参数和需要数据库重新启动方可生效的配置参数应在相关文档中明确</w:t>
            </w:r>
          </w:p>
        </w:tc>
      </w:tr>
      <w:tr w14:paraId="6EFA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64A8D249">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923A96D">
            <w:pPr>
              <w:autoSpaceDE w:val="0"/>
              <w:autoSpaceDN w:val="0"/>
              <w:jc w:val="both"/>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left w:val="single" w:color="auto" w:sz="4" w:space="0"/>
              <w:right w:val="single" w:color="auto" w:sz="4" w:space="0"/>
            </w:tcBorders>
            <w:noWrap w:val="0"/>
            <w:vAlign w:val="center"/>
          </w:tcPr>
          <w:p w14:paraId="0754D3DC">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4235A3FA">
            <w:pPr>
              <w:pStyle w:val="11"/>
              <w:ind w:right="0" w:rightChars="0"/>
              <w:jc w:val="left"/>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rPr>
              <w:t>存储配置</w:t>
            </w:r>
          </w:p>
        </w:tc>
        <w:tc>
          <w:tcPr>
            <w:tcW w:w="4489" w:type="dxa"/>
            <w:noWrap w:val="0"/>
            <w:vAlign w:val="top"/>
          </w:tcPr>
          <w:p w14:paraId="09C3D0A7">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)提供数据库级物理存储位置</w:t>
            </w:r>
            <w:r>
              <w:rPr>
                <w:rFonts w:hint="eastAsia" w:ascii="宋体" w:hAnsi="宋体" w:eastAsia="宋体" w:cs="宋体"/>
                <w:b w:val="0"/>
                <w:bCs w:val="0"/>
                <w:spacing w:val="-3"/>
                <w:w w:val="100"/>
                <w:sz w:val="24"/>
                <w:szCs w:val="24"/>
              </w:rPr>
              <w:t>、</w:t>
            </w:r>
            <w:r>
              <w:rPr>
                <w:rFonts w:hint="eastAsia" w:ascii="宋体" w:hAnsi="宋体" w:eastAsia="宋体" w:cs="宋体"/>
                <w:b w:val="0"/>
                <w:bCs w:val="0"/>
                <w:spacing w:val="0"/>
                <w:w w:val="100"/>
                <w:sz w:val="24"/>
                <w:szCs w:val="24"/>
              </w:rPr>
              <w:t>逻辑存储参数配置功能；</w:t>
            </w:r>
          </w:p>
          <w:p w14:paraId="19ADE31D">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)在数据库初始化阶段</w:t>
            </w:r>
            <w:r>
              <w:rPr>
                <w:rFonts w:hint="eastAsia" w:ascii="宋体" w:hAnsi="宋体" w:eastAsia="宋体" w:cs="宋体"/>
                <w:b w:val="0"/>
                <w:bCs w:val="0"/>
                <w:spacing w:val="-3"/>
                <w:w w:val="100"/>
                <w:sz w:val="24"/>
                <w:szCs w:val="24"/>
              </w:rPr>
              <w:t>，</w:t>
            </w:r>
            <w:r>
              <w:rPr>
                <w:rFonts w:hint="eastAsia" w:ascii="宋体" w:hAnsi="宋体" w:eastAsia="宋体" w:cs="宋体"/>
                <w:b w:val="0"/>
                <w:bCs w:val="0"/>
                <w:spacing w:val="0"/>
                <w:w w:val="100"/>
                <w:sz w:val="24"/>
                <w:szCs w:val="24"/>
              </w:rPr>
              <w:t>提供数据库物理读写块大小的配置功能；</w:t>
            </w:r>
          </w:p>
          <w:p w14:paraId="394471BA">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c</w:t>
            </w:r>
            <w:r>
              <w:rPr>
                <w:rFonts w:hint="eastAsia" w:ascii="宋体" w:hAnsi="宋体" w:eastAsia="宋体" w:cs="宋体"/>
                <w:b w:val="0"/>
                <w:bCs w:val="0"/>
                <w:spacing w:val="0"/>
                <w:w w:val="100"/>
                <w:sz w:val="24"/>
                <w:szCs w:val="24"/>
              </w:rPr>
              <w:t>)提供数据库存储对象空间使用参数的配置功能；</w:t>
            </w:r>
          </w:p>
          <w:p w14:paraId="4E4EE47D">
            <w:pPr>
              <w:pStyle w:val="11"/>
              <w:spacing w:line="232" w:lineRule="exact"/>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d</w:t>
            </w:r>
            <w:r>
              <w:rPr>
                <w:rFonts w:hint="eastAsia" w:ascii="宋体" w:hAnsi="宋体" w:eastAsia="宋体" w:cs="宋体"/>
                <w:b w:val="0"/>
                <w:bCs w:val="0"/>
                <w:spacing w:val="0"/>
                <w:w w:val="100"/>
                <w:sz w:val="24"/>
                <w:szCs w:val="24"/>
              </w:rPr>
              <w:t>)提供索引数据存储参数管理功能</w:t>
            </w:r>
          </w:p>
        </w:tc>
      </w:tr>
      <w:tr w14:paraId="59FE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78B31805">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1FC8E1A">
            <w:pPr>
              <w:autoSpaceDE w:val="0"/>
              <w:autoSpaceDN w:val="0"/>
              <w:jc w:val="center"/>
              <w:rPr>
                <w:rFonts w:hint="eastAsia" w:ascii="宋体" w:hAnsi="宋体" w:eastAsia="宋体" w:cs="宋体"/>
                <w:sz w:val="24"/>
                <w:szCs w:val="24"/>
              </w:rPr>
            </w:pPr>
            <w:r>
              <w:rPr>
                <w:rFonts w:hint="eastAsia" w:ascii="宋体" w:hAnsi="宋体" w:eastAsia="宋体" w:cs="宋体"/>
                <w:sz w:val="24"/>
                <w:szCs w:val="24"/>
              </w:rPr>
              <w:t>功能要求</w:t>
            </w:r>
          </w:p>
        </w:tc>
        <w:tc>
          <w:tcPr>
            <w:tcW w:w="1176" w:type="dxa"/>
            <w:vMerge w:val="continue"/>
            <w:tcBorders>
              <w:left w:val="single" w:color="auto" w:sz="4" w:space="0"/>
              <w:bottom w:val="single" w:color="auto" w:sz="4" w:space="0"/>
              <w:right w:val="single" w:color="auto" w:sz="4" w:space="0"/>
            </w:tcBorders>
            <w:noWrap w:val="0"/>
            <w:vAlign w:val="center"/>
          </w:tcPr>
          <w:p w14:paraId="7948776E">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4BDD936F">
            <w:pPr>
              <w:pStyle w:val="11"/>
              <w:ind w:right="0" w:rightChars="0"/>
              <w:jc w:val="left"/>
              <w:rPr>
                <w:rFonts w:hint="eastAsia" w:ascii="宋体" w:hAnsi="宋体" w:eastAsia="宋体" w:cs="宋体"/>
                <w:b w:val="0"/>
                <w:bCs w:val="0"/>
                <w:spacing w:val="0"/>
                <w:w w:val="100"/>
                <w:sz w:val="24"/>
                <w:szCs w:val="24"/>
              </w:rPr>
            </w:pPr>
            <w:r>
              <w:rPr>
                <w:rFonts w:hint="eastAsia" w:ascii="宋体" w:hAnsi="宋体" w:eastAsia="宋体" w:cs="宋体"/>
                <w:b w:val="0"/>
                <w:bCs w:val="0"/>
                <w:spacing w:val="0"/>
                <w:w w:val="100"/>
                <w:sz w:val="24"/>
                <w:szCs w:val="24"/>
              </w:rPr>
              <w:t>内存配置</w:t>
            </w:r>
          </w:p>
        </w:tc>
        <w:tc>
          <w:tcPr>
            <w:tcW w:w="4489" w:type="dxa"/>
            <w:noWrap w:val="0"/>
            <w:vAlign w:val="top"/>
          </w:tcPr>
          <w:p w14:paraId="25865C4D">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)提供数据库内存规划和配置建议；</w:t>
            </w:r>
          </w:p>
          <w:p w14:paraId="7B5D772B">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)依据物理内存规划数据库可用内存；</w:t>
            </w:r>
          </w:p>
          <w:p w14:paraId="3D608599">
            <w:pPr>
              <w:pStyle w:val="11"/>
              <w:spacing w:line="240"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c</w:t>
            </w:r>
            <w:r>
              <w:rPr>
                <w:rFonts w:hint="eastAsia" w:ascii="宋体" w:hAnsi="宋体" w:eastAsia="宋体" w:cs="宋体"/>
                <w:b w:val="0"/>
                <w:bCs w:val="0"/>
                <w:spacing w:val="0"/>
                <w:w w:val="100"/>
                <w:sz w:val="24"/>
                <w:szCs w:val="24"/>
              </w:rPr>
              <w:t>)依据可用内存或负载情况</w:t>
            </w:r>
            <w:r>
              <w:rPr>
                <w:rFonts w:hint="eastAsia" w:ascii="宋体" w:hAnsi="宋体" w:eastAsia="宋体" w:cs="宋体"/>
                <w:b w:val="0"/>
                <w:bCs w:val="0"/>
                <w:spacing w:val="-3"/>
                <w:w w:val="100"/>
                <w:sz w:val="24"/>
                <w:szCs w:val="24"/>
              </w:rPr>
              <w:t>，</w:t>
            </w:r>
            <w:r>
              <w:rPr>
                <w:rFonts w:hint="eastAsia" w:ascii="宋体" w:hAnsi="宋体" w:eastAsia="宋体" w:cs="宋体"/>
                <w:b w:val="0"/>
                <w:bCs w:val="0"/>
                <w:spacing w:val="0"/>
                <w:w w:val="100"/>
                <w:sz w:val="24"/>
                <w:szCs w:val="24"/>
              </w:rPr>
              <w:t>自动设置或向用户建议不同数据缓存区大小</w:t>
            </w:r>
          </w:p>
        </w:tc>
      </w:tr>
      <w:tr w14:paraId="2654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59664E5E">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AF5009E">
            <w:pPr>
              <w:autoSpaceDE w:val="0"/>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功能要求</w:t>
            </w:r>
          </w:p>
        </w:tc>
        <w:tc>
          <w:tcPr>
            <w:tcW w:w="1176" w:type="dxa"/>
            <w:vMerge w:val="restart"/>
            <w:tcBorders>
              <w:left w:val="single" w:color="auto" w:sz="4" w:space="0"/>
              <w:right w:val="single" w:color="auto" w:sz="4" w:space="0"/>
            </w:tcBorders>
            <w:noWrap w:val="0"/>
            <w:vAlign w:val="center"/>
          </w:tcPr>
          <w:p w14:paraId="21983D2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2"/>
                <w:w w:val="95"/>
                <w:sz w:val="24"/>
                <w:szCs w:val="24"/>
                <w:lang w:eastAsia="zh-CN"/>
              </w:rPr>
              <w:t>★</w:t>
            </w:r>
            <w:r>
              <w:rPr>
                <w:rFonts w:hint="eastAsia" w:ascii="宋体" w:hAnsi="宋体" w:eastAsia="宋体" w:cs="宋体"/>
                <w:b w:val="0"/>
                <w:bCs w:val="0"/>
                <w:spacing w:val="-3"/>
                <w:w w:val="95"/>
                <w:sz w:val="24"/>
                <w:szCs w:val="24"/>
              </w:rPr>
              <w:t>S</w:t>
            </w:r>
            <w:r>
              <w:rPr>
                <w:rFonts w:hint="eastAsia" w:ascii="宋体" w:hAnsi="宋体" w:eastAsia="宋体" w:cs="宋体"/>
                <w:b w:val="0"/>
                <w:bCs w:val="0"/>
                <w:spacing w:val="1"/>
                <w:w w:val="95"/>
                <w:sz w:val="24"/>
                <w:szCs w:val="24"/>
              </w:rPr>
              <w:t>Q</w:t>
            </w:r>
            <w:r>
              <w:rPr>
                <w:rFonts w:hint="eastAsia" w:ascii="宋体" w:hAnsi="宋体" w:eastAsia="宋体" w:cs="宋体"/>
                <w:b w:val="0"/>
                <w:bCs w:val="0"/>
                <w:spacing w:val="0"/>
                <w:w w:val="95"/>
                <w:sz w:val="24"/>
                <w:szCs w:val="24"/>
              </w:rPr>
              <w:t>L功能</w:t>
            </w:r>
          </w:p>
        </w:tc>
        <w:tc>
          <w:tcPr>
            <w:tcW w:w="1059" w:type="dxa"/>
            <w:tcBorders>
              <w:left w:val="single" w:color="auto" w:sz="4" w:space="0"/>
            </w:tcBorders>
            <w:noWrap w:val="0"/>
            <w:vAlign w:val="center"/>
          </w:tcPr>
          <w:p w14:paraId="14A10A84">
            <w:pPr>
              <w:pStyle w:val="11"/>
              <w:spacing w:line="180" w:lineRule="auto"/>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基础数据类型</w:t>
            </w:r>
          </w:p>
        </w:tc>
        <w:tc>
          <w:tcPr>
            <w:tcW w:w="4489" w:type="dxa"/>
            <w:noWrap w:val="0"/>
            <w:vAlign w:val="top"/>
          </w:tcPr>
          <w:p w14:paraId="798F1103">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a</w:t>
            </w:r>
            <w:r>
              <w:rPr>
                <w:rFonts w:hint="eastAsia" w:ascii="宋体" w:hAnsi="宋体" w:eastAsia="宋体" w:cs="宋体"/>
                <w:b w:val="0"/>
                <w:bCs w:val="0"/>
                <w:spacing w:val="0"/>
                <w:w w:val="105"/>
                <w:sz w:val="24"/>
                <w:szCs w:val="24"/>
              </w:rPr>
              <w:t>)支持数值类型；</w:t>
            </w:r>
          </w:p>
          <w:p w14:paraId="2CA9D720">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b</w:t>
            </w:r>
            <w:r>
              <w:rPr>
                <w:rFonts w:hint="eastAsia" w:ascii="宋体" w:hAnsi="宋体" w:eastAsia="宋体" w:cs="宋体"/>
                <w:b w:val="0"/>
                <w:bCs w:val="0"/>
                <w:spacing w:val="0"/>
                <w:w w:val="105"/>
                <w:sz w:val="24"/>
                <w:szCs w:val="24"/>
              </w:rPr>
              <w:t>)支持字符类型；</w:t>
            </w:r>
          </w:p>
          <w:p w14:paraId="17A08DCD">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c</w:t>
            </w:r>
            <w:r>
              <w:rPr>
                <w:rFonts w:hint="eastAsia" w:ascii="宋体" w:hAnsi="宋体" w:eastAsia="宋体" w:cs="宋体"/>
                <w:b w:val="0"/>
                <w:bCs w:val="0"/>
                <w:spacing w:val="0"/>
                <w:w w:val="105"/>
                <w:sz w:val="24"/>
                <w:szCs w:val="24"/>
              </w:rPr>
              <w:t>)支持二进制类型；</w:t>
            </w:r>
          </w:p>
          <w:p w14:paraId="35C3D171">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d</w:t>
            </w:r>
            <w:r>
              <w:rPr>
                <w:rFonts w:hint="eastAsia" w:ascii="宋体" w:hAnsi="宋体" w:eastAsia="宋体" w:cs="宋体"/>
                <w:b w:val="0"/>
                <w:bCs w:val="0"/>
                <w:spacing w:val="0"/>
                <w:w w:val="100"/>
                <w:sz w:val="24"/>
                <w:szCs w:val="24"/>
              </w:rPr>
              <w:t>)支持日期和时间类型；</w:t>
            </w:r>
          </w:p>
          <w:p w14:paraId="5834DDBE">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e</w:t>
            </w:r>
            <w:r>
              <w:rPr>
                <w:rFonts w:hint="eastAsia" w:ascii="宋体" w:hAnsi="宋体" w:eastAsia="宋体" w:cs="宋体"/>
                <w:b w:val="0"/>
                <w:bCs w:val="0"/>
                <w:spacing w:val="0"/>
                <w:w w:val="105"/>
                <w:sz w:val="24"/>
                <w:szCs w:val="24"/>
              </w:rPr>
              <w:t>)支持布尔类型；</w:t>
            </w:r>
          </w:p>
          <w:p w14:paraId="0BF9719B">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2"/>
                <w:w w:val="105"/>
                <w:sz w:val="24"/>
                <w:szCs w:val="24"/>
              </w:rPr>
              <w:t>f</w:t>
            </w:r>
            <w:r>
              <w:rPr>
                <w:rFonts w:hint="eastAsia" w:ascii="宋体" w:hAnsi="宋体" w:eastAsia="宋体" w:cs="宋体"/>
                <w:b w:val="0"/>
                <w:bCs w:val="0"/>
                <w:spacing w:val="0"/>
                <w:w w:val="105"/>
                <w:sz w:val="24"/>
                <w:szCs w:val="24"/>
              </w:rPr>
              <w:t>)支持（大）文本类型；</w:t>
            </w:r>
          </w:p>
          <w:p w14:paraId="143A58B4">
            <w:pPr>
              <w:pStyle w:val="11"/>
              <w:spacing w:line="233" w:lineRule="exact"/>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5"/>
                <w:sz w:val="24"/>
                <w:szCs w:val="24"/>
              </w:rPr>
              <w:t>g</w:t>
            </w:r>
            <w:r>
              <w:rPr>
                <w:rFonts w:hint="eastAsia" w:ascii="宋体" w:hAnsi="宋体" w:eastAsia="宋体" w:cs="宋体"/>
                <w:b w:val="0"/>
                <w:bCs w:val="0"/>
                <w:spacing w:val="0"/>
                <w:w w:val="105"/>
                <w:sz w:val="24"/>
                <w:szCs w:val="24"/>
              </w:rPr>
              <w:t>)支持大对象类型</w:t>
            </w:r>
          </w:p>
        </w:tc>
      </w:tr>
      <w:tr w14:paraId="0F53A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79848146">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45E351A">
            <w:pPr>
              <w:autoSpaceDE w:val="0"/>
              <w:autoSpaceDN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11B11643">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top"/>
          </w:tcPr>
          <w:p w14:paraId="0D29669B">
            <w:pPr>
              <w:pStyle w:val="11"/>
              <w:spacing w:line="180" w:lineRule="auto"/>
              <w:ind w:right="203"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扩展数据类型</w:t>
            </w:r>
          </w:p>
        </w:tc>
        <w:tc>
          <w:tcPr>
            <w:tcW w:w="4489" w:type="dxa"/>
            <w:noWrap w:val="0"/>
            <w:vAlign w:val="top"/>
          </w:tcPr>
          <w:p w14:paraId="30B843D9">
            <w:pPr>
              <w:pStyle w:val="11"/>
              <w:spacing w:before="7" w:line="160" w:lineRule="exact"/>
              <w:rPr>
                <w:rFonts w:hint="eastAsia" w:ascii="宋体" w:hAnsi="宋体" w:eastAsia="宋体" w:cs="宋体"/>
                <w:sz w:val="24"/>
                <w:szCs w:val="24"/>
              </w:rPr>
            </w:pPr>
          </w:p>
          <w:p w14:paraId="290260F2">
            <w:pPr>
              <w:pStyle w:val="11"/>
              <w:spacing w:line="240"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5"/>
                <w:sz w:val="24"/>
                <w:szCs w:val="24"/>
              </w:rPr>
              <w:t>支持间隔、XML、JSON等数据类型</w:t>
            </w:r>
          </w:p>
        </w:tc>
      </w:tr>
      <w:tr w14:paraId="258B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26CFDF0">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298ED7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301856C4">
            <w:pPr>
              <w:pStyle w:val="10"/>
              <w:autoSpaceDE w:val="0"/>
              <w:autoSpaceDN w:val="0"/>
              <w:bidi w:val="0"/>
              <w:jc w:val="left"/>
              <w:rPr>
                <w:rFonts w:hint="eastAsia" w:ascii="宋体" w:hAnsi="宋体" w:eastAsia="宋体" w:cs="宋体"/>
                <w:sz w:val="24"/>
                <w:szCs w:val="24"/>
              </w:rPr>
            </w:pPr>
          </w:p>
        </w:tc>
        <w:tc>
          <w:tcPr>
            <w:tcW w:w="1059" w:type="dxa"/>
            <w:noWrap w:val="0"/>
            <w:vAlign w:val="top"/>
          </w:tcPr>
          <w:p w14:paraId="03832953">
            <w:pPr>
              <w:pStyle w:val="11"/>
              <w:spacing w:line="249"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自定义数据类型</w:t>
            </w:r>
          </w:p>
        </w:tc>
        <w:tc>
          <w:tcPr>
            <w:tcW w:w="4489" w:type="dxa"/>
            <w:noWrap w:val="0"/>
            <w:vAlign w:val="top"/>
          </w:tcPr>
          <w:p w14:paraId="4A1A175D">
            <w:pPr>
              <w:pStyle w:val="11"/>
              <w:spacing w:line="249"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具备用户自定义数据类型的能力，可支持不同应用场景的数据类型需求</w:t>
            </w:r>
          </w:p>
        </w:tc>
      </w:tr>
      <w:tr w14:paraId="15953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252F6B5">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C5C8578">
            <w:pPr>
              <w:autoSpaceDE w:val="0"/>
              <w:autoSpaceDN w:val="0"/>
              <w:bidi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7F454834">
            <w:pPr>
              <w:pStyle w:val="10"/>
              <w:autoSpaceDE w:val="0"/>
              <w:autoSpaceDN w:val="0"/>
              <w:bidi w:val="0"/>
              <w:jc w:val="left"/>
              <w:rPr>
                <w:rFonts w:hint="eastAsia" w:ascii="宋体" w:hAnsi="宋体" w:eastAsia="宋体" w:cs="宋体"/>
                <w:sz w:val="24"/>
                <w:szCs w:val="24"/>
              </w:rPr>
            </w:pPr>
          </w:p>
        </w:tc>
        <w:tc>
          <w:tcPr>
            <w:tcW w:w="1059" w:type="dxa"/>
            <w:noWrap w:val="0"/>
            <w:vAlign w:val="top"/>
          </w:tcPr>
          <w:p w14:paraId="4207A066">
            <w:pPr>
              <w:pStyle w:val="11"/>
              <w:spacing w:line="248"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数据存储基础功能</w:t>
            </w:r>
          </w:p>
        </w:tc>
        <w:tc>
          <w:tcPr>
            <w:tcW w:w="4489" w:type="dxa"/>
            <w:noWrap w:val="0"/>
            <w:vAlign w:val="top"/>
          </w:tcPr>
          <w:p w14:paraId="53A3AF7E">
            <w:pPr>
              <w:pStyle w:val="11"/>
              <w:spacing w:before="48"/>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支持基础数据类型</w:t>
            </w:r>
          </w:p>
        </w:tc>
      </w:tr>
      <w:tr w14:paraId="2F5CC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6A1C604">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27D624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4CD21017">
            <w:pPr>
              <w:pStyle w:val="10"/>
              <w:autoSpaceDE w:val="0"/>
              <w:autoSpaceDN w:val="0"/>
              <w:bidi w:val="0"/>
              <w:jc w:val="left"/>
              <w:rPr>
                <w:rFonts w:hint="eastAsia" w:ascii="宋体" w:hAnsi="宋体" w:eastAsia="宋体" w:cs="宋体"/>
                <w:sz w:val="24"/>
                <w:szCs w:val="24"/>
              </w:rPr>
            </w:pPr>
          </w:p>
        </w:tc>
        <w:tc>
          <w:tcPr>
            <w:tcW w:w="1059" w:type="dxa"/>
            <w:noWrap w:val="0"/>
            <w:vAlign w:val="top"/>
          </w:tcPr>
          <w:p w14:paraId="4CDE71DD">
            <w:pPr>
              <w:pStyle w:val="11"/>
              <w:spacing w:line="248"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数据存储增强功能</w:t>
            </w:r>
          </w:p>
        </w:tc>
        <w:tc>
          <w:tcPr>
            <w:tcW w:w="4489" w:type="dxa"/>
            <w:noWrap w:val="0"/>
            <w:vAlign w:val="top"/>
          </w:tcPr>
          <w:p w14:paraId="7A512494">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)支持扩展数据类型；</w:t>
            </w:r>
          </w:p>
          <w:p w14:paraId="35C77C18">
            <w:pPr>
              <w:pStyle w:val="11"/>
              <w:spacing w:line="232" w:lineRule="exact"/>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)支持自定义数据类型</w:t>
            </w:r>
          </w:p>
        </w:tc>
      </w:tr>
      <w:tr w14:paraId="34B9E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5F4DB14">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F8F8F6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5581A6AA">
            <w:pPr>
              <w:pStyle w:val="10"/>
              <w:autoSpaceDE w:val="0"/>
              <w:autoSpaceDN w:val="0"/>
              <w:bidi w:val="0"/>
              <w:jc w:val="left"/>
              <w:rPr>
                <w:rFonts w:hint="eastAsia" w:ascii="宋体" w:hAnsi="宋体" w:eastAsia="宋体" w:cs="宋体"/>
                <w:sz w:val="24"/>
                <w:szCs w:val="24"/>
              </w:rPr>
            </w:pPr>
          </w:p>
        </w:tc>
        <w:tc>
          <w:tcPr>
            <w:tcW w:w="1059" w:type="dxa"/>
            <w:noWrap w:val="0"/>
            <w:vAlign w:val="top"/>
          </w:tcPr>
          <w:p w14:paraId="7165CFFA">
            <w:pPr>
              <w:pStyle w:val="11"/>
              <w:spacing w:line="248" w:lineRule="exact"/>
              <w:ind w:right="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数据检索基础功能</w:t>
            </w:r>
          </w:p>
        </w:tc>
        <w:tc>
          <w:tcPr>
            <w:tcW w:w="4489" w:type="dxa"/>
            <w:noWrap w:val="0"/>
            <w:vAlign w:val="top"/>
          </w:tcPr>
          <w:p w14:paraId="465C016E">
            <w:pPr>
              <w:pStyle w:val="11"/>
              <w:spacing w:before="47"/>
              <w:ind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spacing w:val="0"/>
                <w:w w:val="100"/>
                <w:sz w:val="24"/>
                <w:szCs w:val="24"/>
              </w:rPr>
              <w:t>支持基础数据类型</w:t>
            </w:r>
          </w:p>
        </w:tc>
      </w:tr>
      <w:tr w14:paraId="3E957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4F1BC9C">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1E640B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5E8187C5">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DF8355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rPr>
              <w:t>数据检索增强功能</w:t>
            </w:r>
          </w:p>
        </w:tc>
        <w:tc>
          <w:tcPr>
            <w:tcW w:w="4489" w:type="dxa"/>
            <w:noWrap w:val="0"/>
            <w:vAlign w:val="center"/>
          </w:tcPr>
          <w:p w14:paraId="2C407FC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a)支持扩展数据类型；</w:t>
            </w:r>
          </w:p>
          <w:p w14:paraId="0B7E5C9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b)支持自定义数据类型；</w:t>
            </w:r>
          </w:p>
          <w:p w14:paraId="0E3E5B3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c)支持中文检索功能，如使用中国纪年历法进行检索</w:t>
            </w:r>
          </w:p>
        </w:tc>
      </w:tr>
      <w:tr w14:paraId="690C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8DDF2BE">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1357B0B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511D6B7F">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F6046A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95"/>
                <w:sz w:val="24"/>
                <w:szCs w:val="24"/>
                <w:lang w:eastAsia="zh-CN"/>
              </w:rPr>
              <w:t>★</w:t>
            </w:r>
            <w:r>
              <w:rPr>
                <w:rFonts w:hint="eastAsia" w:ascii="宋体" w:hAnsi="宋体" w:eastAsia="宋体" w:cs="宋体"/>
                <w:b w:val="0"/>
                <w:bCs w:val="0"/>
                <w:spacing w:val="0"/>
                <w:w w:val="95"/>
                <w:sz w:val="24"/>
                <w:szCs w:val="24"/>
              </w:rPr>
              <w:t>核心</w:t>
            </w:r>
            <w:r>
              <w:rPr>
                <w:rFonts w:hint="eastAsia" w:ascii="宋体" w:hAnsi="宋体" w:eastAsia="宋体" w:cs="宋体"/>
                <w:b w:val="0"/>
                <w:bCs w:val="0"/>
                <w:spacing w:val="-3"/>
                <w:w w:val="95"/>
                <w:sz w:val="24"/>
                <w:szCs w:val="24"/>
              </w:rPr>
              <w:t>S</w:t>
            </w:r>
            <w:r>
              <w:rPr>
                <w:rFonts w:hint="eastAsia" w:ascii="宋体" w:hAnsi="宋体" w:eastAsia="宋体" w:cs="宋体"/>
                <w:b w:val="0"/>
                <w:bCs w:val="0"/>
                <w:spacing w:val="1"/>
                <w:w w:val="95"/>
                <w:sz w:val="24"/>
                <w:szCs w:val="24"/>
              </w:rPr>
              <w:t>Q</w:t>
            </w:r>
            <w:r>
              <w:rPr>
                <w:rFonts w:hint="eastAsia" w:ascii="宋体" w:hAnsi="宋体" w:eastAsia="宋体" w:cs="宋体"/>
                <w:b w:val="0"/>
                <w:bCs w:val="0"/>
                <w:spacing w:val="0"/>
                <w:w w:val="95"/>
                <w:sz w:val="24"/>
                <w:szCs w:val="24"/>
              </w:rPr>
              <w:t>L</w:t>
            </w:r>
            <w:r>
              <w:rPr>
                <w:rFonts w:hint="eastAsia" w:ascii="宋体" w:hAnsi="宋体" w:eastAsia="宋体" w:cs="宋体"/>
                <w:b w:val="0"/>
                <w:bCs w:val="0"/>
                <w:spacing w:val="0"/>
                <w:w w:val="93"/>
                <w:sz w:val="24"/>
                <w:szCs w:val="24"/>
              </w:rPr>
              <w:t xml:space="preserve"> </w:t>
            </w:r>
            <w:r>
              <w:rPr>
                <w:rFonts w:hint="eastAsia" w:ascii="宋体" w:hAnsi="宋体" w:eastAsia="宋体" w:cs="宋体"/>
                <w:b w:val="0"/>
                <w:bCs w:val="0"/>
                <w:spacing w:val="0"/>
                <w:w w:val="95"/>
                <w:sz w:val="24"/>
                <w:szCs w:val="24"/>
              </w:rPr>
              <w:t>能力</w:t>
            </w:r>
          </w:p>
        </w:tc>
        <w:tc>
          <w:tcPr>
            <w:tcW w:w="4489" w:type="dxa"/>
            <w:noWrap w:val="0"/>
            <w:vAlign w:val="center"/>
          </w:tcPr>
          <w:p w14:paraId="7C58F2EA">
            <w:pPr>
              <w:pStyle w:val="11"/>
              <w:spacing w:line="247"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a</w:t>
            </w:r>
            <w:r>
              <w:rPr>
                <w:rFonts w:hint="eastAsia" w:ascii="宋体" w:hAnsi="宋体" w:eastAsia="宋体" w:cs="宋体"/>
                <w:b w:val="0"/>
                <w:bCs w:val="0"/>
                <w:spacing w:val="0"/>
                <w:w w:val="105"/>
                <w:sz w:val="24"/>
                <w:szCs w:val="24"/>
              </w:rPr>
              <w:t>)支持左外连接；</w:t>
            </w:r>
          </w:p>
          <w:p w14:paraId="69A421EF">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b</w:t>
            </w:r>
            <w:r>
              <w:rPr>
                <w:rFonts w:hint="eastAsia" w:ascii="宋体" w:hAnsi="宋体" w:eastAsia="宋体" w:cs="宋体"/>
                <w:b w:val="0"/>
                <w:bCs w:val="0"/>
                <w:spacing w:val="0"/>
                <w:w w:val="105"/>
                <w:sz w:val="24"/>
                <w:szCs w:val="24"/>
              </w:rPr>
              <w:t>)支持右外连接；</w:t>
            </w:r>
          </w:p>
          <w:p w14:paraId="0A71AE91">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c</w:t>
            </w:r>
            <w:r>
              <w:rPr>
                <w:rFonts w:hint="eastAsia" w:ascii="宋体" w:hAnsi="宋体" w:eastAsia="宋体" w:cs="宋体"/>
                <w:b w:val="0"/>
                <w:bCs w:val="0"/>
                <w:spacing w:val="0"/>
                <w:w w:val="105"/>
                <w:sz w:val="24"/>
                <w:szCs w:val="24"/>
              </w:rPr>
              <w:t>)支持内连接；</w:t>
            </w:r>
          </w:p>
          <w:p w14:paraId="29E1B5F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d</w:t>
            </w:r>
            <w:r>
              <w:rPr>
                <w:rFonts w:hint="eastAsia" w:ascii="宋体" w:hAnsi="宋体" w:eastAsia="宋体" w:cs="宋体"/>
                <w:b w:val="0"/>
                <w:bCs w:val="0"/>
                <w:spacing w:val="0"/>
                <w:w w:val="105"/>
                <w:sz w:val="24"/>
                <w:szCs w:val="24"/>
              </w:rPr>
              <w:t>)支持全连接</w:t>
            </w:r>
          </w:p>
        </w:tc>
      </w:tr>
      <w:tr w14:paraId="7AD7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51DE0FF">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75E0AE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7151E071">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36E138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字符集</w:t>
            </w:r>
          </w:p>
        </w:tc>
        <w:tc>
          <w:tcPr>
            <w:tcW w:w="4489" w:type="dxa"/>
            <w:noWrap w:val="0"/>
            <w:vAlign w:val="center"/>
          </w:tcPr>
          <w:p w14:paraId="2E3DC84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95"/>
                <w:sz w:val="24"/>
                <w:szCs w:val="24"/>
              </w:rPr>
              <w:t>中文字符集符合</w:t>
            </w:r>
            <w:r>
              <w:rPr>
                <w:rFonts w:hint="eastAsia" w:ascii="宋体" w:hAnsi="宋体" w:eastAsia="宋体" w:cs="宋体"/>
                <w:b w:val="0"/>
                <w:bCs w:val="0"/>
                <w:spacing w:val="-3"/>
                <w:w w:val="95"/>
                <w:sz w:val="24"/>
                <w:szCs w:val="24"/>
              </w:rPr>
              <w:t>G</w:t>
            </w:r>
            <w:r>
              <w:rPr>
                <w:rFonts w:hint="eastAsia" w:ascii="宋体" w:hAnsi="宋体" w:eastAsia="宋体" w:cs="宋体"/>
                <w:b w:val="0"/>
                <w:bCs w:val="0"/>
                <w:spacing w:val="0"/>
                <w:w w:val="95"/>
                <w:sz w:val="24"/>
                <w:szCs w:val="24"/>
              </w:rPr>
              <w:t>B</w:t>
            </w:r>
            <w:r>
              <w:rPr>
                <w:rFonts w:hint="eastAsia" w:ascii="宋体" w:hAnsi="宋体" w:eastAsia="宋体" w:cs="宋体"/>
                <w:b w:val="0"/>
                <w:bCs w:val="0"/>
                <w:spacing w:val="-3"/>
                <w:w w:val="95"/>
                <w:sz w:val="24"/>
                <w:szCs w:val="24"/>
              </w:rPr>
              <w:t>18</w:t>
            </w:r>
            <w:r>
              <w:rPr>
                <w:rFonts w:hint="eastAsia" w:ascii="宋体" w:hAnsi="宋体" w:eastAsia="宋体" w:cs="宋体"/>
                <w:b w:val="0"/>
                <w:bCs w:val="0"/>
                <w:spacing w:val="1"/>
                <w:w w:val="95"/>
                <w:sz w:val="24"/>
                <w:szCs w:val="24"/>
              </w:rPr>
              <w:t>0</w:t>
            </w:r>
            <w:r>
              <w:rPr>
                <w:rFonts w:hint="eastAsia" w:ascii="宋体" w:hAnsi="宋体" w:eastAsia="宋体" w:cs="宋体"/>
                <w:b w:val="0"/>
                <w:bCs w:val="0"/>
                <w:spacing w:val="-3"/>
                <w:w w:val="95"/>
                <w:sz w:val="24"/>
                <w:szCs w:val="24"/>
              </w:rPr>
              <w:t>3</w:t>
            </w:r>
            <w:r>
              <w:rPr>
                <w:rFonts w:hint="eastAsia" w:ascii="宋体" w:hAnsi="宋体" w:eastAsia="宋体" w:cs="宋体"/>
                <w:b w:val="0"/>
                <w:bCs w:val="0"/>
                <w:spacing w:val="0"/>
                <w:w w:val="95"/>
                <w:sz w:val="24"/>
                <w:szCs w:val="24"/>
              </w:rPr>
              <w:t>0的要求</w:t>
            </w:r>
          </w:p>
        </w:tc>
      </w:tr>
      <w:tr w14:paraId="67A9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E539790">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2D6A6C8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50BAD8B9">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522C2A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常用操作符</w:t>
            </w:r>
          </w:p>
        </w:tc>
        <w:tc>
          <w:tcPr>
            <w:tcW w:w="4489" w:type="dxa"/>
            <w:noWrap w:val="0"/>
            <w:vAlign w:val="center"/>
          </w:tcPr>
          <w:p w14:paraId="51D3FFFD">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a</w:t>
            </w:r>
            <w:r>
              <w:rPr>
                <w:rFonts w:hint="eastAsia" w:ascii="宋体" w:hAnsi="宋体" w:eastAsia="宋体" w:cs="宋体"/>
                <w:b w:val="0"/>
                <w:bCs w:val="0"/>
                <w:spacing w:val="0"/>
                <w:w w:val="100"/>
                <w:sz w:val="24"/>
                <w:szCs w:val="24"/>
              </w:rPr>
              <w:t>)支持逻辑操作符及相关运算；</w:t>
            </w:r>
          </w:p>
          <w:p w14:paraId="6D97703D">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b</w:t>
            </w:r>
            <w:r>
              <w:rPr>
                <w:rFonts w:hint="eastAsia" w:ascii="宋体" w:hAnsi="宋体" w:eastAsia="宋体" w:cs="宋体"/>
                <w:b w:val="0"/>
                <w:bCs w:val="0"/>
                <w:spacing w:val="0"/>
                <w:w w:val="100"/>
                <w:sz w:val="24"/>
                <w:szCs w:val="24"/>
              </w:rPr>
              <w:t>)支持比较操作符及相关运算；</w:t>
            </w:r>
          </w:p>
          <w:p w14:paraId="47BB7DA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3"/>
                <w:w w:val="100"/>
                <w:sz w:val="24"/>
                <w:szCs w:val="24"/>
              </w:rPr>
              <w:t>c</w:t>
            </w:r>
            <w:r>
              <w:rPr>
                <w:rFonts w:hint="eastAsia" w:ascii="宋体" w:hAnsi="宋体" w:eastAsia="宋体" w:cs="宋体"/>
                <w:b w:val="0"/>
                <w:bCs w:val="0"/>
                <w:spacing w:val="0"/>
                <w:w w:val="100"/>
                <w:sz w:val="24"/>
                <w:szCs w:val="24"/>
              </w:rPr>
              <w:t>)支持算术运算符及相关运算</w:t>
            </w:r>
          </w:p>
        </w:tc>
      </w:tr>
      <w:tr w14:paraId="47163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811BCDA">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231BB64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76F579CE">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F8FDC0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条件表达式</w:t>
            </w:r>
          </w:p>
        </w:tc>
        <w:tc>
          <w:tcPr>
            <w:tcW w:w="4489" w:type="dxa"/>
            <w:noWrap w:val="0"/>
            <w:vAlign w:val="center"/>
          </w:tcPr>
          <w:p w14:paraId="1959C9A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a)支持对比条件表达式；</w:t>
            </w:r>
          </w:p>
          <w:p w14:paraId="6DC1432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b)支持逻辑条件表达式；</w:t>
            </w:r>
          </w:p>
          <w:p w14:paraId="16A1656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c)支持空值条件表达式；</w:t>
            </w:r>
          </w:p>
          <w:p w14:paraId="0CED2F8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d)支持等于条件表达式；</w:t>
            </w:r>
          </w:p>
          <w:p w14:paraId="6DEBCD7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e)支持模式匹配条件表达式；</w:t>
            </w:r>
          </w:p>
          <w:p w14:paraId="533C44B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f)支持区间条件表达式；</w:t>
            </w:r>
          </w:p>
          <w:p w14:paraId="464AE6C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g)支持IN条件表达式；</w:t>
            </w:r>
          </w:p>
          <w:p w14:paraId="5D7D21F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h)支持存在条件表达式；</w:t>
            </w:r>
          </w:p>
          <w:p w14:paraId="468DED7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i)支持以上条件表达式的复合表达式</w:t>
            </w:r>
          </w:p>
        </w:tc>
      </w:tr>
      <w:tr w14:paraId="1BF2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FD5099E">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2D1224C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left w:val="single" w:color="auto" w:sz="4" w:space="0"/>
              <w:right w:val="single" w:color="auto" w:sz="4" w:space="0"/>
            </w:tcBorders>
            <w:noWrap w:val="0"/>
            <w:vAlign w:val="center"/>
          </w:tcPr>
          <w:p w14:paraId="5E3C43DF">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7B02CF7">
            <w:pPr>
              <w:pStyle w:val="11"/>
              <w:spacing w:line="248" w:lineRule="exact"/>
              <w:ind w:left="102" w:right="0"/>
              <w:jc w:val="left"/>
              <w:rPr>
                <w:rFonts w:hint="eastAsia" w:ascii="宋体" w:hAnsi="宋体" w:eastAsia="宋体" w:cs="宋体"/>
                <w:sz w:val="24"/>
                <w:szCs w:val="24"/>
              </w:rPr>
            </w:pPr>
            <w:r>
              <w:rPr>
                <w:rFonts w:hint="eastAsia" w:ascii="宋体" w:hAnsi="宋体" w:eastAsia="宋体" w:cs="宋体"/>
                <w:b w:val="0"/>
                <w:bCs w:val="0"/>
                <w:spacing w:val="-2"/>
                <w:w w:val="95"/>
                <w:sz w:val="24"/>
                <w:szCs w:val="24"/>
                <w:lang w:eastAsia="zh-CN"/>
              </w:rPr>
              <w:t>★</w:t>
            </w:r>
            <w:r>
              <w:rPr>
                <w:rFonts w:hint="eastAsia" w:ascii="宋体" w:hAnsi="宋体" w:eastAsia="宋体" w:cs="宋体"/>
                <w:b w:val="0"/>
                <w:bCs w:val="0"/>
                <w:spacing w:val="-3"/>
                <w:w w:val="95"/>
                <w:sz w:val="24"/>
                <w:szCs w:val="24"/>
              </w:rPr>
              <w:t>S</w:t>
            </w:r>
            <w:r>
              <w:rPr>
                <w:rFonts w:hint="eastAsia" w:ascii="宋体" w:hAnsi="宋体" w:eastAsia="宋体" w:cs="宋体"/>
                <w:b w:val="0"/>
                <w:bCs w:val="0"/>
                <w:spacing w:val="1"/>
                <w:w w:val="95"/>
                <w:sz w:val="24"/>
                <w:szCs w:val="24"/>
              </w:rPr>
              <w:t>Q</w:t>
            </w:r>
            <w:r>
              <w:rPr>
                <w:rFonts w:hint="eastAsia" w:ascii="宋体" w:hAnsi="宋体" w:eastAsia="宋体" w:cs="宋体"/>
                <w:b w:val="0"/>
                <w:bCs w:val="0"/>
                <w:spacing w:val="0"/>
                <w:w w:val="95"/>
                <w:sz w:val="24"/>
                <w:szCs w:val="24"/>
              </w:rPr>
              <w:t>L</w:t>
            </w:r>
            <w:r>
              <w:rPr>
                <w:rFonts w:hint="eastAsia" w:ascii="宋体" w:hAnsi="宋体" w:eastAsia="宋体" w:cs="宋体"/>
                <w:b w:val="0"/>
                <w:bCs w:val="0"/>
                <w:spacing w:val="-14"/>
                <w:w w:val="95"/>
                <w:sz w:val="24"/>
                <w:szCs w:val="24"/>
              </w:rPr>
              <w:t xml:space="preserve"> </w:t>
            </w:r>
            <w:r>
              <w:rPr>
                <w:rFonts w:hint="eastAsia" w:ascii="宋体" w:hAnsi="宋体" w:eastAsia="宋体" w:cs="宋体"/>
                <w:b w:val="0"/>
                <w:bCs w:val="0"/>
                <w:spacing w:val="0"/>
                <w:w w:val="95"/>
                <w:sz w:val="24"/>
                <w:szCs w:val="24"/>
              </w:rPr>
              <w:t>执行</w:t>
            </w:r>
          </w:p>
        </w:tc>
        <w:tc>
          <w:tcPr>
            <w:tcW w:w="4489" w:type="dxa"/>
            <w:noWrap w:val="0"/>
            <w:vAlign w:val="center"/>
          </w:tcPr>
          <w:p w14:paraId="0F1EAD4A">
            <w:pPr>
              <w:pStyle w:val="11"/>
              <w:spacing w:line="248" w:lineRule="exact"/>
              <w:ind w:right="0"/>
              <w:jc w:val="left"/>
              <w:rPr>
                <w:rFonts w:hint="eastAsia" w:ascii="宋体" w:hAnsi="宋体" w:eastAsia="宋体" w:cs="宋体"/>
                <w:sz w:val="24"/>
                <w:szCs w:val="24"/>
              </w:rPr>
            </w:pPr>
            <w:r>
              <w:rPr>
                <w:rFonts w:hint="eastAsia" w:ascii="宋体" w:hAnsi="宋体" w:eastAsia="宋体" w:cs="宋体"/>
                <w:b w:val="0"/>
                <w:bCs w:val="0"/>
                <w:spacing w:val="0"/>
                <w:w w:val="95"/>
                <w:sz w:val="24"/>
                <w:szCs w:val="24"/>
              </w:rPr>
              <w:t>支持</w:t>
            </w:r>
            <w:r>
              <w:rPr>
                <w:rFonts w:hint="eastAsia" w:ascii="宋体" w:hAnsi="宋体" w:eastAsia="宋体" w:cs="宋体"/>
                <w:b w:val="0"/>
                <w:bCs w:val="0"/>
                <w:spacing w:val="14"/>
                <w:w w:val="95"/>
                <w:sz w:val="24"/>
                <w:szCs w:val="24"/>
              </w:rPr>
              <w:t xml:space="preserve"> </w:t>
            </w:r>
            <w:r>
              <w:rPr>
                <w:rFonts w:hint="eastAsia" w:ascii="宋体" w:hAnsi="宋体" w:eastAsia="宋体" w:cs="宋体"/>
                <w:b w:val="0"/>
                <w:bCs w:val="0"/>
                <w:spacing w:val="-3"/>
                <w:w w:val="95"/>
                <w:sz w:val="24"/>
                <w:szCs w:val="24"/>
              </w:rPr>
              <w:t>SQ</w:t>
            </w:r>
            <w:r>
              <w:rPr>
                <w:rFonts w:hint="eastAsia" w:ascii="宋体" w:hAnsi="宋体" w:eastAsia="宋体" w:cs="宋体"/>
                <w:b w:val="0"/>
                <w:bCs w:val="0"/>
                <w:spacing w:val="0"/>
                <w:w w:val="95"/>
                <w:sz w:val="24"/>
                <w:szCs w:val="24"/>
              </w:rPr>
              <w:t>L计划，使</w:t>
            </w:r>
            <w:r>
              <w:rPr>
                <w:rFonts w:hint="eastAsia" w:ascii="宋体" w:hAnsi="宋体" w:eastAsia="宋体" w:cs="宋体"/>
                <w:b w:val="0"/>
                <w:bCs w:val="0"/>
                <w:spacing w:val="-3"/>
                <w:w w:val="95"/>
                <w:sz w:val="24"/>
                <w:szCs w:val="24"/>
              </w:rPr>
              <w:t>SQ</w:t>
            </w:r>
            <w:r>
              <w:rPr>
                <w:rFonts w:hint="eastAsia" w:ascii="宋体" w:hAnsi="宋体" w:eastAsia="宋体" w:cs="宋体"/>
                <w:b w:val="0"/>
                <w:bCs w:val="0"/>
                <w:spacing w:val="0"/>
                <w:w w:val="95"/>
                <w:sz w:val="24"/>
                <w:szCs w:val="24"/>
              </w:rPr>
              <w:t>L按照指定的语句执</w:t>
            </w:r>
            <w:r>
              <w:rPr>
                <w:rFonts w:hint="eastAsia" w:ascii="宋体" w:hAnsi="宋体" w:eastAsia="宋体" w:cs="宋体"/>
                <w:b w:val="0"/>
                <w:bCs w:val="0"/>
                <w:spacing w:val="0"/>
                <w:w w:val="100"/>
                <w:sz w:val="24"/>
                <w:szCs w:val="24"/>
              </w:rPr>
              <w:t>行，并实现预期结果</w:t>
            </w:r>
          </w:p>
        </w:tc>
      </w:tr>
      <w:tr w14:paraId="2E50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765E063">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381470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restart"/>
            <w:noWrap w:val="0"/>
            <w:vAlign w:val="center"/>
          </w:tcPr>
          <w:p w14:paraId="2D4696F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数据库对象</w:t>
            </w:r>
          </w:p>
        </w:tc>
        <w:tc>
          <w:tcPr>
            <w:tcW w:w="1059" w:type="dxa"/>
            <w:noWrap w:val="0"/>
            <w:vAlign w:val="center"/>
          </w:tcPr>
          <w:p w14:paraId="2565F42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rPr>
              <w:t>基础对象类型</w:t>
            </w:r>
          </w:p>
        </w:tc>
        <w:tc>
          <w:tcPr>
            <w:tcW w:w="4489" w:type="dxa"/>
            <w:noWrap w:val="0"/>
            <w:vAlign w:val="center"/>
          </w:tcPr>
          <w:p w14:paraId="40D3D5D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a)支持用户的创建、删除、修改；</w:t>
            </w:r>
          </w:p>
          <w:p w14:paraId="326AD4D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b)支持角色的创建、删除、修改；</w:t>
            </w:r>
          </w:p>
          <w:p w14:paraId="5D595B0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c)支持存储过程的创建、删除、修改；</w:t>
            </w:r>
          </w:p>
          <w:p w14:paraId="17F9120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d)支持表操作功能；</w:t>
            </w:r>
          </w:p>
          <w:p w14:paraId="68735AD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e)支持自增序列；</w:t>
            </w:r>
          </w:p>
          <w:p w14:paraId="1AD1A34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f)支持主键约束、外键约束、唯一性</w:t>
            </w:r>
          </w:p>
          <w:p w14:paraId="73226B6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约束、检查约束和联合主键约束；</w:t>
            </w:r>
          </w:p>
          <w:p w14:paraId="44C05BF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g)支持游标功能；</w:t>
            </w:r>
          </w:p>
          <w:p w14:paraId="5EE0C84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h)支持视图的创建、删除、修改；</w:t>
            </w:r>
          </w:p>
          <w:p w14:paraId="539AC43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i)支持数值计算函数、字符处理函数、</w:t>
            </w:r>
          </w:p>
          <w:p w14:paraId="00911BA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日期时间值函数、间隔函数、类型转换</w:t>
            </w:r>
          </w:p>
          <w:p w14:paraId="1387739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函数、位运算函数、聚合函数、格式化、</w:t>
            </w:r>
          </w:p>
          <w:p w14:paraId="5940F84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系统信息等常用函数</w:t>
            </w:r>
          </w:p>
        </w:tc>
      </w:tr>
      <w:tr w14:paraId="6A62C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6421D87">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CEDB81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E8519B8">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72983D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扩展对象类型</w:t>
            </w:r>
          </w:p>
        </w:tc>
        <w:tc>
          <w:tcPr>
            <w:tcW w:w="4489" w:type="dxa"/>
            <w:noWrap w:val="0"/>
            <w:vAlign w:val="center"/>
          </w:tcPr>
          <w:p w14:paraId="56A3823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a)支持包的创建、删除、修改；</w:t>
            </w:r>
          </w:p>
          <w:p w14:paraId="7C63B79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b)支持触发器的创建、删除、修改；</w:t>
            </w:r>
          </w:p>
          <w:p w14:paraId="53F9B7D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c)支持外部链接的创建、删除，并可</w:t>
            </w:r>
          </w:p>
          <w:p w14:paraId="0BEBF10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以通过外部链接进行外部访问；</w:t>
            </w:r>
          </w:p>
          <w:p w14:paraId="3B468B8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d)支持作业的创建、删除、修改；</w:t>
            </w:r>
          </w:p>
          <w:p w14:paraId="57886E9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e)支持全局唯一的自增序列；</w:t>
            </w:r>
          </w:p>
          <w:p w14:paraId="535A1F6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f)支持创建函数索引；</w:t>
            </w:r>
          </w:p>
          <w:p w14:paraId="520D4D4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g)支持定义同义词</w:t>
            </w:r>
          </w:p>
        </w:tc>
      </w:tr>
      <w:tr w14:paraId="14A4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FDCEEB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3A0EEA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F4D6E57">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3D38928">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基础表分区管理</w:t>
            </w:r>
          </w:p>
        </w:tc>
        <w:tc>
          <w:tcPr>
            <w:tcW w:w="4489" w:type="dxa"/>
            <w:noWrap w:val="0"/>
            <w:vAlign w:val="center"/>
          </w:tcPr>
          <w:p w14:paraId="15B8575C">
            <w:pPr>
              <w:pStyle w:val="11"/>
              <w:spacing w:line="249"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a</w:t>
            </w:r>
            <w:r>
              <w:rPr>
                <w:rFonts w:hint="eastAsia" w:ascii="宋体" w:hAnsi="宋体" w:eastAsia="宋体" w:cs="宋体"/>
                <w:b w:val="0"/>
                <w:bCs w:val="0"/>
                <w:spacing w:val="0"/>
                <w:w w:val="105"/>
                <w:sz w:val="24"/>
                <w:szCs w:val="24"/>
              </w:rPr>
              <w:t>)哈希分区方式；</w:t>
            </w:r>
          </w:p>
          <w:p w14:paraId="1013ED17">
            <w:pPr>
              <w:pStyle w:val="11"/>
              <w:spacing w:line="240" w:lineRule="exact"/>
              <w:ind w:right="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b</w:t>
            </w:r>
            <w:r>
              <w:rPr>
                <w:rFonts w:hint="eastAsia" w:ascii="宋体" w:hAnsi="宋体" w:eastAsia="宋体" w:cs="宋体"/>
                <w:b w:val="0"/>
                <w:bCs w:val="0"/>
                <w:spacing w:val="0"/>
                <w:w w:val="105"/>
                <w:sz w:val="24"/>
                <w:szCs w:val="24"/>
              </w:rPr>
              <w:t>)范围分区方式；</w:t>
            </w:r>
          </w:p>
          <w:p w14:paraId="26AD8A7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3"/>
                <w:w w:val="105"/>
                <w:sz w:val="24"/>
                <w:szCs w:val="24"/>
              </w:rPr>
              <w:t>c</w:t>
            </w:r>
            <w:r>
              <w:rPr>
                <w:rFonts w:hint="eastAsia" w:ascii="宋体" w:hAnsi="宋体" w:eastAsia="宋体" w:cs="宋体"/>
                <w:b w:val="0"/>
                <w:bCs w:val="0"/>
                <w:spacing w:val="0"/>
                <w:w w:val="105"/>
                <w:sz w:val="24"/>
                <w:szCs w:val="24"/>
              </w:rPr>
              <w:t>)列表分区方式</w:t>
            </w:r>
          </w:p>
        </w:tc>
      </w:tr>
      <w:tr w14:paraId="1E16A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2E57191">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BFF3F5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31937CE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B8EA38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扩展表分区管理</w:t>
            </w:r>
          </w:p>
        </w:tc>
        <w:tc>
          <w:tcPr>
            <w:tcW w:w="4489" w:type="dxa"/>
            <w:noWrap w:val="0"/>
            <w:vAlign w:val="center"/>
          </w:tcPr>
          <w:p w14:paraId="0930901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a)支持数据库表分区及二级分区能</w:t>
            </w:r>
          </w:p>
          <w:p w14:paraId="274773D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力；</w:t>
            </w:r>
          </w:p>
          <w:p w14:paraId="77AE454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b)支持建立分区索引</w:t>
            </w:r>
          </w:p>
        </w:tc>
      </w:tr>
      <w:tr w14:paraId="45D6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054B5A4">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B92465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557805A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2C60CF2">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查看对象</w:t>
            </w:r>
          </w:p>
        </w:tc>
        <w:tc>
          <w:tcPr>
            <w:tcW w:w="4489" w:type="dxa"/>
            <w:noWrap w:val="0"/>
            <w:vAlign w:val="center"/>
          </w:tcPr>
          <w:p w14:paraId="0D05F0D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a)支持查看数据库信息；</w:t>
            </w:r>
          </w:p>
          <w:p w14:paraId="70223D0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b)支持查看表对象信息；</w:t>
            </w:r>
          </w:p>
          <w:p w14:paraId="530FC00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c)支持查看索引对象信息；</w:t>
            </w:r>
          </w:p>
          <w:p w14:paraId="4ECD11F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d)支持查看字段对象信息；</w:t>
            </w:r>
          </w:p>
          <w:p w14:paraId="58EF0F9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e）支持查看约束对象信息；</w:t>
            </w:r>
          </w:p>
          <w:p w14:paraId="38D4C40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f）支持查看数据库实例信息；</w:t>
            </w:r>
          </w:p>
          <w:p w14:paraId="4D09523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g）支持查看表空间信息</w:t>
            </w:r>
          </w:p>
        </w:tc>
      </w:tr>
      <w:tr w14:paraId="277F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FA97FCA">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04E7045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09B19E8">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3B4DCA41">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查看日志、系统信息</w:t>
            </w:r>
          </w:p>
        </w:tc>
        <w:tc>
          <w:tcPr>
            <w:tcW w:w="4489" w:type="dxa"/>
            <w:noWrap w:val="0"/>
            <w:vAlign w:val="center"/>
          </w:tcPr>
          <w:p w14:paraId="4BBDB2B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a)支持查看日志文件的能力；</w:t>
            </w:r>
          </w:p>
          <w:p w14:paraId="651B18DC">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b厂商提供查看实例数据缓存的视图</w:t>
            </w:r>
          </w:p>
          <w:p w14:paraId="74EDC5D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或图形化管理工具；</w:t>
            </w:r>
          </w:p>
          <w:p w14:paraId="3BC3C25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c厂商提供查看日志缓存的视图或图</w:t>
            </w:r>
          </w:p>
          <w:p w14:paraId="229B441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形化管理工具；</w:t>
            </w:r>
          </w:p>
          <w:p w14:paraId="4967B32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d）厂商提供查看数据字典的视图或图</w:t>
            </w:r>
          </w:p>
          <w:p w14:paraId="57FB447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形化管理工具</w:t>
            </w:r>
          </w:p>
        </w:tc>
      </w:tr>
      <w:tr w14:paraId="7690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AC4D120">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72F2004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1CF7F90A">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51761C20">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对象变更</w:t>
            </w:r>
          </w:p>
        </w:tc>
        <w:tc>
          <w:tcPr>
            <w:tcW w:w="4489" w:type="dxa"/>
            <w:noWrap w:val="0"/>
            <w:vAlign w:val="center"/>
          </w:tcPr>
          <w:p w14:paraId="1624BBC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a)支持数据库的创建、删除、更新以及</w:t>
            </w:r>
          </w:p>
          <w:p w14:paraId="2E1B71A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数据库属性的查询；</w:t>
            </w:r>
          </w:p>
          <w:p w14:paraId="39F757F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b)支持在线变更表结构、索引；</w:t>
            </w:r>
          </w:p>
          <w:p w14:paraId="35FB8BD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c)支持数据的增加、删除、修改和查询</w:t>
            </w:r>
          </w:p>
        </w:tc>
      </w:tr>
      <w:tr w14:paraId="0B58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3344C88">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E3E891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1DE2593A">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25C7BC9">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查看会话系统/视图</w:t>
            </w:r>
          </w:p>
        </w:tc>
        <w:tc>
          <w:tcPr>
            <w:tcW w:w="4489" w:type="dxa"/>
            <w:noWrap w:val="0"/>
            <w:vAlign w:val="center"/>
          </w:tcPr>
          <w:p w14:paraId="1E513F4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a)提供查看会话标识的视图或图形化</w:t>
            </w:r>
          </w:p>
          <w:p w14:paraId="0B494B9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3726168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b)提供查看进程/线程标识的视图或</w:t>
            </w:r>
          </w:p>
          <w:p w14:paraId="1A37B00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图形化管理工具；</w:t>
            </w:r>
          </w:p>
          <w:p w14:paraId="3325EDB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c)提供查看用户标识的视图或图形化</w:t>
            </w:r>
          </w:p>
          <w:p w14:paraId="63D4995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78328A3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d)提供查看最近的用户请求命令的视</w:t>
            </w:r>
          </w:p>
          <w:p w14:paraId="082F13D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图或图形化管理工具；</w:t>
            </w:r>
          </w:p>
          <w:p w14:paraId="1EAC848C">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e)提供查看缺省模式的视图或图形化</w:t>
            </w:r>
          </w:p>
          <w:p w14:paraId="523EB2D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6AA6819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f)提供查看登录时间/会话状态的视</w:t>
            </w:r>
          </w:p>
          <w:p w14:paraId="1ED9F6A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图或图形化管理工具；</w:t>
            </w:r>
          </w:p>
          <w:p w14:paraId="0035458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g)提供查看会话状态的视图或图形化</w:t>
            </w:r>
          </w:p>
          <w:p w14:paraId="7A7D823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3ACF7A0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h)提供查看等待会话的锁信息的视图</w:t>
            </w:r>
          </w:p>
          <w:p w14:paraId="4D6A9C4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或图形化管理工具；</w:t>
            </w:r>
          </w:p>
          <w:p w14:paraId="0C7CE87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i)提供查看等待时间统计信息的视图</w:t>
            </w:r>
          </w:p>
          <w:p w14:paraId="7ADDA79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或图形化管理工具；</w:t>
            </w:r>
          </w:p>
          <w:p w14:paraId="6007FB1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j)提供查看使用时间统计信息的视图</w:t>
            </w:r>
          </w:p>
          <w:p w14:paraId="23AEA38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或图形化管理工具</w:t>
            </w:r>
          </w:p>
        </w:tc>
      </w:tr>
      <w:tr w14:paraId="3368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5BC37C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CBB535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6A1EB5CC">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7761FBA8">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查看监控连接系统表/视图</w:t>
            </w:r>
          </w:p>
        </w:tc>
        <w:tc>
          <w:tcPr>
            <w:tcW w:w="4489" w:type="dxa"/>
            <w:noWrap w:val="0"/>
            <w:vAlign w:val="center"/>
          </w:tcPr>
          <w:p w14:paraId="42EE01B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a)提供查看连接标识的视图或图形化</w:t>
            </w:r>
          </w:p>
          <w:p w14:paraId="113E2A8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19729A3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b)提供查看连接状态的视图或图形化</w:t>
            </w:r>
          </w:p>
          <w:p w14:paraId="7534CC6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6789D54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c)提供查看连接用户的视图或图形化</w:t>
            </w:r>
          </w:p>
          <w:p w14:paraId="5924876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40AD0FB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d)提供查看连接类型的视图或图形化</w:t>
            </w:r>
          </w:p>
          <w:p w14:paraId="30B0C38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管理工具；</w:t>
            </w:r>
          </w:p>
          <w:p w14:paraId="5405461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e)提供查看当前事务信息的视图或图</w:t>
            </w:r>
          </w:p>
          <w:p w14:paraId="20399DB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形化管理工具</w:t>
            </w:r>
          </w:p>
        </w:tc>
      </w:tr>
      <w:tr w14:paraId="6B756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7DCD8CC">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C6D7FC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7ACF1B8">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320C0591">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异构数据库联机访问</w:t>
            </w:r>
          </w:p>
        </w:tc>
        <w:tc>
          <w:tcPr>
            <w:tcW w:w="4489" w:type="dxa"/>
            <w:noWrap w:val="0"/>
            <w:vAlign w:val="center"/>
          </w:tcPr>
          <w:p w14:paraId="7CBB18B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提供异构数据库数据联机访问功能</w:t>
            </w:r>
          </w:p>
        </w:tc>
      </w:tr>
      <w:tr w14:paraId="55D0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51CE903">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A15502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710A6676">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92C272F">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完整性管理</w:t>
            </w:r>
          </w:p>
        </w:tc>
        <w:tc>
          <w:tcPr>
            <w:tcW w:w="4489" w:type="dxa"/>
            <w:noWrap w:val="0"/>
            <w:vAlign w:val="center"/>
          </w:tcPr>
          <w:p w14:paraId="23C5D0B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a)支持验证表存储完整性；</w:t>
            </w:r>
          </w:p>
          <w:p w14:paraId="63CD59E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b)支持验证索引存储完整性；</w:t>
            </w:r>
          </w:p>
          <w:p w14:paraId="6BF67CF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c)支持验证数据库存储结构完整性；</w:t>
            </w:r>
          </w:p>
          <w:p w14:paraId="20775C2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d)支持查看视图定义完整性；</w:t>
            </w:r>
          </w:p>
          <w:p w14:paraId="3DA5AD9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e)支持查看存储过程/函数定义完整性</w:t>
            </w:r>
          </w:p>
        </w:tc>
      </w:tr>
      <w:tr w14:paraId="398C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D86104F">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2B285FDF">
            <w:pPr>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lang w:val="en-US" w:eastAsia="zh-CN"/>
              </w:rPr>
              <w:t>功能要求</w:t>
            </w:r>
          </w:p>
        </w:tc>
        <w:tc>
          <w:tcPr>
            <w:tcW w:w="1176" w:type="dxa"/>
            <w:vMerge w:val="restart"/>
            <w:noWrap w:val="0"/>
            <w:vAlign w:val="center"/>
          </w:tcPr>
          <w:p w14:paraId="3D1A15C2">
            <w:pPr>
              <w:pStyle w:val="10"/>
              <w:autoSpaceDE w:val="0"/>
              <w:autoSpaceDN w:val="0"/>
              <w:bidi w:val="0"/>
              <w:jc w:val="left"/>
              <w:rPr>
                <w:rFonts w:hint="eastAsia" w:ascii="宋体" w:hAnsi="宋体" w:eastAsia="宋体" w:cs="宋体"/>
                <w:sz w:val="24"/>
                <w:szCs w:val="24"/>
                <w:highlight w:val="none"/>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事务能力</w:t>
            </w:r>
          </w:p>
        </w:tc>
        <w:tc>
          <w:tcPr>
            <w:tcW w:w="1059" w:type="dxa"/>
            <w:noWrap w:val="0"/>
            <w:vAlign w:val="center"/>
          </w:tcPr>
          <w:p w14:paraId="3ACBE08F">
            <w:pPr>
              <w:autoSpaceDE w:val="0"/>
              <w:autoSpaceDN w:val="0"/>
              <w:spacing w:beforeLines="0" w:afterLines="0"/>
              <w:jc w:val="left"/>
              <w:rPr>
                <w:rFonts w:hint="eastAsia" w:ascii="宋体" w:hAnsi="宋体" w:eastAsia="宋体" w:cs="宋体"/>
                <w:sz w:val="24"/>
                <w:szCs w:val="24"/>
                <w:highlight w:val="none"/>
              </w:rPr>
            </w:pPr>
            <w:r>
              <w:rPr>
                <w:rFonts w:hint="eastAsia" w:ascii="宋体" w:hAnsi="宋体" w:eastAsia="宋体" w:cs="宋体"/>
                <w:b w:val="0"/>
                <w:bCs w:val="0"/>
                <w:spacing w:val="0"/>
                <w:w w:val="100"/>
                <w:sz w:val="24"/>
                <w:szCs w:val="24"/>
                <w:lang w:eastAsia="zh-CN"/>
              </w:rPr>
              <w:t>★</w:t>
            </w:r>
            <w:r>
              <w:rPr>
                <w:rFonts w:hint="eastAsia" w:ascii="宋体" w:hAnsi="宋体" w:eastAsia="宋体" w:cs="宋体"/>
                <w:sz w:val="24"/>
                <w:szCs w:val="24"/>
              </w:rPr>
              <w:t>事务基础特性</w:t>
            </w:r>
          </w:p>
        </w:tc>
        <w:tc>
          <w:tcPr>
            <w:tcW w:w="4489" w:type="dxa"/>
            <w:noWrap w:val="0"/>
            <w:vAlign w:val="center"/>
          </w:tcPr>
          <w:p w14:paraId="294D7B82">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rPr>
              <w:t>支持事务的ACID</w:t>
            </w:r>
          </w:p>
        </w:tc>
      </w:tr>
      <w:tr w14:paraId="66AA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69AB1DF">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B6B15E5">
            <w:pPr>
              <w:autoSpaceDE w:val="0"/>
              <w:autoSpaceDN w:val="0"/>
              <w:bidi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9EFE2F5">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0A587BC">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sz w:val="24"/>
                <w:szCs w:val="24"/>
              </w:rPr>
              <w:t>死锁检测</w:t>
            </w:r>
          </w:p>
          <w:p w14:paraId="452BED5B">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z w:val="24"/>
                <w:szCs w:val="24"/>
              </w:rPr>
              <w:t>与处理</w:t>
            </w:r>
          </w:p>
        </w:tc>
        <w:tc>
          <w:tcPr>
            <w:tcW w:w="4489" w:type="dxa"/>
            <w:noWrap w:val="0"/>
            <w:vAlign w:val="center"/>
          </w:tcPr>
          <w:p w14:paraId="22891E1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a)在并发执行过程中，能检测到死锁；</w:t>
            </w:r>
          </w:p>
          <w:p w14:paraId="3CCE607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b)提供解决全局死锁的机制；</w:t>
            </w:r>
          </w:p>
          <w:p w14:paraId="6BD8428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c)具备死锁处理能力；</w:t>
            </w:r>
          </w:p>
          <w:p w14:paraId="3486CDD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d)具备死锁超时回滚的能力；</w:t>
            </w:r>
          </w:p>
          <w:p w14:paraId="0E85EBC8">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rPr>
              <w:t>e)具备死锁检测与处理记录功能</w:t>
            </w:r>
          </w:p>
        </w:tc>
      </w:tr>
      <w:tr w14:paraId="44FF7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C38D001">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13FA260">
            <w:pPr>
              <w:autoSpaceDE w:val="0"/>
              <w:autoSpaceDN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功能要求</w:t>
            </w:r>
          </w:p>
        </w:tc>
        <w:tc>
          <w:tcPr>
            <w:tcW w:w="1176" w:type="dxa"/>
            <w:vMerge w:val="restart"/>
            <w:noWrap w:val="0"/>
            <w:vAlign w:val="center"/>
          </w:tcPr>
          <w:p w14:paraId="11C07E0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运维</w:t>
            </w:r>
          </w:p>
        </w:tc>
        <w:tc>
          <w:tcPr>
            <w:tcW w:w="1059" w:type="dxa"/>
            <w:noWrap w:val="0"/>
            <w:vAlign w:val="center"/>
          </w:tcPr>
          <w:p w14:paraId="37A4A03C">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sz w:val="24"/>
                <w:szCs w:val="24"/>
              </w:rPr>
              <w:t>运行时统计信息基础功能</w:t>
            </w:r>
          </w:p>
        </w:tc>
        <w:tc>
          <w:tcPr>
            <w:tcW w:w="4489" w:type="dxa"/>
            <w:noWrap w:val="0"/>
            <w:vAlign w:val="center"/>
          </w:tcPr>
          <w:p w14:paraId="5C77644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a）数据库慢SQL 统计：</w:t>
            </w:r>
          </w:p>
          <w:p w14:paraId="3C85AF2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1）支持统计SQL 语句；</w:t>
            </w:r>
          </w:p>
          <w:p w14:paraId="129831A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2）支持统计用户名；</w:t>
            </w:r>
          </w:p>
          <w:p w14:paraId="6475D97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3）支持统计数据库名；</w:t>
            </w:r>
          </w:p>
          <w:p w14:paraId="1CD23ED8">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4）支持统计执行时长；</w:t>
            </w:r>
          </w:p>
          <w:p w14:paraId="0CF9206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b）数据库性能状态统计：</w:t>
            </w:r>
          </w:p>
          <w:p w14:paraId="22723469">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1）支持统计每秒事务数和查询数；</w:t>
            </w:r>
          </w:p>
          <w:p w14:paraId="4AA7B79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2）支持统计SQL 平均响应时间；</w:t>
            </w:r>
          </w:p>
          <w:p w14:paraId="726618C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3）支持统计高频SQL</w:t>
            </w:r>
          </w:p>
        </w:tc>
      </w:tr>
      <w:tr w14:paraId="61DC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7FE061D">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84321D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46A0C125">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41C287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运行时统计信息增强功能</w:t>
            </w:r>
          </w:p>
        </w:tc>
        <w:tc>
          <w:tcPr>
            <w:tcW w:w="4489" w:type="dxa"/>
            <w:noWrap w:val="0"/>
            <w:vAlign w:val="center"/>
          </w:tcPr>
          <w:p w14:paraId="1D2D6A5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a)支持统计集群节点CPU 使用情况；</w:t>
            </w:r>
          </w:p>
          <w:p w14:paraId="3017DF5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b)支持统计集群节点内存使用情况；</w:t>
            </w:r>
          </w:p>
          <w:p w14:paraId="2ADD608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c)支持统计集群节点磁盘使用情况；</w:t>
            </w:r>
          </w:p>
          <w:p w14:paraId="1EC3490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d)支持统计集群节点网络使用情况</w:t>
            </w:r>
          </w:p>
        </w:tc>
      </w:tr>
      <w:tr w14:paraId="559E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782A719">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00610C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310A403">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079A9E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日志</w:t>
            </w:r>
          </w:p>
        </w:tc>
        <w:tc>
          <w:tcPr>
            <w:tcW w:w="4489" w:type="dxa"/>
            <w:noWrap w:val="0"/>
            <w:vAlign w:val="center"/>
          </w:tcPr>
          <w:p w14:paraId="4A1B857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具备对各类事件进行日志记录的功能，</w:t>
            </w:r>
          </w:p>
          <w:p w14:paraId="5C5B63B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可通过日志查看操作内容、执行过程和结</w:t>
            </w:r>
          </w:p>
          <w:p w14:paraId="1FCE041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果；</w:t>
            </w:r>
          </w:p>
          <w:p w14:paraId="71D217C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具备提示和警告功能，提示或警告数据</w:t>
            </w:r>
          </w:p>
          <w:p w14:paraId="5C2B94D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库结构修改、数据库运行配置修改等重要</w:t>
            </w:r>
          </w:p>
          <w:p w14:paraId="0285D27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操作；</w:t>
            </w:r>
          </w:p>
          <w:p w14:paraId="105EB4EC">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日志完整正确，并且提供可读文本的形</w:t>
            </w:r>
          </w:p>
          <w:p w14:paraId="79957E7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式；</w:t>
            </w:r>
          </w:p>
          <w:p w14:paraId="49547F0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 支持中文日志</w:t>
            </w:r>
          </w:p>
        </w:tc>
      </w:tr>
      <w:tr w14:paraId="41E8B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4F36223">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F4B104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5F5E6F93">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95BD80D">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远程运维</w:t>
            </w:r>
          </w:p>
        </w:tc>
        <w:tc>
          <w:tcPr>
            <w:tcW w:w="4489" w:type="dxa"/>
            <w:noWrap w:val="0"/>
            <w:vAlign w:val="center"/>
          </w:tcPr>
          <w:p w14:paraId="528A0D37">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具备远程维护</w:t>
            </w:r>
            <w:r>
              <w:rPr>
                <w:rFonts w:hint="eastAsia" w:ascii="宋体" w:hAnsi="宋体" w:eastAsia="宋体" w:cs="宋体"/>
                <w:sz w:val="24"/>
                <w:szCs w:val="24"/>
                <w:lang w:val="en-US" w:eastAsia="zh-CN"/>
              </w:rPr>
              <w:t>功能</w:t>
            </w:r>
          </w:p>
        </w:tc>
      </w:tr>
      <w:tr w14:paraId="2DDD6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8836B9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A6BD40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7E052E67">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C328CE2">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报警</w:t>
            </w:r>
          </w:p>
        </w:tc>
        <w:tc>
          <w:tcPr>
            <w:tcW w:w="4489" w:type="dxa"/>
            <w:noWrap w:val="0"/>
            <w:vAlign w:val="center"/>
          </w:tcPr>
          <w:p w14:paraId="7FA0D47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厂商提供通知管理员的方法或工具；</w:t>
            </w:r>
          </w:p>
          <w:p w14:paraId="692B229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支持设置报警基线，数据库运行中遇到</w:t>
            </w:r>
          </w:p>
          <w:p w14:paraId="2FE7C54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重要事件、异常事件和状态、超过报警阈</w:t>
            </w:r>
          </w:p>
          <w:p w14:paraId="064EECE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值等情况时，通知管理员；</w:t>
            </w:r>
          </w:p>
          <w:p w14:paraId="776A769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提供报警API；</w:t>
            </w:r>
          </w:p>
          <w:p w14:paraId="1C89DB44">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 报警发生时，支持报警信息的实时展示</w:t>
            </w:r>
          </w:p>
        </w:tc>
      </w:tr>
      <w:tr w14:paraId="7354F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166A586">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D13D6B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4BF2FBA8">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870FD8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SQL 监测与</w:t>
            </w:r>
          </w:p>
          <w:p w14:paraId="42660F02">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优化建议</w:t>
            </w:r>
          </w:p>
        </w:tc>
        <w:tc>
          <w:tcPr>
            <w:tcW w:w="4489" w:type="dxa"/>
            <w:noWrap w:val="0"/>
            <w:vAlign w:val="center"/>
          </w:tcPr>
          <w:p w14:paraId="6D9DC65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实时监测SQL 执行过程中资源使用情</w:t>
            </w:r>
          </w:p>
          <w:p w14:paraId="4EE031B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况；</w:t>
            </w:r>
          </w:p>
          <w:p w14:paraId="439AE06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提供查询计划的缓存管理功能；</w:t>
            </w:r>
          </w:p>
          <w:p w14:paraId="7D8B3B2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 提供SQL 改写的优化建议</w:t>
            </w:r>
          </w:p>
        </w:tc>
      </w:tr>
      <w:tr w14:paraId="78B0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7AF69D1">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621DEF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restart"/>
            <w:tcBorders>
              <w:bottom w:val="nil"/>
            </w:tcBorders>
            <w:noWrap w:val="0"/>
            <w:vAlign w:val="center"/>
          </w:tcPr>
          <w:p w14:paraId="35CA5041">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迁移</w:t>
            </w:r>
          </w:p>
        </w:tc>
        <w:tc>
          <w:tcPr>
            <w:tcW w:w="1059" w:type="dxa"/>
            <w:noWrap w:val="0"/>
            <w:vAlign w:val="center"/>
          </w:tcPr>
          <w:p w14:paraId="332C89DE">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应用迁移</w:t>
            </w:r>
          </w:p>
        </w:tc>
        <w:tc>
          <w:tcPr>
            <w:tcW w:w="4489" w:type="dxa"/>
            <w:noWrap w:val="0"/>
            <w:vAlign w:val="center"/>
          </w:tcPr>
          <w:p w14:paraId="294E412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提供SQL、存储过程等价语法转换，并</w:t>
            </w:r>
          </w:p>
          <w:p w14:paraId="65E1581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将转换后的语法在目标库进行校验，转换</w:t>
            </w:r>
          </w:p>
          <w:p w14:paraId="5A5371E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后语法可编译可执行；</w:t>
            </w:r>
          </w:p>
          <w:p w14:paraId="796D287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对转换出错或校验出错的语法进行定</w:t>
            </w:r>
          </w:p>
          <w:p w14:paraId="62354DB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位，引导用户进行错误校正后再次编译校</w:t>
            </w:r>
          </w:p>
          <w:p w14:paraId="2AB8B78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验；</w:t>
            </w:r>
          </w:p>
          <w:p w14:paraId="52701DD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尽量减少应用的修改，从源数据库迁移</w:t>
            </w:r>
          </w:p>
          <w:p w14:paraId="14EE51A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到目标数据库，并可运行</w:t>
            </w:r>
          </w:p>
        </w:tc>
      </w:tr>
      <w:tr w14:paraId="54EF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64815F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F93AAFF">
            <w:pPr>
              <w:autoSpaceDE w:val="0"/>
              <w:autoSpaceDN w:val="0"/>
              <w:bidi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51835172">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F07ABAC">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数据迁移</w:t>
            </w:r>
          </w:p>
        </w:tc>
        <w:tc>
          <w:tcPr>
            <w:tcW w:w="4489" w:type="dxa"/>
            <w:noWrap w:val="0"/>
            <w:vAlign w:val="center"/>
          </w:tcPr>
          <w:p w14:paraId="48EFA43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提供元数据、数据库、数据库对象、表</w:t>
            </w:r>
          </w:p>
          <w:p w14:paraId="4702FFE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数据快速迁移的功能；</w:t>
            </w:r>
          </w:p>
          <w:p w14:paraId="6A2C1F8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支持数据迁移工具实现同构或异构数</w:t>
            </w:r>
          </w:p>
          <w:p w14:paraId="4E85C19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据库之间的数据迁移；</w:t>
            </w:r>
          </w:p>
          <w:p w14:paraId="53F82E6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支持全量数据迁移、增量数据持续同步</w:t>
            </w:r>
          </w:p>
          <w:p w14:paraId="4377248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等迁移模式；</w:t>
            </w:r>
          </w:p>
          <w:p w14:paraId="2E34CEC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在数据迁移过程中具备应对传输异常</w:t>
            </w:r>
          </w:p>
          <w:p w14:paraId="2D37B86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的能力，保障数据迁移的稳定性、连续性</w:t>
            </w:r>
          </w:p>
          <w:p w14:paraId="0B43F74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和一致性；</w:t>
            </w:r>
          </w:p>
          <w:p w14:paraId="5533D23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 支持存量数据的一次性迁移和增量数</w:t>
            </w:r>
          </w:p>
          <w:p w14:paraId="4BFD950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据库的持续同步；</w:t>
            </w:r>
          </w:p>
          <w:p w14:paraId="77F52A8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 支持多种不同类型的源数据库和目标</w:t>
            </w:r>
          </w:p>
          <w:p w14:paraId="30D64576">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rPr>
              <w:t>数据库之间的数据迁移</w:t>
            </w:r>
          </w:p>
        </w:tc>
      </w:tr>
      <w:tr w14:paraId="2C52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F7D3CED">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4FCB1BF4">
            <w:pPr>
              <w:autoSpaceDE w:val="0"/>
              <w:autoSpaceDN w:val="0"/>
              <w:bidi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4FC3776F">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BBFCB86">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数据比对基础功能</w:t>
            </w:r>
          </w:p>
        </w:tc>
        <w:tc>
          <w:tcPr>
            <w:tcW w:w="4489" w:type="dxa"/>
            <w:noWrap w:val="0"/>
            <w:vAlign w:val="center"/>
          </w:tcPr>
          <w:p w14:paraId="05D794B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对源数据库和目标数据库之间的数据进行</w:t>
            </w:r>
          </w:p>
          <w:p w14:paraId="31F64C4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比对，支持数据一致性，并提供一致性比</w:t>
            </w:r>
          </w:p>
          <w:p w14:paraId="7B14F8A1">
            <w:pPr>
              <w:pStyle w:val="10"/>
              <w:autoSpaceDE w:val="0"/>
              <w:autoSpaceDN w:val="0"/>
              <w:bidi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rPr>
              <w:t>对报告</w:t>
            </w:r>
          </w:p>
        </w:tc>
      </w:tr>
      <w:tr w14:paraId="790E4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25BF16A">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462EBBE">
            <w:pPr>
              <w:autoSpaceDE w:val="0"/>
              <w:autoSpaceDN w:val="0"/>
              <w:bidi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726F5153">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73B5328">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数据比对增强功能</w:t>
            </w:r>
          </w:p>
        </w:tc>
        <w:tc>
          <w:tcPr>
            <w:tcW w:w="4489" w:type="dxa"/>
            <w:noWrap w:val="0"/>
            <w:vAlign w:val="center"/>
          </w:tcPr>
          <w:p w14:paraId="7B4DAC0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数据库数据比对规模是可配置的，用户可</w:t>
            </w:r>
          </w:p>
          <w:p w14:paraId="40B12B9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根据业务需求，进行库级、表级等级别的</w:t>
            </w:r>
          </w:p>
          <w:p w14:paraId="2AF14B0E">
            <w:pPr>
              <w:pStyle w:val="10"/>
              <w:autoSpaceDE w:val="0"/>
              <w:autoSpaceDN w:val="0"/>
              <w:bidi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rPr>
              <w:t>比对，提供数据修复功能</w:t>
            </w:r>
          </w:p>
        </w:tc>
      </w:tr>
      <w:tr w14:paraId="60BB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E2DBCCF">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1FB2FF6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restart"/>
            <w:noWrap w:val="0"/>
            <w:vAlign w:val="center"/>
          </w:tcPr>
          <w:p w14:paraId="7D3E0A01">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备份恢复</w:t>
            </w:r>
          </w:p>
        </w:tc>
        <w:tc>
          <w:tcPr>
            <w:tcW w:w="1059" w:type="dxa"/>
            <w:noWrap w:val="0"/>
            <w:vAlign w:val="center"/>
          </w:tcPr>
          <w:p w14:paraId="0D12612B">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数据备份</w:t>
            </w:r>
          </w:p>
        </w:tc>
        <w:tc>
          <w:tcPr>
            <w:tcW w:w="4489" w:type="dxa"/>
            <w:noWrap w:val="0"/>
            <w:vAlign w:val="center"/>
          </w:tcPr>
          <w:p w14:paraId="0BB9DBA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运行状态下支持对数据库进行全库备</w:t>
            </w:r>
          </w:p>
          <w:p w14:paraId="712AFDE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份；</w:t>
            </w:r>
          </w:p>
          <w:p w14:paraId="3EB07D3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运行状态下支持对数据库进行部分备</w:t>
            </w:r>
          </w:p>
          <w:p w14:paraId="612054A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份；</w:t>
            </w:r>
          </w:p>
          <w:p w14:paraId="5731781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运行状态下支持对数据库进行增量备</w:t>
            </w:r>
          </w:p>
          <w:p w14:paraId="6DCF78F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份</w:t>
            </w:r>
          </w:p>
        </w:tc>
      </w:tr>
      <w:tr w14:paraId="2344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D146383">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A084CD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701D2C2">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61F1886">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备份数据管理</w:t>
            </w:r>
          </w:p>
        </w:tc>
        <w:tc>
          <w:tcPr>
            <w:tcW w:w="4489" w:type="dxa"/>
            <w:noWrap w:val="0"/>
            <w:vAlign w:val="center"/>
          </w:tcPr>
          <w:p w14:paraId="062D69F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支持备份数据的加密；</w:t>
            </w:r>
          </w:p>
          <w:p w14:paraId="7C641F9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支持备份数据的压缩；</w:t>
            </w:r>
          </w:p>
          <w:p w14:paraId="0D13F703">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 支持备份数据的存储</w:t>
            </w:r>
          </w:p>
        </w:tc>
      </w:tr>
      <w:tr w14:paraId="17A5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58E557E">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81D5AA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01333222">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223DAA4">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用户/模式备份、恢复</w:t>
            </w:r>
          </w:p>
        </w:tc>
        <w:tc>
          <w:tcPr>
            <w:tcW w:w="4489" w:type="dxa"/>
            <w:noWrap w:val="0"/>
            <w:vAlign w:val="center"/>
          </w:tcPr>
          <w:p w14:paraId="1C1B1DA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支持对数据库的所有或指定用户/模式</w:t>
            </w:r>
          </w:p>
          <w:p w14:paraId="232D9C2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下的数据进行备份；</w:t>
            </w:r>
          </w:p>
          <w:p w14:paraId="77BBAFE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支持对数据库的所有或指定用户/模式</w:t>
            </w:r>
          </w:p>
          <w:p w14:paraId="61CE600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下的数据备份进行恢复</w:t>
            </w:r>
          </w:p>
        </w:tc>
      </w:tr>
      <w:tr w14:paraId="28D0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BEF9C10">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AF991B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56D5B90C">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70394A63">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多种存储媒体备份、还原</w:t>
            </w:r>
          </w:p>
        </w:tc>
        <w:tc>
          <w:tcPr>
            <w:tcW w:w="4489" w:type="dxa"/>
            <w:noWrap w:val="0"/>
            <w:vAlign w:val="center"/>
          </w:tcPr>
          <w:p w14:paraId="3455A80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支持多种备份存储媒体，支持多种存储媒</w:t>
            </w:r>
          </w:p>
          <w:p w14:paraId="25895B3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体的部分、完整数据库数据还原处理能力</w:t>
            </w:r>
          </w:p>
        </w:tc>
      </w:tr>
      <w:tr w14:paraId="31C4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B0A345D">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6CB57F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60BE7961">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75D1968">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备份还原的一致性校验</w:t>
            </w:r>
          </w:p>
        </w:tc>
        <w:tc>
          <w:tcPr>
            <w:tcW w:w="4489" w:type="dxa"/>
            <w:noWrap w:val="0"/>
            <w:vAlign w:val="center"/>
          </w:tcPr>
          <w:p w14:paraId="53D522F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提供数据库备份数据一致性校验的命令或工具</w:t>
            </w:r>
          </w:p>
        </w:tc>
      </w:tr>
      <w:tr w14:paraId="2E5C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FECC441">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155C198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restart"/>
            <w:tcBorders>
              <w:top w:val="single" w:color="auto" w:sz="4" w:space="0"/>
            </w:tcBorders>
            <w:noWrap w:val="0"/>
            <w:vAlign w:val="center"/>
          </w:tcPr>
          <w:p w14:paraId="13AAA2D3">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集群管理</w:t>
            </w:r>
          </w:p>
        </w:tc>
        <w:tc>
          <w:tcPr>
            <w:tcW w:w="1059" w:type="dxa"/>
            <w:noWrap w:val="0"/>
            <w:vAlign w:val="center"/>
          </w:tcPr>
          <w:p w14:paraId="235290FF">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集群构建与管理</w:t>
            </w:r>
          </w:p>
        </w:tc>
        <w:tc>
          <w:tcPr>
            <w:tcW w:w="4489" w:type="dxa"/>
            <w:noWrap w:val="0"/>
            <w:vAlign w:val="center"/>
          </w:tcPr>
          <w:p w14:paraId="79065A2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支持集群的运行环境；</w:t>
            </w:r>
          </w:p>
          <w:p w14:paraId="58E8608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支持创建并配置数据库集群；</w:t>
            </w:r>
          </w:p>
          <w:p w14:paraId="5A42CAF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配置信息至少包括日常运维管理、容灾管理、日志管理、备份管理、监控等</w:t>
            </w:r>
          </w:p>
        </w:tc>
      </w:tr>
      <w:tr w14:paraId="1547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74DCC01">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1E925BE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299011D1">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10E23BD">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集群构建与管理扩展要求</w:t>
            </w:r>
          </w:p>
        </w:tc>
        <w:tc>
          <w:tcPr>
            <w:tcW w:w="4489" w:type="dxa"/>
            <w:noWrap w:val="0"/>
            <w:vAlign w:val="center"/>
          </w:tcPr>
          <w:p w14:paraId="41D3040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在读写操作负载差距较大时，提供读写分离能力</w:t>
            </w:r>
          </w:p>
        </w:tc>
      </w:tr>
      <w:tr w14:paraId="57A3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EF5CDC4">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F08693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46152B4A">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D0CBD06">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数据分布</w:t>
            </w:r>
          </w:p>
        </w:tc>
        <w:tc>
          <w:tcPr>
            <w:tcW w:w="4489" w:type="dxa"/>
            <w:noWrap w:val="0"/>
            <w:vAlign w:val="center"/>
          </w:tcPr>
          <w:p w14:paraId="403BD61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支持自动数据分布；</w:t>
            </w:r>
          </w:p>
          <w:p w14:paraId="78881CFB">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 按照指定规则设置数据分布</w:t>
            </w:r>
          </w:p>
        </w:tc>
      </w:tr>
      <w:tr w14:paraId="4133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A9F823F">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4E3AF84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0CB5BFC4">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6689AF28">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分布式计算</w:t>
            </w:r>
          </w:p>
        </w:tc>
        <w:tc>
          <w:tcPr>
            <w:tcW w:w="4489" w:type="dxa"/>
            <w:noWrap w:val="0"/>
            <w:vAlign w:val="center"/>
          </w:tcPr>
          <w:p w14:paraId="3902897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支持在分布式节点上的并行计算</w:t>
            </w:r>
          </w:p>
        </w:tc>
      </w:tr>
      <w:tr w14:paraId="7170F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2F93E13">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2BE2E1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06AFA1AC">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3D64A28D">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集群扩展</w:t>
            </w:r>
          </w:p>
        </w:tc>
        <w:tc>
          <w:tcPr>
            <w:tcW w:w="4489" w:type="dxa"/>
            <w:noWrap w:val="0"/>
            <w:vAlign w:val="center"/>
          </w:tcPr>
          <w:p w14:paraId="2BC3A06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支持在线扩容、缩容；</w:t>
            </w:r>
          </w:p>
          <w:p w14:paraId="6B24060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集群扩容、缩容过程中支持分布式事务ACID 特性</w:t>
            </w:r>
          </w:p>
        </w:tc>
      </w:tr>
      <w:tr w14:paraId="54E3C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3551AE0">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4658CDC0">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0FDCF0E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DF02048">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数据重分布</w:t>
            </w:r>
          </w:p>
        </w:tc>
        <w:tc>
          <w:tcPr>
            <w:tcW w:w="4489" w:type="dxa"/>
            <w:noWrap w:val="0"/>
            <w:vAlign w:val="center"/>
          </w:tcPr>
          <w:p w14:paraId="7D20ED9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支持按照数据库集群的节点、状态和负载的变化，进行动态重分布</w:t>
            </w:r>
          </w:p>
        </w:tc>
      </w:tr>
      <w:tr w14:paraId="38C7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87F81E3">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307795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noWrap w:val="0"/>
            <w:vAlign w:val="center"/>
          </w:tcPr>
          <w:p w14:paraId="46FDB69D">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1A3AD1F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对应用透明</w:t>
            </w:r>
          </w:p>
        </w:tc>
        <w:tc>
          <w:tcPr>
            <w:tcW w:w="4489" w:type="dxa"/>
            <w:noWrap w:val="0"/>
            <w:vAlign w:val="center"/>
          </w:tcPr>
          <w:p w14:paraId="7AF5117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当数据分布、分布计算、集群扩展、数据重分布等变化时，不需要修改应用代码</w:t>
            </w:r>
          </w:p>
        </w:tc>
      </w:tr>
      <w:tr w14:paraId="58663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B943989">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27F5C5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bottom w:val="single" w:color="auto" w:sz="4" w:space="0"/>
            </w:tcBorders>
            <w:noWrap w:val="0"/>
            <w:vAlign w:val="center"/>
          </w:tcPr>
          <w:p w14:paraId="7D8BE2C2">
            <w:pPr>
              <w:pStyle w:val="10"/>
              <w:autoSpaceDE w:val="0"/>
              <w:autoSpaceDN w:val="0"/>
              <w:bidi w:val="0"/>
              <w:jc w:val="left"/>
              <w:rPr>
                <w:rFonts w:hint="eastAsia" w:ascii="宋体" w:hAnsi="宋体" w:eastAsia="宋体" w:cs="宋体"/>
                <w:sz w:val="24"/>
                <w:szCs w:val="24"/>
              </w:rPr>
            </w:pPr>
          </w:p>
        </w:tc>
        <w:tc>
          <w:tcPr>
            <w:tcW w:w="1059" w:type="dxa"/>
            <w:tcBorders>
              <w:bottom w:val="single" w:color="auto" w:sz="4" w:space="0"/>
            </w:tcBorders>
            <w:noWrap w:val="0"/>
            <w:vAlign w:val="center"/>
          </w:tcPr>
          <w:p w14:paraId="7D796880">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均分负载</w:t>
            </w:r>
          </w:p>
        </w:tc>
        <w:tc>
          <w:tcPr>
            <w:tcW w:w="4489" w:type="dxa"/>
            <w:tcBorders>
              <w:bottom w:val="single" w:color="auto" w:sz="4" w:space="0"/>
            </w:tcBorders>
            <w:noWrap w:val="0"/>
            <w:vAlign w:val="center"/>
          </w:tcPr>
          <w:p w14:paraId="2089627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支持在集群环境下，事务并行执行</w:t>
            </w:r>
          </w:p>
        </w:tc>
      </w:tr>
      <w:tr w14:paraId="2E74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754822E">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05E0F4E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57A825D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工具</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9ACD33E">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数据库开发调试工具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8E6A99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具备图形化功能，提高易用性；</w:t>
            </w:r>
          </w:p>
          <w:p w14:paraId="145C4E0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具备导入、编辑、保存、执行SQL 语句和SQL 脚本功能；</w:t>
            </w:r>
          </w:p>
          <w:p w14:paraId="10C50BF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具备复制、编辑现有数据库对象功能；</w:t>
            </w:r>
          </w:p>
          <w:p w14:paraId="16A615C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具备关键词显示标记、动态语法提示的SQL 编辑器功能</w:t>
            </w:r>
          </w:p>
        </w:tc>
      </w:tr>
      <w:tr w14:paraId="4770F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F1C954B">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71B6B36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037901B">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88EC802">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数据库预编译工具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698258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厂商提供预编译工具，支持嵌入式SQL编程</w:t>
            </w:r>
          </w:p>
        </w:tc>
      </w:tr>
      <w:tr w14:paraId="5F9F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37254A1">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3CECBEE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27D3621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E2BC1B2">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网络配置工具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491916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提供客户端、服务器端网络配置向导；</w:t>
            </w:r>
          </w:p>
          <w:p w14:paraId="0F83578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支持配置网络连接参数、主机、端口、协议等内容</w:t>
            </w:r>
          </w:p>
        </w:tc>
      </w:tr>
      <w:tr w14:paraId="6D5B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90CFDDC">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218075B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20EDA79">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5D55AA9">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创建、修改、删除工具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7E7A0F8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a) 支持数据库的创建、修改和删除；</w:t>
            </w:r>
          </w:p>
          <w:p w14:paraId="3F0E757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支持配置数据库数据文件、日志文件、归档文件的存储位置、逻辑空间（如表空间）等参数；</w:t>
            </w:r>
          </w:p>
          <w:p w14:paraId="40D112E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支持配置数据库属性相关参数（如最大连接数等）</w:t>
            </w:r>
          </w:p>
        </w:tc>
      </w:tr>
      <w:tr w14:paraId="4283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9BE63B6">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30A1E95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32EA599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519BBF1">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用户、角色管理工具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493E94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支持创建、修改、删除用户的功能；</w:t>
            </w:r>
          </w:p>
          <w:p w14:paraId="751B07E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b）提供定义用户的功能；</w:t>
            </w:r>
          </w:p>
          <w:p w14:paraId="1D97200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支持创建、修改、删除角色的功能，且提供用户自定义角色的功能</w:t>
            </w:r>
          </w:p>
        </w:tc>
      </w:tr>
      <w:tr w14:paraId="5FC0A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DCA5FFD">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1DA81C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0460CC18">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D30783F">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SQL执行计划查看工具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672883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提供与数据库管理系统进行SQL 交互的工具，方便运维工作；</w:t>
            </w:r>
          </w:p>
          <w:p w14:paraId="4FE9828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支持查看SQL 语句查询执行计划与统计信息</w:t>
            </w:r>
          </w:p>
        </w:tc>
      </w:tr>
      <w:tr w14:paraId="70D6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1AEBB25">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7C19019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7F4C2AFC">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23496A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数据库对象工具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007D9D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支持创建、修改、删除表的功能，支持定义表结构、约束、存储配置管理的功能；</w:t>
            </w:r>
          </w:p>
          <w:p w14:paraId="20D8C90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支持创建、修改、删除索引的功能，支持定义索引结构、类型、存储配置管理的功能；</w:t>
            </w:r>
          </w:p>
          <w:p w14:paraId="3D0C491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支持创建、修改、删除视图的功能，支持视图定义的功能；</w:t>
            </w:r>
          </w:p>
          <w:p w14:paraId="5FCF46B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支持创建、修改、删除约束的功能，支持约束定义的功能</w:t>
            </w:r>
          </w:p>
        </w:tc>
      </w:tr>
      <w:tr w14:paraId="287B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35A81B8">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324009C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1472C4B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8C1BDCF">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导入导出工具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2BB315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支持导出不同格式，可以将不同格式数据导入到数据库中；</w:t>
            </w:r>
          </w:p>
          <w:p w14:paraId="24BFB58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支持不同级别和不同数据库对象的导入/导出功能；</w:t>
            </w:r>
          </w:p>
          <w:p w14:paraId="7F706C3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支持从文本文件或者其他上游数据源将数据导入；</w:t>
            </w:r>
          </w:p>
          <w:p w14:paraId="112FBDA6">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d) 支持SQL 脚本进行导入导出</w:t>
            </w:r>
          </w:p>
        </w:tc>
      </w:tr>
      <w:tr w14:paraId="1A9D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49C56C7">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07647D4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79B639E8">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6C18C28">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触发器、存储过程/函数工具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2419C4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支持创建、修改、删除触发器的功能，支持触发条件、事件的设置；</w:t>
            </w:r>
          </w:p>
          <w:p w14:paraId="62E7B5E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支持创建、修改、删除存储过程/函数的功能，提供定义存储过程/函数的工具</w:t>
            </w:r>
          </w:p>
        </w:tc>
      </w:tr>
      <w:tr w14:paraId="57C3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41E77CF">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1366B4B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5155A3CE">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46B0CD6">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数据库运维工具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9A6ED5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支持数据库、数据库存储对象结构、数据、统计信息更新维护；</w:t>
            </w:r>
          </w:p>
          <w:p w14:paraId="1D074AAC">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支持数据库创建、数据库修改、数据库删除、数据库模板维护；</w:t>
            </w:r>
          </w:p>
          <w:p w14:paraId="3A38C43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支持数据库任务自动化调度作业管理；</w:t>
            </w:r>
          </w:p>
          <w:p w14:paraId="00D71AD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支持图形化展示数据库管理的各种元数据界面，展示的内容具有层次性，包括模式、非模式数据字典信息</w:t>
            </w:r>
          </w:p>
        </w:tc>
      </w:tr>
      <w:tr w14:paraId="20505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87F1AF5">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bottom w:val="single" w:color="auto" w:sz="4" w:space="0"/>
              <w:right w:val="single" w:color="auto" w:sz="4" w:space="0"/>
            </w:tcBorders>
            <w:noWrap w:val="0"/>
            <w:vAlign w:val="center"/>
          </w:tcPr>
          <w:p w14:paraId="0B0433E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1C5C3A41">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BF16C23">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监控跟踪工具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476F971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收集和统计数据库某时间段的运行状态及性能信息，判断该时间的数据库运行性能瓶颈；</w:t>
            </w:r>
          </w:p>
          <w:p w14:paraId="338BAD7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支持系统状态监控能力，包括对集群、服务器和数据库状态的监控等；</w:t>
            </w:r>
          </w:p>
          <w:p w14:paraId="200B6F3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支持性能瓶颈跟踪、运行过程监测与调优；</w:t>
            </w:r>
          </w:p>
          <w:p w14:paraId="5272785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提供数据库实例、网络通信、数据库对象的跟踪日志，日志数据准确、完整；</w:t>
            </w:r>
          </w:p>
          <w:p w14:paraId="2D71568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 支持特定事件或事务发生时收集监控数据库活动事务数据；</w:t>
            </w:r>
          </w:p>
          <w:p w14:paraId="27DC70B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 支持跟踪数据库等待事件；</w:t>
            </w:r>
          </w:p>
          <w:p w14:paraId="2CE2D73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g) 提供捕获并记录实例、数据库在特定时间点的状态</w:t>
            </w:r>
          </w:p>
        </w:tc>
      </w:tr>
      <w:tr w14:paraId="1BD34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37818DD0">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1D79BA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00BB0C50">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图形化管理工具</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2B3E3C5">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图形化远程启动、关闭数据库</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7A90CFE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提供数据库资源配置向导；</w:t>
            </w:r>
          </w:p>
          <w:p w14:paraId="5C651615">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 提供远程数据库服务启动、关闭功能</w:t>
            </w:r>
          </w:p>
        </w:tc>
      </w:tr>
      <w:tr w14:paraId="0727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46EE4E64">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4721F4B">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52EDD70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0F6B37E">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图形化的开发工具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AB356A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厂商提供图形化的开发工具</w:t>
            </w:r>
          </w:p>
        </w:tc>
      </w:tr>
      <w:tr w14:paraId="5E39C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37DBADB2">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6787031">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2332F1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03E876B">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图形化运维工具</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59578D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厂商提供图形化的运维工具</w:t>
            </w:r>
          </w:p>
        </w:tc>
      </w:tr>
      <w:tr w14:paraId="13EC4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2498B66A">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8763F7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1922B93A">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429BBF2A">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图形化展示工具</w:t>
            </w:r>
          </w:p>
        </w:tc>
        <w:tc>
          <w:tcPr>
            <w:tcW w:w="4489" w:type="dxa"/>
            <w:tcBorders>
              <w:top w:val="single" w:color="auto" w:sz="4" w:space="0"/>
            </w:tcBorders>
            <w:noWrap w:val="0"/>
            <w:vAlign w:val="center"/>
          </w:tcPr>
          <w:p w14:paraId="4B02070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厂商提供图形化数据展示工具</w:t>
            </w:r>
          </w:p>
        </w:tc>
      </w:tr>
      <w:tr w14:paraId="0E26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7C9BE699">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A18151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79A8FCEB">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4F0A3CF0">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图形界面配置参数基础功能</w:t>
            </w:r>
          </w:p>
        </w:tc>
        <w:tc>
          <w:tcPr>
            <w:tcW w:w="4489" w:type="dxa"/>
            <w:tcBorders>
              <w:top w:val="single" w:color="auto" w:sz="4" w:space="0"/>
            </w:tcBorders>
            <w:noWrap w:val="0"/>
            <w:vAlign w:val="center"/>
          </w:tcPr>
          <w:p w14:paraId="739A2B26">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a）基本配置参数：</w:t>
            </w:r>
          </w:p>
          <w:p w14:paraId="48702DE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1）配置资源使用限额；</w:t>
            </w:r>
          </w:p>
          <w:p w14:paraId="5D72989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2）配置连接数；</w:t>
            </w:r>
          </w:p>
          <w:p w14:paraId="4F07895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3）配置白名单；</w:t>
            </w:r>
          </w:p>
          <w:p w14:paraId="30F0472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b）逻辑存储配置：</w:t>
            </w:r>
          </w:p>
          <w:p w14:paraId="1B18D9B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1）图形界面支持逻辑存储配置；</w:t>
            </w:r>
          </w:p>
          <w:p w14:paraId="677ACF6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2）提供图形化界面管理数据库对象逻辑空间分配功能；</w:t>
            </w:r>
          </w:p>
          <w:p w14:paraId="6F8C6F4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c）提供图形界面配置参数功能，支持图形界面配置用户口令；</w:t>
            </w:r>
          </w:p>
          <w:p w14:paraId="76A4FDA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d）配置审计：</w:t>
            </w:r>
          </w:p>
          <w:p w14:paraId="7C0A7CC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1）支持图形化界面配置审计策略；</w:t>
            </w:r>
          </w:p>
          <w:p w14:paraId="1B61227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2）支持查看审计数据</w:t>
            </w:r>
          </w:p>
        </w:tc>
      </w:tr>
      <w:tr w14:paraId="7DA96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1A7F76A5">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2B6BCF7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88C5F14">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4CD45F79">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图形化管理数据库对象</w:t>
            </w:r>
          </w:p>
        </w:tc>
        <w:tc>
          <w:tcPr>
            <w:tcW w:w="4489" w:type="dxa"/>
            <w:tcBorders>
              <w:top w:val="single" w:color="auto" w:sz="4" w:space="0"/>
            </w:tcBorders>
            <w:noWrap w:val="0"/>
            <w:vAlign w:val="center"/>
          </w:tcPr>
          <w:p w14:paraId="1EDAC45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03D2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09771B0F">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1B8E4B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44BE682B">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21EAAE68">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图形化监控</w:t>
            </w:r>
          </w:p>
        </w:tc>
        <w:tc>
          <w:tcPr>
            <w:tcW w:w="4489" w:type="dxa"/>
            <w:tcBorders>
              <w:top w:val="single" w:color="auto" w:sz="4" w:space="0"/>
            </w:tcBorders>
            <w:noWrap w:val="0"/>
            <w:vAlign w:val="center"/>
          </w:tcPr>
          <w:p w14:paraId="22801DD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a）支持多实例集成监控与管理；</w:t>
            </w:r>
          </w:p>
          <w:p w14:paraId="7CED12D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b）支持操作系统和网络资源集成监控与管理</w:t>
            </w:r>
          </w:p>
        </w:tc>
      </w:tr>
      <w:tr w14:paraId="382F4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30A0C46B">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D81F9F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21DEF601">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63B92BD4">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图形化管理归档</w:t>
            </w:r>
          </w:p>
        </w:tc>
        <w:tc>
          <w:tcPr>
            <w:tcW w:w="4489" w:type="dxa"/>
            <w:tcBorders>
              <w:top w:val="single" w:color="auto" w:sz="4" w:space="0"/>
            </w:tcBorders>
            <w:noWrap w:val="0"/>
            <w:vAlign w:val="center"/>
          </w:tcPr>
          <w:p w14:paraId="4BB1B68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支持对归档模式、归档文件位置、归档启用/停用进行管理</w:t>
            </w:r>
          </w:p>
        </w:tc>
      </w:tr>
      <w:tr w14:paraId="42A7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tcBorders>
              <w:right w:val="single" w:color="auto" w:sz="4" w:space="0"/>
            </w:tcBorders>
            <w:noWrap w:val="0"/>
            <w:vAlign w:val="center"/>
          </w:tcPr>
          <w:p w14:paraId="4CF7F42C">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BF95CA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171F4CE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tcBorders>
            <w:noWrap w:val="0"/>
            <w:vAlign w:val="center"/>
          </w:tcPr>
          <w:p w14:paraId="3BA58C4C">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图形化管理数据的备份、还原/恢复</w:t>
            </w:r>
          </w:p>
        </w:tc>
        <w:tc>
          <w:tcPr>
            <w:tcW w:w="4489" w:type="dxa"/>
            <w:tcBorders>
              <w:top w:val="single" w:color="auto" w:sz="4" w:space="0"/>
            </w:tcBorders>
            <w:noWrap w:val="0"/>
            <w:vAlign w:val="center"/>
          </w:tcPr>
          <w:p w14:paraId="4D95547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提供图形化管理数据的备份、还原/恢复的功能</w:t>
            </w:r>
          </w:p>
        </w:tc>
      </w:tr>
      <w:tr w14:paraId="5D2E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A4EDA99">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right w:val="single" w:color="auto" w:sz="4" w:space="0"/>
            </w:tcBorders>
            <w:noWrap w:val="0"/>
            <w:vAlign w:val="center"/>
          </w:tcPr>
          <w:p w14:paraId="55E9061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功能要求</w:t>
            </w:r>
          </w:p>
        </w:tc>
        <w:tc>
          <w:tcPr>
            <w:tcW w:w="1176" w:type="dxa"/>
            <w:vMerge w:val="continue"/>
            <w:tcBorders>
              <w:top w:val="single" w:color="auto" w:sz="4" w:space="0"/>
              <w:left w:val="single" w:color="auto" w:sz="4" w:space="0"/>
              <w:right w:val="single" w:color="auto" w:sz="4" w:space="0"/>
            </w:tcBorders>
            <w:noWrap w:val="0"/>
            <w:vAlign w:val="center"/>
          </w:tcPr>
          <w:p w14:paraId="3BFBFEF4">
            <w:pPr>
              <w:pStyle w:val="10"/>
              <w:autoSpaceDE w:val="0"/>
              <w:autoSpaceDN w:val="0"/>
              <w:bidi w:val="0"/>
              <w:jc w:val="left"/>
              <w:rPr>
                <w:rFonts w:hint="eastAsia" w:ascii="宋体" w:hAnsi="宋体" w:eastAsia="宋体" w:cs="宋体"/>
                <w:sz w:val="24"/>
                <w:szCs w:val="24"/>
              </w:rPr>
            </w:pPr>
          </w:p>
        </w:tc>
        <w:tc>
          <w:tcPr>
            <w:tcW w:w="1059" w:type="dxa"/>
            <w:tcBorders>
              <w:left w:val="single" w:color="auto" w:sz="4" w:space="0"/>
            </w:tcBorders>
            <w:noWrap w:val="0"/>
            <w:vAlign w:val="center"/>
          </w:tcPr>
          <w:p w14:paraId="6FE4EAAA">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图形化界面易用性</w:t>
            </w:r>
          </w:p>
        </w:tc>
        <w:tc>
          <w:tcPr>
            <w:tcW w:w="4489" w:type="dxa"/>
            <w:noWrap w:val="0"/>
            <w:vAlign w:val="center"/>
          </w:tcPr>
          <w:p w14:paraId="2F72047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支持浏览器图形界面管理；</w:t>
            </w:r>
          </w:p>
          <w:p w14:paraId="481C6B0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图形化管理工具界面窗口、选单、图标、文字、快捷键统一并易于理解</w:t>
            </w:r>
          </w:p>
        </w:tc>
      </w:tr>
      <w:tr w14:paraId="57C9C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CF803A4">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right w:val="single" w:color="auto" w:sz="4" w:space="0"/>
            </w:tcBorders>
            <w:noWrap w:val="0"/>
            <w:vAlign w:val="center"/>
          </w:tcPr>
          <w:p w14:paraId="3F7631FC">
            <w:pPr>
              <w:autoSpaceDE w:val="0"/>
              <w:autoSpaceDN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可靠性要求</w:t>
            </w:r>
          </w:p>
        </w:tc>
        <w:tc>
          <w:tcPr>
            <w:tcW w:w="1176" w:type="dxa"/>
            <w:tcBorders>
              <w:top w:val="single" w:color="auto" w:sz="4" w:space="0"/>
              <w:left w:val="single" w:color="auto" w:sz="4" w:space="0"/>
              <w:right w:val="single" w:color="auto" w:sz="4" w:space="0"/>
            </w:tcBorders>
            <w:noWrap w:val="0"/>
            <w:vAlign w:val="center"/>
          </w:tcPr>
          <w:p w14:paraId="797DCD01">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稳定运行</w:t>
            </w:r>
          </w:p>
        </w:tc>
        <w:tc>
          <w:tcPr>
            <w:tcW w:w="1059" w:type="dxa"/>
            <w:tcBorders>
              <w:left w:val="single" w:color="auto" w:sz="4" w:space="0"/>
            </w:tcBorders>
            <w:noWrap w:val="0"/>
            <w:vAlign w:val="center"/>
          </w:tcPr>
          <w:p w14:paraId="31EF991A">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稳定运行</w:t>
            </w:r>
          </w:p>
        </w:tc>
        <w:tc>
          <w:tcPr>
            <w:tcW w:w="4489" w:type="dxa"/>
            <w:noWrap w:val="0"/>
            <w:vAlign w:val="center"/>
          </w:tcPr>
          <w:p w14:paraId="19437EA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支持连续稳定运行；</w:t>
            </w:r>
          </w:p>
          <w:p w14:paraId="4A0838D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支持数据库管理系统运行风险的报警能力</w:t>
            </w:r>
          </w:p>
        </w:tc>
      </w:tr>
      <w:tr w14:paraId="0988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BAEFB8B">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bottom w:val="single" w:color="auto" w:sz="4" w:space="0"/>
            </w:tcBorders>
            <w:noWrap w:val="0"/>
            <w:vAlign w:val="center"/>
          </w:tcPr>
          <w:p w14:paraId="3985D6B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restart"/>
            <w:noWrap w:val="0"/>
            <w:vAlign w:val="center"/>
          </w:tcPr>
          <w:p w14:paraId="437F2A63">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故障切换</w:t>
            </w:r>
          </w:p>
        </w:tc>
        <w:tc>
          <w:tcPr>
            <w:tcW w:w="1059" w:type="dxa"/>
            <w:noWrap w:val="0"/>
            <w:vAlign w:val="center"/>
          </w:tcPr>
          <w:p w14:paraId="0514BB84">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快速切换</w:t>
            </w:r>
          </w:p>
        </w:tc>
        <w:tc>
          <w:tcPr>
            <w:tcW w:w="4489" w:type="dxa"/>
            <w:noWrap w:val="0"/>
            <w:vAlign w:val="center"/>
          </w:tcPr>
          <w:p w14:paraId="75C6E35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支持快速切换，在主数据库出现故障时，能够快速切换到备用数据库，保障业务正常运行</w:t>
            </w:r>
          </w:p>
        </w:tc>
      </w:tr>
      <w:tr w14:paraId="72CF9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FE7AE83">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top w:val="single" w:color="auto" w:sz="4" w:space="0"/>
            </w:tcBorders>
            <w:noWrap w:val="0"/>
            <w:vAlign w:val="center"/>
          </w:tcPr>
          <w:p w14:paraId="7B9FF249">
            <w:pPr>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0D44A20C">
            <w:pPr>
              <w:pStyle w:val="10"/>
              <w:autoSpaceDE w:val="0"/>
              <w:autoSpaceDN w:val="0"/>
              <w:bidi w:val="0"/>
              <w:jc w:val="left"/>
              <w:rPr>
                <w:rFonts w:hint="eastAsia" w:ascii="宋体" w:hAnsi="宋体" w:eastAsia="宋体" w:cs="宋体"/>
                <w:sz w:val="24"/>
                <w:szCs w:val="24"/>
                <w:highlight w:val="none"/>
              </w:rPr>
            </w:pPr>
          </w:p>
        </w:tc>
        <w:tc>
          <w:tcPr>
            <w:tcW w:w="1059" w:type="dxa"/>
            <w:noWrap w:val="0"/>
            <w:vAlign w:val="center"/>
          </w:tcPr>
          <w:p w14:paraId="3606CC51">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恢复无断点</w:t>
            </w:r>
          </w:p>
        </w:tc>
        <w:tc>
          <w:tcPr>
            <w:tcW w:w="4489" w:type="dxa"/>
            <w:noWrap w:val="0"/>
            <w:vAlign w:val="center"/>
          </w:tcPr>
          <w:p w14:paraId="1B8ED076">
            <w:pPr>
              <w:pStyle w:val="10"/>
              <w:autoSpaceDE w:val="0"/>
              <w:autoSpaceDN w:val="0"/>
              <w:bidi w:val="0"/>
              <w:jc w:val="left"/>
              <w:rPr>
                <w:rFonts w:hint="eastAsia" w:ascii="宋体" w:hAnsi="宋体" w:eastAsia="宋体" w:cs="宋体"/>
                <w:sz w:val="24"/>
                <w:szCs w:val="24"/>
                <w:highlight w:val="none"/>
              </w:rPr>
            </w:pPr>
            <w:r>
              <w:rPr>
                <w:rFonts w:hint="eastAsia" w:ascii="宋体" w:hAnsi="宋体" w:eastAsia="宋体" w:cs="宋体"/>
                <w:sz w:val="24"/>
                <w:szCs w:val="24"/>
              </w:rPr>
              <w:t>支持无断点恢复能力</w:t>
            </w:r>
          </w:p>
        </w:tc>
      </w:tr>
      <w:tr w14:paraId="5ABC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D68C2A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54318FF">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restart"/>
            <w:noWrap w:val="0"/>
            <w:vAlign w:val="center"/>
          </w:tcPr>
          <w:p w14:paraId="3ED81A22">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容灾能力</w:t>
            </w:r>
          </w:p>
        </w:tc>
        <w:tc>
          <w:tcPr>
            <w:tcW w:w="1059" w:type="dxa"/>
            <w:noWrap w:val="0"/>
            <w:vAlign w:val="center"/>
          </w:tcPr>
          <w:p w14:paraId="1ADC612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主备备份</w:t>
            </w:r>
          </w:p>
        </w:tc>
        <w:tc>
          <w:tcPr>
            <w:tcW w:w="4489" w:type="dxa"/>
            <w:noWrap w:val="0"/>
            <w:vAlign w:val="center"/>
          </w:tcPr>
          <w:p w14:paraId="2A61E23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支持多副本，支持主副本与从副本之间的数据同步，最低时延由生产厂商提供；</w:t>
            </w:r>
          </w:p>
          <w:p w14:paraId="4F55595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b)提供数据库复制技术，包括基于日志的备用数据库远程数据库备份技术，并具备</w:t>
            </w:r>
          </w:p>
          <w:p w14:paraId="0D5464E7">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数据副本间的复制能力</w:t>
            </w:r>
          </w:p>
        </w:tc>
      </w:tr>
      <w:tr w14:paraId="7310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9ACAAB5">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4AF194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25D57DDC">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5D6FF94F">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实例容灾</w:t>
            </w:r>
          </w:p>
        </w:tc>
        <w:tc>
          <w:tcPr>
            <w:tcW w:w="4489" w:type="dxa"/>
            <w:noWrap w:val="0"/>
            <w:vAlign w:val="center"/>
          </w:tcPr>
          <w:p w14:paraId="648AD76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在任意数据库实例出现故障时，集群内服务正常运行，数据不丢失，集群整体业务可用；</w:t>
            </w:r>
          </w:p>
          <w:p w14:paraId="59E5470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在实例故障、节点故障等单数据库实例故障时，RPO 时间等于0，RTO 时间小于30s</w:t>
            </w:r>
          </w:p>
        </w:tc>
      </w:tr>
      <w:tr w14:paraId="3803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4E5DC14">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8115E8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0278516A">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26596316">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容灾部署</w:t>
            </w:r>
          </w:p>
        </w:tc>
        <w:tc>
          <w:tcPr>
            <w:tcW w:w="4489" w:type="dxa"/>
            <w:noWrap w:val="0"/>
            <w:vAlign w:val="center"/>
          </w:tcPr>
          <w:p w14:paraId="500A6A7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a)提供远程容灾部署与管理功能；</w:t>
            </w:r>
          </w:p>
          <w:p w14:paraId="76948E3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b)提供生产中心与备份中心之间的容灾部署与管理功能</w:t>
            </w:r>
          </w:p>
        </w:tc>
      </w:tr>
      <w:tr w14:paraId="6333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EB96E29">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C449D7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67ABD3B0">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3661026D">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同城容灾</w:t>
            </w:r>
          </w:p>
        </w:tc>
        <w:tc>
          <w:tcPr>
            <w:tcW w:w="4489" w:type="dxa"/>
            <w:noWrap w:val="0"/>
            <w:vAlign w:val="center"/>
          </w:tcPr>
          <w:p w14:paraId="4241B59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支持同城双中心部署，当主中心故障时，业务切换到备中心；</w:t>
            </w:r>
          </w:p>
          <w:p w14:paraId="7ABA586F">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由于网络、供电等原因造成的可用区级故障，触发集群计划外停机，在同城多可用区场景下，RPO 时间等于0，RTO 时间小于1 分钟</w:t>
            </w:r>
          </w:p>
        </w:tc>
      </w:tr>
      <w:tr w14:paraId="33E7A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024F1AC">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38CE2A9E">
            <w:pPr>
              <w:autoSpaceDE w:val="0"/>
              <w:autoSpaceDN w:val="0"/>
              <w:bidi w:val="0"/>
              <w:jc w:val="center"/>
              <w:rPr>
                <w:rFonts w:hint="eastAsia" w:ascii="宋体" w:hAnsi="宋体" w:eastAsia="宋体" w:cs="宋体"/>
                <w:sz w:val="24"/>
                <w:szCs w:val="24"/>
                <w:highlight w:val="none"/>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6B0CE002">
            <w:pPr>
              <w:pStyle w:val="10"/>
              <w:autoSpaceDE w:val="0"/>
              <w:autoSpaceDN w:val="0"/>
              <w:bidi w:val="0"/>
              <w:jc w:val="left"/>
              <w:rPr>
                <w:rFonts w:hint="eastAsia" w:ascii="宋体" w:hAnsi="宋体" w:eastAsia="宋体" w:cs="宋体"/>
                <w:sz w:val="24"/>
                <w:szCs w:val="24"/>
                <w:highlight w:val="none"/>
              </w:rPr>
            </w:pPr>
          </w:p>
        </w:tc>
        <w:tc>
          <w:tcPr>
            <w:tcW w:w="1059" w:type="dxa"/>
            <w:noWrap w:val="0"/>
            <w:vAlign w:val="center"/>
          </w:tcPr>
          <w:p w14:paraId="419689E8">
            <w:pPr>
              <w:pStyle w:val="10"/>
              <w:autoSpaceDE w:val="0"/>
              <w:autoSpaceDN w:val="0"/>
              <w:bidi w:val="0"/>
              <w:jc w:val="left"/>
              <w:rPr>
                <w:rFonts w:hint="eastAsia" w:ascii="宋体" w:hAnsi="宋体" w:eastAsia="宋体" w:cs="宋体"/>
                <w:spacing w:val="-1"/>
                <w:kern w:val="2"/>
                <w:sz w:val="24"/>
                <w:szCs w:val="24"/>
                <w:highlight w:val="none"/>
                <w:lang w:val="en-US" w:eastAsia="zh-CN" w:bidi="ar"/>
              </w:rPr>
            </w:pPr>
            <w:r>
              <w:rPr>
                <w:rFonts w:hint="eastAsia" w:ascii="宋体" w:hAnsi="宋体" w:eastAsia="宋体" w:cs="宋体"/>
                <w:spacing w:val="-1"/>
                <w:kern w:val="2"/>
                <w:sz w:val="24"/>
                <w:szCs w:val="24"/>
                <w:highlight w:val="none"/>
                <w:lang w:val="en-US" w:eastAsia="zh-CN" w:bidi="ar"/>
              </w:rPr>
              <w:t>异地容灾</w:t>
            </w:r>
          </w:p>
        </w:tc>
        <w:tc>
          <w:tcPr>
            <w:tcW w:w="4489" w:type="dxa"/>
            <w:noWrap w:val="0"/>
            <w:vAlign w:val="center"/>
          </w:tcPr>
          <w:p w14:paraId="55CAD3A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城市级故障，比如地震，业务可以切换到异地；</w:t>
            </w:r>
          </w:p>
          <w:p w14:paraId="6219DECC">
            <w:pPr>
              <w:autoSpaceDE w:val="0"/>
              <w:autoSpaceDN w:val="0"/>
              <w:spacing w:beforeLines="0" w:afterLines="0"/>
              <w:jc w:val="left"/>
              <w:rPr>
                <w:rFonts w:hint="eastAsia" w:ascii="宋体" w:hAnsi="宋体" w:eastAsia="宋体" w:cs="宋体"/>
                <w:sz w:val="24"/>
                <w:szCs w:val="24"/>
                <w:highlight w:val="none"/>
              </w:rPr>
            </w:pPr>
            <w:r>
              <w:rPr>
                <w:rFonts w:hint="eastAsia" w:ascii="宋体" w:hAnsi="宋体" w:eastAsia="宋体" w:cs="宋体"/>
                <w:sz w:val="24"/>
                <w:szCs w:val="24"/>
              </w:rPr>
              <w:t>b) 异地灾备场景支持两地三中心部署架构，在本地建立同城灾备中心，在异地建立异地灾备中心， RPO 时间小于1 分钟，RTO 时间小于10 分钟</w:t>
            </w:r>
          </w:p>
        </w:tc>
      </w:tr>
      <w:tr w14:paraId="7C6AC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735CFA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26FF8F8A">
            <w:pPr>
              <w:pStyle w:val="10"/>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restart"/>
            <w:noWrap w:val="0"/>
            <w:vAlign w:val="center"/>
          </w:tcPr>
          <w:p w14:paraId="16E7E11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容错性</w:t>
            </w:r>
          </w:p>
        </w:tc>
        <w:tc>
          <w:tcPr>
            <w:tcW w:w="1059" w:type="dxa"/>
            <w:noWrap w:val="0"/>
            <w:vAlign w:val="center"/>
          </w:tcPr>
          <w:p w14:paraId="7CAEF0CF">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服务端编程稳定性</w:t>
            </w:r>
          </w:p>
        </w:tc>
        <w:tc>
          <w:tcPr>
            <w:tcW w:w="4489" w:type="dxa"/>
            <w:noWrap w:val="0"/>
            <w:vAlign w:val="center"/>
          </w:tcPr>
          <w:p w14:paraId="60A7E10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支持当用户自定义的存储过程、函数运行异常时，数据库稳定运行</w:t>
            </w:r>
          </w:p>
        </w:tc>
      </w:tr>
      <w:tr w14:paraId="2E35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75AC11A2">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713497B2">
            <w:pPr>
              <w:pStyle w:val="10"/>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6D523021">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0E49561">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网络容错</w:t>
            </w:r>
          </w:p>
        </w:tc>
        <w:tc>
          <w:tcPr>
            <w:tcW w:w="4489" w:type="dxa"/>
            <w:noWrap w:val="0"/>
            <w:vAlign w:val="center"/>
          </w:tcPr>
          <w:p w14:paraId="4388DA8C">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网络中断时，保障事务一致性</w:t>
            </w:r>
          </w:p>
        </w:tc>
      </w:tr>
      <w:tr w14:paraId="7DAF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906D0AF">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0F93BDBE">
            <w:pPr>
              <w:pStyle w:val="10"/>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26C7E1BC">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04E4209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检测报警</w:t>
            </w:r>
          </w:p>
        </w:tc>
        <w:tc>
          <w:tcPr>
            <w:tcW w:w="4489" w:type="dxa"/>
            <w:noWrap w:val="0"/>
            <w:vAlign w:val="center"/>
          </w:tcPr>
          <w:p w14:paraId="7527057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支持数据库实例启动时错误检测能力；</w:t>
            </w:r>
          </w:p>
          <w:p w14:paraId="49257A0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支持加载不同文件格式、不同大小数据出现错误时的故障检测和处理能力；</w:t>
            </w:r>
          </w:p>
          <w:p w14:paraId="3B61B38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 支持数据库备份执行过程中发生故障时报错或者报警能力；</w:t>
            </w:r>
          </w:p>
          <w:p w14:paraId="11A61C7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支持数据库恢复发生故障时报错或者报警能力</w:t>
            </w:r>
          </w:p>
        </w:tc>
      </w:tr>
      <w:tr w14:paraId="2A79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5CEB3FB">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689EE859">
            <w:pPr>
              <w:pStyle w:val="10"/>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noWrap w:val="0"/>
            <w:vAlign w:val="center"/>
          </w:tcPr>
          <w:p w14:paraId="24185306">
            <w:pPr>
              <w:pStyle w:val="10"/>
              <w:autoSpaceDE w:val="0"/>
              <w:autoSpaceDN w:val="0"/>
              <w:bidi w:val="0"/>
              <w:jc w:val="left"/>
              <w:rPr>
                <w:rFonts w:hint="eastAsia" w:ascii="宋体" w:hAnsi="宋体" w:eastAsia="宋体" w:cs="宋体"/>
                <w:sz w:val="24"/>
                <w:szCs w:val="24"/>
              </w:rPr>
            </w:pPr>
          </w:p>
        </w:tc>
        <w:tc>
          <w:tcPr>
            <w:tcW w:w="1059" w:type="dxa"/>
            <w:noWrap w:val="0"/>
            <w:vAlign w:val="center"/>
          </w:tcPr>
          <w:p w14:paraId="4CF3E572">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故障恢复</w:t>
            </w:r>
          </w:p>
        </w:tc>
        <w:tc>
          <w:tcPr>
            <w:tcW w:w="4489" w:type="dxa"/>
            <w:noWrap w:val="0"/>
            <w:vAlign w:val="center"/>
          </w:tcPr>
          <w:p w14:paraId="7E6D757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系统故障重启后能正常运行且支持数据一致性；</w:t>
            </w:r>
          </w:p>
          <w:p w14:paraId="625376F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支持完全媒体故障恢复的能力；</w:t>
            </w:r>
          </w:p>
          <w:p w14:paraId="45CF5F5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c) 提供基于时间点故障恢复功能</w:t>
            </w:r>
          </w:p>
        </w:tc>
      </w:tr>
      <w:tr w14:paraId="680F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208218B">
            <w:pPr>
              <w:pStyle w:val="8"/>
              <w:numPr>
                <w:ilvl w:val="0"/>
                <w:numId w:val="9"/>
              </w:numPr>
              <w:autoSpaceDE w:val="0"/>
              <w:autoSpaceDN w:val="0"/>
              <w:bidi w:val="0"/>
              <w:jc w:val="center"/>
              <w:rPr>
                <w:rFonts w:hint="eastAsia" w:ascii="宋体" w:hAnsi="宋体" w:eastAsia="宋体" w:cs="宋体"/>
                <w:sz w:val="24"/>
                <w:szCs w:val="24"/>
              </w:rPr>
            </w:pPr>
          </w:p>
        </w:tc>
        <w:tc>
          <w:tcPr>
            <w:tcW w:w="1099" w:type="dxa"/>
            <w:noWrap w:val="0"/>
            <w:vAlign w:val="center"/>
          </w:tcPr>
          <w:p w14:paraId="5674B296">
            <w:pPr>
              <w:pStyle w:val="10"/>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可靠性要求</w:t>
            </w:r>
          </w:p>
        </w:tc>
        <w:tc>
          <w:tcPr>
            <w:tcW w:w="1176" w:type="dxa"/>
            <w:vMerge w:val="continue"/>
            <w:tcBorders>
              <w:bottom w:val="single" w:color="auto" w:sz="4" w:space="0"/>
            </w:tcBorders>
            <w:noWrap w:val="0"/>
            <w:vAlign w:val="center"/>
          </w:tcPr>
          <w:p w14:paraId="164243C4">
            <w:pPr>
              <w:pStyle w:val="10"/>
              <w:autoSpaceDE w:val="0"/>
              <w:autoSpaceDN w:val="0"/>
              <w:bidi w:val="0"/>
              <w:jc w:val="left"/>
              <w:rPr>
                <w:rFonts w:hint="eastAsia" w:ascii="宋体" w:hAnsi="宋体" w:eastAsia="宋体" w:cs="宋体"/>
                <w:sz w:val="24"/>
                <w:szCs w:val="24"/>
              </w:rPr>
            </w:pPr>
          </w:p>
        </w:tc>
        <w:tc>
          <w:tcPr>
            <w:tcW w:w="1059" w:type="dxa"/>
            <w:tcBorders>
              <w:bottom w:val="single" w:color="auto" w:sz="4" w:space="0"/>
            </w:tcBorders>
            <w:noWrap w:val="0"/>
            <w:vAlign w:val="center"/>
          </w:tcPr>
          <w:p w14:paraId="05E7567B">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不同级别故障可恢复</w:t>
            </w:r>
          </w:p>
        </w:tc>
        <w:tc>
          <w:tcPr>
            <w:tcW w:w="4489" w:type="dxa"/>
            <w:tcBorders>
              <w:bottom w:val="single" w:color="auto" w:sz="4" w:space="0"/>
            </w:tcBorders>
            <w:noWrap w:val="0"/>
            <w:vAlign w:val="center"/>
          </w:tcPr>
          <w:p w14:paraId="23C77C2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支持数据库事务故障、系统故障、存储媒体故障不同级别的可恢复能力</w:t>
            </w:r>
          </w:p>
        </w:tc>
      </w:tr>
      <w:tr w14:paraId="5293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5A41ACB">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12923AB6">
            <w:pPr>
              <w:pStyle w:val="10"/>
              <w:autoSpaceDE w:val="0"/>
              <w:autoSpaceDN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兼容要求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1A9520E">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软件兼容</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2A5759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云化部署</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6D8614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支持虚拟化部署或容器化部署等云化部署方式</w:t>
            </w:r>
          </w:p>
        </w:tc>
      </w:tr>
      <w:tr w14:paraId="59A2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55BA8A3">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9DDE982">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兼容要求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3075167">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硬件兼容</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23B18D6">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硬件平台兼容</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29D083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同源支持以下至少三种CPU 平台架构：</w:t>
            </w:r>
          </w:p>
          <w:p w14:paraId="0246E1D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1) ARM；</w:t>
            </w:r>
          </w:p>
          <w:p w14:paraId="46A0D75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2) LoongArch；</w:t>
            </w:r>
          </w:p>
          <w:p w14:paraId="7D4869C3">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3) MIPS；</w:t>
            </w:r>
          </w:p>
          <w:p w14:paraId="558FDC2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4) SW64；</w:t>
            </w:r>
          </w:p>
          <w:p w14:paraId="228C8FF2">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5) x86；</w:t>
            </w:r>
          </w:p>
          <w:p w14:paraId="23DF56CD">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b) 支持SMP 和NUMA 的运行环境</w:t>
            </w:r>
          </w:p>
        </w:tc>
      </w:tr>
      <w:tr w14:paraId="2979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D244213">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55EFD5F4">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兼容要求</w:t>
            </w:r>
          </w:p>
        </w:tc>
        <w:tc>
          <w:tcPr>
            <w:tcW w:w="1176" w:type="dxa"/>
            <w:vMerge w:val="restart"/>
            <w:tcBorders>
              <w:top w:val="single" w:color="auto" w:sz="4" w:space="0"/>
              <w:left w:val="single" w:color="auto" w:sz="4" w:space="0"/>
              <w:right w:val="single" w:color="auto" w:sz="4" w:space="0"/>
            </w:tcBorders>
            <w:noWrap w:val="0"/>
            <w:vAlign w:val="center"/>
          </w:tcPr>
          <w:p w14:paraId="00BF44E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标准兼容</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CDD51C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ODBC</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9283DA6">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支持ODBC</w:t>
            </w:r>
          </w:p>
        </w:tc>
      </w:tr>
      <w:tr w14:paraId="46F6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B22C8C3">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0518688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兼容要求</w:t>
            </w:r>
          </w:p>
        </w:tc>
        <w:tc>
          <w:tcPr>
            <w:tcW w:w="1176" w:type="dxa"/>
            <w:vMerge w:val="continue"/>
            <w:tcBorders>
              <w:left w:val="single" w:color="auto" w:sz="4" w:space="0"/>
              <w:bottom w:val="single" w:color="auto" w:sz="4" w:space="0"/>
              <w:right w:val="single" w:color="auto" w:sz="4" w:space="0"/>
            </w:tcBorders>
            <w:noWrap w:val="0"/>
            <w:vAlign w:val="center"/>
          </w:tcPr>
          <w:p w14:paraId="3F6CA7D6">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E800700">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JDBC</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7C4BD67E">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支持JDBC</w:t>
            </w:r>
          </w:p>
        </w:tc>
      </w:tr>
      <w:tr w14:paraId="03DB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2D38F53">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38CE7BC6">
            <w:pPr>
              <w:pStyle w:val="10"/>
              <w:autoSpaceDE w:val="0"/>
              <w:autoSpaceDN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CC706D1">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交付方式</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00C943E">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交付方式</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7CB2012D">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以光盘、便携式移动设备、镜像文件、在线下载等交付方式提供产品交付物</w:t>
            </w:r>
          </w:p>
        </w:tc>
      </w:tr>
      <w:tr w14:paraId="70CD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BA8087B">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190E675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服务要求</w:t>
            </w:r>
          </w:p>
        </w:tc>
        <w:tc>
          <w:tcPr>
            <w:tcW w:w="1176" w:type="dxa"/>
            <w:vMerge w:val="restart"/>
            <w:tcBorders>
              <w:top w:val="single" w:color="auto" w:sz="4" w:space="0"/>
              <w:left w:val="single" w:color="auto" w:sz="4" w:space="0"/>
              <w:right w:val="single" w:color="auto" w:sz="4" w:space="0"/>
            </w:tcBorders>
            <w:noWrap w:val="0"/>
            <w:vAlign w:val="center"/>
          </w:tcPr>
          <w:p w14:paraId="5F7FD08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服务周期</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26AC172">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产品维护周期</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19910B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产品自发布之日起至产品停止功能升级（包含不限于新特性、新硬件支持、问题修复、安全补丁等）之日止≥5 年</w:t>
            </w:r>
          </w:p>
        </w:tc>
      </w:tr>
      <w:tr w14:paraId="4CE6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0B45B345">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5D2DEBB3">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服务要求</w:t>
            </w:r>
          </w:p>
        </w:tc>
        <w:tc>
          <w:tcPr>
            <w:tcW w:w="1176" w:type="dxa"/>
            <w:vMerge w:val="continue"/>
            <w:tcBorders>
              <w:left w:val="single" w:color="auto" w:sz="4" w:space="0"/>
              <w:right w:val="single" w:color="auto" w:sz="4" w:space="0"/>
            </w:tcBorders>
            <w:noWrap w:val="0"/>
            <w:vAlign w:val="center"/>
          </w:tcPr>
          <w:p w14:paraId="2FDF6308">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D3889AB">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产品延伸服务周期</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72D7164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产品停止功能升级之日起至产品停止功能维护（包括问题修复、安全补丁等）之日止≥4 年</w:t>
            </w:r>
          </w:p>
        </w:tc>
      </w:tr>
      <w:tr w14:paraId="081CA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2C8F524">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60ABC4EC">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服务要求</w:t>
            </w:r>
          </w:p>
        </w:tc>
        <w:tc>
          <w:tcPr>
            <w:tcW w:w="1176" w:type="dxa"/>
            <w:vMerge w:val="continue"/>
            <w:tcBorders>
              <w:left w:val="single" w:color="auto" w:sz="4" w:space="0"/>
              <w:right w:val="single" w:color="auto" w:sz="4" w:space="0"/>
            </w:tcBorders>
            <w:noWrap w:val="0"/>
            <w:vAlign w:val="center"/>
          </w:tcPr>
          <w:p w14:paraId="62509CA0">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1F59017">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产品延伸安全服务周期</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49E3485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产品功能维护停止之日起至产品停止安全维护（包括中高风险漏洞修复）之日止≥2年</w:t>
            </w:r>
          </w:p>
        </w:tc>
      </w:tr>
      <w:tr w14:paraId="600A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E8916E9">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05F67DB6">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服务要求</w:t>
            </w:r>
          </w:p>
        </w:tc>
        <w:tc>
          <w:tcPr>
            <w:tcW w:w="1176" w:type="dxa"/>
            <w:vMerge w:val="continue"/>
            <w:tcBorders>
              <w:left w:val="single" w:color="auto" w:sz="4" w:space="0"/>
              <w:bottom w:val="single" w:color="auto" w:sz="4" w:space="0"/>
              <w:right w:val="single" w:color="auto" w:sz="4" w:space="0"/>
            </w:tcBorders>
            <w:noWrap w:val="0"/>
            <w:vAlign w:val="center"/>
          </w:tcPr>
          <w:p w14:paraId="1BC21DB8">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73DBD4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售后服务最小保障期</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942883F">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自销售之日起，产品售后服务周期≥6 年</w:t>
            </w:r>
          </w:p>
        </w:tc>
      </w:tr>
      <w:tr w14:paraId="407A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9975C51">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3D580358">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服务要求</w:t>
            </w:r>
          </w:p>
        </w:tc>
        <w:tc>
          <w:tcPr>
            <w:tcW w:w="1176" w:type="dxa"/>
            <w:vMerge w:val="restart"/>
            <w:tcBorders>
              <w:top w:val="single" w:color="auto" w:sz="4" w:space="0"/>
              <w:left w:val="single" w:color="auto" w:sz="4" w:space="0"/>
              <w:right w:val="single" w:color="auto" w:sz="4" w:space="0"/>
            </w:tcBorders>
            <w:noWrap w:val="0"/>
            <w:vAlign w:val="center"/>
          </w:tcPr>
          <w:p w14:paraId="74182F6C">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供应链与服务保障</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CBA663E">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b w:val="0"/>
                <w:bCs w:val="0"/>
                <w:spacing w:val="0"/>
                <w:w w:val="100"/>
                <w:sz w:val="24"/>
                <w:szCs w:val="24"/>
                <w:lang w:eastAsia="zh-CN"/>
              </w:rPr>
              <w:t>★</w:t>
            </w:r>
            <w:r>
              <w:rPr>
                <w:rFonts w:hint="eastAsia" w:ascii="宋体" w:hAnsi="宋体" w:eastAsia="宋体" w:cs="宋体"/>
                <w:sz w:val="24"/>
                <w:szCs w:val="24"/>
              </w:rPr>
              <w:t>供应链与</w:t>
            </w:r>
          </w:p>
          <w:p w14:paraId="36AF0DD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服务保障基</w:t>
            </w:r>
          </w:p>
          <w:p w14:paraId="6CEDF7E0">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础要求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08F6BFDA">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a)提供多种形式支持服务，包含电话、电子邮件、远程连接等；</w:t>
            </w:r>
          </w:p>
          <w:p w14:paraId="176E1B39">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b)提供技术支持服务，支持同城4h、异地12h 响应要求，两个工作日解决问题，对于未能解决的问题和故障提供可行的升级方案；</w:t>
            </w:r>
          </w:p>
          <w:p w14:paraId="4EDE2DF0">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c)提供培训材料、产品手册、培训视频等培训相关内容；</w:t>
            </w:r>
          </w:p>
          <w:p w14:paraId="311C74F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d) 建立全国技术服务体系和服务团队，符合专业服务体系标准要求，提供原厂中文服务；</w:t>
            </w:r>
          </w:p>
          <w:p w14:paraId="4EE7A1E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e) 服务周期内支持版本免费升级；</w:t>
            </w:r>
          </w:p>
          <w:p w14:paraId="2EBF0574">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f) 开源产品对获得的社区源代码进行安全性和知识产权审查与管理；</w:t>
            </w:r>
          </w:p>
          <w:p w14:paraId="7A42329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g) 提供数据库参数、慢SQL 语句的性能优化指南，包含性能优化的具体措施、技巧、案例及建议等；</w:t>
            </w:r>
          </w:p>
        </w:tc>
      </w:tr>
      <w:tr w14:paraId="11EE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60C49FC">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2794842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服务要求</w:t>
            </w:r>
          </w:p>
        </w:tc>
        <w:tc>
          <w:tcPr>
            <w:tcW w:w="1176" w:type="dxa"/>
            <w:vMerge w:val="continue"/>
            <w:tcBorders>
              <w:left w:val="single" w:color="auto" w:sz="4" w:space="0"/>
              <w:bottom w:val="single" w:color="auto" w:sz="4" w:space="0"/>
              <w:right w:val="single" w:color="auto" w:sz="4" w:space="0"/>
            </w:tcBorders>
            <w:noWrap w:val="0"/>
            <w:vAlign w:val="center"/>
          </w:tcPr>
          <w:p w14:paraId="7D090463">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095E85C">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在线反馈</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A4C902F">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rPr>
              <w:t>支持在线问题</w:t>
            </w:r>
            <w:r>
              <w:rPr>
                <w:rFonts w:hint="eastAsia" w:ascii="宋体" w:hAnsi="宋体" w:eastAsia="宋体" w:cs="宋体"/>
                <w:sz w:val="24"/>
                <w:szCs w:val="24"/>
                <w:lang w:val="en-US" w:eastAsia="zh-CN"/>
              </w:rPr>
              <w:t>反馈</w:t>
            </w:r>
          </w:p>
        </w:tc>
      </w:tr>
      <w:tr w14:paraId="1126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563815ED">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AC05BFF">
            <w:pPr>
              <w:pStyle w:val="10"/>
              <w:autoSpaceDE w:val="0"/>
              <w:autoSpaceDN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安全要求</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07581F4">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基本要求</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1CC029A">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基本要求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2CA5AF1">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数据库应当符合安全可靠测评要求</w:t>
            </w:r>
          </w:p>
        </w:tc>
      </w:tr>
      <w:tr w14:paraId="7D6A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F33799E">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A40FB0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restart"/>
            <w:tcBorders>
              <w:top w:val="single" w:color="auto" w:sz="4" w:space="0"/>
              <w:left w:val="single" w:color="auto" w:sz="4" w:space="0"/>
              <w:right w:val="single" w:color="auto" w:sz="4" w:space="0"/>
            </w:tcBorders>
            <w:noWrap w:val="0"/>
            <w:vAlign w:val="center"/>
          </w:tcPr>
          <w:p w14:paraId="54BDC668">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基础安全</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A78AF0A">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安全架构</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DDCBA05">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将系统管理员分为数据库管理员、数据库安全员和数据库审计员三种类型</w:t>
            </w:r>
          </w:p>
        </w:tc>
      </w:tr>
      <w:tr w14:paraId="5D0B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4B4D1A4">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0674B4E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continue"/>
            <w:tcBorders>
              <w:left w:val="single" w:color="auto" w:sz="4" w:space="0"/>
              <w:right w:val="single" w:color="auto" w:sz="4" w:space="0"/>
            </w:tcBorders>
            <w:noWrap w:val="0"/>
            <w:vAlign w:val="center"/>
          </w:tcPr>
          <w:p w14:paraId="30E40308">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B2B9383">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漏洞管理</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659336C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建立漏洞管理机制，及时通过邮件、网站等方式将安全漏洞告知用户，并提供安全补丁对漏洞进行修复</w:t>
            </w:r>
          </w:p>
        </w:tc>
      </w:tr>
      <w:tr w14:paraId="7CE64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2F9767D6">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135F424E">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continue"/>
            <w:tcBorders>
              <w:left w:val="single" w:color="auto" w:sz="4" w:space="0"/>
              <w:bottom w:val="single" w:color="auto" w:sz="4" w:space="0"/>
              <w:right w:val="single" w:color="auto" w:sz="4" w:space="0"/>
            </w:tcBorders>
            <w:noWrap w:val="0"/>
            <w:vAlign w:val="center"/>
          </w:tcPr>
          <w:p w14:paraId="1609D608">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D3150B8">
            <w:pPr>
              <w:pStyle w:val="10"/>
              <w:autoSpaceDE w:val="0"/>
              <w:autoSpaceDN w:val="0"/>
              <w:bidi w:val="0"/>
              <w:jc w:val="left"/>
              <w:rPr>
                <w:rFonts w:hint="eastAsia" w:ascii="宋体" w:hAnsi="宋体" w:eastAsia="宋体" w:cs="宋体"/>
                <w:sz w:val="24"/>
                <w:szCs w:val="24"/>
                <w:lang w:val="en-US"/>
              </w:rPr>
            </w:pPr>
            <w:r>
              <w:rPr>
                <w:rFonts w:hint="eastAsia" w:ascii="宋体" w:hAnsi="宋体" w:eastAsia="宋体" w:cs="宋体"/>
                <w:b w:val="0"/>
                <w:bCs w:val="0"/>
                <w:spacing w:val="0"/>
                <w:w w:val="100"/>
                <w:sz w:val="24"/>
                <w:szCs w:val="24"/>
                <w:lang w:eastAsia="zh-CN"/>
              </w:rPr>
              <w:t>★</w:t>
            </w:r>
            <w:r>
              <w:rPr>
                <w:rFonts w:hint="eastAsia" w:ascii="宋体" w:hAnsi="宋体" w:eastAsia="宋体" w:cs="宋体"/>
                <w:b w:val="0"/>
                <w:bCs w:val="0"/>
                <w:spacing w:val="0"/>
                <w:w w:val="100"/>
                <w:sz w:val="24"/>
                <w:szCs w:val="24"/>
                <w:lang w:val="en-US" w:eastAsia="zh-CN"/>
              </w:rPr>
              <w:t>身份鉴别及访问控制</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741F858">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提供身份鉴别及访问控制，加解密的密码要求符合GM/T0028 的相关规定</w:t>
            </w:r>
          </w:p>
        </w:tc>
      </w:tr>
      <w:tr w14:paraId="7FB5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6DBAF5A8">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21584B29">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restart"/>
            <w:tcBorders>
              <w:top w:val="single" w:color="auto" w:sz="4" w:space="0"/>
              <w:left w:val="single" w:color="auto" w:sz="4" w:space="0"/>
              <w:right w:val="single" w:color="auto" w:sz="4" w:space="0"/>
            </w:tcBorders>
            <w:noWrap w:val="0"/>
            <w:vAlign w:val="center"/>
          </w:tcPr>
          <w:p w14:paraId="0890038F">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增强安全</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C6057E2">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防篡改</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2225997">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a) 支持对指定的表开启防篡改能力，开启后，对重要数据的增、删、改操作，记录篡改校验信息，并提供篡改校验能力；</w:t>
            </w:r>
          </w:p>
          <w:p w14:paraId="3258E101">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b) 支持对指定的表开启追溯能力，开启后，对数据的变更具有全向追溯能力，能够记录数据变更的历史信息以及相应的操作记录</w:t>
            </w:r>
          </w:p>
        </w:tc>
      </w:tr>
      <w:tr w14:paraId="67D6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1CD643D">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42484EAA">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continue"/>
            <w:tcBorders>
              <w:left w:val="single" w:color="auto" w:sz="4" w:space="0"/>
              <w:right w:val="single" w:color="auto" w:sz="4" w:space="0"/>
            </w:tcBorders>
            <w:noWrap w:val="0"/>
            <w:vAlign w:val="center"/>
          </w:tcPr>
          <w:p w14:paraId="12AE94EE">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4A5E8E6">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全密态</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5589974E">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支持全密态的等值、非等值查询能力</w:t>
            </w:r>
          </w:p>
        </w:tc>
      </w:tr>
      <w:tr w14:paraId="024AD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3173973E">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379948B7">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continue"/>
            <w:tcBorders>
              <w:left w:val="single" w:color="auto" w:sz="4" w:space="0"/>
              <w:right w:val="single" w:color="auto" w:sz="4" w:space="0"/>
            </w:tcBorders>
            <w:noWrap w:val="0"/>
            <w:vAlign w:val="center"/>
          </w:tcPr>
          <w:p w14:paraId="0713D092">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10FA7EC">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安全扩展要求</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16F50E6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支持自身数据的动态脱敏和透明加密</w:t>
            </w:r>
          </w:p>
        </w:tc>
      </w:tr>
      <w:tr w14:paraId="64A1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145CADCE">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67404CE5">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continue"/>
            <w:tcBorders>
              <w:left w:val="single" w:color="auto" w:sz="4" w:space="0"/>
              <w:right w:val="single" w:color="auto" w:sz="4" w:space="0"/>
            </w:tcBorders>
            <w:noWrap w:val="0"/>
            <w:vAlign w:val="center"/>
          </w:tcPr>
          <w:p w14:paraId="1270767C">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AA4C19E">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闪回查询</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272637EA">
            <w:pPr>
              <w:pStyle w:val="10"/>
              <w:autoSpaceDE w:val="0"/>
              <w:autoSpaceDN w:val="0"/>
              <w:bidi w:val="0"/>
              <w:jc w:val="left"/>
              <w:rPr>
                <w:rFonts w:hint="eastAsia" w:ascii="宋体" w:hAnsi="宋体" w:eastAsia="宋体" w:cs="宋体"/>
                <w:sz w:val="24"/>
                <w:szCs w:val="24"/>
              </w:rPr>
            </w:pPr>
            <w:r>
              <w:rPr>
                <w:rFonts w:hint="eastAsia" w:ascii="宋体" w:hAnsi="宋体" w:eastAsia="宋体" w:cs="宋体"/>
                <w:sz w:val="24"/>
                <w:szCs w:val="24"/>
              </w:rPr>
              <w:t>支持数据库闪回查询</w:t>
            </w:r>
          </w:p>
        </w:tc>
      </w:tr>
      <w:tr w14:paraId="1C7A9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86" w:type="dxa"/>
            <w:noWrap w:val="0"/>
            <w:vAlign w:val="center"/>
          </w:tcPr>
          <w:p w14:paraId="44D15F53">
            <w:pPr>
              <w:pStyle w:val="8"/>
              <w:numPr>
                <w:ilvl w:val="0"/>
                <w:numId w:val="9"/>
              </w:numPr>
              <w:autoSpaceDE w:val="0"/>
              <w:autoSpaceDN w:val="0"/>
              <w:bidi w:val="0"/>
              <w:jc w:val="center"/>
              <w:rPr>
                <w:rFonts w:hint="eastAsia" w:ascii="宋体" w:hAnsi="宋体" w:eastAsia="宋体" w:cs="宋体"/>
                <w:sz w:val="24"/>
                <w:szCs w:val="24"/>
              </w:rPr>
            </w:pPr>
          </w:p>
        </w:tc>
        <w:tc>
          <w:tcPr>
            <w:tcW w:w="1099" w:type="dxa"/>
            <w:tcBorders>
              <w:right w:val="single" w:color="auto" w:sz="4" w:space="0"/>
            </w:tcBorders>
            <w:noWrap w:val="0"/>
            <w:vAlign w:val="center"/>
          </w:tcPr>
          <w:p w14:paraId="6224CF7D">
            <w:pPr>
              <w:autoSpaceDE w:val="0"/>
              <w:autoSpaceDN w:val="0"/>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安全要求</w:t>
            </w:r>
          </w:p>
        </w:tc>
        <w:tc>
          <w:tcPr>
            <w:tcW w:w="1176" w:type="dxa"/>
            <w:vMerge w:val="continue"/>
            <w:tcBorders>
              <w:left w:val="single" w:color="auto" w:sz="4" w:space="0"/>
              <w:bottom w:val="single" w:color="auto" w:sz="4" w:space="0"/>
              <w:right w:val="single" w:color="auto" w:sz="4" w:space="0"/>
            </w:tcBorders>
            <w:noWrap w:val="0"/>
            <w:vAlign w:val="center"/>
          </w:tcPr>
          <w:p w14:paraId="18862452">
            <w:pPr>
              <w:pStyle w:val="10"/>
              <w:autoSpaceDE w:val="0"/>
              <w:autoSpaceDN w:val="0"/>
              <w:bidi w:val="0"/>
              <w:jc w:val="left"/>
              <w:rPr>
                <w:rFonts w:hint="eastAsia" w:ascii="宋体" w:hAnsi="宋体" w:eastAsia="宋体" w:cs="宋体"/>
                <w:sz w:val="24"/>
                <w:szCs w:val="24"/>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F1B5789">
            <w:pPr>
              <w:pStyle w:val="10"/>
              <w:autoSpaceDE w:val="0"/>
              <w:autoSpaceDN w:val="0"/>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闪回恢复</w:t>
            </w:r>
          </w:p>
        </w:tc>
        <w:tc>
          <w:tcPr>
            <w:tcW w:w="4489" w:type="dxa"/>
            <w:tcBorders>
              <w:top w:val="single" w:color="auto" w:sz="4" w:space="0"/>
              <w:left w:val="single" w:color="auto" w:sz="4" w:space="0"/>
              <w:bottom w:val="single" w:color="auto" w:sz="4" w:space="0"/>
              <w:right w:val="single" w:color="auto" w:sz="4" w:space="0"/>
            </w:tcBorders>
            <w:noWrap w:val="0"/>
            <w:vAlign w:val="center"/>
          </w:tcPr>
          <w:p w14:paraId="38F694DB">
            <w:pPr>
              <w:autoSpaceDE w:val="0"/>
              <w:autoSpaceDN w:val="0"/>
              <w:spacing w:beforeLines="0" w:afterLines="0"/>
              <w:jc w:val="left"/>
              <w:rPr>
                <w:rFonts w:hint="eastAsia" w:ascii="宋体" w:hAnsi="宋体" w:eastAsia="宋体" w:cs="宋体"/>
                <w:sz w:val="24"/>
                <w:szCs w:val="24"/>
              </w:rPr>
            </w:pPr>
            <w:r>
              <w:rPr>
                <w:rFonts w:hint="eastAsia" w:ascii="宋体" w:hAnsi="宋体" w:eastAsia="宋体" w:cs="宋体"/>
                <w:sz w:val="24"/>
                <w:szCs w:val="24"/>
              </w:rPr>
              <w:t>支持闪回查询实时恢复数据，支持不同级别（如库级、表级等）的闪回恢复</w:t>
            </w:r>
          </w:p>
        </w:tc>
      </w:tr>
    </w:tbl>
    <w:p w14:paraId="643E441D"/>
    <w:p w14:paraId="3DD411BC">
      <w:pPr>
        <w:pStyle w:val="4"/>
        <w:numPr>
          <w:ilvl w:val="3"/>
          <w:numId w:val="2"/>
        </w:numPr>
        <w:ind w:firstLine="419" w:firstLineChars="139"/>
        <w:contextualSpacing/>
        <w:jc w:val="left"/>
        <w:rPr>
          <w:rFonts w:hint="eastAsia"/>
          <w:i w:val="0"/>
          <w:sz w:val="30"/>
        </w:rPr>
      </w:pPr>
      <w:r>
        <w:rPr>
          <w:rFonts w:hint="eastAsia"/>
          <w:sz w:val="30"/>
        </w:rPr>
        <w:t>采购标的需满足的服务标准、期限、效率等要求</w:t>
      </w:r>
    </w:p>
    <w:p w14:paraId="29A12CED">
      <w:pPr>
        <w:spacing w:line="560" w:lineRule="exact"/>
        <w:ind w:firstLine="480" w:firstLineChars="200"/>
        <w:rPr>
          <w:rFonts w:hint="eastAsia"/>
          <w:sz w:val="24"/>
        </w:rPr>
      </w:pPr>
      <w:r>
        <w:rPr>
          <w:rFonts w:hint="eastAsia" w:ascii="宋体" w:hAnsi="宋体" w:eastAsia="宋体" w:cs="宋体"/>
          <w:b w:val="0"/>
          <w:bCs w:val="0"/>
          <w:spacing w:val="0"/>
          <w:w w:val="100"/>
          <w:sz w:val="24"/>
          <w:szCs w:val="24"/>
          <w:lang w:eastAsia="zh-CN"/>
        </w:rPr>
        <w:t>★</w:t>
      </w:r>
      <w:r>
        <w:rPr>
          <w:rFonts w:hint="eastAsia"/>
          <w:sz w:val="24"/>
        </w:rPr>
        <w:t>1.提供相关产品的正版软件采购，并包含为期三年的维护服务。</w:t>
      </w:r>
    </w:p>
    <w:p w14:paraId="45E3833B">
      <w:pPr>
        <w:spacing w:line="560" w:lineRule="exact"/>
        <w:ind w:firstLine="480" w:firstLineChars="200"/>
        <w:rPr>
          <w:rFonts w:hint="eastAsia"/>
          <w:sz w:val="24"/>
        </w:rPr>
      </w:pPr>
      <w:r>
        <w:rPr>
          <w:rFonts w:hint="eastAsia"/>
          <w:sz w:val="24"/>
        </w:rPr>
        <w:t>2.产品部署及使用指导。支持通过电话、邮件、官网等远程方式，对系统部署提供相关技术指导工作，包括不同介质安装源制作、系统分区建议、安装过程配置等。</w:t>
      </w:r>
    </w:p>
    <w:p w14:paraId="78E3EE30">
      <w:pPr>
        <w:spacing w:line="560" w:lineRule="exact"/>
        <w:ind w:firstLine="480" w:firstLineChars="200"/>
        <w:rPr>
          <w:rFonts w:hint="eastAsia"/>
          <w:sz w:val="24"/>
        </w:rPr>
      </w:pPr>
      <w:r>
        <w:rPr>
          <w:rFonts w:hint="eastAsia"/>
          <w:sz w:val="24"/>
        </w:rPr>
        <w:t>3.产品系统升级。支持提供在线升级服务（同一系统版本内升级），包括产品新功能、Bug修复、安全问题修复等，但不含内网升级。</w:t>
      </w:r>
    </w:p>
    <w:p w14:paraId="7552F87F">
      <w:pPr>
        <w:spacing w:line="560" w:lineRule="exact"/>
        <w:ind w:firstLine="480" w:firstLineChars="200"/>
        <w:rPr>
          <w:rFonts w:hint="eastAsia" w:ascii="Segoe UI" w:hAnsi="Segoe UI" w:cs="Segoe UI"/>
          <w:color w:val="222222"/>
          <w:sz w:val="24"/>
          <w:shd w:val="clear" w:color="auto" w:fill="FFFFFF"/>
        </w:rPr>
      </w:pPr>
      <w:r>
        <w:rPr>
          <w:rFonts w:hint="eastAsia"/>
          <w:sz w:val="24"/>
        </w:rPr>
        <w:t>4.访问技术资源的方式。支持</w:t>
      </w:r>
      <w:r>
        <w:rPr>
          <w:rFonts w:hint="eastAsia" w:ascii="Segoe UI" w:hAnsi="Segoe UI" w:cs="Segoe UI"/>
          <w:color w:val="222222"/>
          <w:sz w:val="24"/>
          <w:shd w:val="clear" w:color="auto" w:fill="FFFFFF"/>
        </w:rPr>
        <w:t>通过电话、微信公众号、电子邮件等与供应商建立联系，解决相关软件问题。</w:t>
      </w:r>
    </w:p>
    <w:p w14:paraId="578EE106">
      <w:pPr>
        <w:spacing w:line="560" w:lineRule="exact"/>
        <w:ind w:firstLine="480" w:firstLineChars="200"/>
        <w:rPr>
          <w:rFonts w:hint="eastAsia"/>
          <w:sz w:val="24"/>
        </w:rPr>
      </w:pPr>
      <w:r>
        <w:rPr>
          <w:rFonts w:hint="eastAsia"/>
          <w:sz w:val="24"/>
        </w:rPr>
        <w:t>5.软件更新使用许可。在已购买原始软件授权许可的情况下，可获取本服务覆盖的软件更新使用许可，但跨大版本更新非免费提供。对于操作系统中涉及的第三方软件产品，应遵循第三方软件供应商的当前许可条款（其中包括依据该服务提供的任何第三方软件许可条款）。</w:t>
      </w:r>
    </w:p>
    <w:p w14:paraId="6597A792">
      <w:pPr>
        <w:pStyle w:val="10"/>
        <w:spacing w:line="560" w:lineRule="exact"/>
        <w:ind w:firstLine="480" w:firstLineChars="200"/>
        <w:rPr>
          <w:sz w:val="24"/>
        </w:rPr>
      </w:pPr>
      <w:r>
        <w:rPr>
          <w:rFonts w:hint="eastAsia"/>
          <w:sz w:val="24"/>
        </w:rPr>
        <w:t>6.软件支持服务。软件出现问题后，原厂工程师将根据故障严重级别作出相应的响应。在工作时段范围以外接听并应答的呼叫，响应和处理时间从正常工作时间开始算起。供应商需提供故障诊断与处置、应用使用指导和远程问题处理等服务。</w:t>
      </w:r>
    </w:p>
    <w:p w14:paraId="01EC7987">
      <w:pPr>
        <w:spacing w:line="560" w:lineRule="exact"/>
        <w:ind w:firstLine="480" w:firstLineChars="200"/>
        <w:rPr>
          <w:rFonts w:hint="eastAsia"/>
          <w:sz w:val="24"/>
        </w:rPr>
      </w:pPr>
      <w:r>
        <w:rPr>
          <w:rFonts w:hint="eastAsia"/>
          <w:sz w:val="24"/>
        </w:rPr>
        <w:t>7.软件功能及运维支持。原厂需提供有关产品功能、已知问题、可用解决方案以及运维建议和帮助等各方面的信息。</w:t>
      </w:r>
    </w:p>
    <w:p w14:paraId="6161D502">
      <w:pPr>
        <w:spacing w:line="560" w:lineRule="exact"/>
        <w:ind w:firstLine="480" w:firstLineChars="200"/>
        <w:rPr>
          <w:sz w:val="24"/>
        </w:rPr>
      </w:pPr>
      <w:r>
        <w:rPr>
          <w:rFonts w:hint="eastAsia"/>
          <w:sz w:val="24"/>
        </w:rPr>
        <w:t>8. 5*8远程技术支持。服务范围主要包括：1）</w:t>
      </w:r>
      <w:r>
        <w:rPr>
          <w:rFonts w:hint="eastAsia"/>
        </w:rPr>
        <w:t xml:space="preserve"> </w:t>
      </w:r>
      <w:r>
        <w:rPr>
          <w:rFonts w:hint="eastAsia"/>
          <w:sz w:val="24"/>
        </w:rPr>
        <w:t>技术问题分析、排查，对复杂问题确定问题范围；2）技术问题快速定位，分析原因并修复故障；3）疑难问题处理及与研发团队协调，代码级缺陷、Bug、漏洞补丁处理，重、难点问题的技术攻关；4）5*8小时常规技术支持，包括电话、邮箱、微信、在线等方式。</w:t>
      </w:r>
    </w:p>
    <w:p w14:paraId="57EE4D70">
      <w:pPr>
        <w:pStyle w:val="4"/>
        <w:numPr>
          <w:ilvl w:val="3"/>
          <w:numId w:val="2"/>
        </w:numPr>
        <w:ind w:firstLine="419" w:firstLineChars="139"/>
        <w:contextualSpacing/>
        <w:jc w:val="left"/>
        <w:rPr>
          <w:rFonts w:hint="eastAsia"/>
          <w:i w:val="0"/>
          <w:sz w:val="30"/>
        </w:rPr>
      </w:pPr>
      <w:r>
        <w:rPr>
          <w:rFonts w:hint="eastAsia"/>
          <w:sz w:val="30"/>
        </w:rPr>
        <w:t>需由供应商提供设计方案、解决方案或者组织方案的采购项目，应当说明采购标的的功能、应用场景、目标等基本要求</w:t>
      </w:r>
    </w:p>
    <w:p w14:paraId="4149FD13">
      <w:pPr>
        <w:adjustRightInd/>
        <w:spacing w:line="360" w:lineRule="auto"/>
        <w:ind w:firstLine="420" w:firstLineChars="0"/>
        <w:jc w:val="left"/>
        <w:textAlignment w:val="auto"/>
        <w:rPr>
          <w:rFonts w:hint="default" w:ascii="宋体" w:hAnsi="宋体" w:cs="仿宋_GB2312"/>
          <w:b/>
          <w:bCs/>
          <w:sz w:val="24"/>
          <w:szCs w:val="32"/>
        </w:rPr>
      </w:pPr>
      <w:r>
        <w:rPr>
          <w:rFonts w:hint="eastAsia" w:ascii="宋体" w:hAnsi="宋体" w:cs="仿宋_GB2312"/>
          <w:b/>
          <w:bCs/>
          <w:sz w:val="24"/>
          <w:szCs w:val="32"/>
          <w:lang w:val="en-US" w:eastAsia="zh-CN"/>
        </w:rPr>
        <w:t>建设内容</w:t>
      </w:r>
    </w:p>
    <w:p w14:paraId="74E786DC">
      <w:pPr>
        <w:widowControl/>
        <w:adjustRightInd/>
        <w:spacing w:line="360" w:lineRule="auto"/>
        <w:ind w:firstLine="480" w:firstLineChars="200"/>
        <w:contextualSpacing/>
        <w:jc w:val="left"/>
        <w:textAlignment w:val="auto"/>
        <w:rPr>
          <w:rFonts w:hint="eastAsia"/>
          <w:sz w:val="24"/>
        </w:rPr>
      </w:pPr>
      <w:r>
        <w:rPr>
          <w:rFonts w:hint="eastAsia"/>
          <w:sz w:val="24"/>
        </w:rPr>
        <w:t>通过</w:t>
      </w:r>
      <w:r>
        <w:rPr>
          <w:rFonts w:hint="eastAsia"/>
          <w:sz w:val="24"/>
          <w:lang w:val="en-US" w:eastAsia="zh-CN"/>
        </w:rPr>
        <w:t>基础软件采购，建设信创适配基础环境，</w:t>
      </w:r>
      <w:r>
        <w:rPr>
          <w:rFonts w:hint="eastAsia"/>
          <w:sz w:val="24"/>
        </w:rPr>
        <w:t>投标人</w:t>
      </w:r>
      <w:r>
        <w:rPr>
          <w:rFonts w:hint="eastAsia"/>
          <w:sz w:val="24"/>
          <w:lang w:val="en-US" w:eastAsia="zh-CN"/>
        </w:rPr>
        <w:t>需</w:t>
      </w:r>
      <w:r>
        <w:rPr>
          <w:rFonts w:hint="eastAsia"/>
          <w:sz w:val="24"/>
        </w:rPr>
        <w:t>明确</w:t>
      </w:r>
      <w:r>
        <w:rPr>
          <w:rFonts w:hint="eastAsia"/>
          <w:sz w:val="24"/>
          <w:lang w:val="en-US" w:eastAsia="zh-CN"/>
        </w:rPr>
        <w:t>所采购基础软件的使用规划</w:t>
      </w:r>
      <w:r>
        <w:rPr>
          <w:rFonts w:hint="eastAsia"/>
          <w:sz w:val="24"/>
        </w:rPr>
        <w:t>。</w:t>
      </w:r>
    </w:p>
    <w:p w14:paraId="2093B08E">
      <w:pPr>
        <w:widowControl/>
        <w:adjustRightInd/>
        <w:spacing w:line="360" w:lineRule="auto"/>
        <w:ind w:firstLine="482" w:firstLineChars="200"/>
        <w:contextualSpacing/>
        <w:jc w:val="left"/>
        <w:textAlignment w:val="auto"/>
        <w:rPr>
          <w:rFonts w:hint="default" w:eastAsia="宋体"/>
          <w:b/>
          <w:bCs/>
          <w:sz w:val="24"/>
          <w:lang w:val="en-US" w:eastAsia="zh-CN"/>
        </w:rPr>
      </w:pPr>
      <w:r>
        <w:rPr>
          <w:rFonts w:hint="eastAsia"/>
          <w:b/>
          <w:bCs/>
          <w:sz w:val="24"/>
          <w:lang w:val="en-US" w:eastAsia="zh-CN"/>
        </w:rPr>
        <w:t>技术服务方案</w:t>
      </w:r>
    </w:p>
    <w:p w14:paraId="4BE694DC">
      <w:pPr>
        <w:spacing w:line="360" w:lineRule="auto"/>
        <w:ind w:firstLine="420"/>
        <w:rPr>
          <w:rFonts w:hint="default" w:ascii="宋体" w:hAnsi="宋体" w:cs="仿宋_GB2312"/>
          <w:b w:val="0"/>
          <w:bCs w:val="0"/>
          <w:sz w:val="24"/>
          <w:szCs w:val="32"/>
        </w:rPr>
      </w:pPr>
      <w:r>
        <w:rPr>
          <w:rFonts w:hint="eastAsia" w:ascii="宋体" w:hAnsi="宋体" w:cs="仿宋_GB2312"/>
          <w:b w:val="0"/>
          <w:bCs w:val="0"/>
          <w:sz w:val="24"/>
          <w:szCs w:val="32"/>
          <w:lang w:val="en-US" w:eastAsia="zh-CN"/>
        </w:rPr>
        <w:t>至少需包括项目需求分析、重难点分析、实施方案：</w:t>
      </w:r>
    </w:p>
    <w:p w14:paraId="6E2E781E">
      <w:pPr>
        <w:widowControl/>
        <w:spacing w:line="360" w:lineRule="auto"/>
        <w:ind w:firstLine="480" w:firstLineChars="200"/>
        <w:contextualSpacing/>
        <w:jc w:val="left"/>
        <w:rPr>
          <w:rFonts w:hint="eastAsia"/>
          <w:sz w:val="24"/>
        </w:rPr>
      </w:pPr>
      <w:r>
        <w:rPr>
          <w:rFonts w:hint="eastAsia"/>
          <w:bCs w:val="0"/>
          <w:sz w:val="24"/>
          <w:lang w:val="en-US" w:eastAsia="zh-CN"/>
        </w:rPr>
        <w:t>项目需求分析中，</w:t>
      </w:r>
      <w:r>
        <w:rPr>
          <w:rFonts w:hint="eastAsia"/>
          <w:bCs w:val="0"/>
          <w:sz w:val="24"/>
        </w:rPr>
        <w:t>投标人针</w:t>
      </w:r>
      <w:r>
        <w:rPr>
          <w:rFonts w:hint="eastAsia"/>
          <w:sz w:val="24"/>
        </w:rPr>
        <w:t>对现有业务系统使用操作系统、数据库</w:t>
      </w:r>
      <w:r>
        <w:rPr>
          <w:rFonts w:hint="eastAsia"/>
          <w:sz w:val="24"/>
          <w:lang w:val="en-US" w:eastAsia="zh-CN"/>
        </w:rPr>
        <w:t>等</w:t>
      </w:r>
      <w:r>
        <w:rPr>
          <w:rFonts w:hint="eastAsia"/>
          <w:sz w:val="24"/>
        </w:rPr>
        <w:t>情况有清晰的了解，并能结合现状对操作系统、数据库</w:t>
      </w:r>
      <w:r>
        <w:rPr>
          <w:rFonts w:hint="eastAsia"/>
          <w:sz w:val="24"/>
          <w:lang w:val="en-US" w:eastAsia="zh-CN"/>
        </w:rPr>
        <w:t>等</w:t>
      </w:r>
      <w:r>
        <w:rPr>
          <w:rFonts w:hint="eastAsia"/>
          <w:sz w:val="24"/>
        </w:rPr>
        <w:t>产品</w:t>
      </w:r>
      <w:r>
        <w:rPr>
          <w:rFonts w:hint="eastAsia"/>
          <w:sz w:val="24"/>
          <w:lang w:val="en-US" w:eastAsia="zh-CN"/>
        </w:rPr>
        <w:t>的</w:t>
      </w:r>
      <w:r>
        <w:rPr>
          <w:rFonts w:hint="eastAsia"/>
          <w:sz w:val="24"/>
        </w:rPr>
        <w:t>选型和分配进行</w:t>
      </w:r>
      <w:r>
        <w:rPr>
          <w:rFonts w:hint="eastAsia"/>
          <w:sz w:val="24"/>
          <w:lang w:val="en-US" w:eastAsia="zh-CN"/>
        </w:rPr>
        <w:t>详细</w:t>
      </w:r>
      <w:r>
        <w:rPr>
          <w:rFonts w:hint="eastAsia"/>
          <w:sz w:val="24"/>
        </w:rPr>
        <w:t>设计</w:t>
      </w:r>
      <w:r>
        <w:rPr>
          <w:rFonts w:hint="eastAsia"/>
          <w:sz w:val="24"/>
          <w:lang w:eastAsia="zh-CN"/>
        </w:rPr>
        <w:t>，</w:t>
      </w:r>
      <w:r>
        <w:rPr>
          <w:rFonts w:hint="eastAsia"/>
          <w:sz w:val="24"/>
          <w:lang w:val="en-US" w:eastAsia="zh-CN"/>
        </w:rPr>
        <w:t>且方案具有针对性</w:t>
      </w:r>
      <w:r>
        <w:rPr>
          <w:rFonts w:hint="eastAsia"/>
          <w:sz w:val="24"/>
        </w:rPr>
        <w:t>。</w:t>
      </w:r>
    </w:p>
    <w:p w14:paraId="02F7AD46">
      <w:pPr>
        <w:spacing w:line="360" w:lineRule="auto"/>
        <w:ind w:firstLine="420" w:firstLineChars="0"/>
        <w:rPr>
          <w:rFonts w:hint="eastAsia"/>
          <w:b w:val="0"/>
          <w:bCs w:val="0"/>
          <w:sz w:val="24"/>
          <w:szCs w:val="24"/>
        </w:rPr>
      </w:pPr>
      <w:r>
        <w:rPr>
          <w:rFonts w:hint="eastAsia" w:ascii="宋体" w:hAnsi="宋体" w:cs="仿宋_GB2312"/>
          <w:b w:val="0"/>
          <w:bCs w:val="0"/>
          <w:sz w:val="24"/>
          <w:szCs w:val="32"/>
          <w:lang w:val="en-US" w:eastAsia="zh-CN"/>
        </w:rPr>
        <w:t>项目重难点分析中，</w:t>
      </w:r>
      <w:r>
        <w:rPr>
          <w:rFonts w:hint="eastAsia"/>
          <w:sz w:val="24"/>
        </w:rPr>
        <w:t>投标人对于项目重点难点进行分析。涉及项目</w:t>
      </w:r>
      <w:r>
        <w:rPr>
          <w:rFonts w:hint="eastAsia"/>
          <w:sz w:val="24"/>
          <w:lang w:val="en-US" w:eastAsia="zh-CN"/>
        </w:rPr>
        <w:t>基础软件</w:t>
      </w:r>
      <w:r>
        <w:rPr>
          <w:rFonts w:hint="eastAsia"/>
          <w:sz w:val="24"/>
        </w:rPr>
        <w:t>资源需求</w:t>
      </w:r>
      <w:r>
        <w:rPr>
          <w:rFonts w:hint="eastAsia"/>
          <w:sz w:val="24"/>
          <w:lang w:eastAsia="zh-CN"/>
        </w:rPr>
        <w:t>、</w:t>
      </w:r>
      <w:r>
        <w:rPr>
          <w:rFonts w:hint="eastAsia"/>
          <w:sz w:val="24"/>
          <w:lang w:val="en-US" w:eastAsia="zh-CN"/>
        </w:rPr>
        <w:t>部署需求</w:t>
      </w:r>
      <w:r>
        <w:rPr>
          <w:rFonts w:hint="eastAsia"/>
          <w:sz w:val="24"/>
        </w:rPr>
        <w:t>、数据安全等需求。</w:t>
      </w:r>
    </w:p>
    <w:p w14:paraId="2163538F">
      <w:pPr>
        <w:widowControl/>
        <w:spacing w:line="360" w:lineRule="auto"/>
        <w:ind w:firstLine="480" w:firstLineChars="200"/>
        <w:contextualSpacing/>
        <w:jc w:val="left"/>
        <w:rPr>
          <w:rFonts w:hint="eastAsia" w:eastAsia="宋体"/>
          <w:sz w:val="24"/>
          <w:lang w:eastAsia="zh-CN"/>
        </w:rPr>
      </w:pPr>
      <w:r>
        <w:rPr>
          <w:rFonts w:hint="eastAsia" w:ascii="Times New Roman" w:hAnsi="Times New Roman" w:cs="Times New Roman"/>
          <w:b w:val="0"/>
          <w:bCs w:val="0"/>
          <w:sz w:val="24"/>
          <w:szCs w:val="24"/>
          <w:lang w:val="en-US" w:eastAsia="zh-CN"/>
        </w:rPr>
        <w:t>实施方案中，</w:t>
      </w:r>
      <w:r>
        <w:rPr>
          <w:rFonts w:hint="eastAsia"/>
          <w:sz w:val="24"/>
        </w:rPr>
        <w:t>投标人根据项目建设要求，提供</w:t>
      </w:r>
      <w:r>
        <w:rPr>
          <w:rFonts w:hint="eastAsia"/>
          <w:sz w:val="24"/>
          <w:lang w:val="en-US" w:eastAsia="zh-CN"/>
        </w:rPr>
        <w:t>切合实际的基础软件</w:t>
      </w:r>
      <w:r>
        <w:rPr>
          <w:rFonts w:hint="eastAsia"/>
          <w:sz w:val="24"/>
        </w:rPr>
        <w:t>安装调试方案</w:t>
      </w:r>
      <w:r>
        <w:rPr>
          <w:rFonts w:hint="eastAsia"/>
          <w:sz w:val="24"/>
          <w:lang w:eastAsia="zh-CN"/>
        </w:rPr>
        <w:t>。</w:t>
      </w:r>
      <w:r>
        <w:rPr>
          <w:rFonts w:hint="eastAsia"/>
          <w:bCs w:val="0"/>
          <w:sz w:val="24"/>
        </w:rPr>
        <w:t>针对本项目总体时间要求，制定采购</w:t>
      </w:r>
      <w:r>
        <w:rPr>
          <w:rFonts w:hint="eastAsia"/>
          <w:bCs w:val="0"/>
          <w:sz w:val="24"/>
          <w:lang w:eastAsia="zh-CN"/>
        </w:rPr>
        <w:t>、</w:t>
      </w:r>
      <w:r>
        <w:rPr>
          <w:rFonts w:hint="eastAsia"/>
          <w:bCs w:val="0"/>
          <w:sz w:val="24"/>
          <w:lang w:val="en-US" w:eastAsia="zh-CN"/>
        </w:rPr>
        <w:t>安装部署</w:t>
      </w:r>
      <w:r>
        <w:rPr>
          <w:rFonts w:hint="eastAsia"/>
          <w:bCs w:val="0"/>
          <w:sz w:val="24"/>
        </w:rPr>
        <w:t>的实施进度和管理措施，制定完整、详细的项目计划，计划应合理，可操作性强，对项目过程进行全面和规范的管理</w:t>
      </w:r>
      <w:r>
        <w:rPr>
          <w:rFonts w:hint="eastAsia"/>
          <w:bCs w:val="0"/>
          <w:sz w:val="24"/>
          <w:lang w:eastAsia="zh-CN"/>
        </w:rPr>
        <w:t>。</w:t>
      </w:r>
    </w:p>
    <w:p w14:paraId="362A5E1C">
      <w:pPr>
        <w:widowControl/>
        <w:spacing w:line="360" w:lineRule="auto"/>
        <w:ind w:firstLine="482" w:firstLineChars="200"/>
        <w:contextualSpacing/>
        <w:rPr>
          <w:rFonts w:hint="default" w:eastAsia="宋体"/>
          <w:b/>
          <w:bCs w:val="0"/>
          <w:sz w:val="24"/>
          <w:lang w:val="en-US" w:eastAsia="zh-CN"/>
        </w:rPr>
      </w:pPr>
      <w:r>
        <w:rPr>
          <w:rFonts w:hint="eastAsia"/>
          <w:b/>
          <w:bCs w:val="0"/>
          <w:sz w:val="24"/>
          <w:lang w:val="en-US" w:eastAsia="zh-CN"/>
        </w:rPr>
        <w:t>运维服务及培训方案</w:t>
      </w:r>
    </w:p>
    <w:p w14:paraId="66F27414">
      <w:pPr>
        <w:widowControl/>
        <w:spacing w:line="360" w:lineRule="auto"/>
        <w:ind w:firstLine="480" w:firstLineChars="200"/>
        <w:contextualSpacing/>
        <w:jc w:val="left"/>
        <w:rPr>
          <w:rFonts w:hint="eastAsia"/>
          <w:sz w:val="24"/>
        </w:rPr>
      </w:pPr>
      <w:r>
        <w:rPr>
          <w:rFonts w:hint="eastAsia"/>
          <w:sz w:val="24"/>
        </w:rPr>
        <w:t>投标人</w:t>
      </w:r>
      <w:r>
        <w:rPr>
          <w:rFonts w:hint="eastAsia"/>
          <w:sz w:val="24"/>
          <w:lang w:val="en-US" w:eastAsia="zh-CN"/>
        </w:rPr>
        <w:t>需结合采购人的业务情况</w:t>
      </w:r>
      <w:r>
        <w:rPr>
          <w:rFonts w:hint="eastAsia"/>
          <w:sz w:val="24"/>
          <w:lang w:eastAsia="zh-CN"/>
        </w:rPr>
        <w:t>，</w:t>
      </w:r>
      <w:r>
        <w:rPr>
          <w:rFonts w:hint="eastAsia"/>
          <w:sz w:val="24"/>
        </w:rPr>
        <w:t>提供满足</w:t>
      </w:r>
      <w:r>
        <w:rPr>
          <w:rFonts w:hint="eastAsia"/>
          <w:sz w:val="24"/>
          <w:lang w:val="en-US" w:eastAsia="zh-CN"/>
        </w:rPr>
        <w:t>本项目</w:t>
      </w:r>
      <w:r>
        <w:rPr>
          <w:rFonts w:hint="eastAsia"/>
          <w:sz w:val="24"/>
        </w:rPr>
        <w:t>的</w:t>
      </w:r>
      <w:r>
        <w:rPr>
          <w:rFonts w:hint="eastAsia"/>
          <w:sz w:val="24"/>
          <w:lang w:val="en-US" w:eastAsia="zh-CN"/>
        </w:rPr>
        <w:t>运维</w:t>
      </w:r>
      <w:r>
        <w:rPr>
          <w:rFonts w:hint="eastAsia"/>
          <w:sz w:val="24"/>
        </w:rPr>
        <w:t>服务及培训方案。</w:t>
      </w:r>
    </w:p>
    <w:p w14:paraId="738081F7">
      <w:pPr>
        <w:widowControl/>
        <w:spacing w:line="360" w:lineRule="auto"/>
        <w:ind w:firstLine="482" w:firstLineChars="200"/>
        <w:contextualSpacing/>
        <w:rPr>
          <w:rFonts w:hint="default" w:eastAsia="宋体"/>
          <w:b/>
          <w:bCs w:val="0"/>
          <w:sz w:val="24"/>
          <w:lang w:val="en-US" w:eastAsia="zh-CN"/>
        </w:rPr>
      </w:pPr>
      <w:r>
        <w:rPr>
          <w:rFonts w:hint="eastAsia"/>
          <w:b/>
          <w:bCs w:val="0"/>
          <w:sz w:val="24"/>
          <w:lang w:val="en-US" w:eastAsia="zh-CN"/>
        </w:rPr>
        <w:t>质量保障方案</w:t>
      </w:r>
    </w:p>
    <w:p w14:paraId="59DC2599">
      <w:pPr>
        <w:widowControl/>
        <w:spacing w:line="360" w:lineRule="auto"/>
        <w:ind w:firstLine="480" w:firstLineChars="200"/>
        <w:contextualSpacing/>
        <w:rPr>
          <w:rFonts w:hint="default" w:eastAsia="宋体"/>
          <w:bCs/>
          <w:sz w:val="24"/>
          <w:lang w:val="en-US" w:eastAsia="zh-CN"/>
        </w:rPr>
      </w:pPr>
      <w:r>
        <w:rPr>
          <w:rFonts w:hint="eastAsia"/>
          <w:bCs/>
          <w:sz w:val="24"/>
          <w:lang w:val="en-US" w:eastAsia="zh-CN"/>
        </w:rPr>
        <w:t>投标人需结合采购人的业务情况，提供针对本项目的质量保障方案，在项目执行过程中做好项目质量控制和安全质量控制。</w:t>
      </w:r>
    </w:p>
    <w:p w14:paraId="7BF63815">
      <w:pPr>
        <w:pStyle w:val="4"/>
        <w:numPr>
          <w:ilvl w:val="2"/>
          <w:numId w:val="2"/>
        </w:numPr>
        <w:ind w:firstLine="419" w:firstLineChars="139"/>
        <w:contextualSpacing/>
        <w:jc w:val="left"/>
        <w:rPr>
          <w:rFonts w:hint="eastAsia"/>
          <w:i w:val="0"/>
          <w:sz w:val="30"/>
        </w:rPr>
      </w:pPr>
      <w:r>
        <w:rPr>
          <w:rFonts w:hint="eastAsia"/>
          <w:i w:val="0"/>
          <w:sz w:val="30"/>
          <w:lang w:val="en-US" w:eastAsia="zh-CN"/>
        </w:rPr>
        <w:t>验收标准</w:t>
      </w:r>
    </w:p>
    <w:p w14:paraId="17E8F275">
      <w:pPr>
        <w:numPr>
          <w:ilvl w:val="0"/>
          <w:numId w:val="10"/>
        </w:numPr>
        <w:spacing w:line="560" w:lineRule="exact"/>
        <w:ind w:firstLine="480" w:firstLineChars="200"/>
        <w:rPr>
          <w:rFonts w:hint="eastAsia" w:ascii="宋体" w:hAnsi="宋体" w:cs="宋体"/>
          <w:sz w:val="24"/>
        </w:rPr>
      </w:pPr>
      <w:r>
        <w:rPr>
          <w:rFonts w:hint="eastAsia" w:ascii="宋体" w:hAnsi="宋体" w:cs="宋体"/>
          <w:sz w:val="24"/>
        </w:rPr>
        <w:t>中标方应保证所供货物是货物生产厂商原厂制造，全新、未使用过的，并完全满足本项目文件规定的质量、性能和规格的要求；</w:t>
      </w:r>
    </w:p>
    <w:p w14:paraId="4762BA24">
      <w:pPr>
        <w:numPr>
          <w:ilvl w:val="0"/>
          <w:numId w:val="10"/>
        </w:numPr>
        <w:spacing w:line="560" w:lineRule="exact"/>
        <w:ind w:firstLine="480" w:firstLineChars="200"/>
        <w:rPr>
          <w:rFonts w:hint="eastAsia" w:ascii="宋体" w:hAnsi="宋体" w:cs="宋体"/>
          <w:sz w:val="24"/>
        </w:rPr>
      </w:pPr>
      <w:r>
        <w:rPr>
          <w:rFonts w:hint="eastAsia" w:ascii="宋体" w:hAnsi="宋体" w:cs="宋体"/>
          <w:sz w:val="24"/>
        </w:rPr>
        <w:t>中标方应保证所供货物符合</w:t>
      </w:r>
      <w:r>
        <w:rPr>
          <w:rFonts w:hint="eastAsia" w:ascii="宋体" w:hAnsi="宋体" w:cs="宋体"/>
          <w:sz w:val="24"/>
          <w:lang w:val="en-US" w:eastAsia="zh-CN"/>
        </w:rPr>
        <w:t>信创</w:t>
      </w:r>
      <w:r>
        <w:rPr>
          <w:rFonts w:hint="eastAsia" w:ascii="宋体" w:hAnsi="宋体" w:cs="宋体"/>
          <w:sz w:val="24"/>
        </w:rPr>
        <w:t>要求；</w:t>
      </w:r>
    </w:p>
    <w:p w14:paraId="70970752">
      <w:pPr>
        <w:numPr>
          <w:ilvl w:val="0"/>
          <w:numId w:val="10"/>
        </w:numPr>
        <w:spacing w:line="560" w:lineRule="exact"/>
        <w:ind w:firstLine="480" w:firstLineChars="200"/>
        <w:rPr>
          <w:rFonts w:hint="eastAsia" w:ascii="宋体" w:hAnsi="宋体" w:cs="宋体"/>
          <w:sz w:val="24"/>
        </w:rPr>
      </w:pPr>
      <w:r>
        <w:rPr>
          <w:rFonts w:hint="eastAsia" w:ascii="宋体" w:hAnsi="宋体" w:cs="宋体"/>
          <w:sz w:val="24"/>
        </w:rPr>
        <w:t>货物的数量、规格、性能和功能等需满足采购方采购要求，完成各系统的联调等工作并完成数据对接；</w:t>
      </w:r>
    </w:p>
    <w:p w14:paraId="6EA7C1EF">
      <w:pPr>
        <w:numPr>
          <w:ilvl w:val="0"/>
          <w:numId w:val="10"/>
        </w:numPr>
        <w:spacing w:line="560" w:lineRule="exact"/>
        <w:ind w:firstLine="480" w:firstLineChars="200"/>
        <w:rPr>
          <w:rFonts w:hint="eastAsia" w:ascii="宋体" w:hAnsi="宋体" w:cs="宋体"/>
          <w:color w:val="000000"/>
          <w:sz w:val="24"/>
        </w:rPr>
      </w:pPr>
      <w:r>
        <w:rPr>
          <w:rFonts w:hint="eastAsia" w:ascii="宋体" w:hAnsi="宋体" w:cs="宋体"/>
          <w:sz w:val="24"/>
        </w:rPr>
        <w:t>由采购方组织验收，验收合格后，采购方及中标方双方共同签署验收文件，作为申请付款单据的一部分。</w:t>
      </w:r>
    </w:p>
    <w:p w14:paraId="3F9F2F92">
      <w:pPr>
        <w:spacing w:line="360" w:lineRule="auto"/>
        <w:ind w:firstLine="420"/>
        <w:rPr>
          <w:rFonts w:hint="eastAsia" w:ascii="宋体" w:hAnsi="宋体" w:cs="仿宋_GB2312"/>
          <w:sz w:val="24"/>
          <w:szCs w:val="32"/>
        </w:rPr>
      </w:pPr>
    </w:p>
    <w:p w14:paraId="07B63319">
      <w:pPr>
        <w:spacing w:line="360" w:lineRule="auto"/>
        <w:ind w:firstLine="420"/>
        <w:rPr>
          <w:rFonts w:hint="eastAsia" w:ascii="宋体" w:hAnsi="宋体" w:cs="仿宋_GB2312"/>
          <w:sz w:val="24"/>
          <w:szCs w:val="32"/>
        </w:rPr>
      </w:pPr>
    </w:p>
    <w:p w14:paraId="624578CF">
      <w:pPr>
        <w:rPr>
          <w:color w:val="auto"/>
          <w:highlight w:val="none"/>
        </w:rPr>
      </w:pPr>
      <w:r>
        <w:rPr>
          <w:color w:val="auto"/>
          <w:highlight w:val="none"/>
        </w:rPr>
        <w:br w:type="page"/>
      </w:r>
    </w:p>
    <w:p w14:paraId="70F08475">
      <w:pPr>
        <w:pStyle w:val="3"/>
        <w:numPr>
          <w:ilvl w:val="0"/>
          <w:numId w:val="0"/>
        </w:numPr>
        <w:jc w:val="center"/>
        <w:rPr>
          <w:rFonts w:hint="eastAsia" w:ascii="宋体" w:hAnsi="Times New Roman" w:eastAsia="宋体" w:cs="Times New Roman"/>
          <w:kern w:val="44"/>
          <w:sz w:val="32"/>
          <w:szCs w:val="20"/>
        </w:rPr>
      </w:pPr>
      <w:r>
        <w:rPr>
          <w:rFonts w:hint="eastAsia"/>
          <w:lang w:val="en-US" w:eastAsia="zh-CN"/>
        </w:rPr>
        <w:t>包2：中间件及配套软件采购</w:t>
      </w:r>
    </w:p>
    <w:p w14:paraId="746C7662">
      <w:pPr>
        <w:jc w:val="center"/>
        <w:rPr>
          <w:rFonts w:ascii="黑体" w:hAnsi="宋体" w:eastAsia="黑体" w:cs="宋体"/>
          <w:kern w:val="0"/>
          <w:sz w:val="36"/>
          <w:szCs w:val="36"/>
        </w:rPr>
      </w:pPr>
    </w:p>
    <w:p w14:paraId="13D07CF8">
      <w:pPr>
        <w:pStyle w:val="3"/>
        <w:numPr>
          <w:ilvl w:val="0"/>
          <w:numId w:val="11"/>
        </w:numPr>
        <w:ind w:firstLine="421" w:firstLineChars="131"/>
        <w:jc w:val="left"/>
        <w:rPr>
          <w:rFonts w:hint="eastAsia" w:ascii="宋体" w:hAnsi="Times New Roman" w:eastAsia="宋体" w:cs="Times New Roman"/>
          <w:kern w:val="44"/>
          <w:sz w:val="32"/>
          <w:szCs w:val="20"/>
        </w:rPr>
      </w:pPr>
      <w:r>
        <w:rPr>
          <w:rFonts w:hint="default"/>
        </w:rPr>
        <w:t>采购</w:t>
      </w:r>
      <w:r>
        <w:rPr>
          <w:rFonts w:hint="eastAsia" w:ascii="宋体" w:hAnsi="Times New Roman" w:eastAsia="宋体" w:cs="Times New Roman"/>
          <w:kern w:val="44"/>
          <w:sz w:val="32"/>
          <w:szCs w:val="20"/>
          <w:lang w:val="en-US" w:eastAsia="zh-CN"/>
        </w:rPr>
        <w:t>标的</w:t>
      </w:r>
    </w:p>
    <w:p w14:paraId="1A483FB8">
      <w:pPr>
        <w:pStyle w:val="4"/>
        <w:numPr>
          <w:ilvl w:val="2"/>
          <w:numId w:val="12"/>
        </w:numPr>
        <w:ind w:firstLine="419" w:firstLineChars="139"/>
        <w:jc w:val="left"/>
        <w:rPr>
          <w:rFonts w:hint="eastAsia" w:ascii="Arial" w:hAnsi="Arial" w:cs="Times New Roman"/>
          <w:sz w:val="30"/>
          <w:szCs w:val="20"/>
          <w:lang w:val="en-US" w:eastAsia="zh-CN"/>
        </w:rPr>
      </w:pPr>
      <w:r>
        <w:rPr>
          <w:rFonts w:hint="eastAsia" w:ascii="Arial" w:hAnsi="Arial" w:cs="Times New Roman"/>
          <w:sz w:val="30"/>
          <w:szCs w:val="20"/>
          <w:lang w:val="en-US" w:eastAsia="zh-CN"/>
        </w:rPr>
        <w:t>采购标的</w:t>
      </w:r>
    </w:p>
    <w:p w14:paraId="54C0593C">
      <w:pPr>
        <w:spacing w:line="360" w:lineRule="auto"/>
        <w:ind w:firstLine="480" w:firstLineChars="200"/>
        <w:rPr>
          <w:rFonts w:hint="eastAsia" w:ascii="宋体" w:hAnsi="宋体" w:cs="仿宋_GB2312"/>
          <w:sz w:val="24"/>
          <w:szCs w:val="32"/>
        </w:rPr>
      </w:pPr>
      <w:r>
        <w:rPr>
          <w:rFonts w:hint="eastAsia" w:ascii="宋体" w:hAnsi="宋体" w:cs="仿宋_GB2312"/>
          <w:sz w:val="24"/>
          <w:szCs w:val="32"/>
          <w:lang w:val="en-US" w:eastAsia="zh-CN"/>
        </w:rPr>
        <w:t>本项目不接受进口产品。</w:t>
      </w:r>
    </w:p>
    <w:tbl>
      <w:tblPr>
        <w:tblStyle w:val="6"/>
        <w:tblW w:w="8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046"/>
        <w:gridCol w:w="1473"/>
        <w:gridCol w:w="2254"/>
      </w:tblGrid>
      <w:tr w14:paraId="7850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37FA7FBE">
            <w:pPr>
              <w:spacing w:line="360" w:lineRule="auto"/>
              <w:jc w:val="center"/>
              <w:rPr>
                <w:rFonts w:ascii="Times New Roman" w:hAnsi="Times New Roman"/>
                <w:b/>
                <w:sz w:val="24"/>
              </w:rPr>
            </w:pPr>
            <w:r>
              <w:rPr>
                <w:rFonts w:hint="eastAsia" w:ascii="Times New Roman" w:hAnsi="Times New Roman"/>
                <w:b/>
                <w:sz w:val="24"/>
              </w:rPr>
              <w:t>序号</w:t>
            </w:r>
          </w:p>
        </w:tc>
        <w:tc>
          <w:tcPr>
            <w:tcW w:w="2343" w:type="dxa"/>
            <w:noWrap w:val="0"/>
            <w:vAlign w:val="center"/>
          </w:tcPr>
          <w:p w14:paraId="5EB2F2CB">
            <w:pPr>
              <w:spacing w:line="360" w:lineRule="auto"/>
              <w:jc w:val="center"/>
              <w:rPr>
                <w:rFonts w:ascii="Times New Roman" w:hAnsi="Times New Roman"/>
                <w:b/>
                <w:sz w:val="24"/>
              </w:rPr>
            </w:pPr>
            <w:r>
              <w:rPr>
                <w:rFonts w:hint="eastAsia" w:ascii="Times New Roman" w:hAnsi="Times New Roman"/>
                <w:b/>
                <w:sz w:val="24"/>
              </w:rPr>
              <w:t>货物或服务名称</w:t>
            </w:r>
          </w:p>
        </w:tc>
        <w:tc>
          <w:tcPr>
            <w:tcW w:w="1046" w:type="dxa"/>
            <w:noWrap w:val="0"/>
            <w:vAlign w:val="center"/>
          </w:tcPr>
          <w:p w14:paraId="17F95646">
            <w:pPr>
              <w:spacing w:line="360" w:lineRule="auto"/>
              <w:jc w:val="center"/>
              <w:rPr>
                <w:rFonts w:ascii="Times New Roman" w:hAnsi="Times New Roman"/>
                <w:b/>
                <w:sz w:val="24"/>
              </w:rPr>
            </w:pPr>
            <w:r>
              <w:rPr>
                <w:rFonts w:hint="eastAsia" w:ascii="Times New Roman" w:hAnsi="Times New Roman"/>
                <w:b/>
                <w:sz w:val="24"/>
              </w:rPr>
              <w:t>数量</w:t>
            </w:r>
          </w:p>
        </w:tc>
        <w:tc>
          <w:tcPr>
            <w:tcW w:w="1473" w:type="dxa"/>
            <w:noWrap w:val="0"/>
            <w:vAlign w:val="center"/>
          </w:tcPr>
          <w:p w14:paraId="6AD00117">
            <w:pPr>
              <w:spacing w:line="360" w:lineRule="auto"/>
              <w:jc w:val="center"/>
              <w:rPr>
                <w:rFonts w:ascii="Times New Roman" w:hAnsi="Times New Roman"/>
                <w:b/>
                <w:sz w:val="24"/>
              </w:rPr>
            </w:pPr>
            <w:r>
              <w:rPr>
                <w:rFonts w:hint="eastAsia" w:ascii="Times New Roman" w:hAnsi="Times New Roman"/>
                <w:b/>
                <w:sz w:val="24"/>
              </w:rPr>
              <w:t>单位</w:t>
            </w:r>
          </w:p>
        </w:tc>
        <w:tc>
          <w:tcPr>
            <w:tcW w:w="2254" w:type="dxa"/>
            <w:noWrap w:val="0"/>
            <w:vAlign w:val="center"/>
          </w:tcPr>
          <w:p w14:paraId="107ABC31">
            <w:pPr>
              <w:spacing w:line="360" w:lineRule="auto"/>
              <w:jc w:val="center"/>
              <w:rPr>
                <w:rFonts w:hint="eastAsia" w:ascii="Times New Roman" w:hAnsi="Times New Roman" w:eastAsia="宋体"/>
                <w:b/>
                <w:sz w:val="24"/>
                <w:lang w:val="en-US" w:eastAsia="zh-CN"/>
              </w:rPr>
            </w:pPr>
            <w:r>
              <w:rPr>
                <w:rFonts w:hint="eastAsia" w:ascii="Times New Roman" w:hAnsi="Times New Roman"/>
                <w:b/>
                <w:sz w:val="24"/>
                <w:lang w:val="en-US" w:eastAsia="zh-CN"/>
              </w:rPr>
              <w:t>备注</w:t>
            </w:r>
          </w:p>
        </w:tc>
      </w:tr>
      <w:tr w14:paraId="180A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371B00B8">
            <w:pPr>
              <w:spacing w:line="360" w:lineRule="auto"/>
              <w:jc w:val="center"/>
              <w:rPr>
                <w:rFonts w:ascii="Times New Roman" w:hAnsi="Times New Roman"/>
                <w:sz w:val="24"/>
              </w:rPr>
            </w:pPr>
            <w:r>
              <w:rPr>
                <w:rFonts w:hint="eastAsia" w:ascii="Times New Roman" w:hAnsi="Times New Roman"/>
                <w:sz w:val="24"/>
              </w:rPr>
              <w:t>1</w:t>
            </w:r>
          </w:p>
        </w:tc>
        <w:tc>
          <w:tcPr>
            <w:tcW w:w="2343" w:type="dxa"/>
            <w:noWrap w:val="0"/>
            <w:vAlign w:val="top"/>
          </w:tcPr>
          <w:p w14:paraId="0E5E34CF">
            <w:pPr>
              <w:spacing w:line="360" w:lineRule="auto"/>
              <w:rPr>
                <w:rFonts w:ascii="Times New Roman" w:hAnsi="Times New Roman"/>
                <w:sz w:val="24"/>
              </w:rPr>
            </w:pPr>
            <w:r>
              <w:rPr>
                <w:rFonts w:hint="eastAsia" w:ascii="Times New Roman" w:hAnsi="Times New Roman"/>
                <w:sz w:val="24"/>
              </w:rPr>
              <w:t>应用中间件</w:t>
            </w:r>
          </w:p>
        </w:tc>
        <w:tc>
          <w:tcPr>
            <w:tcW w:w="1046" w:type="dxa"/>
            <w:noWrap w:val="0"/>
            <w:vAlign w:val="top"/>
          </w:tcPr>
          <w:p w14:paraId="57DE9122">
            <w:pPr>
              <w:spacing w:line="360" w:lineRule="auto"/>
              <w:jc w:val="center"/>
              <w:rPr>
                <w:rFonts w:hint="eastAsia" w:ascii="Times New Roman" w:hAnsi="Times New Roman"/>
                <w:sz w:val="24"/>
              </w:rPr>
            </w:pPr>
            <w:r>
              <w:rPr>
                <w:rFonts w:hint="eastAsia" w:ascii="Times New Roman" w:hAnsi="Times New Roman"/>
                <w:sz w:val="24"/>
              </w:rPr>
              <w:t>117</w:t>
            </w:r>
          </w:p>
        </w:tc>
        <w:tc>
          <w:tcPr>
            <w:tcW w:w="1473" w:type="dxa"/>
            <w:noWrap w:val="0"/>
            <w:vAlign w:val="top"/>
          </w:tcPr>
          <w:p w14:paraId="476DF48C">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566AAEC3">
            <w:pPr>
              <w:spacing w:line="360" w:lineRule="auto"/>
              <w:jc w:val="center"/>
              <w:rPr>
                <w:rFonts w:hint="eastAsia" w:ascii="Times New Roman" w:hAnsi="Times New Roman"/>
                <w:sz w:val="24"/>
              </w:rPr>
            </w:pPr>
          </w:p>
        </w:tc>
      </w:tr>
      <w:tr w14:paraId="2D1C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47B8FE9C">
            <w:pPr>
              <w:spacing w:line="360" w:lineRule="auto"/>
              <w:jc w:val="center"/>
              <w:rPr>
                <w:rFonts w:hint="eastAsia" w:ascii="Times New Roman" w:hAnsi="Times New Roman"/>
                <w:sz w:val="24"/>
              </w:rPr>
            </w:pPr>
            <w:r>
              <w:rPr>
                <w:rFonts w:hint="eastAsia" w:ascii="Times New Roman" w:hAnsi="Times New Roman"/>
                <w:sz w:val="24"/>
              </w:rPr>
              <w:t>2</w:t>
            </w:r>
          </w:p>
        </w:tc>
        <w:tc>
          <w:tcPr>
            <w:tcW w:w="2343" w:type="dxa"/>
            <w:noWrap w:val="0"/>
            <w:vAlign w:val="top"/>
          </w:tcPr>
          <w:p w14:paraId="38D47582">
            <w:pPr>
              <w:spacing w:line="360" w:lineRule="auto"/>
              <w:rPr>
                <w:rFonts w:ascii="Times New Roman" w:hAnsi="Times New Roman"/>
                <w:sz w:val="24"/>
              </w:rPr>
            </w:pPr>
            <w:r>
              <w:rPr>
                <w:rFonts w:hint="eastAsia" w:ascii="Times New Roman" w:hAnsi="Times New Roman"/>
                <w:sz w:val="24"/>
              </w:rPr>
              <w:t>消息中间件</w:t>
            </w:r>
          </w:p>
        </w:tc>
        <w:tc>
          <w:tcPr>
            <w:tcW w:w="1046" w:type="dxa"/>
            <w:noWrap w:val="0"/>
            <w:vAlign w:val="top"/>
          </w:tcPr>
          <w:p w14:paraId="4A0722D4">
            <w:pPr>
              <w:spacing w:line="360" w:lineRule="auto"/>
              <w:jc w:val="center"/>
              <w:rPr>
                <w:rFonts w:hint="eastAsia" w:ascii="Times New Roman" w:hAnsi="Times New Roman"/>
                <w:sz w:val="24"/>
              </w:rPr>
            </w:pPr>
            <w:r>
              <w:rPr>
                <w:rFonts w:hint="eastAsia" w:ascii="Times New Roman" w:hAnsi="Times New Roman"/>
                <w:sz w:val="24"/>
              </w:rPr>
              <w:t>10</w:t>
            </w:r>
          </w:p>
        </w:tc>
        <w:tc>
          <w:tcPr>
            <w:tcW w:w="1473" w:type="dxa"/>
            <w:noWrap w:val="0"/>
            <w:vAlign w:val="top"/>
          </w:tcPr>
          <w:p w14:paraId="138A0ECD">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39A331AD">
            <w:pPr>
              <w:spacing w:line="360" w:lineRule="auto"/>
              <w:jc w:val="center"/>
              <w:rPr>
                <w:rFonts w:hint="eastAsia" w:ascii="Times New Roman" w:hAnsi="Times New Roman"/>
                <w:sz w:val="24"/>
              </w:rPr>
            </w:pPr>
          </w:p>
        </w:tc>
      </w:tr>
      <w:tr w14:paraId="6FE1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264A83AC">
            <w:pPr>
              <w:spacing w:line="360" w:lineRule="auto"/>
              <w:jc w:val="center"/>
              <w:rPr>
                <w:rFonts w:hint="eastAsia" w:ascii="Times New Roman" w:hAnsi="Times New Roman"/>
                <w:sz w:val="24"/>
              </w:rPr>
            </w:pPr>
            <w:r>
              <w:rPr>
                <w:rFonts w:hint="eastAsia" w:ascii="Times New Roman" w:hAnsi="Times New Roman"/>
                <w:sz w:val="24"/>
              </w:rPr>
              <w:t>3</w:t>
            </w:r>
          </w:p>
        </w:tc>
        <w:tc>
          <w:tcPr>
            <w:tcW w:w="2343" w:type="dxa"/>
            <w:noWrap w:val="0"/>
            <w:vAlign w:val="top"/>
          </w:tcPr>
          <w:p w14:paraId="156C1C50">
            <w:pPr>
              <w:spacing w:line="360" w:lineRule="auto"/>
              <w:rPr>
                <w:rFonts w:ascii="Times New Roman" w:hAnsi="Times New Roman"/>
                <w:sz w:val="24"/>
              </w:rPr>
            </w:pPr>
            <w:r>
              <w:rPr>
                <w:rFonts w:hint="eastAsia" w:ascii="Times New Roman" w:hAnsi="Times New Roman"/>
                <w:sz w:val="24"/>
              </w:rPr>
              <w:t>缓存中间件</w:t>
            </w:r>
          </w:p>
        </w:tc>
        <w:tc>
          <w:tcPr>
            <w:tcW w:w="1046" w:type="dxa"/>
            <w:noWrap w:val="0"/>
            <w:vAlign w:val="top"/>
          </w:tcPr>
          <w:p w14:paraId="5439F437">
            <w:pPr>
              <w:spacing w:line="360" w:lineRule="auto"/>
              <w:jc w:val="center"/>
              <w:rPr>
                <w:rFonts w:hint="default" w:ascii="Times New Roman" w:hAnsi="Times New Roman" w:eastAsia="宋体"/>
                <w:sz w:val="24"/>
                <w:lang w:val="en-US" w:eastAsia="zh-CN"/>
              </w:rPr>
            </w:pPr>
            <w:r>
              <w:rPr>
                <w:rFonts w:hint="eastAsia" w:ascii="Times New Roman" w:hAnsi="Times New Roman"/>
                <w:sz w:val="24"/>
                <w:lang w:val="en-US" w:eastAsia="zh-CN"/>
              </w:rPr>
              <w:t>41</w:t>
            </w:r>
          </w:p>
        </w:tc>
        <w:tc>
          <w:tcPr>
            <w:tcW w:w="1473" w:type="dxa"/>
            <w:noWrap w:val="0"/>
            <w:vAlign w:val="top"/>
          </w:tcPr>
          <w:p w14:paraId="0525CCD6">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13EC5067">
            <w:pPr>
              <w:spacing w:line="360" w:lineRule="auto"/>
              <w:jc w:val="center"/>
              <w:rPr>
                <w:rFonts w:hint="default" w:ascii="Times New Roman" w:hAnsi="Times New Roman" w:eastAsia="宋体"/>
                <w:sz w:val="24"/>
                <w:lang w:val="en-US" w:eastAsia="zh-CN"/>
              </w:rPr>
            </w:pPr>
            <w:r>
              <w:rPr>
                <w:rFonts w:hint="eastAsia" w:ascii="Times New Roman" w:hAnsi="Times New Roman"/>
                <w:sz w:val="24"/>
                <w:lang w:val="en-US" w:eastAsia="zh-CN"/>
              </w:rPr>
              <w:t>共计提供不小于224GB的缓存容量</w:t>
            </w:r>
          </w:p>
        </w:tc>
      </w:tr>
      <w:tr w14:paraId="5854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noWrap w:val="0"/>
            <w:vAlign w:val="center"/>
          </w:tcPr>
          <w:p w14:paraId="4B844860">
            <w:pPr>
              <w:spacing w:line="360" w:lineRule="auto"/>
              <w:jc w:val="center"/>
              <w:rPr>
                <w:rFonts w:hint="eastAsia" w:ascii="Times New Roman" w:hAnsi="Times New Roman" w:eastAsia="宋体"/>
                <w:sz w:val="24"/>
                <w:lang w:val="en-US" w:eastAsia="zh-CN"/>
              </w:rPr>
            </w:pPr>
            <w:r>
              <w:rPr>
                <w:rFonts w:hint="eastAsia" w:ascii="Times New Roman" w:hAnsi="Times New Roman"/>
                <w:sz w:val="24"/>
                <w:lang w:val="en-US" w:eastAsia="zh-CN"/>
              </w:rPr>
              <w:t>4</w:t>
            </w:r>
          </w:p>
        </w:tc>
        <w:tc>
          <w:tcPr>
            <w:tcW w:w="2343" w:type="dxa"/>
            <w:noWrap w:val="0"/>
            <w:vAlign w:val="top"/>
          </w:tcPr>
          <w:p w14:paraId="38DAA9FD">
            <w:pPr>
              <w:spacing w:line="360" w:lineRule="auto"/>
              <w:rPr>
                <w:rFonts w:ascii="Times New Roman" w:hAnsi="Times New Roman"/>
                <w:sz w:val="24"/>
              </w:rPr>
            </w:pPr>
            <w:r>
              <w:rPr>
                <w:rFonts w:hint="eastAsia" w:ascii="Times New Roman" w:hAnsi="Times New Roman"/>
                <w:sz w:val="24"/>
              </w:rPr>
              <w:t>高速服务平台（管理节点）</w:t>
            </w:r>
          </w:p>
        </w:tc>
        <w:tc>
          <w:tcPr>
            <w:tcW w:w="1046" w:type="dxa"/>
            <w:noWrap w:val="0"/>
            <w:vAlign w:val="top"/>
          </w:tcPr>
          <w:p w14:paraId="7CF65DBF">
            <w:pPr>
              <w:spacing w:line="360" w:lineRule="auto"/>
              <w:jc w:val="center"/>
              <w:rPr>
                <w:rFonts w:hint="eastAsia" w:ascii="Times New Roman" w:hAnsi="Times New Roman"/>
                <w:sz w:val="24"/>
              </w:rPr>
            </w:pPr>
            <w:r>
              <w:rPr>
                <w:rFonts w:hint="eastAsia" w:ascii="Times New Roman" w:hAnsi="Times New Roman"/>
                <w:sz w:val="24"/>
              </w:rPr>
              <w:t>3</w:t>
            </w:r>
          </w:p>
        </w:tc>
        <w:tc>
          <w:tcPr>
            <w:tcW w:w="1473" w:type="dxa"/>
            <w:noWrap w:val="0"/>
            <w:vAlign w:val="top"/>
          </w:tcPr>
          <w:p w14:paraId="0BD89A42">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7ADA94EB">
            <w:pPr>
              <w:spacing w:line="360" w:lineRule="auto"/>
              <w:jc w:val="center"/>
              <w:rPr>
                <w:rFonts w:hint="eastAsia" w:ascii="Times New Roman" w:hAnsi="Times New Roman"/>
                <w:sz w:val="24"/>
              </w:rPr>
            </w:pPr>
          </w:p>
        </w:tc>
      </w:tr>
      <w:tr w14:paraId="011C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noWrap w:val="0"/>
            <w:vAlign w:val="center"/>
          </w:tcPr>
          <w:p w14:paraId="4B3BBCA1">
            <w:pPr>
              <w:spacing w:line="360" w:lineRule="auto"/>
              <w:jc w:val="center"/>
              <w:rPr>
                <w:rFonts w:hint="eastAsia" w:ascii="Times New Roman" w:hAnsi="Times New Roman"/>
                <w:sz w:val="24"/>
              </w:rPr>
            </w:pPr>
          </w:p>
        </w:tc>
        <w:tc>
          <w:tcPr>
            <w:tcW w:w="2343" w:type="dxa"/>
            <w:noWrap w:val="0"/>
            <w:vAlign w:val="top"/>
          </w:tcPr>
          <w:p w14:paraId="32FE15B2">
            <w:pPr>
              <w:spacing w:line="360" w:lineRule="auto"/>
              <w:rPr>
                <w:rFonts w:ascii="Times New Roman" w:hAnsi="Times New Roman"/>
                <w:sz w:val="24"/>
              </w:rPr>
            </w:pPr>
            <w:r>
              <w:rPr>
                <w:rFonts w:hint="eastAsia" w:ascii="Times New Roman" w:hAnsi="Times New Roman"/>
                <w:sz w:val="24"/>
              </w:rPr>
              <w:t>高速服务平台（工作节点）</w:t>
            </w:r>
          </w:p>
        </w:tc>
        <w:tc>
          <w:tcPr>
            <w:tcW w:w="1046" w:type="dxa"/>
            <w:noWrap w:val="0"/>
            <w:vAlign w:val="top"/>
          </w:tcPr>
          <w:p w14:paraId="4FE0782B">
            <w:pPr>
              <w:spacing w:line="360" w:lineRule="auto"/>
              <w:jc w:val="center"/>
              <w:rPr>
                <w:rFonts w:hint="eastAsia" w:ascii="Times New Roman" w:hAnsi="Times New Roman"/>
                <w:sz w:val="24"/>
              </w:rPr>
            </w:pPr>
            <w:r>
              <w:rPr>
                <w:rFonts w:hint="eastAsia" w:ascii="Times New Roman" w:hAnsi="Times New Roman"/>
                <w:sz w:val="24"/>
              </w:rPr>
              <w:t>7</w:t>
            </w:r>
          </w:p>
        </w:tc>
        <w:tc>
          <w:tcPr>
            <w:tcW w:w="1473" w:type="dxa"/>
            <w:noWrap w:val="0"/>
            <w:vAlign w:val="top"/>
          </w:tcPr>
          <w:p w14:paraId="21AA097A">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2511841C">
            <w:pPr>
              <w:spacing w:line="360" w:lineRule="auto"/>
              <w:jc w:val="center"/>
              <w:rPr>
                <w:rFonts w:hint="eastAsia" w:ascii="Times New Roman" w:hAnsi="Times New Roman"/>
                <w:sz w:val="24"/>
              </w:rPr>
            </w:pPr>
          </w:p>
        </w:tc>
      </w:tr>
      <w:tr w14:paraId="0584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6B1A8B2E">
            <w:pPr>
              <w:spacing w:line="360" w:lineRule="auto"/>
              <w:jc w:val="center"/>
              <w:rPr>
                <w:rFonts w:hint="eastAsia" w:ascii="Times New Roman" w:hAnsi="Times New Roman" w:eastAsia="宋体"/>
                <w:sz w:val="24"/>
                <w:lang w:val="en-US" w:eastAsia="zh-CN"/>
              </w:rPr>
            </w:pPr>
            <w:r>
              <w:rPr>
                <w:rFonts w:hint="eastAsia" w:ascii="Times New Roman" w:hAnsi="Times New Roman"/>
                <w:sz w:val="24"/>
                <w:lang w:val="en-US" w:eastAsia="zh-CN"/>
              </w:rPr>
              <w:t>5</w:t>
            </w:r>
          </w:p>
        </w:tc>
        <w:tc>
          <w:tcPr>
            <w:tcW w:w="2343" w:type="dxa"/>
            <w:noWrap w:val="0"/>
            <w:vAlign w:val="top"/>
          </w:tcPr>
          <w:p w14:paraId="5C82C0BA">
            <w:pPr>
              <w:spacing w:line="360" w:lineRule="auto"/>
              <w:rPr>
                <w:rFonts w:hint="eastAsia" w:ascii="Times New Roman" w:hAnsi="Times New Roman"/>
                <w:sz w:val="24"/>
              </w:rPr>
            </w:pPr>
            <w:r>
              <w:rPr>
                <w:rFonts w:hint="eastAsia" w:ascii="Times New Roman" w:hAnsi="Times New Roman"/>
                <w:sz w:val="24"/>
              </w:rPr>
              <w:t>注册及配置管理中间件</w:t>
            </w:r>
          </w:p>
        </w:tc>
        <w:tc>
          <w:tcPr>
            <w:tcW w:w="1046" w:type="dxa"/>
            <w:noWrap w:val="0"/>
            <w:vAlign w:val="top"/>
          </w:tcPr>
          <w:p w14:paraId="61A94934">
            <w:pPr>
              <w:spacing w:line="360" w:lineRule="auto"/>
              <w:jc w:val="center"/>
              <w:rPr>
                <w:rFonts w:hint="eastAsia" w:ascii="Times New Roman" w:hAnsi="Times New Roman"/>
                <w:sz w:val="24"/>
              </w:rPr>
            </w:pPr>
            <w:r>
              <w:rPr>
                <w:rFonts w:hint="eastAsia" w:ascii="Times New Roman" w:hAnsi="Times New Roman"/>
                <w:sz w:val="24"/>
              </w:rPr>
              <w:t>2</w:t>
            </w:r>
          </w:p>
        </w:tc>
        <w:tc>
          <w:tcPr>
            <w:tcW w:w="1473" w:type="dxa"/>
            <w:noWrap w:val="0"/>
            <w:vAlign w:val="top"/>
          </w:tcPr>
          <w:p w14:paraId="18AB43DB">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21327E14">
            <w:pPr>
              <w:spacing w:line="360" w:lineRule="auto"/>
              <w:jc w:val="center"/>
              <w:rPr>
                <w:rFonts w:hint="eastAsia" w:ascii="Times New Roman" w:hAnsi="Times New Roman"/>
                <w:sz w:val="24"/>
              </w:rPr>
            </w:pPr>
          </w:p>
        </w:tc>
      </w:tr>
      <w:tr w14:paraId="0A11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noWrap w:val="0"/>
            <w:vAlign w:val="center"/>
          </w:tcPr>
          <w:p w14:paraId="48276375">
            <w:pPr>
              <w:spacing w:line="360" w:lineRule="auto"/>
              <w:jc w:val="center"/>
              <w:rPr>
                <w:rFonts w:hint="eastAsia" w:ascii="Times New Roman" w:hAnsi="Times New Roman" w:eastAsia="宋体"/>
                <w:sz w:val="24"/>
                <w:lang w:val="en-US" w:eastAsia="zh-CN"/>
              </w:rPr>
            </w:pPr>
            <w:r>
              <w:rPr>
                <w:rFonts w:hint="eastAsia" w:ascii="Times New Roman" w:hAnsi="Times New Roman"/>
                <w:sz w:val="24"/>
                <w:lang w:val="en-US" w:eastAsia="zh-CN"/>
              </w:rPr>
              <w:t>6</w:t>
            </w:r>
          </w:p>
        </w:tc>
        <w:tc>
          <w:tcPr>
            <w:tcW w:w="2343" w:type="dxa"/>
            <w:noWrap w:val="0"/>
            <w:vAlign w:val="top"/>
          </w:tcPr>
          <w:p w14:paraId="12F3B415">
            <w:pPr>
              <w:spacing w:line="360" w:lineRule="auto"/>
              <w:rPr>
                <w:rFonts w:ascii="Times New Roman" w:hAnsi="Times New Roman"/>
                <w:sz w:val="24"/>
              </w:rPr>
            </w:pPr>
            <w:r>
              <w:rPr>
                <w:rFonts w:hint="eastAsia" w:ascii="Times New Roman" w:hAnsi="Times New Roman"/>
                <w:sz w:val="24"/>
              </w:rPr>
              <w:t>文件传输中间件（管理节点）</w:t>
            </w:r>
          </w:p>
        </w:tc>
        <w:tc>
          <w:tcPr>
            <w:tcW w:w="1046" w:type="dxa"/>
            <w:noWrap w:val="0"/>
            <w:vAlign w:val="top"/>
          </w:tcPr>
          <w:p w14:paraId="3F80C569">
            <w:pPr>
              <w:spacing w:line="360" w:lineRule="auto"/>
              <w:jc w:val="center"/>
              <w:rPr>
                <w:rFonts w:hint="eastAsia" w:ascii="Times New Roman" w:hAnsi="Times New Roman"/>
                <w:sz w:val="24"/>
              </w:rPr>
            </w:pPr>
            <w:r>
              <w:rPr>
                <w:rFonts w:hint="eastAsia" w:ascii="Times New Roman" w:hAnsi="Times New Roman"/>
                <w:sz w:val="24"/>
              </w:rPr>
              <w:t>2</w:t>
            </w:r>
          </w:p>
        </w:tc>
        <w:tc>
          <w:tcPr>
            <w:tcW w:w="1473" w:type="dxa"/>
            <w:noWrap w:val="0"/>
            <w:vAlign w:val="top"/>
          </w:tcPr>
          <w:p w14:paraId="2DC5885B">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1C72746A">
            <w:pPr>
              <w:spacing w:line="360" w:lineRule="auto"/>
              <w:jc w:val="center"/>
              <w:rPr>
                <w:rFonts w:hint="eastAsia" w:ascii="Times New Roman" w:hAnsi="Times New Roman"/>
                <w:sz w:val="24"/>
              </w:rPr>
            </w:pPr>
          </w:p>
        </w:tc>
      </w:tr>
      <w:tr w14:paraId="3BA4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noWrap w:val="0"/>
            <w:vAlign w:val="center"/>
          </w:tcPr>
          <w:p w14:paraId="3B82BD69">
            <w:pPr>
              <w:spacing w:line="360" w:lineRule="auto"/>
              <w:jc w:val="center"/>
              <w:rPr>
                <w:rFonts w:hint="eastAsia" w:ascii="Times New Roman" w:hAnsi="Times New Roman"/>
                <w:sz w:val="24"/>
              </w:rPr>
            </w:pPr>
          </w:p>
        </w:tc>
        <w:tc>
          <w:tcPr>
            <w:tcW w:w="2343" w:type="dxa"/>
            <w:noWrap w:val="0"/>
            <w:vAlign w:val="top"/>
          </w:tcPr>
          <w:p w14:paraId="7D003E9A">
            <w:pPr>
              <w:spacing w:line="360" w:lineRule="auto"/>
              <w:rPr>
                <w:rFonts w:ascii="Times New Roman" w:hAnsi="Times New Roman"/>
                <w:sz w:val="24"/>
              </w:rPr>
            </w:pPr>
            <w:r>
              <w:rPr>
                <w:rFonts w:hint="eastAsia" w:ascii="Times New Roman" w:hAnsi="Times New Roman"/>
                <w:sz w:val="24"/>
              </w:rPr>
              <w:t>文件传输中间件（工作节点）</w:t>
            </w:r>
          </w:p>
        </w:tc>
        <w:tc>
          <w:tcPr>
            <w:tcW w:w="1046" w:type="dxa"/>
            <w:noWrap w:val="0"/>
            <w:vAlign w:val="top"/>
          </w:tcPr>
          <w:p w14:paraId="7443B1B3">
            <w:pPr>
              <w:spacing w:line="360" w:lineRule="auto"/>
              <w:jc w:val="center"/>
              <w:rPr>
                <w:rFonts w:hint="eastAsia" w:ascii="Times New Roman" w:hAnsi="Times New Roman"/>
                <w:sz w:val="24"/>
              </w:rPr>
            </w:pPr>
            <w:r>
              <w:rPr>
                <w:rFonts w:hint="eastAsia" w:ascii="Times New Roman" w:hAnsi="Times New Roman"/>
                <w:sz w:val="24"/>
              </w:rPr>
              <w:t>3</w:t>
            </w:r>
          </w:p>
        </w:tc>
        <w:tc>
          <w:tcPr>
            <w:tcW w:w="1473" w:type="dxa"/>
            <w:noWrap w:val="0"/>
            <w:vAlign w:val="top"/>
          </w:tcPr>
          <w:p w14:paraId="546DF482">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09020BD0">
            <w:pPr>
              <w:spacing w:line="360" w:lineRule="auto"/>
              <w:jc w:val="center"/>
              <w:rPr>
                <w:rFonts w:hint="eastAsia" w:ascii="Times New Roman" w:hAnsi="Times New Roman"/>
                <w:sz w:val="24"/>
              </w:rPr>
            </w:pPr>
          </w:p>
        </w:tc>
      </w:tr>
      <w:tr w14:paraId="7678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50DADCC2">
            <w:pPr>
              <w:spacing w:line="360" w:lineRule="auto"/>
              <w:jc w:val="center"/>
              <w:rPr>
                <w:rFonts w:hint="eastAsia" w:ascii="Times New Roman" w:hAnsi="Times New Roman" w:eastAsia="宋体"/>
                <w:sz w:val="24"/>
                <w:lang w:val="en-US" w:eastAsia="zh-CN"/>
              </w:rPr>
            </w:pPr>
            <w:r>
              <w:rPr>
                <w:rFonts w:hint="eastAsia" w:ascii="Times New Roman" w:hAnsi="Times New Roman"/>
                <w:sz w:val="24"/>
                <w:lang w:val="en-US" w:eastAsia="zh-CN"/>
              </w:rPr>
              <w:t>7</w:t>
            </w:r>
          </w:p>
        </w:tc>
        <w:tc>
          <w:tcPr>
            <w:tcW w:w="2343" w:type="dxa"/>
            <w:noWrap w:val="0"/>
            <w:vAlign w:val="top"/>
          </w:tcPr>
          <w:p w14:paraId="53DE094C">
            <w:pPr>
              <w:spacing w:line="360" w:lineRule="auto"/>
              <w:rPr>
                <w:rFonts w:ascii="Times New Roman" w:hAnsi="Times New Roman"/>
                <w:sz w:val="24"/>
              </w:rPr>
            </w:pPr>
            <w:r>
              <w:rPr>
                <w:rFonts w:hint="eastAsia" w:ascii="Times New Roman" w:hAnsi="Times New Roman"/>
                <w:sz w:val="24"/>
              </w:rPr>
              <w:t>报表中间件</w:t>
            </w:r>
          </w:p>
        </w:tc>
        <w:tc>
          <w:tcPr>
            <w:tcW w:w="1046" w:type="dxa"/>
            <w:noWrap w:val="0"/>
            <w:vAlign w:val="top"/>
          </w:tcPr>
          <w:p w14:paraId="1572090F">
            <w:pPr>
              <w:spacing w:line="360" w:lineRule="auto"/>
              <w:jc w:val="center"/>
              <w:rPr>
                <w:rFonts w:hint="eastAsia" w:ascii="Times New Roman" w:hAnsi="Times New Roman"/>
                <w:sz w:val="24"/>
              </w:rPr>
            </w:pPr>
            <w:r>
              <w:rPr>
                <w:rFonts w:hint="eastAsia" w:ascii="Times New Roman" w:hAnsi="Times New Roman"/>
                <w:sz w:val="24"/>
              </w:rPr>
              <w:t>1</w:t>
            </w:r>
          </w:p>
        </w:tc>
        <w:tc>
          <w:tcPr>
            <w:tcW w:w="1473" w:type="dxa"/>
            <w:noWrap w:val="0"/>
            <w:vAlign w:val="top"/>
          </w:tcPr>
          <w:p w14:paraId="1168329C">
            <w:pPr>
              <w:spacing w:line="360" w:lineRule="auto"/>
              <w:jc w:val="center"/>
              <w:rPr>
                <w:rFonts w:hint="eastAsia" w:ascii="Times New Roman" w:hAnsi="Times New Roman"/>
                <w:sz w:val="24"/>
              </w:rPr>
            </w:pPr>
            <w:r>
              <w:rPr>
                <w:rFonts w:hint="eastAsia" w:ascii="Times New Roman" w:hAnsi="Times New Roman"/>
                <w:sz w:val="24"/>
              </w:rPr>
              <w:t>套</w:t>
            </w:r>
          </w:p>
        </w:tc>
        <w:tc>
          <w:tcPr>
            <w:tcW w:w="2254" w:type="dxa"/>
            <w:noWrap w:val="0"/>
            <w:vAlign w:val="top"/>
          </w:tcPr>
          <w:p w14:paraId="229E32D1">
            <w:pPr>
              <w:spacing w:line="360" w:lineRule="auto"/>
              <w:jc w:val="center"/>
              <w:rPr>
                <w:rFonts w:hint="eastAsia" w:ascii="Times New Roman" w:hAnsi="Times New Roman"/>
                <w:sz w:val="24"/>
              </w:rPr>
            </w:pPr>
          </w:p>
        </w:tc>
      </w:tr>
    </w:tbl>
    <w:p w14:paraId="77148434">
      <w:pPr>
        <w:spacing w:line="360" w:lineRule="auto"/>
        <w:ind w:firstLine="420"/>
        <w:rPr>
          <w:rFonts w:hint="eastAsia" w:ascii="宋体" w:hAnsi="宋体" w:cs="仿宋_GB2312"/>
          <w:sz w:val="24"/>
          <w:szCs w:val="32"/>
        </w:rPr>
      </w:pPr>
    </w:p>
    <w:p w14:paraId="70AAF853">
      <w:pPr>
        <w:pStyle w:val="4"/>
        <w:numPr>
          <w:ilvl w:val="2"/>
          <w:numId w:val="12"/>
        </w:numPr>
        <w:ind w:firstLine="419" w:firstLineChars="139"/>
        <w:jc w:val="left"/>
        <w:rPr>
          <w:rFonts w:hint="eastAsia" w:ascii="Arial" w:hAnsi="Arial" w:cs="Times New Roman"/>
          <w:sz w:val="30"/>
          <w:szCs w:val="20"/>
          <w:lang w:val="en-US" w:eastAsia="zh-CN"/>
        </w:rPr>
      </w:pPr>
      <w:r>
        <w:rPr>
          <w:rFonts w:hint="eastAsia" w:cs="Times New Roman"/>
          <w:sz w:val="30"/>
          <w:szCs w:val="20"/>
          <w:lang w:val="en-US" w:eastAsia="zh-CN"/>
        </w:rPr>
        <w:t>项目背景</w:t>
      </w:r>
    </w:p>
    <w:p w14:paraId="27F8F058">
      <w:pPr>
        <w:spacing w:line="360" w:lineRule="auto"/>
        <w:ind w:firstLine="420"/>
        <w:rPr>
          <w:rFonts w:hint="eastAsia" w:ascii="宋体" w:hAnsi="宋体" w:cs="仿宋_GB2312"/>
          <w:sz w:val="24"/>
          <w:szCs w:val="32"/>
        </w:rPr>
      </w:pPr>
      <w:r>
        <w:rPr>
          <w:rFonts w:hint="eastAsia" w:ascii="宋体" w:hAnsi="宋体" w:cs="仿宋_GB2312"/>
          <w:sz w:val="24"/>
          <w:szCs w:val="32"/>
        </w:rPr>
        <w:t>依据中央及北京印发的有关文件要求，北京市财政局结合现有信息化建设情况，严格按照有关工作要求，计划完成</w:t>
      </w:r>
      <w:r>
        <w:rPr>
          <w:rFonts w:hint="eastAsia" w:ascii="宋体" w:hAnsi="宋体" w:cs="仿宋_GB2312"/>
          <w:sz w:val="24"/>
          <w:szCs w:val="32"/>
          <w:lang w:eastAsia="zh-CN"/>
        </w:rPr>
        <w:t>现有</w:t>
      </w:r>
      <w:r>
        <w:rPr>
          <w:rFonts w:hint="eastAsia" w:ascii="宋体" w:hAnsi="宋体" w:cs="仿宋_GB2312"/>
          <w:sz w:val="24"/>
          <w:szCs w:val="32"/>
        </w:rPr>
        <w:t>业务系统应用中间件、缓存中间件、消息中间件等产品的信创替代工作，计划采购应用中间件117套，消息中间件10套，缓存中间件41套，高速服务平台管理节点3套、工作节点7套，注册及配置管理中间件2套，文件传输中间件管理节点2套、工作节点3套，报表中间件1套，完成对当前在运行的中间件支撑软件的替换升级工作，实现业务系统</w:t>
      </w:r>
      <w:r>
        <w:rPr>
          <w:rFonts w:hint="eastAsia" w:ascii="宋体" w:hAnsi="宋体" w:cs="仿宋_GB2312"/>
          <w:sz w:val="24"/>
          <w:szCs w:val="32"/>
          <w:lang w:val="en-US" w:eastAsia="zh-CN"/>
        </w:rPr>
        <w:t>信创</w:t>
      </w:r>
      <w:r>
        <w:rPr>
          <w:rFonts w:hint="eastAsia" w:ascii="宋体" w:hAnsi="宋体" w:cs="仿宋_GB2312"/>
          <w:sz w:val="24"/>
          <w:szCs w:val="32"/>
        </w:rPr>
        <w:t>目标。</w:t>
      </w:r>
    </w:p>
    <w:p w14:paraId="0B409FF9">
      <w:pPr>
        <w:pStyle w:val="3"/>
        <w:numPr>
          <w:ilvl w:val="0"/>
          <w:numId w:val="11"/>
        </w:numPr>
        <w:ind w:firstLine="421" w:firstLineChars="131"/>
        <w:jc w:val="left"/>
        <w:rPr>
          <w:rFonts w:hint="default" w:ascii="宋体" w:hAnsi="Times New Roman" w:eastAsia="宋体" w:cs="Times New Roman"/>
          <w:kern w:val="44"/>
          <w:sz w:val="32"/>
          <w:szCs w:val="20"/>
        </w:rPr>
      </w:pPr>
      <w:r>
        <w:rPr>
          <w:rFonts w:hint="eastAsia" w:cs="Times New Roman"/>
          <w:kern w:val="44"/>
          <w:sz w:val="32"/>
          <w:szCs w:val="20"/>
          <w:lang w:val="en-US" w:eastAsia="zh-CN"/>
        </w:rPr>
        <w:t>商务要求</w:t>
      </w:r>
    </w:p>
    <w:p w14:paraId="4FF01604">
      <w:pPr>
        <w:pStyle w:val="4"/>
        <w:numPr>
          <w:ilvl w:val="2"/>
          <w:numId w:val="13"/>
        </w:numPr>
        <w:ind w:firstLine="419" w:firstLineChars="139"/>
        <w:contextualSpacing/>
        <w:jc w:val="left"/>
        <w:rPr>
          <w:rFonts w:hint="eastAsia"/>
          <w:i w:val="0"/>
          <w:sz w:val="30"/>
        </w:rPr>
      </w:pPr>
      <w:r>
        <w:rPr>
          <w:rFonts w:hint="eastAsia"/>
          <w:sz w:val="30"/>
        </w:rPr>
        <w:t>交付（实施）的时间（期限）和地点（范围）</w:t>
      </w:r>
    </w:p>
    <w:p w14:paraId="6C92C1BD">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交货时间：由采购方指定。</w:t>
      </w:r>
    </w:p>
    <w:p w14:paraId="3C535BE7">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交付地点：</w:t>
      </w:r>
      <w:r>
        <w:rPr>
          <w:rFonts w:hint="eastAsia" w:ascii="宋体" w:hAnsi="宋体" w:cs="仿宋_GB2312"/>
          <w:sz w:val="24"/>
          <w:szCs w:val="32"/>
          <w:lang w:val="en-US" w:eastAsia="zh-CN"/>
        </w:rPr>
        <w:t>由</w:t>
      </w:r>
      <w:r>
        <w:rPr>
          <w:rFonts w:hint="eastAsia" w:ascii="宋体" w:hAnsi="宋体" w:cs="仿宋_GB2312"/>
          <w:sz w:val="24"/>
          <w:szCs w:val="32"/>
        </w:rPr>
        <w:t>采购方指定。</w:t>
      </w:r>
    </w:p>
    <w:p w14:paraId="66AB2916">
      <w:pPr>
        <w:spacing w:line="360" w:lineRule="auto"/>
        <w:ind w:firstLine="420"/>
        <w:rPr>
          <w:rFonts w:hint="eastAsia" w:ascii="宋体" w:hAnsi="宋体" w:cs="仿宋_GB2312"/>
          <w:sz w:val="24"/>
          <w:szCs w:val="32"/>
        </w:rPr>
      </w:pPr>
      <w:r>
        <w:rPr>
          <w:rFonts w:hint="eastAsia" w:ascii="宋体" w:hAnsi="宋体" w:cs="仿宋_GB2312"/>
          <w:sz w:val="24"/>
          <w:szCs w:val="32"/>
          <w:lang w:val="en-US" w:eastAsia="zh-CN"/>
        </w:rPr>
        <w:t>交付方式：根据采购方要求，分两次进行交付。</w:t>
      </w:r>
    </w:p>
    <w:p w14:paraId="378837DD">
      <w:pPr>
        <w:pStyle w:val="4"/>
        <w:numPr>
          <w:ilvl w:val="2"/>
          <w:numId w:val="13"/>
        </w:numPr>
        <w:ind w:firstLine="419" w:firstLineChars="139"/>
        <w:contextualSpacing/>
        <w:jc w:val="left"/>
        <w:rPr>
          <w:rFonts w:hint="eastAsia"/>
          <w:i w:val="0"/>
          <w:sz w:val="30"/>
        </w:rPr>
      </w:pPr>
      <w:r>
        <w:rPr>
          <w:rFonts w:hint="eastAsia"/>
          <w:i w:val="0"/>
          <w:sz w:val="30"/>
          <w:lang w:val="en-US" w:eastAsia="zh-CN"/>
        </w:rPr>
        <w:t>付款条件</w:t>
      </w:r>
    </w:p>
    <w:p w14:paraId="526086D5">
      <w:pPr>
        <w:spacing w:line="360" w:lineRule="auto"/>
        <w:ind w:firstLine="420"/>
        <w:rPr>
          <w:rFonts w:hint="default" w:ascii="宋体" w:hAnsi="宋体" w:eastAsia="宋体" w:cs="仿宋_GB2312"/>
          <w:sz w:val="24"/>
          <w:szCs w:val="32"/>
          <w:lang w:val="en-US" w:eastAsia="zh-CN"/>
        </w:rPr>
      </w:pPr>
      <w:r>
        <w:rPr>
          <w:rFonts w:hint="eastAsia" w:ascii="宋体" w:hAnsi="宋体" w:cs="仿宋_GB2312"/>
          <w:sz w:val="24"/>
          <w:szCs w:val="32"/>
          <w:lang w:val="en-US" w:eastAsia="zh-CN"/>
        </w:rPr>
        <w:t>本</w:t>
      </w:r>
      <w:r>
        <w:rPr>
          <w:rFonts w:hint="eastAsia" w:ascii="宋体" w:hAnsi="宋体" w:eastAsia="宋体" w:cs="仿宋_GB2312"/>
          <w:sz w:val="24"/>
          <w:szCs w:val="32"/>
          <w:lang w:val="en-US" w:eastAsia="zh-CN"/>
        </w:rPr>
        <w:t>项目</w:t>
      </w:r>
      <w:r>
        <w:rPr>
          <w:rFonts w:hint="eastAsia" w:ascii="宋体" w:hAnsi="宋体" w:cs="仿宋_GB2312"/>
          <w:sz w:val="24"/>
          <w:szCs w:val="32"/>
          <w:lang w:val="en-US" w:eastAsia="zh-CN"/>
        </w:rPr>
        <w:t>的付款方式为:分</w:t>
      </w:r>
      <w:r>
        <w:rPr>
          <w:rFonts w:hint="eastAsia" w:ascii="宋体" w:hAnsi="宋体" w:eastAsia="宋体" w:cs="仿宋_GB2312"/>
          <w:sz w:val="24"/>
          <w:szCs w:val="32"/>
          <w:lang w:val="en-US" w:eastAsia="zh-CN"/>
        </w:rPr>
        <w:t>两</w:t>
      </w:r>
      <w:r>
        <w:rPr>
          <w:rFonts w:hint="eastAsia" w:ascii="宋体" w:hAnsi="宋体" w:cs="仿宋_GB2312"/>
          <w:sz w:val="24"/>
          <w:szCs w:val="32"/>
          <w:lang w:val="en-US" w:eastAsia="zh-CN"/>
        </w:rPr>
        <w:t>次付款，待本合同签署完毕20个工作日内支付第一笔款项，预计60%；项目执行完毕且验收合格后，采购人向中标人支付剩余尾款。</w:t>
      </w:r>
    </w:p>
    <w:p w14:paraId="5F410BEB">
      <w:pPr>
        <w:pStyle w:val="4"/>
        <w:numPr>
          <w:ilvl w:val="2"/>
          <w:numId w:val="13"/>
        </w:numPr>
        <w:ind w:firstLine="419" w:firstLineChars="139"/>
        <w:contextualSpacing/>
        <w:jc w:val="left"/>
        <w:rPr>
          <w:rFonts w:hint="eastAsia"/>
          <w:i w:val="0"/>
          <w:sz w:val="30"/>
        </w:rPr>
      </w:pPr>
      <w:r>
        <w:rPr>
          <w:rFonts w:hint="eastAsia"/>
          <w:i w:val="0"/>
          <w:sz w:val="30"/>
          <w:lang w:val="en-US" w:eastAsia="zh-CN"/>
        </w:rPr>
        <w:t>售后服务</w:t>
      </w:r>
    </w:p>
    <w:p w14:paraId="24598FE6">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1.本次采购的基础软件产品提供三年原厂保修服务。在质保期内，所有服务不再另行支付任何费用。</w:t>
      </w:r>
    </w:p>
    <w:p w14:paraId="37ACA0C8">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2.项目验收合格后全面进入质保期，质保期内均由报价人实施全面质保，实施更换或维修（该服务均包含在报价中）。</w:t>
      </w:r>
    </w:p>
    <w:p w14:paraId="63D85741">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3.提供7*24小时维修响应电话，在得到采购方任何形式的报修请求后，1小时内电话响应，2小时内现场响应，6小时内排除故障（无法排除故障的需要提供与原有</w:t>
      </w:r>
      <w:r>
        <w:rPr>
          <w:rFonts w:hint="eastAsia" w:ascii="宋体" w:hAnsi="宋体" w:cs="仿宋_GB2312"/>
          <w:sz w:val="24"/>
          <w:szCs w:val="32"/>
          <w:lang w:val="en-US" w:eastAsia="zh-CN"/>
        </w:rPr>
        <w:t>产品功能</w:t>
      </w:r>
      <w:r>
        <w:rPr>
          <w:rFonts w:hint="eastAsia" w:ascii="宋体" w:hAnsi="宋体" w:cs="仿宋_GB2312"/>
          <w:sz w:val="24"/>
          <w:szCs w:val="32"/>
        </w:rPr>
        <w:t>性能相当的</w:t>
      </w:r>
      <w:r>
        <w:rPr>
          <w:rFonts w:hint="eastAsia" w:ascii="宋体" w:hAnsi="宋体" w:cs="仿宋_GB2312"/>
          <w:sz w:val="24"/>
          <w:szCs w:val="32"/>
          <w:lang w:val="en-US" w:eastAsia="zh-CN"/>
        </w:rPr>
        <w:t>产品</w:t>
      </w:r>
      <w:r>
        <w:rPr>
          <w:rFonts w:hint="eastAsia" w:ascii="宋体" w:hAnsi="宋体" w:cs="仿宋_GB2312"/>
          <w:sz w:val="24"/>
          <w:szCs w:val="32"/>
        </w:rPr>
        <w:t>），对于由于超出上述时间限定引发的维修、设备租借等费用，由报价人负担。</w:t>
      </w:r>
    </w:p>
    <w:p w14:paraId="39C8F9FF">
      <w:pPr>
        <w:spacing w:line="360" w:lineRule="auto"/>
        <w:ind w:firstLine="420" w:firstLineChars="0"/>
        <w:rPr>
          <w:rFonts w:hint="eastAsia" w:ascii="宋体" w:hAnsi="宋体" w:cs="仿宋_GB2312"/>
          <w:sz w:val="24"/>
          <w:szCs w:val="32"/>
        </w:rPr>
      </w:pPr>
      <w:r>
        <w:rPr>
          <w:rFonts w:hint="eastAsia" w:ascii="宋体" w:hAnsi="宋体" w:cs="仿宋_GB2312"/>
          <w:sz w:val="24"/>
          <w:szCs w:val="32"/>
        </w:rPr>
        <w:t>4.提供不少于三次培训服务，至采购方可熟练使用及维护。</w:t>
      </w:r>
    </w:p>
    <w:p w14:paraId="5F1ADCA2">
      <w:pPr>
        <w:pStyle w:val="3"/>
        <w:numPr>
          <w:ilvl w:val="0"/>
          <w:numId w:val="11"/>
        </w:numPr>
        <w:ind w:firstLine="421" w:firstLineChars="131"/>
        <w:jc w:val="left"/>
        <w:rPr>
          <w:rFonts w:hint="eastAsia"/>
        </w:rPr>
      </w:pPr>
      <w:r>
        <w:rPr>
          <w:rFonts w:hint="eastAsia"/>
        </w:rPr>
        <w:t>技术要求</w:t>
      </w:r>
    </w:p>
    <w:p w14:paraId="2FB416B2">
      <w:pPr>
        <w:pStyle w:val="4"/>
        <w:numPr>
          <w:ilvl w:val="2"/>
          <w:numId w:val="14"/>
        </w:numPr>
        <w:ind w:firstLine="419" w:firstLineChars="139"/>
        <w:contextualSpacing/>
        <w:jc w:val="left"/>
        <w:rPr>
          <w:rFonts w:hint="eastAsia"/>
          <w:i w:val="0"/>
          <w:sz w:val="30"/>
        </w:rPr>
      </w:pPr>
      <w:r>
        <w:rPr>
          <w:rFonts w:hint="eastAsia"/>
          <w:i w:val="0"/>
          <w:sz w:val="30"/>
          <w:lang w:val="en-US" w:eastAsia="zh-CN"/>
        </w:rPr>
        <w:t>基本要求</w:t>
      </w:r>
    </w:p>
    <w:p w14:paraId="37D2B631">
      <w:pPr>
        <w:pStyle w:val="4"/>
        <w:numPr>
          <w:ilvl w:val="3"/>
          <w:numId w:val="14"/>
        </w:numPr>
        <w:ind w:firstLine="419" w:firstLineChars="139"/>
        <w:contextualSpacing/>
        <w:jc w:val="left"/>
        <w:rPr>
          <w:rFonts w:hint="eastAsia"/>
          <w:i w:val="0"/>
          <w:sz w:val="30"/>
        </w:rPr>
      </w:pPr>
      <w:r>
        <w:rPr>
          <w:rFonts w:hint="eastAsia"/>
          <w:i w:val="0"/>
          <w:sz w:val="30"/>
          <w:lang w:val="en-US" w:eastAsia="zh-CN"/>
        </w:rPr>
        <w:t>采购标的需实现的功能或目标</w:t>
      </w:r>
    </w:p>
    <w:p w14:paraId="04899444">
      <w:pPr>
        <w:spacing w:line="360" w:lineRule="auto"/>
        <w:ind w:firstLine="420"/>
        <w:rPr>
          <w:rFonts w:hint="default" w:ascii="宋体" w:hAnsi="宋体" w:eastAsia="宋体" w:cs="仿宋_GB2312"/>
          <w:sz w:val="24"/>
          <w:szCs w:val="32"/>
          <w:lang w:val="en-US" w:eastAsia="zh-CN"/>
        </w:rPr>
      </w:pPr>
      <w:r>
        <w:rPr>
          <w:rFonts w:hint="eastAsia" w:ascii="宋体" w:hAnsi="宋体" w:cs="仿宋_GB2312"/>
          <w:sz w:val="24"/>
          <w:szCs w:val="32"/>
          <w:lang w:val="en-US" w:eastAsia="zh-CN"/>
        </w:rPr>
        <w:t>为北京市财政局业务系统信创适配提供运行所需的各类中间件产品的运行环境。</w:t>
      </w:r>
    </w:p>
    <w:p w14:paraId="3F071F1F">
      <w:pPr>
        <w:pStyle w:val="4"/>
        <w:numPr>
          <w:ilvl w:val="3"/>
          <w:numId w:val="14"/>
        </w:numPr>
        <w:ind w:firstLine="419" w:firstLineChars="139"/>
        <w:contextualSpacing/>
        <w:jc w:val="left"/>
        <w:rPr>
          <w:rFonts w:hint="eastAsia"/>
          <w:i w:val="0"/>
          <w:sz w:val="30"/>
        </w:rPr>
      </w:pPr>
      <w:r>
        <w:rPr>
          <w:rFonts w:hint="eastAsia"/>
          <w:sz w:val="30"/>
        </w:rPr>
        <w:t>需执行的国家相关标准、行业标准、地方标准或者其他标准、规范</w:t>
      </w:r>
    </w:p>
    <w:p w14:paraId="1803D0AD">
      <w:pPr>
        <w:numPr>
          <w:ilvl w:val="0"/>
          <w:numId w:val="15"/>
        </w:numPr>
        <w:adjustRightInd w:val="0"/>
        <w:spacing w:line="360" w:lineRule="auto"/>
        <w:ind w:left="0" w:firstLine="480" w:firstLineChars="200"/>
        <w:jc w:val="left"/>
        <w:textAlignment w:val="baseline"/>
        <w:rPr>
          <w:bCs/>
          <w:sz w:val="24"/>
        </w:rPr>
      </w:pPr>
      <w:r>
        <w:rPr>
          <w:bCs/>
          <w:sz w:val="24"/>
        </w:rPr>
        <w:t>《信息安全技术网络安全等级保护定级指南》（GB/T 22240-2020）</w:t>
      </w:r>
    </w:p>
    <w:p w14:paraId="1652B2A4">
      <w:pPr>
        <w:numPr>
          <w:ilvl w:val="0"/>
          <w:numId w:val="15"/>
        </w:numPr>
        <w:adjustRightInd w:val="0"/>
        <w:spacing w:line="360" w:lineRule="auto"/>
        <w:ind w:left="0" w:firstLine="480" w:firstLineChars="200"/>
        <w:jc w:val="left"/>
        <w:textAlignment w:val="baseline"/>
        <w:rPr>
          <w:bCs/>
          <w:sz w:val="24"/>
        </w:rPr>
      </w:pPr>
      <w:r>
        <w:rPr>
          <w:bCs/>
          <w:sz w:val="24"/>
        </w:rPr>
        <w:t>《信息安全技术网络安全等级保护基本要求》（GB/T 22239-2019）</w:t>
      </w:r>
    </w:p>
    <w:p w14:paraId="00306BCB">
      <w:pPr>
        <w:numPr>
          <w:ilvl w:val="0"/>
          <w:numId w:val="15"/>
        </w:numPr>
        <w:adjustRightInd w:val="0"/>
        <w:spacing w:line="360" w:lineRule="auto"/>
        <w:ind w:left="0" w:firstLine="480" w:firstLineChars="200"/>
        <w:jc w:val="left"/>
        <w:textAlignment w:val="baseline"/>
        <w:rPr>
          <w:bCs/>
          <w:sz w:val="24"/>
        </w:rPr>
      </w:pPr>
      <w:r>
        <w:rPr>
          <w:rFonts w:hint="eastAsia"/>
          <w:bCs/>
          <w:sz w:val="24"/>
        </w:rPr>
        <w:t>《计算机软件可靠性和可维护性管理》（GB/T14394-2008）</w:t>
      </w:r>
    </w:p>
    <w:p w14:paraId="4BC800B0">
      <w:pPr>
        <w:numPr>
          <w:ilvl w:val="0"/>
          <w:numId w:val="15"/>
        </w:numPr>
        <w:adjustRightInd w:val="0"/>
        <w:spacing w:line="360" w:lineRule="auto"/>
        <w:ind w:left="0" w:firstLine="480" w:firstLineChars="200"/>
        <w:jc w:val="left"/>
        <w:textAlignment w:val="baseline"/>
        <w:rPr>
          <w:bCs/>
          <w:sz w:val="24"/>
        </w:rPr>
      </w:pPr>
      <w:r>
        <w:rPr>
          <w:rFonts w:hint="eastAsia"/>
          <w:bCs/>
          <w:sz w:val="24"/>
        </w:rPr>
        <w:t>《信息安全技术信息系统安全工程管理要求》（GB/T 20282-2006）</w:t>
      </w:r>
    </w:p>
    <w:p w14:paraId="5FCE887F">
      <w:pPr>
        <w:numPr>
          <w:ilvl w:val="0"/>
          <w:numId w:val="15"/>
        </w:numPr>
        <w:adjustRightInd w:val="0"/>
        <w:spacing w:line="360" w:lineRule="auto"/>
        <w:ind w:left="0" w:firstLine="480" w:firstLineChars="200"/>
        <w:jc w:val="left"/>
        <w:textAlignment w:val="baseline"/>
        <w:rPr>
          <w:bCs/>
          <w:sz w:val="24"/>
        </w:rPr>
      </w:pPr>
      <w:r>
        <w:rPr>
          <w:rFonts w:hint="eastAsia"/>
          <w:bCs/>
          <w:sz w:val="24"/>
        </w:rPr>
        <w:t>《信息技术软件工程术语》（GB/T11457-2006）</w:t>
      </w:r>
    </w:p>
    <w:p w14:paraId="72FCAB5D">
      <w:pPr>
        <w:pStyle w:val="4"/>
        <w:numPr>
          <w:ilvl w:val="2"/>
          <w:numId w:val="14"/>
        </w:numPr>
        <w:ind w:firstLine="419" w:firstLineChars="139"/>
        <w:contextualSpacing/>
        <w:jc w:val="left"/>
        <w:rPr>
          <w:rFonts w:hint="eastAsia"/>
          <w:i w:val="0"/>
          <w:sz w:val="30"/>
        </w:rPr>
      </w:pPr>
      <w:r>
        <w:rPr>
          <w:rFonts w:hint="eastAsia"/>
          <w:i w:val="0"/>
          <w:sz w:val="30"/>
          <w:lang w:val="en-US" w:eastAsia="zh-CN"/>
        </w:rPr>
        <w:t>服务内容及要求/货物技术要求</w:t>
      </w:r>
    </w:p>
    <w:p w14:paraId="2B56D5BE">
      <w:pPr>
        <w:pStyle w:val="4"/>
        <w:numPr>
          <w:ilvl w:val="3"/>
          <w:numId w:val="2"/>
        </w:numPr>
        <w:ind w:firstLine="419" w:firstLineChars="139"/>
        <w:contextualSpacing/>
        <w:jc w:val="left"/>
        <w:rPr>
          <w:rFonts w:hint="eastAsia"/>
          <w:i w:val="0"/>
          <w:sz w:val="30"/>
        </w:rPr>
      </w:pPr>
      <w:r>
        <w:rPr>
          <w:rFonts w:hint="eastAsia"/>
          <w:sz w:val="30"/>
        </w:rPr>
        <w:t>采购标的需满足的性能、材料、结构、外观、质量、安全、技术规格、物理特性等要求</w:t>
      </w:r>
    </w:p>
    <w:p w14:paraId="2BBE5513">
      <w:pPr>
        <w:spacing w:line="360" w:lineRule="auto"/>
        <w:ind w:firstLine="420" w:firstLineChars="0"/>
        <w:contextualSpacing w:val="0"/>
        <w:rPr>
          <w:rFonts w:hint="eastAsia" w:ascii="宋体" w:hAnsi="宋体" w:cs="仿宋_GB2312"/>
          <w:sz w:val="24"/>
          <w:szCs w:val="32"/>
        </w:rPr>
      </w:pPr>
      <w:r>
        <w:rPr>
          <w:rFonts w:hint="eastAsia" w:ascii="宋体" w:hAnsi="宋体" w:cs="仿宋_GB2312"/>
          <w:color w:val="auto"/>
          <w:kern w:val="2"/>
          <w:sz w:val="24"/>
          <w:szCs w:val="32"/>
          <w:lang w:bidi="ar"/>
        </w:rPr>
        <w:t>指标要求中如有“投标人/供应商给出......”等表述要求的，请投标人明确提供响应具体内容</w:t>
      </w:r>
    </w:p>
    <w:p w14:paraId="03E8C420">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应用中间件</w:t>
      </w: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939"/>
        <w:gridCol w:w="5785"/>
        <w:gridCol w:w="1097"/>
      </w:tblGrid>
      <w:tr w14:paraId="7393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07DF2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22D99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重要性</w:t>
            </w:r>
          </w:p>
        </w:tc>
        <w:tc>
          <w:tcPr>
            <w:tcW w:w="5785" w:type="dxa"/>
            <w:tcBorders>
              <w:top w:val="single" w:color="000000" w:sz="4" w:space="0"/>
              <w:left w:val="single" w:color="000000" w:sz="4" w:space="0"/>
              <w:bottom w:val="single" w:color="000000" w:sz="4" w:space="0"/>
              <w:right w:val="single" w:color="000000" w:sz="4" w:space="0"/>
            </w:tcBorders>
            <w:noWrap/>
            <w:vAlign w:val="center"/>
          </w:tcPr>
          <w:p w14:paraId="5AA6CE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68EA86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06C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54FC6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9CBC8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0BB32B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提供信创中间件原厂正版软件采购，并包含为期三年的维护服务。</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04FA8666">
            <w:pPr>
              <w:jc w:val="center"/>
              <w:rPr>
                <w:rFonts w:hint="eastAsia" w:ascii="宋体" w:hAnsi="宋体" w:eastAsia="宋体" w:cs="宋体"/>
                <w:i w:val="0"/>
                <w:iCs w:val="0"/>
                <w:color w:val="000000"/>
                <w:sz w:val="22"/>
                <w:szCs w:val="22"/>
                <w:u w:val="none"/>
              </w:rPr>
            </w:pPr>
          </w:p>
        </w:tc>
      </w:tr>
      <w:tr w14:paraId="251A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ABE5B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ADC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32FEC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产品应具备良好的生态环境适应能力，支持多种主流信创操作系统，如麒麟OS、统信UOS等；支持信创数据库，如达梦、金仓、神通、南大通用等。</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4C481FD9">
            <w:pPr>
              <w:jc w:val="center"/>
              <w:rPr>
                <w:rFonts w:hint="eastAsia" w:ascii="宋体" w:hAnsi="宋体" w:eastAsia="宋体" w:cs="宋体"/>
                <w:i w:val="0"/>
                <w:iCs w:val="0"/>
                <w:color w:val="000000"/>
                <w:sz w:val="22"/>
                <w:szCs w:val="22"/>
                <w:u w:val="none"/>
              </w:rPr>
            </w:pPr>
          </w:p>
        </w:tc>
      </w:tr>
      <w:tr w14:paraId="0EBD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C0266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3ED7E5E">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2DE71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用于为上层应用提供运行环境，实现对上层应用的部署和动态管理，产品可部署在云主机上，以后台服务形式运行，用户通过管理控制台或者命令行工具完成上层应用的部署、启动、停止等操作。</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5C4A9F76">
            <w:pPr>
              <w:jc w:val="center"/>
              <w:rPr>
                <w:rFonts w:hint="eastAsia" w:ascii="宋体" w:hAnsi="宋体" w:eastAsia="宋体" w:cs="宋体"/>
                <w:i w:val="0"/>
                <w:iCs w:val="0"/>
                <w:color w:val="000000"/>
                <w:sz w:val="22"/>
                <w:szCs w:val="22"/>
                <w:u w:val="none"/>
              </w:rPr>
            </w:pPr>
          </w:p>
        </w:tc>
      </w:tr>
      <w:tr w14:paraId="22CD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F49E1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AEEF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04305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为保障身份安全，需支持采用双因子认证鉴别技术对用户身份进行鉴别。</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7B50BFE7">
            <w:pPr>
              <w:jc w:val="center"/>
              <w:rPr>
                <w:rFonts w:hint="eastAsia" w:ascii="宋体" w:hAnsi="宋体" w:eastAsia="宋体" w:cs="宋体"/>
                <w:i w:val="0"/>
                <w:iCs w:val="0"/>
                <w:color w:val="000000"/>
                <w:sz w:val="22"/>
                <w:szCs w:val="22"/>
                <w:u w:val="none"/>
              </w:rPr>
            </w:pPr>
          </w:p>
        </w:tc>
      </w:tr>
      <w:tr w14:paraId="329A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A5923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292BE03">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3C0E1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可视化补丁管理支持通过界面进行补丁升级、回退功能。</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52763450">
            <w:pPr>
              <w:jc w:val="center"/>
              <w:rPr>
                <w:rFonts w:hint="eastAsia" w:ascii="宋体" w:hAnsi="宋体" w:eastAsia="宋体" w:cs="宋体"/>
                <w:i w:val="0"/>
                <w:iCs w:val="0"/>
                <w:color w:val="000000"/>
                <w:sz w:val="22"/>
                <w:szCs w:val="22"/>
                <w:u w:val="none"/>
              </w:rPr>
            </w:pPr>
          </w:p>
        </w:tc>
      </w:tr>
      <w:tr w14:paraId="1164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6F62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1AB1D4C">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203CE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提供调用链分析功能，能够对应用的调用流程进行监控，并展示其执行时间、时长和调用参数。</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5165AEB6">
            <w:pPr>
              <w:jc w:val="center"/>
              <w:rPr>
                <w:rFonts w:hint="eastAsia" w:ascii="宋体" w:hAnsi="宋体" w:eastAsia="宋体" w:cs="宋体"/>
                <w:i w:val="0"/>
                <w:iCs w:val="0"/>
                <w:color w:val="000000"/>
                <w:sz w:val="22"/>
                <w:szCs w:val="22"/>
                <w:u w:val="none"/>
              </w:rPr>
            </w:pPr>
          </w:p>
        </w:tc>
      </w:tr>
      <w:tr w14:paraId="4077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69B15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5608398">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5AA73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为避免用户误操作，支持应用回收站功能，卸载的应用部署包将移到回收站里。</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5B90F63D">
            <w:pPr>
              <w:jc w:val="center"/>
              <w:rPr>
                <w:rFonts w:hint="eastAsia" w:ascii="宋体" w:hAnsi="宋体" w:eastAsia="宋体" w:cs="宋体"/>
                <w:i w:val="0"/>
                <w:iCs w:val="0"/>
                <w:color w:val="000000"/>
                <w:sz w:val="22"/>
                <w:szCs w:val="22"/>
                <w:u w:val="none"/>
              </w:rPr>
            </w:pPr>
          </w:p>
        </w:tc>
      </w:tr>
      <w:tr w14:paraId="147B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7FB71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E974FF0">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47296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支持命令行审计功能，能记录每次命令行操作。</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00CDADCA">
            <w:pPr>
              <w:jc w:val="center"/>
              <w:rPr>
                <w:rFonts w:hint="eastAsia" w:ascii="宋体" w:hAnsi="宋体" w:eastAsia="宋体" w:cs="宋体"/>
                <w:i w:val="0"/>
                <w:iCs w:val="0"/>
                <w:color w:val="000000"/>
                <w:sz w:val="22"/>
                <w:szCs w:val="22"/>
                <w:u w:val="none"/>
              </w:rPr>
            </w:pPr>
          </w:p>
        </w:tc>
      </w:tr>
      <w:tr w14:paraId="064B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EDED8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387104C">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117A4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支持通过应用Web接口的慢请求比例、异常比例、异常数等阈值，熔断Web接口请求。</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77A3C94D">
            <w:pPr>
              <w:jc w:val="center"/>
              <w:rPr>
                <w:rFonts w:hint="eastAsia" w:ascii="宋体" w:hAnsi="宋体" w:eastAsia="宋体" w:cs="宋体"/>
                <w:i w:val="0"/>
                <w:iCs w:val="0"/>
                <w:color w:val="000000"/>
                <w:sz w:val="22"/>
                <w:szCs w:val="22"/>
                <w:u w:val="none"/>
              </w:rPr>
            </w:pPr>
          </w:p>
        </w:tc>
      </w:tr>
      <w:tr w14:paraId="78FE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57E5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BF07CAD">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0BE87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提供统计功能，能够监控方法的最大耗时，最小耗时，成功请求次数，总请求次数。</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27B2662">
            <w:pPr>
              <w:jc w:val="center"/>
              <w:rPr>
                <w:rFonts w:hint="eastAsia" w:ascii="宋体" w:hAnsi="宋体" w:eastAsia="宋体" w:cs="宋体"/>
                <w:i w:val="0"/>
                <w:iCs w:val="0"/>
                <w:color w:val="000000"/>
                <w:sz w:val="22"/>
                <w:szCs w:val="22"/>
                <w:u w:val="none"/>
              </w:rPr>
            </w:pPr>
          </w:p>
        </w:tc>
      </w:tr>
      <w:tr w14:paraId="4492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BF5A3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13E486D">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5ED75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提供对监控项（如方法的执行耗时、线程数等）的阈值配置，一旦到达阈值则系统自动进行预警记录。</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5D25E81">
            <w:pPr>
              <w:jc w:val="center"/>
              <w:rPr>
                <w:rFonts w:hint="eastAsia" w:ascii="宋体" w:hAnsi="宋体" w:eastAsia="宋体" w:cs="宋体"/>
                <w:i w:val="0"/>
                <w:iCs w:val="0"/>
                <w:color w:val="000000"/>
                <w:sz w:val="22"/>
                <w:szCs w:val="22"/>
                <w:u w:val="none"/>
              </w:rPr>
            </w:pPr>
          </w:p>
        </w:tc>
      </w:tr>
      <w:tr w14:paraId="07F5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74A07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99EE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3009F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遵循国际标准，产品须通过Jakarta EE官方兼容认证，提供官方网站网址及网页截图。</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7A5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提供材料</w:t>
            </w:r>
          </w:p>
        </w:tc>
      </w:tr>
      <w:tr w14:paraId="69FA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10811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17A6AA8">
            <w:pPr>
              <w:jc w:val="center"/>
              <w:rPr>
                <w:rFonts w:hint="eastAsia" w:ascii="宋体" w:hAnsi="宋体" w:eastAsia="宋体" w:cs="宋体"/>
                <w:i w:val="0"/>
                <w:iCs w:val="0"/>
                <w:color w:val="000000"/>
                <w:sz w:val="22"/>
                <w:szCs w:val="22"/>
                <w:u w:val="none"/>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75A2C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为保证系统稳定运行，提供在全信创环境下满足至少五十万在线用户访问能力，平均响应时间低于300毫秒。</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BFD2C9D">
            <w:pPr>
              <w:jc w:val="center"/>
              <w:rPr>
                <w:rFonts w:hint="eastAsia" w:ascii="宋体" w:hAnsi="宋体" w:eastAsia="宋体" w:cs="宋体"/>
                <w:i w:val="0"/>
                <w:iCs w:val="0"/>
                <w:color w:val="000000"/>
                <w:sz w:val="22"/>
                <w:szCs w:val="22"/>
                <w:u w:val="none"/>
              </w:rPr>
            </w:pPr>
          </w:p>
        </w:tc>
      </w:tr>
      <w:tr w14:paraId="263B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8742A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247F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50BFE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不停止应用服务器运行的情况下，支持动态更新license以及集中管理替换license，避免更新license对业务正常运行的影响。提供产品功能截图。</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651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提供材料</w:t>
            </w:r>
          </w:p>
        </w:tc>
      </w:tr>
      <w:tr w14:paraId="0245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7D8148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A79D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710B5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为保障产品安全可靠，规避中间件产品的安全漏洞威胁。应对产品进行安全测试和渗透测试，提供第三方权威机构出具的安全测试报告。</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6B327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提供材料</w:t>
            </w:r>
          </w:p>
        </w:tc>
      </w:tr>
    </w:tbl>
    <w:p w14:paraId="09F443B6"/>
    <w:p w14:paraId="0DFCA9C5">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消息中间件</w:t>
      </w:r>
    </w:p>
    <w:tbl>
      <w:tblPr>
        <w:tblStyle w:val="6"/>
        <w:tblW w:w="8519" w:type="dxa"/>
        <w:tblInd w:w="0" w:type="dxa"/>
        <w:tblLayout w:type="fixed"/>
        <w:tblCellMar>
          <w:top w:w="0" w:type="dxa"/>
          <w:left w:w="108" w:type="dxa"/>
          <w:bottom w:w="0" w:type="dxa"/>
          <w:right w:w="108" w:type="dxa"/>
        </w:tblCellMar>
      </w:tblPr>
      <w:tblGrid>
        <w:gridCol w:w="698"/>
        <w:gridCol w:w="939"/>
        <w:gridCol w:w="5785"/>
        <w:gridCol w:w="1097"/>
      </w:tblGrid>
      <w:tr w14:paraId="6E43276B">
        <w:tblPrEx>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9642AA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74D4D9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重要性</w:t>
            </w:r>
          </w:p>
        </w:tc>
        <w:tc>
          <w:tcPr>
            <w:tcW w:w="5785" w:type="dxa"/>
            <w:tcBorders>
              <w:top w:val="single" w:color="000000" w:sz="4" w:space="0"/>
              <w:left w:val="single" w:color="000000" w:sz="4" w:space="0"/>
              <w:bottom w:val="single" w:color="000000" w:sz="4" w:space="0"/>
              <w:right w:val="single" w:color="000000" w:sz="4" w:space="0"/>
            </w:tcBorders>
            <w:noWrap/>
            <w:vAlign w:val="center"/>
          </w:tcPr>
          <w:p w14:paraId="1AC469D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53CAE24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备注</w:t>
            </w:r>
          </w:p>
        </w:tc>
      </w:tr>
      <w:tr w14:paraId="1608D67D">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0C2461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4B72F38">
            <w:pPr>
              <w:widowControl/>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3D52169A">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符合国家消息中间件标准规范，具有完全自主知识产权的</w:t>
            </w:r>
            <w:r>
              <w:rPr>
                <w:rFonts w:hint="eastAsia" w:ascii="宋体" w:hAnsi="宋体" w:cs="宋体"/>
                <w:color w:val="000000"/>
                <w:sz w:val="22"/>
                <w:szCs w:val="22"/>
                <w:lang w:val="en-US" w:eastAsia="zh-CN"/>
              </w:rPr>
              <w:t>国内</w:t>
            </w:r>
            <w:r>
              <w:rPr>
                <w:rFonts w:hint="eastAsia" w:ascii="宋体" w:hAnsi="宋体" w:cs="宋体"/>
                <w:color w:val="000000"/>
                <w:sz w:val="22"/>
                <w:szCs w:val="22"/>
              </w:rPr>
              <w:t>产品，有软件著作权。</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BD27337">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544D0DA9">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2F5AC0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E293E23">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1A54CD2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消息中间件必须是成熟、稳定、可靠的正式产品，有成熟的用户群，提供</w:t>
            </w:r>
            <w:r>
              <w:rPr>
                <w:rFonts w:hint="eastAsia" w:ascii="宋体" w:hAnsi="宋体" w:cs="宋体"/>
                <w:color w:val="000000"/>
                <w:sz w:val="22"/>
                <w:szCs w:val="22"/>
                <w:lang w:val="en-US" w:eastAsia="zh-CN"/>
              </w:rPr>
              <w:t>合同或其他案例</w:t>
            </w:r>
            <w:r>
              <w:rPr>
                <w:rFonts w:hint="eastAsia" w:ascii="宋体" w:hAnsi="宋体" w:cs="宋体"/>
                <w:color w:val="000000"/>
                <w:sz w:val="22"/>
                <w:szCs w:val="22"/>
              </w:rPr>
              <w:t>证明。</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5DC982F">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2CF8772B">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45C158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9014AED">
            <w:pPr>
              <w:widowControl/>
              <w:jc w:val="center"/>
              <w:textAlignment w:val="center"/>
              <w:rPr>
                <w:rFonts w:hint="eastAsia" w:ascii="宋体" w:hAnsi="宋体" w:cs="宋体"/>
                <w:color w:val="000000"/>
                <w:sz w:val="22"/>
                <w:szCs w:val="22"/>
              </w:rPr>
            </w:pPr>
            <w:r>
              <w:rPr>
                <w:rFonts w:hint="eastAsia" w:ascii="宋体" w:hAnsi="宋体" w:cs="宋体"/>
                <w:i w:val="0"/>
                <w:iCs w:val="0"/>
                <w:color w:val="000000"/>
                <w:sz w:val="22"/>
                <w:szCs w:val="22"/>
                <w:u w:val="none"/>
                <w:lang w:val="en-US" w:eastAsia="zh-CN"/>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2E63C301">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支持</w:t>
            </w:r>
            <w:r>
              <w:rPr>
                <w:rFonts w:hint="eastAsia" w:ascii="宋体" w:hAnsi="宋体" w:cs="宋体"/>
                <w:color w:val="000000"/>
                <w:sz w:val="22"/>
                <w:szCs w:val="22"/>
                <w:lang w:val="en-US" w:eastAsia="zh-CN"/>
              </w:rPr>
              <w:t>信创</w:t>
            </w:r>
            <w:r>
              <w:rPr>
                <w:rFonts w:hint="eastAsia" w:ascii="宋体" w:hAnsi="宋体" w:cs="宋体"/>
                <w:color w:val="000000"/>
                <w:sz w:val="22"/>
                <w:szCs w:val="22"/>
              </w:rPr>
              <w:t>芯片，如飞腾、龙芯、申威、兆芯等。</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4E4EE57">
            <w:pPr>
              <w:jc w:val="center"/>
              <w:rPr>
                <w:rFonts w:hint="eastAsia" w:ascii="宋体" w:hAnsi="宋体" w:cs="宋体"/>
                <w:color w:val="000000"/>
                <w:sz w:val="22"/>
                <w:szCs w:val="22"/>
              </w:rPr>
            </w:pPr>
          </w:p>
        </w:tc>
      </w:tr>
      <w:tr w14:paraId="47FA4A73">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54481E7">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91EECE4">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4ADB20CB">
            <w:pPr>
              <w:rPr>
                <w:sz w:val="22"/>
              </w:rPr>
            </w:pPr>
            <w:r>
              <w:rPr>
                <w:rFonts w:hint="eastAsia"/>
              </w:rPr>
              <w:t>提供多核心机制，能够充分利用机器提供的硬件资源，如多CPU、多核、多线程；能够充分利用系统硬件资源，提高传输效率。</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A77B03F">
            <w:pPr>
              <w:jc w:val="center"/>
              <w:rPr>
                <w:rFonts w:hint="eastAsia" w:ascii="宋体" w:hAnsi="宋体" w:cs="宋体"/>
                <w:color w:val="000000"/>
                <w:sz w:val="22"/>
                <w:szCs w:val="22"/>
              </w:rPr>
            </w:pPr>
          </w:p>
        </w:tc>
      </w:tr>
      <w:tr w14:paraId="0D599063">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482D75E">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4404FE6">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2D954960">
            <w:pPr>
              <w:rPr>
                <w:rFonts w:hint="eastAsia"/>
              </w:rPr>
            </w:pPr>
            <w:r>
              <w:rPr>
                <w:rFonts w:hint="eastAsia"/>
              </w:rPr>
              <w:t>支持消息可靠传输、持久化存储以及断点续传。</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1B83256">
            <w:pPr>
              <w:jc w:val="center"/>
              <w:rPr>
                <w:rFonts w:hint="eastAsia" w:ascii="宋体" w:hAnsi="宋体" w:cs="宋体"/>
                <w:color w:val="000000"/>
                <w:sz w:val="22"/>
                <w:szCs w:val="22"/>
              </w:rPr>
            </w:pPr>
          </w:p>
        </w:tc>
      </w:tr>
      <w:tr w14:paraId="2009582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BABE226">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3808D8F">
            <w:pPr>
              <w:widowControl/>
              <w:jc w:val="center"/>
              <w:textAlignment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705A22D7">
            <w:pPr>
              <w:rPr>
                <w:rFonts w:hint="eastAsia"/>
              </w:rPr>
            </w:pPr>
            <w:r>
              <w:rPr>
                <w:rFonts w:hint="eastAsia"/>
              </w:rPr>
              <w:t>支持消息生命周期管理。可以设定消息生命周期，及时清除失效消息，防止失效消息占用资源。</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093BDDA0">
            <w:pPr>
              <w:widowControl/>
              <w:jc w:val="center"/>
              <w:textAlignment w:val="center"/>
              <w:rPr>
                <w:rFonts w:hint="eastAsia" w:ascii="宋体" w:hAnsi="宋体" w:cs="宋体"/>
                <w:color w:val="000000"/>
                <w:sz w:val="22"/>
                <w:szCs w:val="22"/>
              </w:rPr>
            </w:pPr>
          </w:p>
        </w:tc>
      </w:tr>
    </w:tbl>
    <w:p w14:paraId="3A117323"/>
    <w:p w14:paraId="197B64BF"/>
    <w:p w14:paraId="1430F710">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缓存中间件</w:t>
      </w:r>
    </w:p>
    <w:tbl>
      <w:tblPr>
        <w:tblStyle w:val="6"/>
        <w:tblW w:w="8519" w:type="dxa"/>
        <w:tblInd w:w="0" w:type="dxa"/>
        <w:tblLayout w:type="fixed"/>
        <w:tblCellMar>
          <w:top w:w="0" w:type="dxa"/>
          <w:left w:w="108" w:type="dxa"/>
          <w:bottom w:w="0" w:type="dxa"/>
          <w:right w:w="108" w:type="dxa"/>
        </w:tblCellMar>
      </w:tblPr>
      <w:tblGrid>
        <w:gridCol w:w="698"/>
        <w:gridCol w:w="939"/>
        <w:gridCol w:w="5785"/>
        <w:gridCol w:w="1097"/>
      </w:tblGrid>
      <w:tr w14:paraId="29A45CD1">
        <w:tblPrEx>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64B6A5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03075B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重要性</w:t>
            </w:r>
          </w:p>
        </w:tc>
        <w:tc>
          <w:tcPr>
            <w:tcW w:w="5785" w:type="dxa"/>
            <w:tcBorders>
              <w:top w:val="single" w:color="000000" w:sz="4" w:space="0"/>
              <w:left w:val="single" w:color="000000" w:sz="4" w:space="0"/>
              <w:bottom w:val="single" w:color="000000" w:sz="4" w:space="0"/>
              <w:right w:val="single" w:color="000000" w:sz="4" w:space="0"/>
            </w:tcBorders>
            <w:noWrap/>
            <w:vAlign w:val="center"/>
          </w:tcPr>
          <w:p w14:paraId="7DC2D54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04EC4B5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备注</w:t>
            </w:r>
          </w:p>
        </w:tc>
      </w:tr>
      <w:tr w14:paraId="04250A7C">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7E99AF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871B59A">
            <w:pPr>
              <w:widowControl/>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2D7D217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提供的缓存中间件不少于41套，总缓存容量不少于224GB</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69E99741">
            <w:pPr>
              <w:jc w:val="center"/>
              <w:rPr>
                <w:rFonts w:hint="eastAsia" w:ascii="宋体" w:hAnsi="宋体" w:cs="宋体"/>
                <w:color w:val="000000"/>
                <w:sz w:val="22"/>
                <w:szCs w:val="22"/>
              </w:rPr>
            </w:pPr>
          </w:p>
        </w:tc>
      </w:tr>
      <w:tr w14:paraId="2DC4EAB4">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33650B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7BA1F0A">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0630EB84">
            <w:pPr>
              <w:rPr>
                <w:sz w:val="22"/>
              </w:rPr>
            </w:pPr>
            <w:r>
              <w:rPr>
                <w:rFonts w:hint="eastAsia"/>
              </w:rPr>
              <w:t>产品须具有自主知识产权产品，并提供软件著作权证明。</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844CC34">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592A0313">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7785EE7">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D5C6C2D">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09FEB803">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产品应具有良好的高可用性，当集群中所有主节点因故障宕机时，系统仍然具备数据服务能力</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09B4AD7A">
            <w:pPr>
              <w:jc w:val="center"/>
              <w:rPr>
                <w:rFonts w:hint="eastAsia" w:ascii="宋体" w:hAnsi="宋体" w:cs="宋体"/>
                <w:color w:val="000000"/>
                <w:sz w:val="22"/>
                <w:szCs w:val="22"/>
              </w:rPr>
            </w:pPr>
          </w:p>
        </w:tc>
      </w:tr>
      <w:tr w14:paraId="56161AF2">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4124BC0">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8E2FB5E">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1A99F747">
            <w:pPr>
              <w:rPr>
                <w:sz w:val="22"/>
              </w:rPr>
            </w:pPr>
            <w:r>
              <w:rPr>
                <w:rFonts w:hint="eastAsia"/>
                <w:sz w:val="22"/>
              </w:rPr>
              <w:t>考虑业务运行环境的多样性特点，产品应具备异构操作系统环境的兼容能力，无需针对不同设备及操作系统分别进行编译</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4E46E66B">
            <w:pPr>
              <w:jc w:val="center"/>
              <w:rPr>
                <w:rFonts w:hint="eastAsia" w:ascii="宋体" w:hAnsi="宋体" w:cs="宋体"/>
                <w:color w:val="000000"/>
                <w:sz w:val="22"/>
                <w:szCs w:val="22"/>
              </w:rPr>
            </w:pPr>
          </w:p>
        </w:tc>
      </w:tr>
      <w:tr w14:paraId="67E36646">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B22AC43">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0F8AC80">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119F5D87">
            <w:pPr>
              <w:rPr>
                <w:rFonts w:hint="eastAsia"/>
              </w:rPr>
            </w:pPr>
            <w:r>
              <w:rPr>
                <w:rFonts w:hint="eastAsia"/>
              </w:rPr>
              <w:t>产品兼容</w:t>
            </w:r>
            <w:r>
              <w:rPr>
                <w:rFonts w:hint="eastAsia"/>
                <w:lang w:val="en-US" w:eastAsia="zh-CN"/>
              </w:rPr>
              <w:t>信创</w:t>
            </w:r>
            <w:r>
              <w:rPr>
                <w:rFonts w:hint="eastAsia"/>
              </w:rPr>
              <w:t>主流CPU，包括龙芯、飞腾、海光、鲲鹏、兆芯、申威等。</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77652317">
            <w:pPr>
              <w:jc w:val="center"/>
              <w:rPr>
                <w:rFonts w:hint="eastAsia" w:ascii="宋体" w:hAnsi="宋体" w:cs="宋体"/>
                <w:color w:val="000000"/>
                <w:sz w:val="22"/>
                <w:szCs w:val="22"/>
              </w:rPr>
            </w:pPr>
          </w:p>
        </w:tc>
      </w:tr>
      <w:tr w14:paraId="226366E5">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9C24B43">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BCCCDED">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3FDBA156">
            <w:pPr>
              <w:rPr>
                <w:sz w:val="22"/>
              </w:rPr>
            </w:pPr>
            <w:r>
              <w:rPr>
                <w:rFonts w:hint="eastAsia"/>
              </w:rPr>
              <w:t>产品具备动态配置管理能力，即支持通过可视化方式调整系统运行参数，参数调整后能够动态生效。</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7FF89BEA">
            <w:pPr>
              <w:jc w:val="center"/>
              <w:rPr>
                <w:rFonts w:hint="eastAsia" w:ascii="宋体" w:hAnsi="宋体" w:cs="宋体"/>
                <w:color w:val="000000"/>
                <w:sz w:val="22"/>
                <w:szCs w:val="22"/>
              </w:rPr>
            </w:pPr>
          </w:p>
        </w:tc>
      </w:tr>
      <w:tr w14:paraId="1596466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758592F">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3BC0AA7">
            <w:pPr>
              <w:widowControl/>
              <w:jc w:val="center"/>
              <w:textAlignment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56CCADEA">
            <w:pPr>
              <w:rPr>
                <w:rFonts w:hint="eastAsia"/>
              </w:rPr>
            </w:pPr>
            <w:r>
              <w:rPr>
                <w:rFonts w:hint="eastAsia"/>
              </w:rPr>
              <w:t>产品具备运行时可视化监控能力，可对数据节点的运行状态，如：资源占用情况和数据使用情况等信息进行监控管理。</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39EF220">
            <w:pPr>
              <w:widowControl/>
              <w:jc w:val="center"/>
              <w:textAlignment w:val="center"/>
              <w:rPr>
                <w:rFonts w:hint="eastAsia" w:ascii="宋体" w:hAnsi="宋体" w:cs="宋体"/>
                <w:color w:val="000000"/>
                <w:sz w:val="22"/>
                <w:szCs w:val="22"/>
              </w:rPr>
            </w:pPr>
          </w:p>
        </w:tc>
      </w:tr>
      <w:tr w14:paraId="2BCDF261">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662C583">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00EC5CB">
            <w:pPr>
              <w:jc w:val="center"/>
              <w:rPr>
                <w:rFonts w:hint="eastAsia" w:ascii="宋体" w:hAnsi="宋体" w:cs="宋体"/>
                <w:color w:val="000000"/>
                <w:sz w:val="22"/>
                <w:szCs w:val="22"/>
              </w:rPr>
            </w:pPr>
          </w:p>
        </w:tc>
        <w:tc>
          <w:tcPr>
            <w:tcW w:w="5785" w:type="dxa"/>
            <w:tcBorders>
              <w:top w:val="single" w:color="000000" w:sz="4" w:space="0"/>
              <w:left w:val="single" w:color="000000" w:sz="4" w:space="0"/>
              <w:bottom w:val="single" w:color="000000" w:sz="4" w:space="0"/>
              <w:right w:val="single" w:color="000000" w:sz="4" w:space="0"/>
            </w:tcBorders>
            <w:noWrap w:val="0"/>
            <w:vAlign w:val="center"/>
          </w:tcPr>
          <w:p w14:paraId="38B1F4C3">
            <w:pPr>
              <w:rPr>
                <w:rFonts w:hint="eastAsia"/>
              </w:rPr>
            </w:pPr>
            <w:r>
              <w:rPr>
                <w:rFonts w:hint="eastAsia"/>
              </w:rPr>
              <w:t>产品具备运行时可视化缓存数据维护能力，可通过可视化管理界面，完成缓存数据检索查询，并支持缓存数据的新增、修改、删除等操作。</w:t>
            </w: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4669DEAD">
            <w:pPr>
              <w:jc w:val="center"/>
              <w:rPr>
                <w:rFonts w:hint="eastAsia" w:ascii="宋体" w:hAnsi="宋体" w:cs="宋体"/>
                <w:color w:val="000000"/>
                <w:sz w:val="22"/>
                <w:szCs w:val="22"/>
              </w:rPr>
            </w:pPr>
          </w:p>
        </w:tc>
      </w:tr>
    </w:tbl>
    <w:p w14:paraId="174AD65C">
      <w:pPr>
        <w:rPr>
          <w:rFonts w:hint="eastAsia"/>
        </w:rPr>
      </w:pPr>
    </w:p>
    <w:p w14:paraId="5A48C4D3">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高速服务平台</w:t>
      </w:r>
    </w:p>
    <w:tbl>
      <w:tblPr>
        <w:tblStyle w:val="6"/>
        <w:tblW w:w="8519" w:type="dxa"/>
        <w:tblInd w:w="0" w:type="dxa"/>
        <w:tblLayout w:type="fixed"/>
        <w:tblCellMar>
          <w:top w:w="0" w:type="dxa"/>
          <w:left w:w="108" w:type="dxa"/>
          <w:bottom w:w="0" w:type="dxa"/>
          <w:right w:w="108" w:type="dxa"/>
        </w:tblCellMar>
      </w:tblPr>
      <w:tblGrid>
        <w:gridCol w:w="698"/>
        <w:gridCol w:w="939"/>
        <w:gridCol w:w="5786"/>
        <w:gridCol w:w="1096"/>
      </w:tblGrid>
      <w:tr w14:paraId="58E817F8">
        <w:tblPrEx>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3F9684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A3E28A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重要性</w:t>
            </w:r>
          </w:p>
        </w:tc>
        <w:tc>
          <w:tcPr>
            <w:tcW w:w="5786" w:type="dxa"/>
            <w:tcBorders>
              <w:top w:val="single" w:color="000000" w:sz="4" w:space="0"/>
              <w:left w:val="single" w:color="000000" w:sz="4" w:space="0"/>
              <w:bottom w:val="single" w:color="000000" w:sz="4" w:space="0"/>
              <w:right w:val="single" w:color="000000" w:sz="4" w:space="0"/>
            </w:tcBorders>
            <w:noWrap/>
            <w:vAlign w:val="center"/>
          </w:tcPr>
          <w:p w14:paraId="6ED7900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295CE1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备注</w:t>
            </w:r>
          </w:p>
        </w:tc>
      </w:tr>
      <w:tr w14:paraId="0DBE568E">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406F89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711DE04">
            <w:pPr>
              <w:widowControl/>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B3B3ED7">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产品具有良好的生态环境适配能力，支持多种主流</w:t>
            </w:r>
            <w:r>
              <w:rPr>
                <w:rFonts w:hint="eastAsia" w:ascii="宋体" w:hAnsi="宋体" w:cs="宋体"/>
                <w:color w:val="000000"/>
                <w:sz w:val="22"/>
                <w:szCs w:val="22"/>
                <w:lang w:val="en-US" w:eastAsia="zh-CN"/>
              </w:rPr>
              <w:t>信创</w:t>
            </w:r>
            <w:r>
              <w:rPr>
                <w:rFonts w:hint="eastAsia" w:ascii="宋体" w:hAnsi="宋体" w:cs="宋体"/>
                <w:color w:val="000000"/>
                <w:sz w:val="22"/>
                <w:szCs w:val="22"/>
              </w:rPr>
              <w:t>操作系统，如麒麟、统信等，支持主流</w:t>
            </w:r>
            <w:r>
              <w:rPr>
                <w:rFonts w:hint="eastAsia" w:ascii="宋体" w:hAnsi="宋体" w:cs="宋体"/>
                <w:color w:val="000000"/>
                <w:sz w:val="22"/>
                <w:szCs w:val="22"/>
                <w:lang w:val="en-US" w:eastAsia="zh-CN"/>
              </w:rPr>
              <w:t>信创</w:t>
            </w:r>
            <w:r>
              <w:rPr>
                <w:rFonts w:hint="eastAsia" w:ascii="宋体" w:hAnsi="宋体" w:cs="宋体"/>
                <w:color w:val="000000"/>
                <w:sz w:val="22"/>
                <w:szCs w:val="22"/>
              </w:rPr>
              <w:t>芯片，如龙芯、飞腾、鲲鹏等。</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AB4900D">
            <w:pPr>
              <w:jc w:val="center"/>
              <w:rPr>
                <w:rFonts w:hint="eastAsia" w:ascii="宋体" w:hAnsi="宋体" w:cs="宋体"/>
                <w:color w:val="000000"/>
                <w:sz w:val="22"/>
                <w:szCs w:val="22"/>
              </w:rPr>
            </w:pPr>
          </w:p>
        </w:tc>
      </w:tr>
      <w:tr w14:paraId="0DD70360">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BFC86D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1109B1C">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6E58436A">
            <w:pPr>
              <w:rPr>
                <w:sz w:val="22"/>
              </w:rPr>
            </w:pPr>
            <w:r>
              <w:rPr>
                <w:rFonts w:hint="eastAsia"/>
              </w:rPr>
              <w:t>产品支持消息的点对点传输以及消息的发布订阅。</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F2E42AB">
            <w:pPr>
              <w:jc w:val="center"/>
              <w:rPr>
                <w:rFonts w:hint="eastAsia" w:ascii="宋体" w:hAnsi="宋体" w:cs="宋体"/>
                <w:color w:val="000000"/>
                <w:sz w:val="22"/>
                <w:szCs w:val="22"/>
              </w:rPr>
            </w:pPr>
          </w:p>
        </w:tc>
      </w:tr>
      <w:tr w14:paraId="42F33ED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2DA622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2FBA650">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59AF8AE3">
            <w:pPr>
              <w:rPr>
                <w:rFonts w:hint="eastAsia"/>
              </w:rPr>
            </w:pPr>
            <w:r>
              <w:rPr>
                <w:rFonts w:hint="eastAsia"/>
              </w:rPr>
              <w:t>产品支持TCP协议，支持消息同步、异步、批量的传输方式。</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441AF11">
            <w:pPr>
              <w:jc w:val="center"/>
              <w:rPr>
                <w:rFonts w:hint="eastAsia" w:ascii="宋体" w:hAnsi="宋体" w:cs="宋体"/>
                <w:color w:val="000000"/>
                <w:sz w:val="22"/>
                <w:szCs w:val="22"/>
              </w:rPr>
            </w:pPr>
          </w:p>
        </w:tc>
      </w:tr>
      <w:tr w14:paraId="60881378">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E23937D">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4145F96">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28B4E339">
            <w:pPr>
              <w:rPr>
                <w:rFonts w:hint="eastAsia"/>
              </w:rPr>
            </w:pPr>
            <w:r>
              <w:rPr>
                <w:rFonts w:hint="eastAsia"/>
              </w:rPr>
              <w:t>为了满足多场景的管理维护需求，产品必须支持主题和队列两种使用方式。提供产品功能截图。</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C490504">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1BD1658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5BBE19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3131156">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4A67AB7">
            <w:pPr>
              <w:rPr>
                <w:rFonts w:hint="eastAsia"/>
              </w:rPr>
            </w:pPr>
            <w:r>
              <w:rPr>
                <w:rFonts w:hint="eastAsia"/>
              </w:rPr>
              <w:t>产品支持消息拉取接收、请求应答、回溯消费等功能，支持消息重试，延迟消息及死信队列功能。</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94E26E3">
            <w:pPr>
              <w:jc w:val="center"/>
              <w:rPr>
                <w:rFonts w:hint="eastAsia" w:ascii="宋体" w:hAnsi="宋体" w:cs="宋体"/>
                <w:color w:val="000000"/>
                <w:sz w:val="22"/>
                <w:szCs w:val="22"/>
              </w:rPr>
            </w:pPr>
          </w:p>
        </w:tc>
      </w:tr>
      <w:tr w14:paraId="55A4B213">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794033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ACC3F49">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6674899B">
            <w:pPr>
              <w:rPr>
                <w:rFonts w:hint="eastAsia"/>
              </w:rPr>
            </w:pPr>
            <w:r>
              <w:rPr>
                <w:rFonts w:hint="eastAsia"/>
              </w:rPr>
              <w:t>产品支持消息生命周期管理。可以设定消息生命周期，及时清除失效消息，防止失效消息占用资源。</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EAD5285">
            <w:pPr>
              <w:jc w:val="center"/>
              <w:rPr>
                <w:rFonts w:hint="eastAsia" w:ascii="宋体" w:hAnsi="宋体" w:cs="宋体"/>
                <w:color w:val="000000"/>
                <w:sz w:val="22"/>
                <w:szCs w:val="22"/>
              </w:rPr>
            </w:pPr>
          </w:p>
        </w:tc>
      </w:tr>
      <w:tr w14:paraId="476CD4B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ED78B5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046EC6A">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361B095">
            <w:pPr>
              <w:rPr>
                <w:sz w:val="22"/>
              </w:rPr>
            </w:pPr>
            <w:r>
              <w:rPr>
                <w:rFonts w:hint="eastAsia"/>
              </w:rPr>
              <w:t>产品支持服务节点的集群和负载均衡功能，保证业务量增加时，通过集群共同承担服务处理工作。同时，支持客户端负载均衡。提供产品截图。</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04B3919">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019C8E61">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4E6CC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2DDCBFE">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2238B79">
            <w:pPr>
              <w:rPr>
                <w:rFonts w:hint="eastAsia"/>
              </w:rPr>
            </w:pPr>
            <w:r>
              <w:rPr>
                <w:rFonts w:hint="eastAsia"/>
              </w:rPr>
              <w:t>产品支持主从方式部署，支持一主多从，当主节点宕机，系统自动挑选从节点为主节点，对外提供服务，保证服务的持续性。</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ECC4EEE">
            <w:pPr>
              <w:jc w:val="center"/>
              <w:rPr>
                <w:rFonts w:hint="eastAsia" w:ascii="宋体" w:hAnsi="宋体" w:cs="宋体"/>
                <w:color w:val="000000"/>
                <w:sz w:val="22"/>
                <w:szCs w:val="22"/>
              </w:rPr>
            </w:pPr>
          </w:p>
        </w:tc>
      </w:tr>
      <w:tr w14:paraId="75D17E96">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DEBB2C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1F34DF4">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4C208AD">
            <w:pPr>
              <w:rPr>
                <w:rFonts w:hint="eastAsia"/>
              </w:rPr>
            </w:pPr>
            <w:r>
              <w:rPr>
                <w:rFonts w:hint="eastAsia"/>
              </w:rPr>
              <w:t>产品支持客户端的认证与合法性检查。支持黑名单控制。对于客户端连接，可以限制哪些IP地址访问服务器。提供产品截图。</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2B63598">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77870CAA">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92331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04821AE">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6D51AE8C">
            <w:pPr>
              <w:rPr>
                <w:sz w:val="22"/>
              </w:rPr>
            </w:pPr>
            <w:r>
              <w:rPr>
                <w:rFonts w:hint="eastAsia"/>
              </w:rPr>
              <w:t>产品提供丰富的监控管理API，充分将数据提供层和数据展现层解耦，用户能够非常方便地基于API快速开发和扩展自己的管理界面。提供相关的API截图。</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4CB939E">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27448B1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405E4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D104E65">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4B5DB9A">
            <w:pPr>
              <w:rPr>
                <w:rFonts w:hint="eastAsia"/>
              </w:rPr>
            </w:pPr>
            <w:r>
              <w:rPr>
                <w:rFonts w:hint="eastAsia"/>
              </w:rPr>
              <w:t>产品须具备完善的日志功能。可通过系统日志审计、跟踪系统的运行，调试应用系统。日志级别可配置，可以产生多种日志（系统日志，数据包日志等），根据日志可以跟踪系统的运行情况。提供产品截图。</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4FBF49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4C03E907">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9E843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9902268">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E8AADB1">
            <w:pPr>
              <w:rPr>
                <w:rFonts w:hint="eastAsia"/>
              </w:rPr>
            </w:pPr>
            <w:r>
              <w:rPr>
                <w:rFonts w:hint="eastAsia"/>
              </w:rPr>
              <w:t>产品支持C/C++、JAVA、Go、Python等多种开发语言接口。</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F27F172">
            <w:pPr>
              <w:jc w:val="center"/>
              <w:rPr>
                <w:rFonts w:hint="eastAsia" w:ascii="宋体" w:hAnsi="宋体" w:cs="宋体"/>
                <w:color w:val="000000"/>
                <w:sz w:val="22"/>
                <w:szCs w:val="22"/>
              </w:rPr>
            </w:pPr>
          </w:p>
        </w:tc>
      </w:tr>
    </w:tbl>
    <w:p w14:paraId="55349C91"/>
    <w:p w14:paraId="5877795C">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注册及配置管理中间件</w:t>
      </w:r>
    </w:p>
    <w:tbl>
      <w:tblPr>
        <w:tblStyle w:val="6"/>
        <w:tblW w:w="8519" w:type="dxa"/>
        <w:tblInd w:w="0" w:type="dxa"/>
        <w:tblLayout w:type="fixed"/>
        <w:tblCellMar>
          <w:top w:w="0" w:type="dxa"/>
          <w:left w:w="108" w:type="dxa"/>
          <w:bottom w:w="0" w:type="dxa"/>
          <w:right w:w="108" w:type="dxa"/>
        </w:tblCellMar>
      </w:tblPr>
      <w:tblGrid>
        <w:gridCol w:w="698"/>
        <w:gridCol w:w="939"/>
        <w:gridCol w:w="5786"/>
        <w:gridCol w:w="1096"/>
      </w:tblGrid>
      <w:tr w14:paraId="51E5C978">
        <w:tblPrEx>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42A453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B44D53F">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重要性</w:t>
            </w:r>
          </w:p>
        </w:tc>
        <w:tc>
          <w:tcPr>
            <w:tcW w:w="5786" w:type="dxa"/>
            <w:tcBorders>
              <w:top w:val="single" w:color="000000" w:sz="4" w:space="0"/>
              <w:left w:val="single" w:color="000000" w:sz="4" w:space="0"/>
              <w:bottom w:val="single" w:color="000000" w:sz="4" w:space="0"/>
              <w:right w:val="single" w:color="000000" w:sz="4" w:space="0"/>
            </w:tcBorders>
            <w:noWrap/>
            <w:vAlign w:val="center"/>
          </w:tcPr>
          <w:p w14:paraId="3BEDE32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10F8CC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备注</w:t>
            </w:r>
          </w:p>
        </w:tc>
      </w:tr>
      <w:tr w14:paraId="74F3DDA3">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6EDED5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40E2D64">
            <w:pPr>
              <w:widowControl/>
              <w:jc w:val="center"/>
              <w:textAlignment w:val="center"/>
              <w:rPr>
                <w:rFonts w:hint="eastAsia" w:ascii="宋体" w:hAnsi="宋体" w:cs="宋体"/>
                <w:color w:val="000000"/>
                <w:sz w:val="22"/>
                <w:szCs w:val="22"/>
              </w:rPr>
            </w:pPr>
            <w:r>
              <w:rPr>
                <w:rFonts w:hint="eastAsia" w:ascii="宋体" w:hAnsi="宋体" w:cs="宋体"/>
                <w:i w:val="0"/>
                <w:iCs w:val="0"/>
                <w:color w:val="000000"/>
                <w:sz w:val="22"/>
                <w:szCs w:val="22"/>
                <w:u w:val="none"/>
                <w:lang w:val="en-US" w:eastAsia="zh-CN"/>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67CAE75">
            <w:pPr>
              <w:rPr>
                <w:sz w:val="22"/>
              </w:rPr>
            </w:pPr>
            <w:r>
              <w:rPr>
                <w:rFonts w:hint="eastAsia"/>
              </w:rPr>
              <w:t>支持基于DNS、RPC、HTTP的服务注册与发现</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2E24FE1">
            <w:pPr>
              <w:jc w:val="center"/>
              <w:rPr>
                <w:rFonts w:hint="eastAsia" w:ascii="宋体" w:hAnsi="宋体" w:cs="宋体"/>
                <w:color w:val="000000"/>
                <w:sz w:val="22"/>
                <w:szCs w:val="22"/>
              </w:rPr>
            </w:pPr>
          </w:p>
        </w:tc>
      </w:tr>
      <w:tr w14:paraId="1214D331">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574800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DDD2C8B">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131475D7">
            <w:pPr>
              <w:rPr>
                <w:rFonts w:hint="eastAsia"/>
              </w:rPr>
            </w:pPr>
            <w:r>
              <w:rPr>
                <w:rFonts w:hint="eastAsia"/>
              </w:rPr>
              <w:t>支持集中方式管理所有环境的应用配置和服务配置</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2A3A5C8">
            <w:pPr>
              <w:jc w:val="center"/>
              <w:rPr>
                <w:rFonts w:hint="eastAsia" w:ascii="宋体" w:hAnsi="宋体" w:cs="宋体"/>
                <w:color w:val="000000"/>
                <w:sz w:val="22"/>
                <w:szCs w:val="22"/>
              </w:rPr>
            </w:pPr>
          </w:p>
        </w:tc>
      </w:tr>
      <w:tr w14:paraId="4F1E4B9F">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69CBB5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6CF128D">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1EA7700">
            <w:pPr>
              <w:rPr>
                <w:rFonts w:hint="eastAsia"/>
              </w:rPr>
            </w:pPr>
            <w:r>
              <w:rPr>
                <w:rFonts w:hint="eastAsia"/>
              </w:rPr>
              <w:t>提供基于DNS协议的服务发现能力</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55A40B9">
            <w:pPr>
              <w:jc w:val="center"/>
              <w:rPr>
                <w:rFonts w:hint="eastAsia" w:ascii="宋体" w:hAnsi="宋体" w:cs="宋体"/>
                <w:color w:val="000000"/>
                <w:sz w:val="22"/>
                <w:szCs w:val="22"/>
              </w:rPr>
            </w:pPr>
          </w:p>
        </w:tc>
      </w:tr>
      <w:tr w14:paraId="1F6E7FAA">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DA47EF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C3B116C">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2C4EE38A">
            <w:pPr>
              <w:rPr>
                <w:rFonts w:hint="eastAsia"/>
              </w:rPr>
            </w:pPr>
            <w:r>
              <w:rPr>
                <w:rFonts w:hint="eastAsia"/>
              </w:rPr>
              <w:t>提供对服务进行实时健康检查，阻止向不健康的主机或服务实例发送请求</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54536F8">
            <w:pPr>
              <w:jc w:val="center"/>
              <w:rPr>
                <w:rFonts w:hint="eastAsia" w:ascii="宋体" w:hAnsi="宋体" w:cs="宋体"/>
                <w:color w:val="000000"/>
                <w:sz w:val="22"/>
                <w:szCs w:val="22"/>
              </w:rPr>
            </w:pPr>
          </w:p>
        </w:tc>
      </w:tr>
      <w:tr w14:paraId="1CC63DE3">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64B8D97">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5F1D43D">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CF4EE9D">
            <w:pPr>
              <w:rPr>
                <w:rFonts w:hint="eastAsia"/>
              </w:rPr>
            </w:pPr>
            <w:r>
              <w:rPr>
                <w:rFonts w:hint="eastAsia"/>
              </w:rPr>
              <w:t>管理数据中心的所有服务以及元数据</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9D3C269">
            <w:pPr>
              <w:jc w:val="center"/>
              <w:rPr>
                <w:rFonts w:hint="eastAsia" w:ascii="宋体" w:hAnsi="宋体" w:cs="宋体"/>
                <w:color w:val="000000"/>
                <w:sz w:val="22"/>
                <w:szCs w:val="22"/>
              </w:rPr>
            </w:pPr>
          </w:p>
        </w:tc>
      </w:tr>
      <w:tr w14:paraId="1FB4BE7A">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9763D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A734DB6">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539594E">
            <w:pPr>
              <w:rPr>
                <w:rFonts w:hint="eastAsia"/>
              </w:rPr>
            </w:pPr>
            <w:r>
              <w:rPr>
                <w:rFonts w:hint="eastAsia"/>
              </w:rPr>
              <w:t>提供用户密码方式的用户认证访问，增强了系统安全性以及权限管控要求</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219E729">
            <w:pPr>
              <w:jc w:val="center"/>
              <w:rPr>
                <w:rFonts w:hint="eastAsia" w:ascii="宋体" w:hAnsi="宋体" w:cs="宋体"/>
                <w:color w:val="000000"/>
                <w:sz w:val="22"/>
                <w:szCs w:val="22"/>
              </w:rPr>
            </w:pPr>
          </w:p>
        </w:tc>
      </w:tr>
      <w:tr w14:paraId="22DE31E8">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9E120A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B013E95">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141C9E1E">
            <w:pPr>
              <w:rPr>
                <w:sz w:val="22"/>
              </w:rPr>
            </w:pPr>
            <w:r>
              <w:rPr>
                <w:rFonts w:hint="eastAsia"/>
              </w:rPr>
              <w:t>支持服务信息、配置信息的实时变更通知</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5CC830F">
            <w:pPr>
              <w:jc w:val="center"/>
              <w:rPr>
                <w:rFonts w:hint="eastAsia" w:ascii="宋体" w:hAnsi="宋体" w:cs="宋体"/>
                <w:color w:val="000000"/>
                <w:sz w:val="22"/>
                <w:szCs w:val="22"/>
              </w:rPr>
            </w:pPr>
          </w:p>
        </w:tc>
      </w:tr>
      <w:tr w14:paraId="25661220">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45F9CA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968667F">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A745D98">
            <w:pPr>
              <w:rPr>
                <w:rFonts w:hint="eastAsia"/>
              </w:rPr>
            </w:pPr>
            <w:r>
              <w:rPr>
                <w:rFonts w:hint="eastAsia"/>
              </w:rPr>
              <w:t>支持对不健康的服务实例进行自动注销</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433F46B">
            <w:pPr>
              <w:jc w:val="center"/>
              <w:rPr>
                <w:rFonts w:hint="eastAsia" w:ascii="宋体" w:hAnsi="宋体" w:cs="宋体"/>
                <w:color w:val="000000"/>
                <w:sz w:val="22"/>
                <w:szCs w:val="22"/>
              </w:rPr>
            </w:pPr>
          </w:p>
        </w:tc>
      </w:tr>
      <w:tr w14:paraId="2153D17E">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E817092">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4CF0D54">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DE6D345">
            <w:pPr>
              <w:rPr>
                <w:rFonts w:hint="eastAsia"/>
              </w:rPr>
            </w:pPr>
            <w:r>
              <w:rPr>
                <w:rFonts w:hint="eastAsia"/>
              </w:rPr>
              <w:t>支持跨注册中心信息同步</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AEA6925">
            <w:pPr>
              <w:jc w:val="center"/>
              <w:rPr>
                <w:rFonts w:hint="eastAsia" w:ascii="宋体" w:hAnsi="宋体" w:cs="宋体"/>
                <w:color w:val="000000"/>
                <w:sz w:val="22"/>
                <w:szCs w:val="22"/>
              </w:rPr>
            </w:pPr>
          </w:p>
        </w:tc>
      </w:tr>
      <w:tr w14:paraId="7B928022">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2D2B3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AE474ED">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1258AC1B">
            <w:pPr>
              <w:rPr>
                <w:rFonts w:hint="eastAsia"/>
              </w:rPr>
            </w:pPr>
            <w:r>
              <w:rPr>
                <w:rFonts w:hint="eastAsia"/>
              </w:rPr>
              <w:t>支持配置的灰度发布、版本管理、版本回退功能</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E50046E">
            <w:pPr>
              <w:jc w:val="center"/>
              <w:rPr>
                <w:rFonts w:hint="eastAsia" w:ascii="宋体" w:hAnsi="宋体" w:cs="宋体"/>
                <w:color w:val="000000"/>
                <w:sz w:val="22"/>
                <w:szCs w:val="22"/>
              </w:rPr>
            </w:pPr>
          </w:p>
        </w:tc>
      </w:tr>
      <w:tr w14:paraId="354E4F11">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6BC94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D11CCA7">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8F4B9EA">
            <w:pPr>
              <w:rPr>
                <w:rFonts w:hint="eastAsia"/>
              </w:rPr>
            </w:pPr>
            <w:r>
              <w:rPr>
                <w:rFonts w:hint="eastAsia"/>
              </w:rPr>
              <w:t>配置文件支持比较多的格式，支持yaml、text、json、xml、html、Properties，支持配置格式校验</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60A1BFA">
            <w:pPr>
              <w:widowControl/>
              <w:jc w:val="center"/>
              <w:textAlignment w:val="center"/>
              <w:rPr>
                <w:rFonts w:hint="eastAsia" w:ascii="宋体" w:hAnsi="宋体" w:cs="宋体"/>
                <w:color w:val="000000"/>
                <w:sz w:val="22"/>
                <w:szCs w:val="22"/>
              </w:rPr>
            </w:pPr>
          </w:p>
        </w:tc>
      </w:tr>
      <w:tr w14:paraId="5E88F4CE">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65754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7A591E7">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8331FDD">
            <w:pPr>
              <w:rPr>
                <w:rFonts w:hint="eastAsia"/>
              </w:rPr>
            </w:pPr>
            <w:r>
              <w:rPr>
                <w:rFonts w:hint="eastAsia"/>
              </w:rPr>
              <w:t>支持常用的技术框架的开发与运行，包括Spring、Springboot、SpringCloud、Dubbo等</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9DC26EB">
            <w:pPr>
              <w:jc w:val="center"/>
              <w:rPr>
                <w:rFonts w:hint="eastAsia" w:ascii="宋体" w:hAnsi="宋体" w:cs="宋体"/>
                <w:color w:val="000000"/>
                <w:sz w:val="22"/>
                <w:szCs w:val="22"/>
              </w:rPr>
            </w:pPr>
          </w:p>
        </w:tc>
      </w:tr>
      <w:tr w14:paraId="105010BA">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83592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17DC934">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140693C0">
            <w:pPr>
              <w:rPr>
                <w:rFonts w:hint="eastAsia"/>
              </w:rPr>
            </w:pPr>
            <w:r>
              <w:rPr>
                <w:rFonts w:hint="eastAsia"/>
              </w:rPr>
              <w:t>支持分布式部署，提供集群模式，在集群部署场景下，通过不同节点间的数据同步保证系统的高可用性、数据完整性</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05668D1">
            <w:pPr>
              <w:widowControl/>
              <w:jc w:val="center"/>
              <w:textAlignment w:val="center"/>
              <w:rPr>
                <w:rFonts w:hint="eastAsia" w:ascii="宋体" w:hAnsi="宋体" w:cs="宋体"/>
                <w:color w:val="000000"/>
                <w:sz w:val="22"/>
                <w:szCs w:val="22"/>
              </w:rPr>
            </w:pPr>
          </w:p>
        </w:tc>
      </w:tr>
      <w:tr w14:paraId="6E091589">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22A5C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5E36E45">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88CFA6E">
            <w:pPr>
              <w:rPr>
                <w:sz w:val="22"/>
              </w:rPr>
            </w:pPr>
            <w:r>
              <w:rPr>
                <w:rFonts w:hint="eastAsia"/>
              </w:rPr>
              <w:t>支持用户权限管理，支持对命名空间等资源进行权限管理，限制访问</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7DA25B1">
            <w:pPr>
              <w:widowControl/>
              <w:jc w:val="center"/>
              <w:textAlignment w:val="center"/>
              <w:rPr>
                <w:rFonts w:hint="eastAsia" w:ascii="宋体" w:hAnsi="宋体" w:cs="宋体"/>
                <w:color w:val="000000"/>
                <w:sz w:val="22"/>
                <w:szCs w:val="22"/>
              </w:rPr>
            </w:pPr>
          </w:p>
        </w:tc>
      </w:tr>
      <w:tr w14:paraId="4ED3B63A">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64D1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F0D2A0B">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548494CE">
            <w:pPr>
              <w:rPr>
                <w:rFonts w:hint="eastAsia"/>
              </w:rPr>
            </w:pPr>
            <w:r>
              <w:rPr>
                <w:rFonts w:hint="eastAsia"/>
              </w:rPr>
              <w:t>支持服务实例的流量保护</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33E7A40">
            <w:pPr>
              <w:widowControl/>
              <w:jc w:val="center"/>
              <w:textAlignment w:val="center"/>
              <w:rPr>
                <w:rFonts w:hint="eastAsia" w:ascii="宋体" w:hAnsi="宋体" w:cs="宋体"/>
                <w:color w:val="000000"/>
                <w:sz w:val="22"/>
                <w:szCs w:val="22"/>
              </w:rPr>
            </w:pPr>
          </w:p>
        </w:tc>
      </w:tr>
      <w:tr w14:paraId="0EC015A2">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8F173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8DDAB2A">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92281F6">
            <w:pPr>
              <w:rPr>
                <w:rFonts w:hint="eastAsia"/>
              </w:rPr>
            </w:pPr>
            <w:r>
              <w:rPr>
                <w:rFonts w:hint="eastAsia"/>
              </w:rPr>
              <w:t>提供可视化集中管理控制台，支持服务、配置、元数据、用户权限数据的查询与维护</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753D47E">
            <w:pPr>
              <w:widowControl/>
              <w:jc w:val="center"/>
              <w:textAlignment w:val="center"/>
              <w:rPr>
                <w:rFonts w:hint="eastAsia" w:ascii="宋体" w:hAnsi="宋体" w:cs="宋体"/>
                <w:color w:val="000000"/>
                <w:sz w:val="22"/>
                <w:szCs w:val="22"/>
              </w:rPr>
            </w:pPr>
          </w:p>
        </w:tc>
      </w:tr>
      <w:tr w14:paraId="6A871F73">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97E5E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4B90067">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1580F27C">
            <w:pPr>
              <w:rPr>
                <w:rFonts w:hint="eastAsia"/>
              </w:rPr>
            </w:pPr>
            <w:r>
              <w:rPr>
                <w:rFonts w:hint="eastAsia"/>
              </w:rPr>
              <w:t>兼容</w:t>
            </w:r>
            <w:r>
              <w:rPr>
                <w:rFonts w:hint="eastAsia"/>
                <w:lang w:val="en-US" w:eastAsia="zh-CN"/>
              </w:rPr>
              <w:t>信创</w:t>
            </w:r>
            <w:r>
              <w:rPr>
                <w:rFonts w:hint="eastAsia"/>
              </w:rPr>
              <w:t>芯片服务器及操作系统运行环境，支持运行在鲲鹏、飞腾、龙芯、海光等</w:t>
            </w:r>
            <w:r>
              <w:rPr>
                <w:rFonts w:hint="eastAsia"/>
                <w:lang w:val="en-US" w:eastAsia="zh-CN"/>
              </w:rPr>
              <w:t>信创</w:t>
            </w:r>
            <w:r>
              <w:rPr>
                <w:rFonts w:hint="eastAsia"/>
              </w:rPr>
              <w:t>芯片服务器</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181A0A4">
            <w:pPr>
              <w:widowControl/>
              <w:jc w:val="center"/>
              <w:textAlignment w:val="center"/>
              <w:rPr>
                <w:rFonts w:hint="eastAsia" w:ascii="宋体" w:hAnsi="宋体" w:cs="宋体"/>
                <w:color w:val="000000"/>
                <w:sz w:val="22"/>
                <w:szCs w:val="22"/>
              </w:rPr>
            </w:pPr>
          </w:p>
        </w:tc>
      </w:tr>
    </w:tbl>
    <w:p w14:paraId="58A5E989"/>
    <w:p w14:paraId="1EAF0CCB">
      <w:pPr>
        <w:rPr>
          <w:rFonts w:hint="eastAsia"/>
        </w:rPr>
      </w:pPr>
    </w:p>
    <w:p w14:paraId="5394114E">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文件传输中间件</w:t>
      </w:r>
    </w:p>
    <w:p w14:paraId="380A5CC7"/>
    <w:tbl>
      <w:tblPr>
        <w:tblStyle w:val="6"/>
        <w:tblW w:w="8519" w:type="dxa"/>
        <w:tblInd w:w="0" w:type="dxa"/>
        <w:tblLayout w:type="fixed"/>
        <w:tblCellMar>
          <w:top w:w="0" w:type="dxa"/>
          <w:left w:w="108" w:type="dxa"/>
          <w:bottom w:w="0" w:type="dxa"/>
          <w:right w:w="108" w:type="dxa"/>
        </w:tblCellMar>
      </w:tblPr>
      <w:tblGrid>
        <w:gridCol w:w="698"/>
        <w:gridCol w:w="939"/>
        <w:gridCol w:w="5786"/>
        <w:gridCol w:w="1096"/>
      </w:tblGrid>
      <w:tr w14:paraId="43934688">
        <w:tblPrEx>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0FDCB1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4E1945B">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重要性</w:t>
            </w:r>
          </w:p>
        </w:tc>
        <w:tc>
          <w:tcPr>
            <w:tcW w:w="5786" w:type="dxa"/>
            <w:tcBorders>
              <w:top w:val="single" w:color="000000" w:sz="4" w:space="0"/>
              <w:left w:val="single" w:color="000000" w:sz="4" w:space="0"/>
              <w:bottom w:val="single" w:color="000000" w:sz="4" w:space="0"/>
              <w:right w:val="single" w:color="000000" w:sz="4" w:space="0"/>
            </w:tcBorders>
            <w:noWrap/>
            <w:vAlign w:val="center"/>
          </w:tcPr>
          <w:p w14:paraId="449B22C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3FA5DE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备注</w:t>
            </w:r>
          </w:p>
        </w:tc>
      </w:tr>
      <w:tr w14:paraId="05BF17AA">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D6D09C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B47FACB">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0760F28">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提供高效的文件传输，保证文件可靠到达</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925D1A1">
            <w:pPr>
              <w:jc w:val="center"/>
              <w:rPr>
                <w:rFonts w:hint="eastAsia" w:ascii="宋体" w:hAnsi="宋体" w:cs="宋体"/>
                <w:color w:val="000000"/>
                <w:sz w:val="22"/>
                <w:szCs w:val="22"/>
              </w:rPr>
            </w:pPr>
          </w:p>
        </w:tc>
      </w:tr>
      <w:tr w14:paraId="2A5A95F1">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516DA3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247D165">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F2237A3">
            <w:pPr>
              <w:rPr>
                <w:sz w:val="22"/>
              </w:rPr>
            </w:pPr>
            <w:r>
              <w:rPr>
                <w:rFonts w:hint="eastAsia"/>
              </w:rPr>
              <w:t>支持一对一、一对多的传输模式；</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2297CAF">
            <w:pPr>
              <w:jc w:val="center"/>
              <w:rPr>
                <w:rFonts w:hint="eastAsia" w:ascii="宋体" w:hAnsi="宋体" w:cs="宋体"/>
                <w:color w:val="000000"/>
                <w:sz w:val="22"/>
                <w:szCs w:val="22"/>
              </w:rPr>
            </w:pPr>
          </w:p>
        </w:tc>
      </w:tr>
      <w:tr w14:paraId="7B24CE46">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936CB7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9C30768">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A431E18">
            <w:pPr>
              <w:rPr>
                <w:rFonts w:hint="eastAsia"/>
              </w:rPr>
            </w:pPr>
            <w:r>
              <w:rPr>
                <w:rFonts w:hint="eastAsia"/>
              </w:rPr>
              <w:t>提供灵活的传输控制，支持手工操作、系统自动等传输控制方式；</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381F2DB">
            <w:pPr>
              <w:jc w:val="center"/>
              <w:rPr>
                <w:rFonts w:hint="eastAsia" w:ascii="宋体" w:hAnsi="宋体" w:cs="宋体"/>
                <w:color w:val="000000"/>
                <w:sz w:val="22"/>
                <w:szCs w:val="22"/>
              </w:rPr>
            </w:pPr>
          </w:p>
        </w:tc>
      </w:tr>
      <w:tr w14:paraId="02D188AF">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B894B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EE92BC9">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ECBF05A">
            <w:pPr>
              <w:rPr>
                <w:rFonts w:hint="eastAsia"/>
              </w:rPr>
            </w:pPr>
            <w:r>
              <w:rPr>
                <w:rFonts w:hint="eastAsia"/>
              </w:rPr>
              <w:t>自动传输，文件能够按照预定定义的传输任务进行自动传输，支持实时、定时、周期性传输；</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7C328C3">
            <w:pPr>
              <w:jc w:val="center"/>
              <w:rPr>
                <w:rFonts w:hint="eastAsia" w:ascii="宋体" w:hAnsi="宋体" w:cs="宋体"/>
                <w:color w:val="000000"/>
                <w:sz w:val="22"/>
                <w:szCs w:val="22"/>
              </w:rPr>
            </w:pPr>
          </w:p>
        </w:tc>
      </w:tr>
      <w:tr w14:paraId="536EE494">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37BBBE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0AC77493">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2C36808F">
            <w:pPr>
              <w:rPr>
                <w:rFonts w:hint="eastAsia"/>
              </w:rPr>
            </w:pPr>
            <w:r>
              <w:rPr>
                <w:rFonts w:hint="eastAsia"/>
              </w:rPr>
              <w:t>传输任务配置，支持手工逐项配置的方式，支持对传输的文件进行选择或过滤，如通过通配符、正则表达式等匹配文件名，或者通过文件大小、文件修改时间等条件进行匹配；提供相关功能截图证明</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D369A34">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718BD8E0">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DB22AD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1162C4C">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6F28288">
            <w:pPr>
              <w:rPr>
                <w:rFonts w:hint="eastAsia"/>
              </w:rPr>
            </w:pPr>
            <w:r>
              <w:rPr>
                <w:rFonts w:hint="eastAsia"/>
              </w:rPr>
              <w:t>传输任务配置，支持批量导入多条任务的功能，以实现大量任务的批量配置，减少配置工作量；</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451FCEE">
            <w:pPr>
              <w:jc w:val="center"/>
              <w:rPr>
                <w:rFonts w:hint="eastAsia" w:ascii="宋体" w:hAnsi="宋体" w:cs="宋体"/>
                <w:color w:val="000000"/>
                <w:sz w:val="22"/>
                <w:szCs w:val="22"/>
              </w:rPr>
            </w:pPr>
          </w:p>
        </w:tc>
      </w:tr>
      <w:tr w14:paraId="6A28BE42">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096BC96">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51F2DA2">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6F0D838D">
            <w:pPr>
              <w:rPr>
                <w:sz w:val="22"/>
              </w:rPr>
            </w:pPr>
            <w:r>
              <w:rPr>
                <w:rFonts w:hint="eastAsia"/>
              </w:rPr>
              <w:t>支持传输的生命周期，文件在指定时间内未传输成功，则提示失败并告警；</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3AC71DB">
            <w:pPr>
              <w:jc w:val="center"/>
              <w:rPr>
                <w:rFonts w:hint="eastAsia" w:ascii="宋体" w:hAnsi="宋体" w:cs="宋体"/>
                <w:color w:val="000000"/>
                <w:sz w:val="22"/>
                <w:szCs w:val="22"/>
              </w:rPr>
            </w:pPr>
          </w:p>
        </w:tc>
      </w:tr>
      <w:tr w14:paraId="212EBFBB">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12A275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FB5556C">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217F59AF">
            <w:pPr>
              <w:rPr>
                <w:rFonts w:hint="eastAsia"/>
              </w:rPr>
            </w:pPr>
            <w:r>
              <w:rPr>
                <w:rFonts w:hint="eastAsia"/>
              </w:rPr>
              <w:t>支持优先级，不同紧急程度的文件可以得到差异化的传输服务；</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C906B7F">
            <w:pPr>
              <w:jc w:val="center"/>
              <w:rPr>
                <w:rFonts w:hint="eastAsia" w:ascii="宋体" w:hAnsi="宋体" w:cs="宋体"/>
                <w:color w:val="000000"/>
                <w:sz w:val="22"/>
                <w:szCs w:val="22"/>
              </w:rPr>
            </w:pPr>
          </w:p>
        </w:tc>
      </w:tr>
      <w:tr w14:paraId="6717C382">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3A97F63">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322D5007">
            <w:pPr>
              <w:jc w:val="center"/>
              <w:rPr>
                <w:rFonts w:hint="eastAsia" w:ascii="宋体" w:hAnsi="宋体" w:cs="宋体"/>
                <w:color w:val="000000"/>
                <w:sz w:val="22"/>
                <w:szCs w:val="22"/>
              </w:rPr>
            </w:pPr>
            <w:r>
              <w:rPr>
                <w:rFonts w:hint="eastAsia" w:ascii="宋体" w:hAnsi="宋体" w:cs="宋体"/>
                <w:color w:val="000000"/>
                <w:sz w:val="22"/>
                <w:szCs w:val="22"/>
              </w:rPr>
              <w:t>#</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556ED3B">
            <w:pPr>
              <w:rPr>
                <w:rFonts w:hint="eastAsia"/>
              </w:rPr>
            </w:pPr>
            <w:r>
              <w:rPr>
                <w:rFonts w:hint="eastAsia"/>
              </w:rPr>
              <w:t>提供灵活的传输控制策略：文件发送完成后，可以自动存储或删除；接收方有同名文件时，可以有不同的处理策略，如覆盖、通知失败或自动重命名等；提供相关功能截图证明</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328E0D1">
            <w:pPr>
              <w:jc w:val="center"/>
              <w:rPr>
                <w:rFonts w:hint="eastAsia" w:ascii="宋体" w:hAnsi="宋体" w:cs="宋体"/>
                <w:color w:val="000000"/>
                <w:sz w:val="22"/>
                <w:szCs w:val="22"/>
              </w:rPr>
            </w:pPr>
            <w:r>
              <w:rPr>
                <w:rFonts w:hint="eastAsia" w:ascii="宋体" w:hAnsi="宋体" w:cs="宋体"/>
                <w:color w:val="000000"/>
                <w:sz w:val="22"/>
                <w:szCs w:val="22"/>
              </w:rPr>
              <w:t>提供材料</w:t>
            </w:r>
          </w:p>
        </w:tc>
      </w:tr>
      <w:tr w14:paraId="19060CB0">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05F03C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405BEE0">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5B0CADC0">
            <w:pPr>
              <w:rPr>
                <w:sz w:val="22"/>
              </w:rPr>
            </w:pPr>
            <w:r>
              <w:rPr>
                <w:rFonts w:hint="eastAsia"/>
              </w:rPr>
              <w:t>系统的高可靠性，能够支持系统集群部署和均衡负载部署；</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9BAE3AD">
            <w:pPr>
              <w:jc w:val="center"/>
              <w:rPr>
                <w:rFonts w:hint="eastAsia" w:ascii="宋体" w:hAnsi="宋体" w:cs="宋体"/>
                <w:color w:val="000000"/>
                <w:sz w:val="22"/>
                <w:szCs w:val="22"/>
              </w:rPr>
            </w:pPr>
          </w:p>
        </w:tc>
      </w:tr>
      <w:tr w14:paraId="29630BC6">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4F3958E">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C5FF30B">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1CE9FB59">
            <w:pPr>
              <w:rPr>
                <w:rFonts w:hint="eastAsia"/>
              </w:rPr>
            </w:pPr>
            <w:r>
              <w:rPr>
                <w:rFonts w:hint="eastAsia"/>
              </w:rPr>
              <w:t>支持断点续传，避免重复传输冗余数据；</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E53239E">
            <w:pPr>
              <w:jc w:val="center"/>
              <w:rPr>
                <w:rFonts w:hint="eastAsia" w:ascii="宋体" w:hAnsi="宋体" w:cs="宋体"/>
                <w:color w:val="000000"/>
                <w:sz w:val="22"/>
                <w:szCs w:val="22"/>
              </w:rPr>
            </w:pPr>
          </w:p>
        </w:tc>
      </w:tr>
      <w:tr w14:paraId="57C1F406">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D30C6F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8C89D5B">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97B98B2">
            <w:pPr>
              <w:rPr>
                <w:rFonts w:hint="eastAsia"/>
              </w:rPr>
            </w:pPr>
            <w:r>
              <w:rPr>
                <w:rFonts w:hint="eastAsia"/>
              </w:rPr>
              <w:t>支持对文件自动压缩，以提高传输效率，并支持智能压缩，可以识别被业务系统压缩过的文件，避免重复压缩；</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E253B39">
            <w:pPr>
              <w:jc w:val="center"/>
              <w:rPr>
                <w:rFonts w:hint="eastAsia" w:ascii="宋体" w:hAnsi="宋体" w:cs="宋体"/>
                <w:color w:val="000000"/>
                <w:sz w:val="22"/>
                <w:szCs w:val="22"/>
              </w:rPr>
            </w:pPr>
          </w:p>
        </w:tc>
      </w:tr>
      <w:tr w14:paraId="34125A4B">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9D8C9E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64E2133">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20974BF0">
            <w:pPr>
              <w:rPr>
                <w:rFonts w:hint="eastAsia"/>
              </w:rPr>
            </w:pPr>
            <w:r>
              <w:rPr>
                <w:rFonts w:hint="eastAsia"/>
              </w:rPr>
              <w:t>支持流量控制，可以根据网络状况控制传输速率，防止网络拥塞；</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2663404">
            <w:pPr>
              <w:jc w:val="center"/>
              <w:rPr>
                <w:rFonts w:hint="eastAsia" w:ascii="宋体" w:hAnsi="宋体" w:cs="宋体"/>
                <w:color w:val="000000"/>
                <w:sz w:val="22"/>
                <w:szCs w:val="22"/>
              </w:rPr>
            </w:pPr>
          </w:p>
        </w:tc>
      </w:tr>
      <w:tr w14:paraId="44E397D3">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14284F0">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4FB23DB">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6882F58C">
            <w:pPr>
              <w:rPr>
                <w:rFonts w:hint="eastAsia"/>
              </w:rPr>
            </w:pPr>
            <w:r>
              <w:rPr>
                <w:rFonts w:hint="eastAsia"/>
              </w:rPr>
              <w:t>支持负载均衡技术，可以实现多个节点共同接收同一个任务的文件，实现压力分担；</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80F97B0">
            <w:pPr>
              <w:jc w:val="center"/>
              <w:rPr>
                <w:rFonts w:hint="eastAsia" w:ascii="宋体" w:hAnsi="宋体" w:cs="宋体"/>
                <w:color w:val="000000"/>
                <w:sz w:val="22"/>
                <w:szCs w:val="22"/>
              </w:rPr>
            </w:pPr>
          </w:p>
        </w:tc>
      </w:tr>
      <w:tr w14:paraId="54D6C452">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20EEAEB">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5E75CF5">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3DCDDE6">
            <w:pPr>
              <w:rPr>
                <w:sz w:val="22"/>
              </w:rPr>
            </w:pPr>
            <w:r>
              <w:rPr>
                <w:rFonts w:hint="eastAsia"/>
              </w:rPr>
              <w:t>提供多种对管理用户的身份认证手段，包括用户名/口令、数字证书等；</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C69D588">
            <w:pPr>
              <w:jc w:val="center"/>
              <w:rPr>
                <w:rFonts w:hint="eastAsia" w:ascii="宋体" w:hAnsi="宋体" w:cs="宋体"/>
                <w:color w:val="000000"/>
                <w:sz w:val="22"/>
                <w:szCs w:val="22"/>
              </w:rPr>
            </w:pPr>
          </w:p>
        </w:tc>
      </w:tr>
      <w:tr w14:paraId="3BB8098F">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D5216CC">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D1AE2E0">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59157EDB">
            <w:pPr>
              <w:rPr>
                <w:rFonts w:hint="eastAsia"/>
              </w:rPr>
            </w:pPr>
            <w:r>
              <w:rPr>
                <w:rFonts w:hint="eastAsia"/>
              </w:rPr>
              <w:t>系统管理操作，可以对操作人员进行统一的角色、用户和权限的控制，确保操作安全；</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A112B86">
            <w:pPr>
              <w:jc w:val="center"/>
              <w:rPr>
                <w:rFonts w:hint="eastAsia" w:ascii="宋体" w:hAnsi="宋体" w:cs="宋体"/>
                <w:color w:val="000000"/>
                <w:sz w:val="22"/>
                <w:szCs w:val="22"/>
              </w:rPr>
            </w:pPr>
          </w:p>
        </w:tc>
      </w:tr>
      <w:tr w14:paraId="242805EE">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156B34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7CE8812">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CC9DAFA">
            <w:pPr>
              <w:rPr>
                <w:rFonts w:hint="eastAsia"/>
              </w:rPr>
            </w:pPr>
            <w:r>
              <w:rPr>
                <w:rFonts w:hint="eastAsia"/>
              </w:rPr>
              <w:t>提供用户管理功能，提供用户对节点管理权限设置，用户只能访问和管理分配给自己的节点；提供对目录访问的权限设定，防止对系统目录的任意访问；</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523E27F">
            <w:pPr>
              <w:jc w:val="center"/>
              <w:rPr>
                <w:rFonts w:hint="eastAsia" w:ascii="宋体" w:hAnsi="宋体" w:cs="宋体"/>
                <w:color w:val="000000"/>
                <w:sz w:val="22"/>
                <w:szCs w:val="22"/>
              </w:rPr>
            </w:pPr>
          </w:p>
        </w:tc>
      </w:tr>
      <w:tr w14:paraId="6078AB26">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B67F984">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655417A6">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FBF3F99">
            <w:pPr>
              <w:rPr>
                <w:rFonts w:hint="eastAsia"/>
              </w:rPr>
            </w:pPr>
            <w:r>
              <w:rPr>
                <w:rFonts w:hint="eastAsia"/>
              </w:rPr>
              <w:t>提供系统运行和用户操作的日志记录，可以对系统运行和用户操作做安全审计。</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682111C">
            <w:pPr>
              <w:jc w:val="center"/>
              <w:rPr>
                <w:rFonts w:hint="eastAsia" w:ascii="宋体" w:hAnsi="宋体" w:cs="宋体"/>
                <w:color w:val="000000"/>
                <w:sz w:val="22"/>
                <w:szCs w:val="22"/>
              </w:rPr>
            </w:pPr>
          </w:p>
        </w:tc>
      </w:tr>
      <w:tr w14:paraId="2C9EDA48">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441366F">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843FBD6">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ED4877D">
            <w:pPr>
              <w:rPr>
                <w:sz w:val="22"/>
              </w:rPr>
            </w:pPr>
            <w:r>
              <w:rPr>
                <w:rFonts w:hint="eastAsia"/>
              </w:rPr>
              <w:t>提供统一的管理监控功能，可以在一个界面中对所有传输节点进行配置和监控；</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7F6C14C">
            <w:pPr>
              <w:jc w:val="center"/>
              <w:rPr>
                <w:rFonts w:hint="eastAsia" w:ascii="宋体" w:hAnsi="宋体" w:cs="宋体"/>
                <w:color w:val="000000"/>
                <w:sz w:val="22"/>
                <w:szCs w:val="22"/>
              </w:rPr>
            </w:pPr>
          </w:p>
        </w:tc>
      </w:tr>
      <w:tr w14:paraId="17AB2D52">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BB24AA">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F32A231">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6EEBE44E">
            <w:pPr>
              <w:rPr>
                <w:rFonts w:hint="eastAsia"/>
              </w:rPr>
            </w:pPr>
            <w:r>
              <w:rPr>
                <w:rFonts w:hint="eastAsia"/>
              </w:rPr>
              <w:t>提供系统管理功能，可以对各个传输节点实行远程启动、停止、参数配置、传输控制等；</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00F03D7">
            <w:pPr>
              <w:jc w:val="center"/>
              <w:rPr>
                <w:rFonts w:hint="eastAsia" w:ascii="宋体" w:hAnsi="宋体" w:cs="宋体"/>
                <w:color w:val="000000"/>
                <w:sz w:val="22"/>
                <w:szCs w:val="22"/>
              </w:rPr>
            </w:pPr>
          </w:p>
        </w:tc>
      </w:tr>
      <w:tr w14:paraId="15191689">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73B3F5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070D18F">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4326C9DE">
            <w:pPr>
              <w:rPr>
                <w:rFonts w:hint="eastAsia"/>
              </w:rPr>
            </w:pPr>
            <w:r>
              <w:rPr>
                <w:rFonts w:hint="eastAsia"/>
              </w:rPr>
              <w:t>节点管理支持域名方式，管理中心与传输节点间或传输节点间的连接支持通过集中的域名服务器解析获取具体位置，从而建立连接；</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D4A821C">
            <w:pPr>
              <w:jc w:val="center"/>
              <w:rPr>
                <w:rFonts w:hint="eastAsia" w:ascii="宋体" w:hAnsi="宋体" w:cs="宋体"/>
                <w:color w:val="000000"/>
                <w:sz w:val="22"/>
                <w:szCs w:val="22"/>
              </w:rPr>
            </w:pPr>
          </w:p>
        </w:tc>
      </w:tr>
    </w:tbl>
    <w:p w14:paraId="19EA4D12"/>
    <w:p w14:paraId="15053A04"/>
    <w:p w14:paraId="14063CD2">
      <w:pPr>
        <w:pStyle w:val="5"/>
        <w:numPr>
          <w:ilvl w:val="4"/>
          <w:numId w:val="2"/>
        </w:numPr>
        <w:ind w:firstLine="419" w:firstLineChars="139"/>
        <w:contextualSpacing/>
        <w:jc w:val="left"/>
        <w:rPr>
          <w:rFonts w:hint="eastAsia" w:ascii="Arial" w:hAnsi="Arial" w:eastAsia="黑体"/>
          <w:sz w:val="30"/>
          <w:lang w:bidi="ar"/>
        </w:rPr>
      </w:pPr>
      <w:r>
        <w:rPr>
          <w:rFonts w:hint="eastAsia" w:ascii="Arial" w:hAnsi="Arial" w:eastAsia="黑体"/>
          <w:sz w:val="30"/>
          <w:lang w:bidi="ar"/>
        </w:rPr>
        <w:t>报表中间件</w:t>
      </w:r>
    </w:p>
    <w:tbl>
      <w:tblPr>
        <w:tblStyle w:val="6"/>
        <w:tblW w:w="8519" w:type="dxa"/>
        <w:tblInd w:w="0" w:type="dxa"/>
        <w:tblLayout w:type="fixed"/>
        <w:tblCellMar>
          <w:top w:w="0" w:type="dxa"/>
          <w:left w:w="108" w:type="dxa"/>
          <w:bottom w:w="0" w:type="dxa"/>
          <w:right w:w="108" w:type="dxa"/>
        </w:tblCellMar>
      </w:tblPr>
      <w:tblGrid>
        <w:gridCol w:w="698"/>
        <w:gridCol w:w="939"/>
        <w:gridCol w:w="5786"/>
        <w:gridCol w:w="1096"/>
      </w:tblGrid>
      <w:tr w14:paraId="6831DDF9">
        <w:tblPrEx>
          <w:tblCellMar>
            <w:top w:w="0" w:type="dxa"/>
            <w:left w:w="108" w:type="dxa"/>
            <w:bottom w:w="0" w:type="dxa"/>
            <w:right w:w="108" w:type="dxa"/>
          </w:tblCellMar>
        </w:tblPrEx>
        <w:trPr>
          <w:trHeight w:val="4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8708C1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1AD0C70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重要性</w:t>
            </w:r>
          </w:p>
        </w:tc>
        <w:tc>
          <w:tcPr>
            <w:tcW w:w="5786" w:type="dxa"/>
            <w:tcBorders>
              <w:top w:val="single" w:color="000000" w:sz="4" w:space="0"/>
              <w:left w:val="single" w:color="000000" w:sz="4" w:space="0"/>
              <w:bottom w:val="single" w:color="000000" w:sz="4" w:space="0"/>
              <w:right w:val="single" w:color="000000" w:sz="4" w:space="0"/>
            </w:tcBorders>
            <w:noWrap/>
            <w:vAlign w:val="center"/>
          </w:tcPr>
          <w:p w14:paraId="3C8C85F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参数要求</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7BCB01B">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备注</w:t>
            </w:r>
          </w:p>
        </w:tc>
      </w:tr>
      <w:tr w14:paraId="6F2BDECD">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A6B69D8">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7B38BD07">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top"/>
          </w:tcPr>
          <w:p w14:paraId="51AE420F">
            <w:pPr>
              <w:rPr>
                <w:sz w:val="22"/>
              </w:rPr>
            </w:pPr>
            <w:r>
              <w:rPr>
                <w:rFonts w:hint="eastAsia"/>
              </w:rPr>
              <w:t>产品基于HTML5的纯前端表格控件</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8AB8450">
            <w:pPr>
              <w:jc w:val="center"/>
              <w:rPr>
                <w:rFonts w:hint="eastAsia" w:ascii="宋体" w:hAnsi="宋体" w:cs="宋体"/>
                <w:color w:val="000000"/>
                <w:sz w:val="22"/>
                <w:szCs w:val="22"/>
              </w:rPr>
            </w:pPr>
          </w:p>
        </w:tc>
      </w:tr>
      <w:tr w14:paraId="4F5BA29C">
        <w:tblPrEx>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FF2012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23F2C06B">
            <w:pPr>
              <w:jc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w:t>
            </w:r>
          </w:p>
        </w:tc>
        <w:tc>
          <w:tcPr>
            <w:tcW w:w="5786" w:type="dxa"/>
            <w:tcBorders>
              <w:top w:val="single" w:color="000000" w:sz="4" w:space="0"/>
              <w:left w:val="single" w:color="000000" w:sz="4" w:space="0"/>
              <w:bottom w:val="single" w:color="000000" w:sz="4" w:space="0"/>
              <w:right w:val="single" w:color="000000" w:sz="4" w:space="0"/>
            </w:tcBorders>
            <w:noWrap w:val="0"/>
            <w:vAlign w:val="top"/>
          </w:tcPr>
          <w:p w14:paraId="1BA1B4DB">
            <w:pPr>
              <w:rPr>
                <w:rFonts w:hint="eastAsia"/>
              </w:rPr>
            </w:pPr>
            <w:r>
              <w:rPr>
                <w:rFonts w:hint="eastAsia"/>
              </w:rPr>
              <w:t>支持</w:t>
            </w:r>
            <w:r>
              <w:rPr>
                <w:rFonts w:hint="eastAsia"/>
                <w:lang w:val="en-US" w:eastAsia="zh-CN"/>
              </w:rPr>
              <w:t>包括C86、ARM等信创芯片，银河麒麟、统信等的</w:t>
            </w:r>
            <w:r>
              <w:rPr>
                <w:rFonts w:hint="eastAsia"/>
              </w:rPr>
              <w:t>主流信创平台和浏览器，无需预装插件，</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5445FB1">
            <w:pPr>
              <w:jc w:val="center"/>
              <w:rPr>
                <w:rFonts w:hint="eastAsia" w:ascii="宋体" w:hAnsi="宋体" w:cs="宋体"/>
                <w:color w:val="000000"/>
                <w:sz w:val="22"/>
                <w:szCs w:val="22"/>
              </w:rPr>
            </w:pPr>
          </w:p>
        </w:tc>
      </w:tr>
      <w:tr w14:paraId="312A1520">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DB4FAC1">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53382153">
            <w:pPr>
              <w:widowControl/>
              <w:jc w:val="center"/>
              <w:textAlignment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top"/>
          </w:tcPr>
          <w:p w14:paraId="7798B64C">
            <w:pPr>
              <w:rPr>
                <w:rFonts w:hint="eastAsia"/>
              </w:rPr>
            </w:pPr>
            <w:r>
              <w:rPr>
                <w:rFonts w:hint="eastAsia"/>
              </w:rPr>
              <w:t>内置500种以上公式函数，包括自定义函数、数组函数、动态数组、异步函数等</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DCF11DB">
            <w:pPr>
              <w:jc w:val="center"/>
              <w:rPr>
                <w:rFonts w:hint="eastAsia" w:ascii="宋体" w:hAnsi="宋体" w:cs="宋体"/>
                <w:color w:val="000000"/>
                <w:sz w:val="22"/>
                <w:szCs w:val="22"/>
              </w:rPr>
            </w:pPr>
          </w:p>
        </w:tc>
      </w:tr>
      <w:tr w14:paraId="23D659CC">
        <w:tblPrEx>
          <w:tblCellMar>
            <w:top w:w="0" w:type="dxa"/>
            <w:left w:w="108" w:type="dxa"/>
            <w:bottom w:w="0" w:type="dxa"/>
            <w:right w:w="108" w:type="dxa"/>
          </w:tblCellMar>
        </w:tblPrEx>
        <w:trPr>
          <w:trHeight w:val="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A3B7659">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c>
          <w:tcPr>
            <w:tcW w:w="939" w:type="dxa"/>
            <w:tcBorders>
              <w:top w:val="single" w:color="000000" w:sz="4" w:space="0"/>
              <w:left w:val="single" w:color="000000" w:sz="4" w:space="0"/>
              <w:bottom w:val="single" w:color="000000" w:sz="4" w:space="0"/>
              <w:right w:val="single" w:color="000000" w:sz="4" w:space="0"/>
            </w:tcBorders>
            <w:noWrap/>
            <w:vAlign w:val="center"/>
          </w:tcPr>
          <w:p w14:paraId="4C88179B">
            <w:pPr>
              <w:jc w:val="center"/>
              <w:rPr>
                <w:rFonts w:hint="eastAsia" w:ascii="宋体" w:hAnsi="宋体" w:cs="宋体"/>
                <w:color w:val="000000"/>
                <w:sz w:val="22"/>
                <w:szCs w:val="22"/>
              </w:rPr>
            </w:pPr>
          </w:p>
        </w:tc>
        <w:tc>
          <w:tcPr>
            <w:tcW w:w="5786" w:type="dxa"/>
            <w:tcBorders>
              <w:top w:val="single" w:color="000000" w:sz="4" w:space="0"/>
              <w:left w:val="single" w:color="000000" w:sz="4" w:space="0"/>
              <w:bottom w:val="single" w:color="000000" w:sz="4" w:space="0"/>
              <w:right w:val="single" w:color="000000" w:sz="4" w:space="0"/>
            </w:tcBorders>
            <w:noWrap w:val="0"/>
            <w:vAlign w:val="top"/>
          </w:tcPr>
          <w:p w14:paraId="16A42590">
            <w:pPr>
              <w:rPr>
                <w:rFonts w:hint="eastAsia"/>
              </w:rPr>
            </w:pPr>
            <w:r>
              <w:rPr>
                <w:rFonts w:hint="eastAsia"/>
              </w:rPr>
              <w:t>兼容前端Angular、Vue、React、Breez、Knockout K框架，符合 UMD 规范</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8BF4D6B">
            <w:pPr>
              <w:jc w:val="center"/>
              <w:rPr>
                <w:rFonts w:hint="eastAsia" w:ascii="宋体" w:hAnsi="宋体" w:cs="宋体"/>
                <w:color w:val="000000"/>
                <w:sz w:val="22"/>
                <w:szCs w:val="22"/>
              </w:rPr>
            </w:pPr>
          </w:p>
        </w:tc>
      </w:tr>
    </w:tbl>
    <w:p w14:paraId="0E615AB3"/>
    <w:p w14:paraId="2AB98F9B"/>
    <w:p w14:paraId="5E8C70A0">
      <w:pPr>
        <w:pStyle w:val="4"/>
        <w:numPr>
          <w:ilvl w:val="3"/>
          <w:numId w:val="2"/>
        </w:numPr>
        <w:ind w:firstLine="419" w:firstLineChars="139"/>
        <w:contextualSpacing/>
        <w:jc w:val="left"/>
        <w:rPr>
          <w:rFonts w:hint="eastAsia"/>
          <w:i w:val="0"/>
          <w:sz w:val="30"/>
        </w:rPr>
      </w:pPr>
      <w:r>
        <w:rPr>
          <w:rFonts w:hint="eastAsia"/>
          <w:sz w:val="30"/>
        </w:rPr>
        <w:t>采购标的需满足的服务标准、期限、效率等要求</w:t>
      </w:r>
    </w:p>
    <w:p w14:paraId="193C1819">
      <w:pPr>
        <w:spacing w:line="560" w:lineRule="exact"/>
        <w:ind w:firstLine="480" w:firstLineChars="200"/>
        <w:rPr>
          <w:rFonts w:hint="eastAsia"/>
          <w:sz w:val="24"/>
        </w:rPr>
      </w:pPr>
      <w:r>
        <w:rPr>
          <w:rFonts w:hint="eastAsia" w:ascii="宋体" w:hAnsi="宋体" w:eastAsia="宋体" w:cs="宋体"/>
          <w:b w:val="0"/>
          <w:bCs w:val="0"/>
          <w:spacing w:val="0"/>
          <w:w w:val="100"/>
          <w:sz w:val="24"/>
          <w:szCs w:val="24"/>
          <w:lang w:eastAsia="zh-CN"/>
        </w:rPr>
        <w:t>★</w:t>
      </w:r>
      <w:r>
        <w:rPr>
          <w:rFonts w:hint="eastAsia"/>
          <w:sz w:val="24"/>
        </w:rPr>
        <w:t>1.提供相关产品的正版软件采购，并包含为期三年的维护服务。</w:t>
      </w:r>
    </w:p>
    <w:p w14:paraId="74D2CD35">
      <w:pPr>
        <w:spacing w:line="560" w:lineRule="exact"/>
        <w:ind w:firstLine="480" w:firstLineChars="200"/>
        <w:rPr>
          <w:rFonts w:hint="eastAsia"/>
          <w:sz w:val="24"/>
        </w:rPr>
      </w:pPr>
      <w:r>
        <w:rPr>
          <w:rFonts w:hint="eastAsia"/>
          <w:sz w:val="24"/>
        </w:rPr>
        <w:t>2.产品部署及使用指导。支持通过电话、邮件、官网等远程方式，对系统部署提供相关技术指导工作，包括不同介质安装源制作、系统分区建议、安装过程配置等。</w:t>
      </w:r>
    </w:p>
    <w:p w14:paraId="02715A3E">
      <w:pPr>
        <w:spacing w:line="560" w:lineRule="exact"/>
        <w:ind w:firstLine="480" w:firstLineChars="200"/>
        <w:rPr>
          <w:rFonts w:hint="eastAsia"/>
          <w:sz w:val="24"/>
        </w:rPr>
      </w:pPr>
      <w:r>
        <w:rPr>
          <w:rFonts w:hint="eastAsia"/>
          <w:sz w:val="24"/>
        </w:rPr>
        <w:t>3.产品系统升级。支持提供在线升级服务（同一系统版本内升级），包括产品新功能、Bug修复、安全问题修复等，但不含内网升级。</w:t>
      </w:r>
    </w:p>
    <w:p w14:paraId="660F5BB0">
      <w:pPr>
        <w:spacing w:line="560" w:lineRule="exact"/>
        <w:ind w:firstLine="480" w:firstLineChars="200"/>
        <w:rPr>
          <w:rFonts w:hint="eastAsia" w:ascii="Segoe UI" w:hAnsi="Segoe UI" w:cs="Segoe UI"/>
          <w:color w:val="222222"/>
          <w:sz w:val="24"/>
          <w:shd w:val="clear" w:color="auto" w:fill="FFFFFF"/>
        </w:rPr>
      </w:pPr>
      <w:r>
        <w:rPr>
          <w:rFonts w:hint="eastAsia"/>
          <w:sz w:val="24"/>
        </w:rPr>
        <w:t>4.访问技术资源的方式。支持</w:t>
      </w:r>
      <w:r>
        <w:rPr>
          <w:rFonts w:hint="eastAsia" w:ascii="Segoe UI" w:hAnsi="Segoe UI" w:cs="Segoe UI"/>
          <w:color w:val="222222"/>
          <w:sz w:val="24"/>
          <w:shd w:val="clear" w:color="auto" w:fill="FFFFFF"/>
        </w:rPr>
        <w:t>通过电话、微信公众号、电子邮件等与供应商建立联系，解决相关软件问题。</w:t>
      </w:r>
    </w:p>
    <w:p w14:paraId="4408C069">
      <w:pPr>
        <w:spacing w:line="560" w:lineRule="exact"/>
        <w:ind w:firstLine="480" w:firstLineChars="200"/>
        <w:rPr>
          <w:rFonts w:hint="eastAsia"/>
          <w:sz w:val="24"/>
        </w:rPr>
      </w:pPr>
      <w:r>
        <w:rPr>
          <w:rFonts w:hint="eastAsia"/>
          <w:sz w:val="24"/>
        </w:rPr>
        <w:t>5.软件更新使用许可。在已购买原始软件授权许可的情况下，可获取本服务覆盖的软件更新使用许可，但跨大版本更新非免费提供。对于涉及的第三方软件产品，应遵循第三方软件供应商的当前许可条款（其中包括依据该服务提供的任何第三方软件许可条款）。</w:t>
      </w:r>
    </w:p>
    <w:p w14:paraId="4EEF6F5E">
      <w:pPr>
        <w:pStyle w:val="10"/>
        <w:spacing w:line="560" w:lineRule="exact"/>
        <w:ind w:firstLine="480" w:firstLineChars="200"/>
        <w:rPr>
          <w:sz w:val="24"/>
        </w:rPr>
      </w:pPr>
      <w:r>
        <w:rPr>
          <w:rFonts w:hint="eastAsia"/>
          <w:sz w:val="24"/>
        </w:rPr>
        <w:t>6.软件支持服务。软件出现问题后，原厂工程师将根据故障严重级别作出相应的响应。在工作时段范围以外接听并应答的呼叫，响应和处理时间从正常工作时间开始算起。供应商需提供故障诊断与处置、应用使用指导和远程问题处理等服务。</w:t>
      </w:r>
    </w:p>
    <w:p w14:paraId="2EC9F126">
      <w:pPr>
        <w:spacing w:line="560" w:lineRule="exact"/>
        <w:ind w:firstLine="480" w:firstLineChars="200"/>
        <w:rPr>
          <w:rFonts w:hint="eastAsia"/>
          <w:sz w:val="24"/>
        </w:rPr>
      </w:pPr>
      <w:r>
        <w:rPr>
          <w:rFonts w:hint="eastAsia"/>
          <w:sz w:val="24"/>
        </w:rPr>
        <w:t>7.软件功能及运维支持。原厂需提供有关产品功能、已知问题、可用解决方案以及运维建议和帮助等各方面的信息。</w:t>
      </w:r>
    </w:p>
    <w:p w14:paraId="19ADC87D">
      <w:pPr>
        <w:spacing w:line="560" w:lineRule="exact"/>
        <w:ind w:firstLine="480" w:firstLineChars="200"/>
        <w:rPr>
          <w:sz w:val="24"/>
        </w:rPr>
      </w:pPr>
      <w:r>
        <w:rPr>
          <w:rFonts w:hint="eastAsia"/>
          <w:sz w:val="24"/>
        </w:rPr>
        <w:t>8. 5*8远程技术支持。服务范围主要包括：1）</w:t>
      </w:r>
      <w:r>
        <w:rPr>
          <w:rFonts w:hint="eastAsia"/>
        </w:rPr>
        <w:t xml:space="preserve"> </w:t>
      </w:r>
      <w:r>
        <w:rPr>
          <w:rFonts w:hint="eastAsia"/>
          <w:sz w:val="24"/>
        </w:rPr>
        <w:t>技术问题分析、排查，对复杂问题确定问题范围；2）技术问题快速定位，分析原因并修复故障；3）疑难问题处理及与研发团队协调，代码级缺陷、Bug、漏洞补丁处理，重、难点问题的技术攻关；4）5*8小时常规技术支持，包括电话、邮箱、微信、在线等方式。</w:t>
      </w:r>
    </w:p>
    <w:p w14:paraId="451BF34D">
      <w:pPr>
        <w:pStyle w:val="4"/>
        <w:numPr>
          <w:ilvl w:val="3"/>
          <w:numId w:val="2"/>
        </w:numPr>
        <w:ind w:firstLine="419" w:firstLineChars="139"/>
        <w:contextualSpacing/>
        <w:jc w:val="left"/>
        <w:rPr>
          <w:rFonts w:hint="eastAsia"/>
          <w:i w:val="0"/>
          <w:sz w:val="30"/>
        </w:rPr>
      </w:pPr>
      <w:r>
        <w:rPr>
          <w:rFonts w:hint="eastAsia"/>
          <w:sz w:val="30"/>
        </w:rPr>
        <w:t>需由供应商提供设计方案、解决方案或者组织方案的采购项目，应当说明采购标的的功能、应用场景、目标等基本要求</w:t>
      </w:r>
    </w:p>
    <w:p w14:paraId="5EB6C322">
      <w:pPr>
        <w:adjustRightInd/>
        <w:spacing w:line="360" w:lineRule="auto"/>
        <w:ind w:firstLine="420" w:firstLineChars="0"/>
        <w:jc w:val="left"/>
        <w:textAlignment w:val="auto"/>
        <w:rPr>
          <w:rFonts w:hint="default" w:ascii="宋体" w:hAnsi="宋体" w:cs="仿宋_GB2312"/>
          <w:b/>
          <w:bCs/>
          <w:sz w:val="24"/>
          <w:szCs w:val="32"/>
        </w:rPr>
      </w:pPr>
      <w:r>
        <w:rPr>
          <w:rFonts w:hint="eastAsia" w:ascii="宋体" w:hAnsi="宋体" w:cs="仿宋_GB2312"/>
          <w:b/>
          <w:bCs/>
          <w:sz w:val="24"/>
          <w:szCs w:val="32"/>
          <w:lang w:val="en-US" w:eastAsia="zh-CN"/>
        </w:rPr>
        <w:t>建设内容</w:t>
      </w:r>
    </w:p>
    <w:p w14:paraId="34C33879">
      <w:pPr>
        <w:widowControl/>
        <w:adjustRightInd/>
        <w:spacing w:line="360" w:lineRule="auto"/>
        <w:ind w:firstLine="480" w:firstLineChars="200"/>
        <w:contextualSpacing/>
        <w:jc w:val="left"/>
        <w:textAlignment w:val="auto"/>
        <w:rPr>
          <w:rFonts w:hint="eastAsia"/>
          <w:sz w:val="24"/>
        </w:rPr>
      </w:pPr>
      <w:r>
        <w:rPr>
          <w:rFonts w:hint="eastAsia"/>
          <w:sz w:val="24"/>
        </w:rPr>
        <w:t>通过</w:t>
      </w:r>
      <w:r>
        <w:rPr>
          <w:rFonts w:hint="eastAsia"/>
          <w:sz w:val="24"/>
          <w:lang w:val="en-US" w:eastAsia="zh-CN"/>
        </w:rPr>
        <w:t>基础软件采购，建设信创适配基础环境，</w:t>
      </w:r>
      <w:r>
        <w:rPr>
          <w:rFonts w:hint="eastAsia"/>
          <w:sz w:val="24"/>
        </w:rPr>
        <w:t>投标人</w:t>
      </w:r>
      <w:r>
        <w:rPr>
          <w:rFonts w:hint="eastAsia"/>
          <w:sz w:val="24"/>
          <w:lang w:val="en-US" w:eastAsia="zh-CN"/>
        </w:rPr>
        <w:t>需</w:t>
      </w:r>
      <w:r>
        <w:rPr>
          <w:rFonts w:hint="eastAsia"/>
          <w:sz w:val="24"/>
        </w:rPr>
        <w:t>明确</w:t>
      </w:r>
      <w:r>
        <w:rPr>
          <w:rFonts w:hint="eastAsia"/>
          <w:sz w:val="24"/>
          <w:lang w:val="en-US" w:eastAsia="zh-CN"/>
        </w:rPr>
        <w:t>所采购基础软件的使用规划</w:t>
      </w:r>
      <w:r>
        <w:rPr>
          <w:rFonts w:hint="eastAsia"/>
          <w:sz w:val="24"/>
        </w:rPr>
        <w:t>。</w:t>
      </w:r>
    </w:p>
    <w:p w14:paraId="64CCC60E">
      <w:pPr>
        <w:widowControl/>
        <w:adjustRightInd/>
        <w:spacing w:line="360" w:lineRule="auto"/>
        <w:ind w:firstLine="482" w:firstLineChars="200"/>
        <w:contextualSpacing/>
        <w:jc w:val="left"/>
        <w:textAlignment w:val="auto"/>
        <w:rPr>
          <w:rFonts w:hint="default" w:eastAsia="宋体"/>
          <w:b/>
          <w:bCs/>
          <w:sz w:val="24"/>
          <w:lang w:val="en-US" w:eastAsia="zh-CN"/>
        </w:rPr>
      </w:pPr>
      <w:r>
        <w:rPr>
          <w:rFonts w:hint="eastAsia"/>
          <w:b/>
          <w:bCs/>
          <w:sz w:val="24"/>
          <w:lang w:val="en-US" w:eastAsia="zh-CN"/>
        </w:rPr>
        <w:t>技术服务方案</w:t>
      </w:r>
    </w:p>
    <w:p w14:paraId="16704EEC">
      <w:pPr>
        <w:spacing w:line="360" w:lineRule="auto"/>
        <w:ind w:firstLine="420"/>
        <w:rPr>
          <w:rFonts w:hint="default" w:ascii="宋体" w:hAnsi="宋体" w:cs="仿宋_GB2312"/>
          <w:b w:val="0"/>
          <w:bCs w:val="0"/>
          <w:sz w:val="24"/>
          <w:szCs w:val="32"/>
        </w:rPr>
      </w:pPr>
      <w:r>
        <w:rPr>
          <w:rFonts w:hint="eastAsia" w:ascii="宋体" w:hAnsi="宋体" w:cs="仿宋_GB2312"/>
          <w:b w:val="0"/>
          <w:bCs w:val="0"/>
          <w:sz w:val="24"/>
          <w:szCs w:val="32"/>
          <w:lang w:val="en-US" w:eastAsia="zh-CN"/>
        </w:rPr>
        <w:t>至少需包括项目需求分析、重难点分析、实施方案：</w:t>
      </w:r>
    </w:p>
    <w:p w14:paraId="01F09DB5">
      <w:pPr>
        <w:spacing w:line="560" w:lineRule="exact"/>
        <w:ind w:firstLine="480" w:firstLineChars="200"/>
        <w:rPr>
          <w:rFonts w:hint="eastAsia"/>
          <w:sz w:val="24"/>
        </w:rPr>
      </w:pPr>
      <w:r>
        <w:rPr>
          <w:rFonts w:hint="eastAsia"/>
          <w:bCs w:val="0"/>
          <w:sz w:val="24"/>
          <w:lang w:val="en-US" w:eastAsia="zh-CN"/>
        </w:rPr>
        <w:t>项目需求分析中，</w:t>
      </w:r>
      <w:r>
        <w:rPr>
          <w:rFonts w:hint="eastAsia"/>
          <w:bCs w:val="0"/>
          <w:sz w:val="24"/>
        </w:rPr>
        <w:t>投标人</w:t>
      </w:r>
      <w:r>
        <w:rPr>
          <w:rFonts w:hint="eastAsia"/>
          <w:bCs w:val="0"/>
          <w:sz w:val="24"/>
          <w:lang w:val="en-US" w:eastAsia="zh-CN"/>
        </w:rPr>
        <w:t>针</w:t>
      </w:r>
      <w:r>
        <w:rPr>
          <w:rFonts w:hint="eastAsia"/>
          <w:sz w:val="24"/>
        </w:rPr>
        <w:t>对现有业务系统使用中间件的情况有清晰的了解，并能结合现状对中间件产品选型和分配进行设计</w:t>
      </w:r>
      <w:r>
        <w:rPr>
          <w:rFonts w:hint="eastAsia"/>
          <w:sz w:val="24"/>
          <w:lang w:eastAsia="zh-CN"/>
        </w:rPr>
        <w:t>，</w:t>
      </w:r>
      <w:r>
        <w:rPr>
          <w:rFonts w:hint="eastAsia"/>
          <w:sz w:val="24"/>
          <w:lang w:val="en-US" w:eastAsia="zh-CN"/>
        </w:rPr>
        <w:t>对缓存中间件的使用有贴合实际的设计方案</w:t>
      </w:r>
      <w:r>
        <w:rPr>
          <w:rFonts w:hint="eastAsia"/>
          <w:sz w:val="24"/>
        </w:rPr>
        <w:t>。</w:t>
      </w:r>
    </w:p>
    <w:p w14:paraId="479887B6">
      <w:pPr>
        <w:widowControl/>
        <w:spacing w:line="360" w:lineRule="auto"/>
        <w:ind w:firstLine="480" w:firstLineChars="200"/>
        <w:contextualSpacing/>
        <w:jc w:val="left"/>
        <w:rPr>
          <w:rFonts w:hint="eastAsia"/>
          <w:sz w:val="24"/>
        </w:rPr>
      </w:pPr>
    </w:p>
    <w:p w14:paraId="0D7E6BC7">
      <w:pPr>
        <w:spacing w:line="360" w:lineRule="auto"/>
        <w:ind w:firstLine="420" w:firstLineChars="0"/>
        <w:rPr>
          <w:rFonts w:hint="eastAsia"/>
          <w:b w:val="0"/>
          <w:bCs w:val="0"/>
          <w:sz w:val="24"/>
          <w:szCs w:val="24"/>
        </w:rPr>
      </w:pPr>
      <w:r>
        <w:rPr>
          <w:rFonts w:hint="eastAsia" w:ascii="宋体" w:hAnsi="宋体" w:cs="仿宋_GB2312"/>
          <w:b w:val="0"/>
          <w:bCs w:val="0"/>
          <w:sz w:val="24"/>
          <w:szCs w:val="32"/>
          <w:lang w:val="en-US" w:eastAsia="zh-CN"/>
        </w:rPr>
        <w:t>项目重难点分析中，</w:t>
      </w:r>
      <w:r>
        <w:rPr>
          <w:rFonts w:hint="eastAsia"/>
          <w:sz w:val="24"/>
        </w:rPr>
        <w:t>投标人对于项目重点难点进行分析。涉及项目</w:t>
      </w:r>
      <w:r>
        <w:rPr>
          <w:rFonts w:hint="eastAsia"/>
          <w:sz w:val="24"/>
          <w:lang w:val="en-US" w:eastAsia="zh-CN"/>
        </w:rPr>
        <w:t>基础软件</w:t>
      </w:r>
      <w:r>
        <w:rPr>
          <w:rFonts w:hint="eastAsia"/>
          <w:sz w:val="24"/>
        </w:rPr>
        <w:t>资源需求</w:t>
      </w:r>
      <w:r>
        <w:rPr>
          <w:rFonts w:hint="eastAsia"/>
          <w:sz w:val="24"/>
          <w:lang w:eastAsia="zh-CN"/>
        </w:rPr>
        <w:t>、</w:t>
      </w:r>
      <w:r>
        <w:rPr>
          <w:rFonts w:hint="eastAsia"/>
          <w:sz w:val="24"/>
          <w:lang w:val="en-US" w:eastAsia="zh-CN"/>
        </w:rPr>
        <w:t>部署需求</w:t>
      </w:r>
      <w:r>
        <w:rPr>
          <w:rFonts w:hint="eastAsia"/>
          <w:sz w:val="24"/>
        </w:rPr>
        <w:t>、数据安全等需求。</w:t>
      </w:r>
    </w:p>
    <w:p w14:paraId="7127A173">
      <w:pPr>
        <w:widowControl/>
        <w:spacing w:line="360" w:lineRule="auto"/>
        <w:ind w:firstLine="480" w:firstLineChars="200"/>
        <w:contextualSpacing/>
        <w:jc w:val="left"/>
        <w:rPr>
          <w:rFonts w:hint="eastAsia" w:eastAsia="宋体"/>
          <w:sz w:val="24"/>
          <w:lang w:eastAsia="zh-CN"/>
        </w:rPr>
      </w:pPr>
      <w:r>
        <w:rPr>
          <w:rFonts w:hint="eastAsia" w:ascii="Times New Roman" w:hAnsi="Times New Roman" w:cs="Times New Roman"/>
          <w:b w:val="0"/>
          <w:bCs w:val="0"/>
          <w:sz w:val="24"/>
          <w:szCs w:val="24"/>
          <w:lang w:val="en-US" w:eastAsia="zh-CN"/>
        </w:rPr>
        <w:t>实施方案中，</w:t>
      </w:r>
      <w:r>
        <w:rPr>
          <w:rFonts w:hint="eastAsia"/>
          <w:sz w:val="24"/>
        </w:rPr>
        <w:t>投标人根据项目建设要求，提供</w:t>
      </w:r>
      <w:r>
        <w:rPr>
          <w:rFonts w:hint="eastAsia"/>
          <w:sz w:val="24"/>
          <w:lang w:val="en-US" w:eastAsia="zh-CN"/>
        </w:rPr>
        <w:t>切合实际的基础软件</w:t>
      </w:r>
      <w:r>
        <w:rPr>
          <w:rFonts w:hint="eastAsia"/>
          <w:sz w:val="24"/>
        </w:rPr>
        <w:t>安装调试方案</w:t>
      </w:r>
      <w:r>
        <w:rPr>
          <w:rFonts w:hint="eastAsia"/>
          <w:sz w:val="24"/>
          <w:lang w:eastAsia="zh-CN"/>
        </w:rPr>
        <w:t>。</w:t>
      </w:r>
      <w:r>
        <w:rPr>
          <w:rFonts w:hint="eastAsia"/>
          <w:bCs w:val="0"/>
          <w:sz w:val="24"/>
        </w:rPr>
        <w:t>针对本项目总体时间要求，制定采购</w:t>
      </w:r>
      <w:r>
        <w:rPr>
          <w:rFonts w:hint="eastAsia"/>
          <w:bCs w:val="0"/>
          <w:sz w:val="24"/>
          <w:lang w:eastAsia="zh-CN"/>
        </w:rPr>
        <w:t>、</w:t>
      </w:r>
      <w:r>
        <w:rPr>
          <w:rFonts w:hint="eastAsia"/>
          <w:bCs w:val="0"/>
          <w:sz w:val="24"/>
          <w:lang w:val="en-US" w:eastAsia="zh-CN"/>
        </w:rPr>
        <w:t>安装部署</w:t>
      </w:r>
      <w:r>
        <w:rPr>
          <w:rFonts w:hint="eastAsia"/>
          <w:bCs w:val="0"/>
          <w:sz w:val="24"/>
        </w:rPr>
        <w:t>的实施进度和管理措施，制定完整、详细的项目计划，计划应合理，可操作性强，对项目过程进行全面和规范的管理</w:t>
      </w:r>
      <w:r>
        <w:rPr>
          <w:rFonts w:hint="eastAsia"/>
          <w:bCs w:val="0"/>
          <w:sz w:val="24"/>
          <w:lang w:eastAsia="zh-CN"/>
        </w:rPr>
        <w:t>。</w:t>
      </w:r>
    </w:p>
    <w:p w14:paraId="0729CAE8">
      <w:pPr>
        <w:widowControl/>
        <w:spacing w:line="360" w:lineRule="auto"/>
        <w:ind w:firstLine="482" w:firstLineChars="200"/>
        <w:contextualSpacing/>
        <w:rPr>
          <w:rFonts w:hint="default" w:eastAsia="宋体"/>
          <w:b/>
          <w:bCs w:val="0"/>
          <w:sz w:val="24"/>
          <w:lang w:val="en-US" w:eastAsia="zh-CN"/>
        </w:rPr>
      </w:pPr>
      <w:r>
        <w:rPr>
          <w:rFonts w:hint="eastAsia"/>
          <w:b/>
          <w:bCs w:val="0"/>
          <w:sz w:val="24"/>
          <w:lang w:val="en-US" w:eastAsia="zh-CN"/>
        </w:rPr>
        <w:t>运维服务及培训方案</w:t>
      </w:r>
    </w:p>
    <w:p w14:paraId="44637FC1">
      <w:pPr>
        <w:widowControl/>
        <w:spacing w:line="360" w:lineRule="auto"/>
        <w:ind w:firstLine="480" w:firstLineChars="200"/>
        <w:contextualSpacing/>
        <w:jc w:val="left"/>
        <w:rPr>
          <w:rFonts w:hint="eastAsia"/>
          <w:sz w:val="24"/>
        </w:rPr>
      </w:pPr>
      <w:r>
        <w:rPr>
          <w:rFonts w:hint="eastAsia"/>
          <w:sz w:val="24"/>
        </w:rPr>
        <w:t>投标人</w:t>
      </w:r>
      <w:r>
        <w:rPr>
          <w:rFonts w:hint="eastAsia"/>
          <w:sz w:val="24"/>
          <w:lang w:val="en-US" w:eastAsia="zh-CN"/>
        </w:rPr>
        <w:t>需结合采购人的业务情况</w:t>
      </w:r>
      <w:r>
        <w:rPr>
          <w:rFonts w:hint="eastAsia"/>
          <w:sz w:val="24"/>
          <w:lang w:eastAsia="zh-CN"/>
        </w:rPr>
        <w:t>，</w:t>
      </w:r>
      <w:r>
        <w:rPr>
          <w:rFonts w:hint="eastAsia"/>
          <w:sz w:val="24"/>
        </w:rPr>
        <w:t>提供满足</w:t>
      </w:r>
      <w:r>
        <w:rPr>
          <w:rFonts w:hint="eastAsia"/>
          <w:sz w:val="24"/>
          <w:lang w:val="en-US" w:eastAsia="zh-CN"/>
        </w:rPr>
        <w:t>本项目</w:t>
      </w:r>
      <w:r>
        <w:rPr>
          <w:rFonts w:hint="eastAsia"/>
          <w:sz w:val="24"/>
        </w:rPr>
        <w:t>的</w:t>
      </w:r>
      <w:r>
        <w:rPr>
          <w:rFonts w:hint="eastAsia"/>
          <w:sz w:val="24"/>
          <w:lang w:val="en-US" w:eastAsia="zh-CN"/>
        </w:rPr>
        <w:t>运维</w:t>
      </w:r>
      <w:r>
        <w:rPr>
          <w:rFonts w:hint="eastAsia"/>
          <w:sz w:val="24"/>
        </w:rPr>
        <w:t>服务及培训方案。</w:t>
      </w:r>
    </w:p>
    <w:p w14:paraId="4C52BC01">
      <w:pPr>
        <w:widowControl/>
        <w:spacing w:line="360" w:lineRule="auto"/>
        <w:ind w:firstLine="482" w:firstLineChars="200"/>
        <w:contextualSpacing/>
        <w:rPr>
          <w:rFonts w:hint="default" w:eastAsia="宋体"/>
          <w:b/>
          <w:bCs w:val="0"/>
          <w:sz w:val="24"/>
          <w:lang w:val="en-US" w:eastAsia="zh-CN"/>
        </w:rPr>
      </w:pPr>
      <w:r>
        <w:rPr>
          <w:rFonts w:hint="eastAsia"/>
          <w:b/>
          <w:bCs w:val="0"/>
          <w:sz w:val="24"/>
          <w:lang w:val="en-US" w:eastAsia="zh-CN"/>
        </w:rPr>
        <w:t>质量保障方案</w:t>
      </w:r>
    </w:p>
    <w:p w14:paraId="7AF633DB">
      <w:pPr>
        <w:widowControl/>
        <w:spacing w:line="360" w:lineRule="auto"/>
        <w:ind w:firstLine="480" w:firstLineChars="200"/>
        <w:contextualSpacing/>
        <w:rPr>
          <w:rFonts w:hint="default" w:eastAsia="宋体"/>
          <w:bCs/>
          <w:sz w:val="24"/>
          <w:lang w:val="en-US" w:eastAsia="zh-CN"/>
        </w:rPr>
      </w:pPr>
      <w:r>
        <w:rPr>
          <w:rFonts w:hint="eastAsia"/>
          <w:bCs/>
          <w:sz w:val="24"/>
          <w:lang w:val="en-US" w:eastAsia="zh-CN"/>
        </w:rPr>
        <w:t>投标人需结合采购人的业务情况，提供针对本项目的质量保障方案，在项目执行过程中做好项目质量控制和安全质量控制。</w:t>
      </w:r>
    </w:p>
    <w:p w14:paraId="4965A80F">
      <w:pPr>
        <w:pStyle w:val="4"/>
        <w:numPr>
          <w:ilvl w:val="2"/>
          <w:numId w:val="14"/>
        </w:numPr>
        <w:ind w:firstLine="419" w:firstLineChars="139"/>
        <w:contextualSpacing/>
        <w:jc w:val="left"/>
        <w:rPr>
          <w:rFonts w:hint="eastAsia"/>
          <w:i w:val="0"/>
          <w:sz w:val="30"/>
        </w:rPr>
      </w:pPr>
      <w:r>
        <w:rPr>
          <w:rFonts w:hint="eastAsia"/>
          <w:i w:val="0"/>
          <w:sz w:val="30"/>
          <w:lang w:val="en-US" w:eastAsia="zh-CN"/>
        </w:rPr>
        <w:t>验收标准</w:t>
      </w:r>
    </w:p>
    <w:p w14:paraId="5E354591">
      <w:pPr>
        <w:numPr>
          <w:ilvl w:val="0"/>
          <w:numId w:val="16"/>
        </w:numPr>
        <w:spacing w:line="560" w:lineRule="exact"/>
        <w:ind w:firstLine="480" w:firstLineChars="200"/>
        <w:rPr>
          <w:rFonts w:hint="eastAsia" w:ascii="宋体" w:hAnsi="宋体" w:cs="宋体"/>
          <w:sz w:val="24"/>
        </w:rPr>
      </w:pPr>
      <w:r>
        <w:rPr>
          <w:rFonts w:hint="eastAsia" w:ascii="宋体" w:hAnsi="宋体" w:cs="宋体"/>
          <w:sz w:val="24"/>
        </w:rPr>
        <w:t>中标方应保证所供货物是货物生产厂商原厂制造，全新、未使用过的，并完全满足本项目文件规定的质量、性能和规格的要求；</w:t>
      </w:r>
    </w:p>
    <w:p w14:paraId="1B64FEDD">
      <w:pPr>
        <w:numPr>
          <w:ilvl w:val="0"/>
          <w:numId w:val="16"/>
        </w:numPr>
        <w:spacing w:line="560" w:lineRule="exact"/>
        <w:ind w:firstLine="480" w:firstLineChars="200"/>
        <w:rPr>
          <w:rFonts w:hint="eastAsia" w:ascii="宋体" w:hAnsi="宋体" w:cs="宋体"/>
          <w:sz w:val="24"/>
        </w:rPr>
      </w:pPr>
      <w:r>
        <w:rPr>
          <w:rFonts w:hint="eastAsia" w:ascii="宋体" w:hAnsi="宋体" w:cs="宋体"/>
          <w:sz w:val="24"/>
        </w:rPr>
        <w:t>中标方应保证所供货物符合</w:t>
      </w:r>
      <w:r>
        <w:rPr>
          <w:rFonts w:hint="eastAsia" w:ascii="宋体" w:hAnsi="宋体" w:cs="宋体"/>
          <w:sz w:val="24"/>
          <w:lang w:val="en-US" w:eastAsia="zh-CN"/>
        </w:rPr>
        <w:t>信创</w:t>
      </w:r>
      <w:r>
        <w:rPr>
          <w:rFonts w:hint="eastAsia" w:ascii="宋体" w:hAnsi="宋体" w:cs="宋体"/>
          <w:sz w:val="24"/>
        </w:rPr>
        <w:t>要求；</w:t>
      </w:r>
    </w:p>
    <w:p w14:paraId="4AC14414">
      <w:pPr>
        <w:numPr>
          <w:ilvl w:val="0"/>
          <w:numId w:val="16"/>
        </w:numPr>
        <w:spacing w:line="560" w:lineRule="exact"/>
        <w:ind w:firstLine="480" w:firstLineChars="200"/>
        <w:rPr>
          <w:rFonts w:hint="eastAsia" w:ascii="宋体" w:hAnsi="宋体" w:cs="宋体"/>
          <w:sz w:val="24"/>
        </w:rPr>
      </w:pPr>
      <w:r>
        <w:rPr>
          <w:rFonts w:hint="eastAsia" w:ascii="宋体" w:hAnsi="宋体" w:cs="宋体"/>
          <w:sz w:val="24"/>
        </w:rPr>
        <w:t>货物的数量、规格、性能和功能等需满足采购方采购要求，完成各系统的联调等工作并完成数据对接；</w:t>
      </w:r>
    </w:p>
    <w:p w14:paraId="52B4D4FC">
      <w:pPr>
        <w:numPr>
          <w:ilvl w:val="0"/>
          <w:numId w:val="16"/>
        </w:numPr>
        <w:spacing w:line="560" w:lineRule="exact"/>
        <w:ind w:firstLine="480" w:firstLineChars="200"/>
        <w:rPr>
          <w:rFonts w:hint="eastAsia" w:ascii="宋体" w:hAnsi="宋体" w:cs="宋体"/>
          <w:color w:val="000000"/>
          <w:sz w:val="24"/>
        </w:rPr>
      </w:pPr>
      <w:r>
        <w:rPr>
          <w:rFonts w:hint="eastAsia" w:ascii="宋体" w:hAnsi="宋体" w:cs="宋体"/>
          <w:sz w:val="24"/>
        </w:rPr>
        <w:t>由采购方组织验收，验收合格后，采购方及中标方双方共同签署验收文件，作为申请付款单据的一部分。</w:t>
      </w:r>
    </w:p>
    <w:p w14:paraId="64C4F81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1ECA4"/>
    <w:multiLevelType w:val="multilevel"/>
    <w:tmpl w:val="94E1ECA4"/>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1">
    <w:nsid w:val="B26A25E4"/>
    <w:multiLevelType w:val="multilevel"/>
    <w:tmpl w:val="B26A25E4"/>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2">
    <w:nsid w:val="BF7F0A4D"/>
    <w:multiLevelType w:val="singleLevel"/>
    <w:tmpl w:val="BF7F0A4D"/>
    <w:lvl w:ilvl="0" w:tentative="0">
      <w:start w:val="1"/>
      <w:numFmt w:val="lowerLetter"/>
      <w:lvlText w:val="%1)"/>
      <w:lvlJc w:val="left"/>
      <w:pPr>
        <w:tabs>
          <w:tab w:val="left" w:pos="312"/>
        </w:tabs>
      </w:pPr>
    </w:lvl>
  </w:abstractNum>
  <w:abstractNum w:abstractNumId="3">
    <w:nsid w:val="EEFF06A7"/>
    <w:multiLevelType w:val="singleLevel"/>
    <w:tmpl w:val="EEFF06A7"/>
    <w:lvl w:ilvl="0" w:tentative="0">
      <w:start w:val="1"/>
      <w:numFmt w:val="lowerLetter"/>
      <w:lvlText w:val="%1)"/>
      <w:lvlJc w:val="left"/>
      <w:pPr>
        <w:tabs>
          <w:tab w:val="left" w:pos="312"/>
        </w:tabs>
      </w:pPr>
    </w:lvl>
  </w:abstractNum>
  <w:abstractNum w:abstractNumId="4">
    <w:nsid w:val="FCFFA0F0"/>
    <w:multiLevelType w:val="singleLevel"/>
    <w:tmpl w:val="FCFFA0F0"/>
    <w:lvl w:ilvl="0" w:tentative="0">
      <w:start w:val="1"/>
      <w:numFmt w:val="decimal"/>
      <w:lvlText w:val="%1."/>
      <w:lvlJc w:val="left"/>
      <w:pPr>
        <w:tabs>
          <w:tab w:val="left" w:pos="312"/>
        </w:tabs>
      </w:pPr>
    </w:lvl>
  </w:abstractNum>
  <w:abstractNum w:abstractNumId="5">
    <w:nsid w:val="0C49531E"/>
    <w:multiLevelType w:val="multilevel"/>
    <w:tmpl w:val="0C49531E"/>
    <w:lvl w:ilvl="0" w:tentative="0">
      <w:start w:val="1"/>
      <w:numFmt w:val="decimal"/>
      <w:pStyle w:val="8"/>
      <w:suff w:val="nothing"/>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10A13D8E"/>
    <w:multiLevelType w:val="singleLevel"/>
    <w:tmpl w:val="10A13D8E"/>
    <w:lvl w:ilvl="0" w:tentative="0">
      <w:start w:val="1"/>
      <w:numFmt w:val="decimal"/>
      <w:lvlText w:val="%1)"/>
      <w:lvlJc w:val="left"/>
      <w:pPr>
        <w:ind w:left="425" w:hanging="425"/>
      </w:pPr>
      <w:rPr>
        <w:rFonts w:hint="default"/>
      </w:rPr>
    </w:lvl>
  </w:abstractNum>
  <w:abstractNum w:abstractNumId="7">
    <w:nsid w:val="1294C8C6"/>
    <w:multiLevelType w:val="singleLevel"/>
    <w:tmpl w:val="1294C8C6"/>
    <w:lvl w:ilvl="0" w:tentative="0">
      <w:start w:val="1"/>
      <w:numFmt w:val="decimal"/>
      <w:lvlText w:val="%1)"/>
      <w:lvlJc w:val="left"/>
      <w:pPr>
        <w:ind w:left="425" w:hanging="425"/>
      </w:pPr>
      <w:rPr>
        <w:rFonts w:hint="default"/>
      </w:rPr>
    </w:lvl>
  </w:abstractNum>
  <w:abstractNum w:abstractNumId="8">
    <w:nsid w:val="1D168D60"/>
    <w:multiLevelType w:val="multilevel"/>
    <w:tmpl w:val="1D168D60"/>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9">
    <w:nsid w:val="37ABC554"/>
    <w:multiLevelType w:val="multilevel"/>
    <w:tmpl w:val="37ABC554"/>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abstractNum w:abstractNumId="10">
    <w:nsid w:val="590627FE"/>
    <w:multiLevelType w:val="singleLevel"/>
    <w:tmpl w:val="590627FE"/>
    <w:lvl w:ilvl="0" w:tentative="0">
      <w:start w:val="1"/>
      <w:numFmt w:val="decimal"/>
      <w:lvlText w:val="%1."/>
      <w:lvlJc w:val="left"/>
      <w:pPr>
        <w:tabs>
          <w:tab w:val="left" w:pos="312"/>
        </w:tabs>
      </w:pPr>
    </w:lvl>
  </w:abstractNum>
  <w:abstractNum w:abstractNumId="11">
    <w:nsid w:val="649F717B"/>
    <w:multiLevelType w:val="multilevel"/>
    <w:tmpl w:val="649F717B"/>
    <w:lvl w:ilvl="0" w:tentative="0">
      <w:start w:val="1"/>
      <w:numFmt w:val="decimal"/>
      <w:suff w:val="nothing"/>
      <w:lvlText w:val="%1"/>
      <w:lvlJc w:val="left"/>
      <w:pPr>
        <w:tabs>
          <w:tab w:val="left" w:pos="0"/>
        </w:tabs>
        <w:ind w:left="0" w:firstLine="0"/>
      </w:pPr>
      <w:rPr>
        <w:rFonts w:hint="default" w:ascii="宋体" w:hAnsi="宋体" w:eastAsia="宋体" w:cs="宋体"/>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694E280F"/>
    <w:multiLevelType w:val="multilevel"/>
    <w:tmpl w:val="694E280F"/>
    <w:lvl w:ilvl="0" w:tentative="0">
      <w:start w:val="1"/>
      <w:numFmt w:val="chineseCounting"/>
      <w:suff w:val="nothing"/>
      <w:lvlText w:val="%1、"/>
      <w:lvlJc w:val="left"/>
      <w:rPr>
        <w:rFonts w:hint="eastAsia"/>
      </w:rPr>
    </w:lvl>
    <w:lvl w:ilvl="1" w:tentative="0">
      <w:start w:val="1"/>
      <w:numFmt w:val="chineseCounting"/>
      <w:suff w:val="nothing"/>
      <w:lvlText w:val="（%2）"/>
      <w:lvlJc w:val="left"/>
      <w:rPr>
        <w:rFonts w:hint="default"/>
      </w:rPr>
    </w:lvl>
    <w:lvl w:ilvl="2" w:tentative="0">
      <w:start w:val="1"/>
      <w:numFmt w:val="decimal"/>
      <w:suff w:val="nothing"/>
      <w:lvlText w:val="%3．"/>
      <w:lvlJc w:val="left"/>
      <w:rPr>
        <w:rFonts w:hint="default"/>
      </w:rPr>
    </w:lvl>
    <w:lvl w:ilvl="3" w:tentative="0">
      <w:start w:val="1"/>
      <w:numFmt w:val="decimal"/>
      <w:suff w:val="nothing"/>
      <w:lvlText w:val="（%4）"/>
      <w:lvlJc w:val="left"/>
      <w:rPr>
        <w:rFonts w:hint="default"/>
      </w:rPr>
    </w:lvl>
    <w:lvl w:ilvl="4" w:tentative="0">
      <w:start w:val="1"/>
      <w:numFmt w:val="decimalEnclosedCircleChinese"/>
      <w:suff w:val="nothing"/>
      <w:lvlText w:val="%5"/>
      <w:lvlJc w:val="left"/>
      <w:rPr>
        <w:rFonts w:hint="default"/>
      </w:rPr>
    </w:lvl>
    <w:lvl w:ilvl="5" w:tentative="0">
      <w:start w:val="1"/>
      <w:numFmt w:val="upperLetter"/>
      <w:suff w:val="nothing"/>
      <w:lvlText w:val="%6."/>
      <w:lvlJc w:val="left"/>
      <w:rPr>
        <w:rFonts w:hint="default"/>
      </w:rPr>
    </w:lvl>
    <w:lvl w:ilvl="6" w:tentative="0">
      <w:start w:val="1"/>
      <w:numFmt w:val="lowerLetter"/>
      <w:suff w:val="nothing"/>
      <w:lvlText w:val="%7．"/>
      <w:lvlJc w:val="left"/>
      <w:rPr>
        <w:rFonts w:hint="default"/>
      </w:rPr>
    </w:lvl>
    <w:lvl w:ilvl="7" w:tentative="0">
      <w:start w:val="1"/>
      <w:numFmt w:val="upperLetter"/>
      <w:suff w:val="nothing"/>
      <w:lvlText w:val="（%8）"/>
      <w:lvlJc w:val="left"/>
      <w:rPr>
        <w:rFonts w:hint="default"/>
      </w:rPr>
    </w:lvl>
    <w:lvl w:ilvl="8" w:tentative="0">
      <w:start w:val="1"/>
      <w:numFmt w:val="lowerLetter"/>
      <w:suff w:val="nothing"/>
      <w:lvlText w:val="（%9）"/>
      <w:lvlJc w:val="left"/>
      <w:rPr>
        <w:rFonts w:hint="default"/>
      </w:rPr>
    </w:lvl>
  </w:abstractNum>
  <w:num w:numId="1">
    <w:abstractNumId w:val="5"/>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0"/>
  </w:num>
  <w:num w:numId="13">
    <w:abstractNumId w:val="8"/>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B6980"/>
    <w:rsid w:val="69CB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customStyle="1" w:styleId="8">
    <w:name w:val="表格序号"/>
    <w:basedOn w:val="1"/>
    <w:qFormat/>
    <w:uiPriority w:val="0"/>
    <w:pPr>
      <w:numPr>
        <w:ilvl w:val="0"/>
        <w:numId w:val="1"/>
      </w:numPr>
      <w:kinsoku w:val="0"/>
      <w:wordWrap w:val="0"/>
      <w:adjustRightInd w:val="0"/>
      <w:ind w:firstLineChars="0"/>
      <w:jc w:val="center"/>
    </w:pPr>
    <w:rPr>
      <w:rFonts w:hint="eastAsia" w:ascii="宋体" w:hAnsi="宋体" w:cs="宋体"/>
    </w:rPr>
  </w:style>
  <w:style w:type="table" w:customStyle="1" w:styleId="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0">
    <w:name w:val="表格正文"/>
    <w:basedOn w:val="1"/>
    <w:qFormat/>
    <w:uiPriority w:val="0"/>
    <w:rPr>
      <w:sz w:val="21"/>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2025-10-16T03:34:00Z</dcterms:created>
  <dc:creator>卓</dc:creator>
  <cp:lastModifiedBy>卓</cp:lastModifiedBy>
  <dcterms:modified xsi:type="dcterms:W3CDTF">2025-10-16T03:35:03Z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37C33CBBDFB448CFAB0E84AE2DA8E69B_11</vt:lpwstr>
  </property>
  <property fmtid="{D5CDD505-2E9C-101B-9397-08002B2CF9AE}" pid="4" name="KSOTemplateDocerSaveRecord">
    <vt:lpwstr>eyJoZGlkIjoiNTQ2YWU4ZmVkMTg2MmRlOGU2ZWVkODQzZWU5OTBiZDAiLCJ1c2VySWQiOiI1NDQ3NjE0MjMifQ==</vt:lpwstr>
  </property>
</Properties>
</file>