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03" w:rsidRPr="00832803" w:rsidRDefault="00832803" w:rsidP="00832803">
      <w:pPr>
        <w:spacing w:line="360" w:lineRule="auto"/>
        <w:jc w:val="center"/>
        <w:outlineLvl w:val="0"/>
        <w:rPr>
          <w:rFonts w:ascii="Times New Roman" w:eastAsia="宋体" w:hAnsi="Times New Roman" w:cs="Times New Roman"/>
          <w:b/>
          <w:sz w:val="36"/>
          <w:szCs w:val="36"/>
        </w:rPr>
      </w:pPr>
      <w:r w:rsidRPr="00832803">
        <w:rPr>
          <w:rFonts w:ascii="Times New Roman" w:eastAsia="宋体" w:hAnsi="Times New Roman" w:cs="Times New Roman"/>
          <w:b/>
          <w:sz w:val="36"/>
          <w:szCs w:val="36"/>
        </w:rPr>
        <w:t>采购需求</w:t>
      </w:r>
    </w:p>
    <w:p w:rsidR="00832803" w:rsidRPr="00832803" w:rsidRDefault="00832803" w:rsidP="00832803">
      <w:pPr>
        <w:keepNext/>
        <w:keepLines/>
        <w:numPr>
          <w:ilvl w:val="0"/>
          <w:numId w:val="1"/>
        </w:numPr>
        <w:autoSpaceDE w:val="0"/>
        <w:autoSpaceDN w:val="0"/>
        <w:adjustRightInd w:val="0"/>
        <w:spacing w:before="240" w:after="120" w:line="300" w:lineRule="auto"/>
        <w:jc w:val="left"/>
        <w:outlineLvl w:val="0"/>
        <w:rPr>
          <w:rFonts w:ascii="宋体" w:eastAsia="宋体" w:hAnsi="Times New Roman" w:cs="Times New Roman"/>
          <w:b/>
          <w:kern w:val="44"/>
          <w:sz w:val="24"/>
          <w:szCs w:val="24"/>
        </w:rPr>
      </w:pPr>
      <w:r w:rsidRPr="00832803">
        <w:rPr>
          <w:rFonts w:ascii="宋体" w:eastAsia="宋体" w:hAnsi="Times New Roman" w:cs="Times New Roman"/>
          <w:b/>
          <w:kern w:val="44"/>
          <w:sz w:val="24"/>
          <w:szCs w:val="24"/>
        </w:rPr>
        <w:t>采购标的</w:t>
      </w:r>
    </w:p>
    <w:p w:rsidR="00832803" w:rsidRPr="00832803" w:rsidRDefault="00832803" w:rsidP="00832803">
      <w:pPr>
        <w:ind w:firstLineChars="200" w:firstLine="420"/>
        <w:rPr>
          <w:rFonts w:ascii="Times New Roman" w:eastAsia="宋体" w:hAnsi="Times New Roman" w:cs="Times New Roman"/>
          <w:szCs w:val="24"/>
        </w:rPr>
      </w:pPr>
      <w:r w:rsidRPr="00832803">
        <w:rPr>
          <w:rFonts w:ascii="Times New Roman" w:eastAsia="宋体" w:hAnsi="Times New Roman" w:cs="Times New Roman" w:hint="eastAsia"/>
          <w:szCs w:val="24"/>
        </w:rPr>
        <w:t>本次采购旨在完成茶西监狱办公区、五科市场及清河社区的物业管理服务，包含各处的保洁服、垃圾清运、及各种维修服务，本项目整体预留小微企业，不接受分包。</w:t>
      </w:r>
    </w:p>
    <w:p w:rsidR="00832803" w:rsidRPr="00832803" w:rsidRDefault="00832803" w:rsidP="00832803">
      <w:pPr>
        <w:keepNext/>
        <w:keepLines/>
        <w:numPr>
          <w:ilvl w:val="0"/>
          <w:numId w:val="1"/>
        </w:numPr>
        <w:autoSpaceDE w:val="0"/>
        <w:autoSpaceDN w:val="0"/>
        <w:adjustRightInd w:val="0"/>
        <w:spacing w:before="240" w:after="120" w:line="300" w:lineRule="auto"/>
        <w:jc w:val="left"/>
        <w:outlineLvl w:val="0"/>
        <w:rPr>
          <w:rFonts w:ascii="宋体" w:eastAsia="宋体" w:hAnsi="Times New Roman" w:cs="Times New Roman"/>
          <w:b/>
          <w:kern w:val="44"/>
          <w:sz w:val="24"/>
          <w:szCs w:val="24"/>
        </w:rPr>
      </w:pPr>
      <w:r w:rsidRPr="00832803">
        <w:rPr>
          <w:rFonts w:ascii="宋体" w:eastAsia="宋体" w:hAnsi="Times New Roman" w:cs="Times New Roman" w:hint="eastAsia"/>
          <w:b/>
          <w:kern w:val="44"/>
          <w:sz w:val="24"/>
          <w:szCs w:val="24"/>
        </w:rPr>
        <w:t>商务要求</w:t>
      </w:r>
    </w:p>
    <w:p w:rsidR="00832803" w:rsidRPr="00832803" w:rsidRDefault="00832803" w:rsidP="00832803">
      <w:pPr>
        <w:spacing w:line="360" w:lineRule="auto"/>
        <w:contextualSpacing/>
        <w:rPr>
          <w:rFonts w:ascii="宋体" w:eastAsia="宋体" w:hAnsi="宋体" w:cs="宋体"/>
          <w:b/>
          <w:bCs/>
          <w:szCs w:val="21"/>
        </w:rPr>
      </w:pPr>
      <w:r w:rsidRPr="00832803">
        <w:rPr>
          <w:rFonts w:ascii="宋体" w:eastAsia="宋体" w:hAnsi="宋体" w:cs="宋体" w:hint="eastAsia"/>
          <w:b/>
          <w:bCs/>
          <w:szCs w:val="21"/>
        </w:rPr>
        <w:t>1.交付（实施）的时间（期限）和地点（范围）</w:t>
      </w:r>
    </w:p>
    <w:p w:rsidR="00832803" w:rsidRPr="00832803" w:rsidRDefault="00832803" w:rsidP="00832803">
      <w:pPr>
        <w:rPr>
          <w:rFonts w:ascii="Times New Roman" w:eastAsia="宋体" w:hAnsi="Times New Roman" w:cs="Times New Roman"/>
          <w:szCs w:val="24"/>
        </w:rPr>
      </w:pPr>
      <w:r w:rsidRPr="00832803">
        <w:rPr>
          <w:rFonts w:ascii="Times New Roman" w:eastAsia="宋体" w:hAnsi="Times New Roman" w:cs="Times New Roman" w:hint="eastAsia"/>
          <w:szCs w:val="24"/>
        </w:rPr>
        <w:t>服务地点：位于天津市宁河区七里海镇清河农场，包含茶西监狱办公区、五科市场及清河各社区。</w:t>
      </w:r>
    </w:p>
    <w:p w:rsidR="00832803" w:rsidRPr="00832803" w:rsidRDefault="00832803" w:rsidP="00832803">
      <w:pPr>
        <w:rPr>
          <w:rFonts w:ascii="Times New Roman" w:eastAsia="宋体" w:hAnsi="Times New Roman" w:cs="Times New Roman"/>
          <w:szCs w:val="24"/>
        </w:rPr>
      </w:pPr>
      <w:r w:rsidRPr="00832803">
        <w:rPr>
          <w:rFonts w:ascii="Times New Roman" w:eastAsia="宋体" w:hAnsi="Times New Roman" w:cs="Times New Roman" w:hint="eastAsia"/>
          <w:szCs w:val="24"/>
        </w:rPr>
        <w:t>茶西监狱办公区包括：警察训练营、茶西监狱本部办公区、二号院办公区、警务通勤班车场办公区、茶西备勤公寓、原茶南监狱民警备勤宿舍区。</w:t>
      </w:r>
    </w:p>
    <w:p w:rsidR="00832803" w:rsidRPr="00832803" w:rsidRDefault="00832803" w:rsidP="00832803">
      <w:pPr>
        <w:rPr>
          <w:rFonts w:ascii="Times New Roman" w:eastAsia="宋体" w:hAnsi="Times New Roman" w:cs="Times New Roman"/>
          <w:szCs w:val="24"/>
        </w:rPr>
      </w:pPr>
      <w:r w:rsidRPr="00832803">
        <w:rPr>
          <w:rFonts w:ascii="Times New Roman" w:eastAsia="宋体" w:hAnsi="Times New Roman" w:cs="Times New Roman" w:hint="eastAsia"/>
          <w:szCs w:val="24"/>
        </w:rPr>
        <w:t>清河社区包括五清河社区包括：五科西街社区、五科中街社区、龙井北街社区、宝园南街社区。</w:t>
      </w:r>
    </w:p>
    <w:p w:rsidR="00832803" w:rsidRPr="00832803" w:rsidRDefault="00832803" w:rsidP="00832803">
      <w:pPr>
        <w:rPr>
          <w:rFonts w:ascii="Times New Roman" w:eastAsia="宋体" w:hAnsi="Times New Roman" w:cs="Times New Roman"/>
          <w:szCs w:val="24"/>
        </w:rPr>
      </w:pPr>
      <w:r w:rsidRPr="00832803">
        <w:rPr>
          <w:rFonts w:ascii="Times New Roman" w:eastAsia="宋体" w:hAnsi="Times New Roman" w:cs="Times New Roman"/>
          <w:szCs w:val="24"/>
        </w:rPr>
        <w:t>合同履行期限：</w:t>
      </w:r>
      <w:r w:rsidRPr="00832803">
        <w:rPr>
          <w:rFonts w:ascii="Times New Roman" w:eastAsia="宋体" w:hAnsi="Times New Roman" w:cs="Times New Roman" w:hint="eastAsia"/>
          <w:szCs w:val="24"/>
        </w:rPr>
        <w:t>12</w:t>
      </w:r>
      <w:r w:rsidRPr="00832803">
        <w:rPr>
          <w:rFonts w:ascii="Times New Roman" w:eastAsia="宋体" w:hAnsi="Times New Roman" w:cs="Times New Roman" w:hint="eastAsia"/>
          <w:szCs w:val="24"/>
        </w:rPr>
        <w:t>个月，合同服务起始时间以采购人书面通知中标人入场时间为准。（预计自</w:t>
      </w:r>
      <w:r w:rsidRPr="00832803">
        <w:rPr>
          <w:rFonts w:ascii="Times New Roman" w:eastAsia="宋体" w:hAnsi="Times New Roman" w:cs="Times New Roman" w:hint="eastAsia"/>
          <w:szCs w:val="24"/>
          <w:u w:val="single"/>
        </w:rPr>
        <w:t>2025</w:t>
      </w:r>
      <w:r w:rsidRPr="00832803">
        <w:rPr>
          <w:rFonts w:ascii="Times New Roman" w:eastAsia="宋体" w:hAnsi="Times New Roman" w:cs="Times New Roman" w:hint="eastAsia"/>
          <w:szCs w:val="24"/>
        </w:rPr>
        <w:t>年</w:t>
      </w:r>
      <w:r w:rsidRPr="00832803">
        <w:rPr>
          <w:rFonts w:ascii="Times New Roman" w:eastAsia="宋体" w:hAnsi="Times New Roman" w:cs="Times New Roman" w:hint="eastAsia"/>
          <w:szCs w:val="24"/>
          <w:u w:val="single"/>
        </w:rPr>
        <w:t>12</w:t>
      </w:r>
      <w:r w:rsidRPr="00832803">
        <w:rPr>
          <w:rFonts w:ascii="Times New Roman" w:eastAsia="宋体" w:hAnsi="Times New Roman" w:cs="Times New Roman" w:hint="eastAsia"/>
          <w:szCs w:val="24"/>
        </w:rPr>
        <w:t>月</w:t>
      </w:r>
      <w:r w:rsidRPr="00832803">
        <w:rPr>
          <w:rFonts w:ascii="Times New Roman" w:eastAsia="宋体" w:hAnsi="Times New Roman" w:cs="Times New Roman" w:hint="eastAsia"/>
          <w:szCs w:val="24"/>
        </w:rPr>
        <w:t xml:space="preserve"> </w:t>
      </w:r>
      <w:r w:rsidRPr="00832803">
        <w:rPr>
          <w:rFonts w:ascii="Times New Roman" w:eastAsia="宋体" w:hAnsi="Times New Roman" w:cs="Times New Roman" w:hint="eastAsia"/>
          <w:szCs w:val="24"/>
          <w:u w:val="single"/>
        </w:rPr>
        <w:t>20</w:t>
      </w:r>
      <w:r w:rsidRPr="00832803">
        <w:rPr>
          <w:rFonts w:ascii="Times New Roman" w:eastAsia="宋体" w:hAnsi="Times New Roman" w:cs="Times New Roman" w:hint="eastAsia"/>
          <w:szCs w:val="24"/>
        </w:rPr>
        <w:t>日起至</w:t>
      </w:r>
      <w:r w:rsidRPr="00832803">
        <w:rPr>
          <w:rFonts w:ascii="Times New Roman" w:eastAsia="宋体" w:hAnsi="Times New Roman" w:cs="Times New Roman" w:hint="eastAsia"/>
          <w:szCs w:val="24"/>
          <w:u w:val="single"/>
        </w:rPr>
        <w:t>2026</w:t>
      </w:r>
      <w:r w:rsidRPr="00832803">
        <w:rPr>
          <w:rFonts w:ascii="Times New Roman" w:eastAsia="宋体" w:hAnsi="Times New Roman" w:cs="Times New Roman" w:hint="eastAsia"/>
          <w:szCs w:val="24"/>
        </w:rPr>
        <w:t>年</w:t>
      </w:r>
      <w:r w:rsidRPr="00832803">
        <w:rPr>
          <w:rFonts w:ascii="Times New Roman" w:eastAsia="宋体" w:hAnsi="Times New Roman" w:cs="Times New Roman" w:hint="eastAsia"/>
          <w:szCs w:val="24"/>
          <w:u w:val="single"/>
        </w:rPr>
        <w:t>12</w:t>
      </w:r>
      <w:r w:rsidRPr="00832803">
        <w:rPr>
          <w:rFonts w:ascii="Times New Roman" w:eastAsia="宋体" w:hAnsi="Times New Roman" w:cs="Times New Roman" w:hint="eastAsia"/>
          <w:szCs w:val="24"/>
        </w:rPr>
        <w:t>月</w:t>
      </w:r>
      <w:r w:rsidRPr="00832803">
        <w:rPr>
          <w:rFonts w:ascii="Times New Roman" w:eastAsia="宋体" w:hAnsi="Times New Roman" w:cs="Times New Roman" w:hint="eastAsia"/>
          <w:szCs w:val="24"/>
          <w:u w:val="single"/>
        </w:rPr>
        <w:t>19</w:t>
      </w:r>
      <w:r w:rsidRPr="00832803">
        <w:rPr>
          <w:rFonts w:ascii="Times New Roman" w:eastAsia="宋体" w:hAnsi="Times New Roman" w:cs="Times New Roman" w:hint="eastAsia"/>
          <w:szCs w:val="24"/>
        </w:rPr>
        <w:t>日止。）</w:t>
      </w:r>
    </w:p>
    <w:p w:rsidR="00832803" w:rsidRPr="00832803" w:rsidRDefault="00832803" w:rsidP="00832803">
      <w:pPr>
        <w:keepNext/>
        <w:keepLines/>
        <w:autoSpaceDE w:val="0"/>
        <w:autoSpaceDN w:val="0"/>
        <w:adjustRightInd w:val="0"/>
        <w:spacing w:before="120" w:line="300" w:lineRule="auto"/>
        <w:jc w:val="left"/>
        <w:outlineLvl w:val="1"/>
        <w:rPr>
          <w:rFonts w:ascii="宋体" w:eastAsia="宋体" w:hAnsi="宋体" w:cs="宋体"/>
          <w:b/>
          <w:kern w:val="0"/>
          <w:szCs w:val="21"/>
        </w:rPr>
      </w:pPr>
      <w:r w:rsidRPr="00832803">
        <w:rPr>
          <w:rFonts w:ascii="宋体" w:eastAsia="宋体" w:hAnsi="宋体" w:cs="宋体" w:hint="eastAsia"/>
          <w:b/>
          <w:kern w:val="0"/>
          <w:szCs w:val="21"/>
        </w:rPr>
        <w:t>2.付款条件（进度和方式）</w:t>
      </w:r>
    </w:p>
    <w:p w:rsidR="00832803" w:rsidRPr="00832803" w:rsidRDefault="00832803" w:rsidP="00832803">
      <w:pPr>
        <w:rPr>
          <w:rFonts w:ascii="Times New Roman" w:eastAsia="宋体" w:hAnsi="Times New Roman" w:cs="Times New Roman"/>
          <w:b/>
          <w:i/>
          <w:sz w:val="24"/>
          <w:szCs w:val="24"/>
        </w:rPr>
      </w:pPr>
      <w:r w:rsidRPr="00832803">
        <w:rPr>
          <w:rFonts w:ascii="Times New Roman" w:eastAsia="宋体" w:hAnsi="Times New Roman" w:cs="Times New Roman" w:hint="eastAsia"/>
          <w:szCs w:val="24"/>
        </w:rPr>
        <w:t>茶西监狱办公区、清河社区、五科市场物业服务费分别按月开票结算，中标人开具合法有效的增值税普通发票后，采购</w:t>
      </w:r>
      <w:r w:rsidRPr="00832803">
        <w:rPr>
          <w:rFonts w:ascii="Times New Roman" w:eastAsia="宋体" w:hAnsi="Times New Roman" w:cs="Times New Roman"/>
          <w:szCs w:val="24"/>
        </w:rPr>
        <w:t>人</w:t>
      </w:r>
      <w:r w:rsidRPr="00832803">
        <w:rPr>
          <w:rFonts w:ascii="Times New Roman" w:eastAsia="宋体" w:hAnsi="Times New Roman" w:cs="Times New Roman" w:hint="eastAsia"/>
          <w:szCs w:val="24"/>
        </w:rPr>
        <w:t>以银行转账方式支付给中标人。</w:t>
      </w:r>
    </w:p>
    <w:p w:rsidR="00832803" w:rsidRPr="00832803" w:rsidRDefault="00832803" w:rsidP="00832803">
      <w:pPr>
        <w:keepNext/>
        <w:keepLines/>
        <w:numPr>
          <w:ilvl w:val="0"/>
          <w:numId w:val="1"/>
        </w:numPr>
        <w:autoSpaceDE w:val="0"/>
        <w:autoSpaceDN w:val="0"/>
        <w:adjustRightInd w:val="0"/>
        <w:spacing w:before="240" w:after="120" w:line="300" w:lineRule="auto"/>
        <w:jc w:val="left"/>
        <w:outlineLvl w:val="0"/>
        <w:rPr>
          <w:rFonts w:ascii="宋体" w:eastAsia="宋体" w:hAnsi="Times New Roman" w:cs="Times New Roman"/>
          <w:b/>
          <w:kern w:val="44"/>
          <w:sz w:val="24"/>
          <w:szCs w:val="24"/>
        </w:rPr>
      </w:pPr>
      <w:r w:rsidRPr="00832803">
        <w:rPr>
          <w:rFonts w:ascii="宋体" w:eastAsia="宋体" w:hAnsi="Times New Roman" w:cs="Times New Roman"/>
          <w:b/>
          <w:kern w:val="44"/>
          <w:sz w:val="24"/>
          <w:szCs w:val="24"/>
        </w:rPr>
        <w:t>技术要求</w:t>
      </w:r>
    </w:p>
    <w:p w:rsidR="00832803" w:rsidRPr="00832803" w:rsidRDefault="00832803" w:rsidP="00832803">
      <w:pPr>
        <w:spacing w:line="360" w:lineRule="auto"/>
        <w:contextualSpacing/>
        <w:rPr>
          <w:rFonts w:ascii="宋体" w:eastAsia="宋体" w:hAnsi="宋体" w:cs="宋体"/>
          <w:szCs w:val="21"/>
        </w:rPr>
      </w:pPr>
      <w:r w:rsidRPr="00832803">
        <w:rPr>
          <w:rFonts w:ascii="宋体" w:eastAsia="宋体" w:hAnsi="宋体" w:cs="宋体" w:hint="eastAsia"/>
          <w:szCs w:val="21"/>
        </w:rPr>
        <w:t>1. 基本要求</w:t>
      </w:r>
    </w:p>
    <w:p w:rsidR="00832803" w:rsidRPr="00832803" w:rsidRDefault="00832803" w:rsidP="00832803">
      <w:pPr>
        <w:spacing w:line="360" w:lineRule="auto"/>
        <w:ind w:firstLineChars="200" w:firstLine="420"/>
        <w:contextualSpacing/>
        <w:rPr>
          <w:rFonts w:ascii="宋体" w:eastAsia="宋体" w:hAnsi="宋体" w:cs="宋体"/>
          <w:szCs w:val="21"/>
        </w:rPr>
      </w:pPr>
      <w:r w:rsidRPr="00832803">
        <w:rPr>
          <w:rFonts w:ascii="宋体" w:eastAsia="宋体" w:hAnsi="宋体" w:cs="宋体" w:hint="eastAsia"/>
          <w:szCs w:val="21"/>
        </w:rPr>
        <w:t>1.1 采购标的需实现的功能或者目标即物业服务主要内容</w:t>
      </w:r>
    </w:p>
    <w:p w:rsidR="00832803" w:rsidRPr="00832803" w:rsidRDefault="00832803" w:rsidP="00832803">
      <w:pPr>
        <w:ind w:firstLineChars="200" w:firstLine="420"/>
        <w:rPr>
          <w:rFonts w:ascii="Times New Roman" w:eastAsia="宋体" w:hAnsi="Times New Roman" w:cs="Times New Roman"/>
          <w:szCs w:val="24"/>
        </w:rPr>
      </w:pPr>
      <w:r w:rsidRPr="00832803">
        <w:rPr>
          <w:rFonts w:ascii="Times New Roman" w:eastAsia="宋体" w:hAnsi="Times New Roman" w:cs="Times New Roman" w:hint="eastAsia"/>
          <w:szCs w:val="24"/>
        </w:rPr>
        <w:t>本次采购目的旨在保障好茶西监狱办公区及清河社区正常运行，提供好保洁服务、各类日常维修、各类值守等保障工作，切实解决我单位干职及社区居民后顾之忧。</w:t>
      </w:r>
    </w:p>
    <w:p w:rsidR="00832803" w:rsidRPr="00832803" w:rsidRDefault="00832803" w:rsidP="00832803">
      <w:pPr>
        <w:spacing w:line="360" w:lineRule="auto"/>
        <w:ind w:firstLineChars="200" w:firstLine="420"/>
        <w:contextualSpacing/>
        <w:rPr>
          <w:rFonts w:ascii="Times New Roman" w:eastAsia="宋体" w:hAnsi="Times New Roman" w:cs="Times New Roman"/>
          <w:szCs w:val="21"/>
        </w:rPr>
      </w:pPr>
      <w:r w:rsidRPr="00832803">
        <w:rPr>
          <w:rFonts w:ascii="Times New Roman" w:eastAsia="宋体" w:hAnsi="Times New Roman" w:cs="Times New Roman"/>
          <w:szCs w:val="21"/>
        </w:rPr>
        <w:t xml:space="preserve">1.2 </w:t>
      </w:r>
      <w:r w:rsidRPr="00832803">
        <w:rPr>
          <w:rFonts w:ascii="Times New Roman" w:eastAsia="宋体" w:hAnsi="Times New Roman" w:cs="Times New Roman"/>
          <w:szCs w:val="21"/>
        </w:rPr>
        <w:t>需执行的国家相关标准、行业标准、地方标准或者其他标准、规范</w:t>
      </w:r>
    </w:p>
    <w:p w:rsidR="00832803" w:rsidRPr="00832803" w:rsidRDefault="00832803" w:rsidP="00832803">
      <w:pPr>
        <w:spacing w:line="360" w:lineRule="auto"/>
        <w:ind w:firstLineChars="200" w:firstLine="420"/>
        <w:contextualSpacing/>
        <w:rPr>
          <w:rFonts w:ascii="Times New Roman" w:eastAsia="宋体" w:hAnsi="Times New Roman" w:cs="Times New Roman"/>
          <w:szCs w:val="21"/>
        </w:rPr>
      </w:pPr>
      <w:r w:rsidRPr="00832803">
        <w:rPr>
          <w:rFonts w:ascii="Times New Roman" w:eastAsia="宋体" w:hAnsi="Times New Roman" w:cs="Times New Roman" w:hint="eastAsia"/>
          <w:szCs w:val="21"/>
        </w:rPr>
        <w:t>无。</w:t>
      </w:r>
    </w:p>
    <w:p w:rsidR="00832803" w:rsidRPr="00832803" w:rsidRDefault="00832803" w:rsidP="00832803">
      <w:pPr>
        <w:spacing w:line="360" w:lineRule="auto"/>
        <w:contextualSpacing/>
        <w:rPr>
          <w:rFonts w:ascii="Times New Roman" w:eastAsia="宋体" w:hAnsi="Times New Roman" w:cs="Times New Roman"/>
          <w:szCs w:val="21"/>
        </w:rPr>
      </w:pPr>
      <w:r w:rsidRPr="00832803">
        <w:rPr>
          <w:rFonts w:ascii="Times New Roman" w:eastAsia="宋体" w:hAnsi="Times New Roman" w:cs="Times New Roman"/>
          <w:szCs w:val="21"/>
        </w:rPr>
        <w:t xml:space="preserve">2. </w:t>
      </w:r>
      <w:r w:rsidRPr="00832803">
        <w:rPr>
          <w:rFonts w:ascii="Times New Roman" w:eastAsia="宋体" w:hAnsi="Times New Roman" w:cs="Times New Roman"/>
          <w:szCs w:val="21"/>
        </w:rPr>
        <w:t>服务内容及要求</w:t>
      </w:r>
      <w:r w:rsidRPr="00832803">
        <w:rPr>
          <w:rFonts w:ascii="Times New Roman" w:eastAsia="宋体" w:hAnsi="Times New Roman" w:cs="Times New Roman"/>
          <w:szCs w:val="21"/>
        </w:rPr>
        <w:t>/</w:t>
      </w:r>
      <w:r w:rsidRPr="00832803">
        <w:rPr>
          <w:rFonts w:ascii="Times New Roman" w:eastAsia="宋体" w:hAnsi="Times New Roman" w:cs="Times New Roman"/>
          <w:szCs w:val="21"/>
        </w:rPr>
        <w:t>货物技术要求</w:t>
      </w:r>
    </w:p>
    <w:p w:rsidR="00832803" w:rsidRPr="00832803" w:rsidRDefault="00832803" w:rsidP="00832803">
      <w:pPr>
        <w:widowControl/>
        <w:spacing w:line="360" w:lineRule="auto"/>
        <w:ind w:firstLineChars="200" w:firstLine="420"/>
        <w:contextualSpacing/>
        <w:rPr>
          <w:rFonts w:ascii="Times New Roman" w:eastAsia="宋体" w:hAnsi="Times New Roman" w:cs="Times New Roman"/>
          <w:szCs w:val="21"/>
        </w:rPr>
      </w:pPr>
      <w:r w:rsidRPr="00832803">
        <w:rPr>
          <w:rFonts w:ascii="Times New Roman" w:eastAsia="宋体" w:hAnsi="Times New Roman" w:cs="Times New Roman"/>
          <w:szCs w:val="21"/>
        </w:rPr>
        <w:t>2.1</w:t>
      </w:r>
      <w:r w:rsidRPr="00832803">
        <w:rPr>
          <w:rFonts w:ascii="Times New Roman" w:eastAsia="宋体" w:hAnsi="Times New Roman" w:cs="Times New Roman"/>
          <w:szCs w:val="21"/>
        </w:rPr>
        <w:t>采购标的需满足的性能、材料、结构、外观、质量、安全、技术规格、物理特性等要求</w:t>
      </w:r>
    </w:p>
    <w:p w:rsidR="00832803" w:rsidRPr="00832803" w:rsidRDefault="00832803" w:rsidP="00832803">
      <w:pPr>
        <w:widowControl/>
        <w:spacing w:line="360" w:lineRule="auto"/>
        <w:ind w:firstLineChars="200" w:firstLine="480"/>
        <w:contextualSpacing/>
        <w:rPr>
          <w:rFonts w:ascii="Times New Roman" w:eastAsia="宋体" w:hAnsi="Times New Roman" w:cs="Times New Roman"/>
          <w:sz w:val="24"/>
          <w:szCs w:val="24"/>
        </w:rPr>
      </w:pPr>
      <w:r w:rsidRPr="00832803">
        <w:rPr>
          <w:rFonts w:ascii="Times New Roman" w:eastAsia="宋体" w:hAnsi="Times New Roman" w:cs="Times New Roman" w:hint="eastAsia"/>
          <w:sz w:val="24"/>
          <w:szCs w:val="24"/>
        </w:rPr>
        <w:t>无。</w:t>
      </w:r>
    </w:p>
    <w:p w:rsidR="00832803" w:rsidRPr="00832803" w:rsidRDefault="00832803" w:rsidP="00832803">
      <w:pPr>
        <w:rPr>
          <w:rFonts w:ascii="宋体" w:eastAsia="宋体" w:hAnsi="宋体" w:cs="宋体"/>
          <w:szCs w:val="24"/>
        </w:rPr>
      </w:pPr>
      <w:r w:rsidRPr="00832803">
        <w:rPr>
          <w:rFonts w:ascii="宋体" w:eastAsia="宋体" w:hAnsi="宋体" w:cs="宋体" w:hint="eastAsia"/>
          <w:szCs w:val="24"/>
        </w:rPr>
        <w:t>2.2采购标的需满足的服务标准、期限、效率等要求</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2.2.1、茶西监狱办公区包括：警察训练营、茶西监狱本部办公区、二号院办公区、警务通勤班车场办公区、茶西备勤公寓、原茶南监狱民警备勤宿舍区，位于天津市宁河区清河农场。建筑面积：23383.83㎡，绿化养护面积：31299㎡，共设置垃圾分类桶19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863"/>
        <w:gridCol w:w="1827"/>
        <w:gridCol w:w="3591"/>
      </w:tblGrid>
      <w:tr w:rsidR="00832803" w:rsidRPr="00832803" w:rsidTr="002854DC">
        <w:tc>
          <w:tcPr>
            <w:tcW w:w="170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lastRenderedPageBreak/>
              <w:t>点位</w:t>
            </w:r>
          </w:p>
        </w:tc>
        <w:tc>
          <w:tcPr>
            <w:tcW w:w="186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类别</w:t>
            </w:r>
          </w:p>
        </w:tc>
        <w:tc>
          <w:tcPr>
            <w:tcW w:w="182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集中点配置数量 （240L/桶）</w:t>
            </w:r>
          </w:p>
        </w:tc>
        <w:tc>
          <w:tcPr>
            <w:tcW w:w="359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备注</w:t>
            </w:r>
          </w:p>
        </w:tc>
      </w:tr>
      <w:tr w:rsidR="00832803" w:rsidRPr="00832803" w:rsidTr="002854DC">
        <w:trPr>
          <w:trHeight w:val="565"/>
        </w:trPr>
        <w:tc>
          <w:tcPr>
            <w:tcW w:w="1704" w:type="dxa"/>
            <w:vMerge w:val="restart"/>
          </w:tcPr>
          <w:p w:rsidR="00832803" w:rsidRPr="00832803" w:rsidRDefault="00832803" w:rsidP="00832803">
            <w:pPr>
              <w:spacing w:line="480" w:lineRule="exact"/>
              <w:jc w:val="center"/>
              <w:rPr>
                <w:rFonts w:ascii="宋体" w:eastAsia="宋体" w:hAnsi="宋体" w:cs="宋体"/>
                <w:szCs w:val="21"/>
              </w:rPr>
            </w:pPr>
          </w:p>
          <w:p w:rsidR="00832803" w:rsidRPr="00832803" w:rsidRDefault="00832803" w:rsidP="00832803">
            <w:pPr>
              <w:spacing w:line="480" w:lineRule="exact"/>
              <w:jc w:val="center"/>
              <w:rPr>
                <w:rFonts w:ascii="宋体" w:eastAsia="宋体" w:hAnsi="宋体" w:cs="宋体"/>
                <w:szCs w:val="21"/>
              </w:rPr>
            </w:pPr>
          </w:p>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茶西监狱办公区</w:t>
            </w:r>
          </w:p>
        </w:tc>
        <w:tc>
          <w:tcPr>
            <w:tcW w:w="1863"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可回收垃圾桶</w:t>
            </w:r>
          </w:p>
        </w:tc>
        <w:tc>
          <w:tcPr>
            <w:tcW w:w="1827"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5个</w:t>
            </w:r>
          </w:p>
        </w:tc>
        <w:tc>
          <w:tcPr>
            <w:tcW w:w="3591" w:type="dxa"/>
            <w:vAlign w:val="center"/>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rPr>
          <w:trHeight w:val="535"/>
        </w:trPr>
        <w:tc>
          <w:tcPr>
            <w:tcW w:w="1704" w:type="dxa"/>
            <w:vMerge/>
          </w:tcPr>
          <w:p w:rsidR="00832803" w:rsidRPr="00832803" w:rsidRDefault="00832803" w:rsidP="00832803">
            <w:pPr>
              <w:spacing w:line="480" w:lineRule="exact"/>
              <w:jc w:val="center"/>
              <w:rPr>
                <w:rFonts w:ascii="宋体" w:eastAsia="宋体" w:hAnsi="宋体" w:cs="宋体"/>
                <w:szCs w:val="21"/>
              </w:rPr>
            </w:pPr>
          </w:p>
        </w:tc>
        <w:tc>
          <w:tcPr>
            <w:tcW w:w="1863"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厨余垃圾桶</w:t>
            </w:r>
          </w:p>
        </w:tc>
        <w:tc>
          <w:tcPr>
            <w:tcW w:w="1827"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4个</w:t>
            </w:r>
          </w:p>
        </w:tc>
        <w:tc>
          <w:tcPr>
            <w:tcW w:w="3591" w:type="dxa"/>
            <w:vAlign w:val="center"/>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每天消纳处理1次</w:t>
            </w:r>
          </w:p>
        </w:tc>
      </w:tr>
      <w:tr w:rsidR="00832803" w:rsidRPr="00832803" w:rsidTr="002854DC">
        <w:trPr>
          <w:trHeight w:val="385"/>
        </w:trPr>
        <w:tc>
          <w:tcPr>
            <w:tcW w:w="1704" w:type="dxa"/>
            <w:vMerge/>
          </w:tcPr>
          <w:p w:rsidR="00832803" w:rsidRPr="00832803" w:rsidRDefault="00832803" w:rsidP="00832803">
            <w:pPr>
              <w:spacing w:line="480" w:lineRule="exact"/>
              <w:jc w:val="center"/>
              <w:rPr>
                <w:rFonts w:ascii="宋体" w:eastAsia="宋体" w:hAnsi="宋体" w:cs="宋体"/>
                <w:szCs w:val="21"/>
              </w:rPr>
            </w:pPr>
          </w:p>
        </w:tc>
        <w:tc>
          <w:tcPr>
            <w:tcW w:w="1863"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有害垃圾桶</w:t>
            </w:r>
          </w:p>
        </w:tc>
        <w:tc>
          <w:tcPr>
            <w:tcW w:w="1827"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3个</w:t>
            </w:r>
          </w:p>
        </w:tc>
        <w:tc>
          <w:tcPr>
            <w:tcW w:w="3591" w:type="dxa"/>
            <w:vAlign w:val="center"/>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rPr>
          <w:trHeight w:val="435"/>
        </w:trPr>
        <w:tc>
          <w:tcPr>
            <w:tcW w:w="1704" w:type="dxa"/>
            <w:vMerge/>
          </w:tcPr>
          <w:p w:rsidR="00832803" w:rsidRPr="00832803" w:rsidRDefault="00832803" w:rsidP="00832803">
            <w:pPr>
              <w:spacing w:line="480" w:lineRule="exact"/>
              <w:jc w:val="center"/>
              <w:rPr>
                <w:rFonts w:ascii="宋体" w:eastAsia="宋体" w:hAnsi="宋体" w:cs="宋体"/>
                <w:szCs w:val="21"/>
              </w:rPr>
            </w:pPr>
          </w:p>
        </w:tc>
        <w:tc>
          <w:tcPr>
            <w:tcW w:w="1863"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其它垃圾桶</w:t>
            </w:r>
          </w:p>
        </w:tc>
        <w:tc>
          <w:tcPr>
            <w:tcW w:w="1827" w:type="dxa"/>
            <w:vAlign w:val="center"/>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7个</w:t>
            </w:r>
          </w:p>
        </w:tc>
        <w:tc>
          <w:tcPr>
            <w:tcW w:w="3591" w:type="dxa"/>
            <w:vAlign w:val="center"/>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bl>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2.2.2清河社区包括：五科西街社区、五科中街社区、龙井北街社区、宝园南街社区，位于天津市宁河区清河农场。建筑面积83980.83㎡，绿化养护面积：113087.23㎡，共设置垃圾集中转运点4个，集中转运桶90个。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2220"/>
        <w:gridCol w:w="1914"/>
        <w:gridCol w:w="3389"/>
      </w:tblGrid>
      <w:tr w:rsidR="00832803" w:rsidRPr="00832803" w:rsidTr="002854DC">
        <w:trPr>
          <w:trHeight w:val="655"/>
        </w:trPr>
        <w:tc>
          <w:tcPr>
            <w:tcW w:w="161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点位</w:t>
            </w: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类别</w:t>
            </w:r>
          </w:p>
        </w:tc>
        <w:tc>
          <w:tcPr>
            <w:tcW w:w="191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集中点配置数量 （240L/桶）</w:t>
            </w:r>
          </w:p>
        </w:tc>
        <w:tc>
          <w:tcPr>
            <w:tcW w:w="3389"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备注</w:t>
            </w:r>
          </w:p>
        </w:tc>
      </w:tr>
      <w:tr w:rsidR="00832803" w:rsidRPr="00832803" w:rsidTr="002854DC">
        <w:trPr>
          <w:trHeight w:val="495"/>
        </w:trPr>
        <w:tc>
          <w:tcPr>
            <w:tcW w:w="1610" w:type="dxa"/>
            <w:vMerge w:val="restart"/>
          </w:tcPr>
          <w:p w:rsidR="00832803" w:rsidRPr="00832803" w:rsidRDefault="00832803" w:rsidP="00832803">
            <w:pPr>
              <w:spacing w:line="480" w:lineRule="exact"/>
              <w:jc w:val="center"/>
              <w:rPr>
                <w:rFonts w:ascii="宋体" w:eastAsia="宋体" w:hAnsi="宋体" w:cs="宋体"/>
                <w:szCs w:val="21"/>
              </w:rPr>
            </w:pPr>
          </w:p>
          <w:p w:rsidR="00832803" w:rsidRPr="00832803" w:rsidRDefault="00832803" w:rsidP="00832803">
            <w:pPr>
              <w:rPr>
                <w:rFonts w:ascii="宋体" w:eastAsia="宋体" w:hAnsi="宋体" w:cs="宋体"/>
                <w:szCs w:val="21"/>
              </w:rPr>
            </w:pPr>
          </w:p>
          <w:p w:rsidR="00832803" w:rsidRPr="00832803" w:rsidRDefault="00832803" w:rsidP="00832803">
            <w:pPr>
              <w:rPr>
                <w:rFonts w:ascii="宋体" w:eastAsia="宋体" w:hAnsi="宋体" w:cs="宋体"/>
                <w:szCs w:val="21"/>
              </w:rPr>
            </w:pPr>
          </w:p>
          <w:p w:rsidR="00832803" w:rsidRPr="00832803" w:rsidRDefault="00832803" w:rsidP="00832803">
            <w:pPr>
              <w:rPr>
                <w:rFonts w:ascii="宋体" w:eastAsia="宋体" w:hAnsi="宋体" w:cs="宋体"/>
                <w:szCs w:val="21"/>
              </w:rPr>
            </w:pPr>
            <w:r w:rsidRPr="00832803">
              <w:rPr>
                <w:rFonts w:ascii="宋体" w:eastAsia="宋体" w:hAnsi="宋体" w:cs="宋体" w:hint="eastAsia"/>
                <w:szCs w:val="21"/>
              </w:rPr>
              <w:t>清河社区</w:t>
            </w:r>
          </w:p>
          <w:p w:rsidR="00832803" w:rsidRPr="00832803" w:rsidRDefault="00832803" w:rsidP="00832803">
            <w:pPr>
              <w:jc w:val="center"/>
              <w:rPr>
                <w:rFonts w:ascii="宋体" w:eastAsia="宋体" w:hAnsi="宋体" w:cs="Times New Roman"/>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可回收垃圾桶</w:t>
            </w:r>
          </w:p>
        </w:tc>
        <w:tc>
          <w:tcPr>
            <w:tcW w:w="191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15个</w:t>
            </w:r>
          </w:p>
        </w:tc>
        <w:tc>
          <w:tcPr>
            <w:tcW w:w="3389"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rPr>
          <w:trHeight w:val="435"/>
        </w:trPr>
        <w:tc>
          <w:tcPr>
            <w:tcW w:w="1610" w:type="dxa"/>
            <w:vMerge/>
          </w:tcPr>
          <w:p w:rsidR="00832803" w:rsidRPr="00832803" w:rsidRDefault="00832803" w:rsidP="00832803">
            <w:pPr>
              <w:jc w:val="center"/>
              <w:rPr>
                <w:rFonts w:ascii="宋体" w:eastAsia="宋体" w:hAnsi="宋体" w:cs="Times New Roman"/>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厨余垃圾桶</w:t>
            </w:r>
          </w:p>
        </w:tc>
        <w:tc>
          <w:tcPr>
            <w:tcW w:w="191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20个</w:t>
            </w:r>
          </w:p>
        </w:tc>
        <w:tc>
          <w:tcPr>
            <w:tcW w:w="3389"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每天消纳处理1次</w:t>
            </w:r>
          </w:p>
        </w:tc>
      </w:tr>
      <w:tr w:rsidR="00832803" w:rsidRPr="00832803" w:rsidTr="002854DC">
        <w:trPr>
          <w:trHeight w:val="505"/>
        </w:trPr>
        <w:tc>
          <w:tcPr>
            <w:tcW w:w="1610" w:type="dxa"/>
            <w:vMerge/>
          </w:tcPr>
          <w:p w:rsidR="00832803" w:rsidRPr="00832803" w:rsidRDefault="00832803" w:rsidP="00832803">
            <w:pPr>
              <w:spacing w:line="480" w:lineRule="exact"/>
              <w:jc w:val="center"/>
              <w:rPr>
                <w:rFonts w:ascii="宋体" w:eastAsia="宋体" w:hAnsi="宋体" w:cs="宋体"/>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有害垃圾桶</w:t>
            </w:r>
          </w:p>
        </w:tc>
        <w:tc>
          <w:tcPr>
            <w:tcW w:w="191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15个</w:t>
            </w:r>
          </w:p>
        </w:tc>
        <w:tc>
          <w:tcPr>
            <w:tcW w:w="3389"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rPr>
          <w:trHeight w:val="585"/>
        </w:trPr>
        <w:tc>
          <w:tcPr>
            <w:tcW w:w="1610" w:type="dxa"/>
            <w:vMerge/>
          </w:tcPr>
          <w:p w:rsidR="00832803" w:rsidRPr="00832803" w:rsidRDefault="00832803" w:rsidP="00832803">
            <w:pPr>
              <w:spacing w:line="480" w:lineRule="exact"/>
              <w:jc w:val="center"/>
              <w:rPr>
                <w:rFonts w:ascii="宋体" w:eastAsia="宋体" w:hAnsi="宋体" w:cs="宋体"/>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其它垃圾桶</w:t>
            </w:r>
          </w:p>
        </w:tc>
        <w:tc>
          <w:tcPr>
            <w:tcW w:w="1914"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40个</w:t>
            </w:r>
          </w:p>
        </w:tc>
        <w:tc>
          <w:tcPr>
            <w:tcW w:w="3389"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每两天消纳处理1次</w:t>
            </w:r>
          </w:p>
        </w:tc>
      </w:tr>
    </w:tbl>
    <w:p w:rsidR="00832803" w:rsidRPr="00832803" w:rsidRDefault="00832803" w:rsidP="00832803">
      <w:pPr>
        <w:spacing w:line="480" w:lineRule="exact"/>
        <w:rPr>
          <w:rFonts w:ascii="宋体" w:eastAsia="宋体" w:hAnsi="宋体" w:cs="宋体"/>
          <w:szCs w:val="21"/>
        </w:rPr>
      </w:pPr>
    </w:p>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2.2.3五科市场包括：建筑面积7170㎡，设置垃圾桶13个。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2220"/>
        <w:gridCol w:w="2272"/>
        <w:gridCol w:w="3053"/>
      </w:tblGrid>
      <w:tr w:rsidR="00832803" w:rsidRPr="00832803" w:rsidTr="002854DC">
        <w:tc>
          <w:tcPr>
            <w:tcW w:w="161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点位</w:t>
            </w: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类别</w:t>
            </w:r>
          </w:p>
        </w:tc>
        <w:tc>
          <w:tcPr>
            <w:tcW w:w="2272"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集中点配置数量 （240L/桶）</w:t>
            </w:r>
          </w:p>
        </w:tc>
        <w:tc>
          <w:tcPr>
            <w:tcW w:w="30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备注</w:t>
            </w:r>
          </w:p>
        </w:tc>
      </w:tr>
      <w:tr w:rsidR="00832803" w:rsidRPr="00832803" w:rsidTr="002854DC">
        <w:tc>
          <w:tcPr>
            <w:tcW w:w="1610" w:type="dxa"/>
            <w:vMerge w:val="restart"/>
          </w:tcPr>
          <w:p w:rsidR="00832803" w:rsidRPr="00832803" w:rsidRDefault="00832803" w:rsidP="00832803">
            <w:pPr>
              <w:spacing w:line="480" w:lineRule="exact"/>
              <w:jc w:val="center"/>
              <w:rPr>
                <w:rFonts w:ascii="宋体" w:eastAsia="宋体" w:hAnsi="宋体" w:cs="宋体"/>
                <w:szCs w:val="21"/>
              </w:rPr>
            </w:pPr>
          </w:p>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 xml:space="preserve"> 五科市场</w:t>
            </w: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可回收垃圾桶</w:t>
            </w:r>
          </w:p>
        </w:tc>
        <w:tc>
          <w:tcPr>
            <w:tcW w:w="2272"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4个</w:t>
            </w:r>
          </w:p>
        </w:tc>
        <w:tc>
          <w:tcPr>
            <w:tcW w:w="305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c>
          <w:tcPr>
            <w:tcW w:w="1610" w:type="dxa"/>
            <w:vMerge/>
          </w:tcPr>
          <w:p w:rsidR="00832803" w:rsidRPr="00832803" w:rsidRDefault="00832803" w:rsidP="00832803">
            <w:pPr>
              <w:spacing w:line="480" w:lineRule="exact"/>
              <w:jc w:val="center"/>
              <w:rPr>
                <w:rFonts w:ascii="宋体" w:eastAsia="宋体" w:hAnsi="宋体" w:cs="宋体"/>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厨余垃圾桶</w:t>
            </w:r>
          </w:p>
        </w:tc>
        <w:tc>
          <w:tcPr>
            <w:tcW w:w="2272"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2个</w:t>
            </w:r>
          </w:p>
        </w:tc>
        <w:tc>
          <w:tcPr>
            <w:tcW w:w="305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每天消纳处理1次</w:t>
            </w:r>
          </w:p>
        </w:tc>
      </w:tr>
      <w:tr w:rsidR="00832803" w:rsidRPr="00832803" w:rsidTr="002854DC">
        <w:tc>
          <w:tcPr>
            <w:tcW w:w="1610" w:type="dxa"/>
            <w:vMerge/>
          </w:tcPr>
          <w:p w:rsidR="00832803" w:rsidRPr="00832803" w:rsidRDefault="00832803" w:rsidP="00832803">
            <w:pPr>
              <w:spacing w:line="480" w:lineRule="exact"/>
              <w:jc w:val="center"/>
              <w:rPr>
                <w:rFonts w:ascii="宋体" w:eastAsia="宋体" w:hAnsi="宋体" w:cs="宋体"/>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有害垃圾桶</w:t>
            </w:r>
          </w:p>
        </w:tc>
        <w:tc>
          <w:tcPr>
            <w:tcW w:w="2272"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2个</w:t>
            </w:r>
          </w:p>
        </w:tc>
        <w:tc>
          <w:tcPr>
            <w:tcW w:w="305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每两天消纳处理1次</w:t>
            </w:r>
          </w:p>
        </w:tc>
      </w:tr>
      <w:tr w:rsidR="00832803" w:rsidRPr="00832803" w:rsidTr="002854DC">
        <w:tc>
          <w:tcPr>
            <w:tcW w:w="1610" w:type="dxa"/>
            <w:vMerge/>
          </w:tcPr>
          <w:p w:rsidR="00832803" w:rsidRPr="00832803" w:rsidRDefault="00832803" w:rsidP="00832803">
            <w:pPr>
              <w:spacing w:line="480" w:lineRule="exact"/>
              <w:jc w:val="center"/>
              <w:rPr>
                <w:rFonts w:ascii="宋体" w:eastAsia="宋体" w:hAnsi="宋体" w:cs="宋体"/>
                <w:szCs w:val="21"/>
              </w:rPr>
            </w:pPr>
          </w:p>
        </w:tc>
        <w:tc>
          <w:tcPr>
            <w:tcW w:w="2220"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其它垃圾桶</w:t>
            </w:r>
          </w:p>
        </w:tc>
        <w:tc>
          <w:tcPr>
            <w:tcW w:w="2272"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5个</w:t>
            </w:r>
          </w:p>
        </w:tc>
        <w:tc>
          <w:tcPr>
            <w:tcW w:w="305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每两天消纳处理1次</w:t>
            </w:r>
          </w:p>
        </w:tc>
      </w:tr>
    </w:tbl>
    <w:p w:rsidR="00832803" w:rsidRPr="00832803" w:rsidRDefault="00832803" w:rsidP="00832803">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pP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2.2.4、中标人须遵守国家法律法规，遵守茶西监狱相关管理制度，服从茶西监狱统一管理，无条件接受采购人对工作质量、工作效果等方面的监督、检查和考核。</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2.2.5、中标人承担经营场所范围内的独立法律责任。</w:t>
      </w:r>
    </w:p>
    <w:p w:rsidR="00832803" w:rsidRPr="00832803" w:rsidRDefault="00832803" w:rsidP="00832803">
      <w:pPr>
        <w:spacing w:line="480" w:lineRule="exact"/>
        <w:ind w:firstLineChars="200" w:firstLine="420"/>
        <w:rPr>
          <w:rFonts w:ascii="宋体" w:eastAsia="宋体" w:hAnsi="宋体" w:cs="宋体"/>
          <w:b/>
          <w:bCs/>
          <w:color w:val="FF0000"/>
          <w:szCs w:val="21"/>
        </w:rPr>
      </w:pPr>
      <w:r w:rsidRPr="00832803">
        <w:rPr>
          <w:rFonts w:ascii="宋体" w:eastAsia="宋体" w:hAnsi="宋体" w:cs="宋体" w:hint="eastAsia"/>
          <w:szCs w:val="21"/>
        </w:rPr>
        <w:lastRenderedPageBreak/>
        <w:t>2.2.6、物业管理服务工作由中标人负责，</w:t>
      </w:r>
      <w:r w:rsidRPr="00832803">
        <w:rPr>
          <w:rFonts w:ascii="宋体" w:eastAsia="宋体" w:hAnsi="宋体" w:cs="宋体" w:hint="eastAsia"/>
          <w:color w:val="000000"/>
          <w:szCs w:val="21"/>
        </w:rPr>
        <w:t>不得将项目打包进行外包、转让。</w:t>
      </w:r>
      <w:r w:rsidRPr="00832803">
        <w:rPr>
          <w:rFonts w:ascii="宋体" w:eastAsia="宋体" w:hAnsi="宋体" w:cs="宋体" w:hint="eastAsia"/>
          <w:b/>
          <w:bCs/>
          <w:color w:val="000000"/>
          <w:szCs w:val="21"/>
        </w:rPr>
        <w:t>。</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2.2.7、中标人自主经营、自负盈亏，所有管理人员、各工作人员由中标人自行招聘和管理，食宿、各项待遇、保险等由中标人自行安排,经费自理，采购人不提供食宿场所；工作人员体检、伤残疾病等费用均由中标人自理。</w:t>
      </w:r>
    </w:p>
    <w:p w:rsidR="00832803" w:rsidRPr="00832803" w:rsidRDefault="00832803" w:rsidP="00832803">
      <w:pPr>
        <w:spacing w:line="480" w:lineRule="exact"/>
        <w:ind w:firstLineChars="200" w:firstLine="420"/>
        <w:rPr>
          <w:rFonts w:ascii="宋体" w:eastAsia="宋体" w:hAnsi="宋体" w:cs="宋体"/>
          <w:color w:val="000000"/>
          <w:szCs w:val="21"/>
        </w:rPr>
      </w:pPr>
      <w:r w:rsidRPr="00832803">
        <w:rPr>
          <w:rFonts w:ascii="宋体" w:eastAsia="宋体" w:hAnsi="宋体" w:cs="宋体" w:hint="eastAsia"/>
          <w:szCs w:val="21"/>
        </w:rPr>
        <w:t>2.2.</w:t>
      </w:r>
      <w:r w:rsidRPr="00832803">
        <w:rPr>
          <w:rFonts w:ascii="宋体" w:eastAsia="宋体" w:hAnsi="宋体" w:cs="宋体" w:hint="eastAsia"/>
          <w:color w:val="000000"/>
          <w:szCs w:val="21"/>
        </w:rPr>
        <w:t>8、中标人要组织有资质的机构和人员进行专业维修、专业性服务。</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2.2.9、采购人无偿为中标人提供物业服务办公场所，水、电、燃气费用由中标人支付。</w:t>
      </w:r>
    </w:p>
    <w:p w:rsidR="00832803" w:rsidRPr="00832803" w:rsidRDefault="00832803" w:rsidP="00832803">
      <w:pPr>
        <w:spacing w:line="480" w:lineRule="exact"/>
        <w:ind w:leftChars="95" w:left="199" w:firstLineChars="100" w:firstLine="210"/>
        <w:rPr>
          <w:rFonts w:ascii="宋体" w:eastAsia="宋体" w:hAnsi="宋体" w:cs="宋体"/>
          <w:szCs w:val="21"/>
        </w:rPr>
      </w:pPr>
      <w:r w:rsidRPr="00832803">
        <w:rPr>
          <w:rFonts w:ascii="宋体" w:eastAsia="宋体" w:hAnsi="宋体" w:cs="宋体" w:hint="eastAsia"/>
          <w:szCs w:val="21"/>
        </w:rPr>
        <w:t>2.2.10、清理杂草、绿化养护、维修维护等服务所需设备工具和保洁、消杀所需设备由中标人自行配备，服务期满后由中标人自行处置。</w:t>
      </w:r>
    </w:p>
    <w:p w:rsidR="00832803" w:rsidRPr="00832803" w:rsidRDefault="00832803" w:rsidP="00832803">
      <w:pPr>
        <w:spacing w:line="480" w:lineRule="exact"/>
        <w:ind w:firstLineChars="200" w:firstLine="420"/>
        <w:rPr>
          <w:rFonts w:ascii="宋体" w:eastAsia="宋体" w:hAnsi="宋体" w:cs="宋体"/>
          <w:color w:val="FF0000"/>
          <w:szCs w:val="21"/>
        </w:rPr>
      </w:pPr>
      <w:r w:rsidRPr="00832803">
        <w:rPr>
          <w:rFonts w:ascii="宋体" w:eastAsia="宋体" w:hAnsi="宋体" w:cs="宋体" w:hint="eastAsia"/>
          <w:szCs w:val="21"/>
        </w:rPr>
        <w:t>2.2.11、物业工作面</w:t>
      </w:r>
      <w:r w:rsidRPr="00832803">
        <w:rPr>
          <w:rFonts w:ascii="宋体" w:eastAsia="宋体" w:hAnsi="宋体" w:cs="宋体" w:hint="eastAsia"/>
          <w:color w:val="000000"/>
          <w:szCs w:val="21"/>
        </w:rPr>
        <w:t>所需低值易耗工具、低值易耗用品等由中标人提供。</w:t>
      </w:r>
    </w:p>
    <w:p w:rsidR="00832803" w:rsidRPr="00C37B07" w:rsidRDefault="00832803" w:rsidP="00832803">
      <w:pPr>
        <w:spacing w:line="480" w:lineRule="exact"/>
        <w:ind w:firstLineChars="200" w:firstLine="420"/>
        <w:rPr>
          <w:rFonts w:ascii="宋体" w:eastAsia="宋体" w:hAnsi="宋体" w:cs="宋体"/>
          <w:color w:val="FF0000"/>
          <w:szCs w:val="21"/>
        </w:rPr>
      </w:pPr>
      <w:r w:rsidRPr="00832803">
        <w:rPr>
          <w:rFonts w:ascii="宋体" w:eastAsia="宋体" w:hAnsi="宋体" w:cs="宋体" w:hint="eastAsia"/>
          <w:szCs w:val="21"/>
        </w:rPr>
        <w:t>2.2.</w:t>
      </w:r>
      <w:r w:rsidRPr="00832803">
        <w:rPr>
          <w:rFonts w:ascii="宋体" w:eastAsia="宋体" w:hAnsi="宋体" w:cs="宋体" w:hint="eastAsia"/>
          <w:color w:val="000000"/>
          <w:szCs w:val="21"/>
        </w:rPr>
        <w:t>12、物业服务区使用的防疫防护用品和防疫用消毒液（医用酒精、84消毒液等）由</w:t>
      </w:r>
      <w:r w:rsidRPr="00C37B07">
        <w:rPr>
          <w:rFonts w:ascii="宋体" w:eastAsia="宋体" w:hAnsi="宋体" w:cs="宋体" w:hint="eastAsia"/>
          <w:color w:val="000000"/>
          <w:szCs w:val="21"/>
        </w:rPr>
        <w:t>采购人提供；物业服务办公场所及中标人的物业服务人员自身防护使用的防疫防护用品和防疫用消毒液（医用酒精、84消毒液等）由中标人提供。</w:t>
      </w:r>
    </w:p>
    <w:p w:rsidR="00832803" w:rsidRPr="00C37B07" w:rsidRDefault="00832803" w:rsidP="00832803">
      <w:pPr>
        <w:spacing w:line="480" w:lineRule="exact"/>
        <w:ind w:firstLineChars="200" w:firstLine="420"/>
        <w:rPr>
          <w:rFonts w:ascii="宋体" w:eastAsia="宋体" w:hAnsi="宋体" w:cs="宋体"/>
          <w:color w:val="FF0000"/>
          <w:szCs w:val="21"/>
        </w:rPr>
      </w:pPr>
      <w:r w:rsidRPr="00C37B07">
        <w:rPr>
          <w:rFonts w:ascii="宋体" w:eastAsia="宋体" w:hAnsi="宋体" w:cs="宋体" w:hint="eastAsia"/>
          <w:szCs w:val="21"/>
        </w:rPr>
        <w:t>2.2.13、绿化养护用化肥、农药费用由中标人承担。</w:t>
      </w:r>
    </w:p>
    <w:p w:rsidR="00832803" w:rsidRPr="00C37B07" w:rsidRDefault="00832803" w:rsidP="00832803">
      <w:pPr>
        <w:spacing w:line="480" w:lineRule="exact"/>
        <w:ind w:firstLineChars="200" w:firstLine="420"/>
        <w:rPr>
          <w:rFonts w:ascii="宋体" w:eastAsia="宋体" w:hAnsi="宋体" w:cs="宋体"/>
          <w:szCs w:val="21"/>
        </w:rPr>
      </w:pPr>
      <w:r w:rsidRPr="00C37B07">
        <w:rPr>
          <w:rFonts w:ascii="宋体" w:eastAsia="宋体" w:hAnsi="宋体" w:cs="宋体" w:hint="eastAsia"/>
          <w:szCs w:val="21"/>
        </w:rPr>
        <w:t>2.2.14、单项或单件维修维护材料费用500元（含）以下由中标人承担，500元（不含）以上由采购人购买。</w:t>
      </w:r>
    </w:p>
    <w:p w:rsidR="00832803" w:rsidRPr="00832803" w:rsidRDefault="00832803" w:rsidP="00832803">
      <w:pPr>
        <w:spacing w:line="480" w:lineRule="exact"/>
        <w:ind w:firstLineChars="200" w:firstLine="420"/>
        <w:rPr>
          <w:rFonts w:ascii="宋体" w:eastAsia="宋体" w:hAnsi="宋体" w:cs="宋体"/>
          <w:szCs w:val="21"/>
        </w:rPr>
      </w:pPr>
      <w:r w:rsidRPr="00C37B07">
        <w:rPr>
          <w:rFonts w:ascii="宋体" w:eastAsia="宋体" w:hAnsi="宋体" w:cs="宋体" w:hint="eastAsia"/>
          <w:szCs w:val="21"/>
        </w:rPr>
        <w:t>2.2.15、垃圾处理费用：生活垃圾分类归集、分类运输和分类消纳处理的相关服务费由中标人承担，垃圾分类容器、宣传展板由采购人免费提供。</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2.2.16、中标单人用于物业管理服务的办公设备、办公用品由中标人自行配备，费用自理。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2.2.17、中标人消防培训、消防演练费用自理。</w:t>
      </w:r>
    </w:p>
    <w:p w:rsidR="00832803" w:rsidRPr="00832803" w:rsidRDefault="00832803" w:rsidP="00832803">
      <w:pPr>
        <w:spacing w:line="480" w:lineRule="exact"/>
        <w:ind w:firstLineChars="200" w:firstLine="420"/>
        <w:rPr>
          <w:rFonts w:ascii="宋体" w:eastAsia="宋体" w:hAnsi="宋体" w:cs="Times New Roman"/>
          <w:szCs w:val="21"/>
        </w:rPr>
      </w:pPr>
      <w:r w:rsidRPr="00832803">
        <w:rPr>
          <w:rFonts w:ascii="宋体" w:eastAsia="宋体" w:hAnsi="宋体" w:cs="宋体" w:hint="eastAsia"/>
          <w:szCs w:val="21"/>
        </w:rPr>
        <w:t>2.2.18、</w:t>
      </w:r>
      <w:r w:rsidRPr="00832803">
        <w:rPr>
          <w:rFonts w:ascii="宋体" w:eastAsia="宋体" w:hAnsi="宋体" w:cs="宋体" w:hint="eastAsia"/>
          <w:color w:val="000000"/>
          <w:szCs w:val="21"/>
        </w:rPr>
        <w:t>消防设施、设备、器材由采购人购买；消防设施、设备、器材的检测费用由中标人负责；消防设施、设备、器材日常维修、维护、保养、检查等工作由中标人负责。</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2.2.19、清河社区、五科市场物业公用部位、公用设施设备及公众责任保险费用由中标人承担。</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2.2.20、中标 人服务人员应具备配合采购人随时停止流动，隔离在服务地点的要求。</w:t>
      </w:r>
    </w:p>
    <w:p w:rsidR="00832803" w:rsidRPr="00832803" w:rsidRDefault="00832803" w:rsidP="00832803">
      <w:pPr>
        <w:spacing w:line="480" w:lineRule="exact"/>
        <w:ind w:firstLineChars="200" w:firstLine="420"/>
        <w:rPr>
          <w:rFonts w:ascii="宋体" w:eastAsia="宋体" w:hAnsi="宋体" w:cs="宋体"/>
          <w:bCs/>
          <w:color w:val="000000"/>
          <w:szCs w:val="21"/>
        </w:rPr>
      </w:pPr>
      <w:bookmarkStart w:id="0" w:name="_Hlk214522814"/>
      <w:r w:rsidRPr="00832803">
        <w:rPr>
          <w:rFonts w:ascii="宋体" w:eastAsia="宋体" w:hAnsi="宋体" w:cs="宋体" w:hint="eastAsia"/>
          <w:szCs w:val="21"/>
        </w:rPr>
        <w:t>2.2.</w:t>
      </w:r>
      <w:r w:rsidRPr="00832803">
        <w:rPr>
          <w:rFonts w:ascii="宋体" w:eastAsia="宋体" w:hAnsi="宋体" w:cs="宋体" w:hint="eastAsia"/>
          <w:bCs/>
          <w:color w:val="000000"/>
          <w:szCs w:val="21"/>
        </w:rPr>
        <w:t>21、报价：报总价外，还需按服务区域分项报价（元），分项报价不超过每部分最高限价。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173"/>
        <w:gridCol w:w="3063"/>
      </w:tblGrid>
      <w:tr w:rsidR="00832803" w:rsidRPr="00832803" w:rsidTr="002854DC">
        <w:trPr>
          <w:trHeight w:val="640"/>
        </w:trPr>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序号</w:t>
            </w:r>
          </w:p>
        </w:tc>
        <w:tc>
          <w:tcPr>
            <w:tcW w:w="517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物业服务预算控制价</w:t>
            </w:r>
          </w:p>
        </w:tc>
        <w:tc>
          <w:tcPr>
            <w:tcW w:w="306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金  额（元）</w:t>
            </w:r>
          </w:p>
        </w:tc>
      </w:tr>
      <w:tr w:rsidR="00832803" w:rsidRPr="00832803" w:rsidTr="002854DC">
        <w:trPr>
          <w:trHeight w:val="497"/>
        </w:trPr>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lastRenderedPageBreak/>
              <w:t>1</w:t>
            </w:r>
          </w:p>
        </w:tc>
        <w:tc>
          <w:tcPr>
            <w:tcW w:w="517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项目预算总计</w:t>
            </w:r>
          </w:p>
        </w:tc>
        <w:tc>
          <w:tcPr>
            <w:tcW w:w="306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4482000</w:t>
            </w:r>
          </w:p>
        </w:tc>
      </w:tr>
      <w:tr w:rsidR="00832803" w:rsidRPr="00832803" w:rsidTr="002854DC">
        <w:trPr>
          <w:trHeight w:val="525"/>
        </w:trPr>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（1）</w:t>
            </w:r>
          </w:p>
        </w:tc>
        <w:tc>
          <w:tcPr>
            <w:tcW w:w="517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茶西监狱办公区物业服务预算控制价</w:t>
            </w:r>
          </w:p>
        </w:tc>
        <w:tc>
          <w:tcPr>
            <w:tcW w:w="306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1327800</w:t>
            </w:r>
          </w:p>
        </w:tc>
      </w:tr>
      <w:tr w:rsidR="00832803" w:rsidRPr="00832803" w:rsidTr="002854DC">
        <w:trPr>
          <w:trHeight w:val="506"/>
        </w:trPr>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w:t>
            </w:r>
          </w:p>
        </w:tc>
        <w:tc>
          <w:tcPr>
            <w:tcW w:w="517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清河社区物业服务部分预算控制价</w:t>
            </w:r>
          </w:p>
        </w:tc>
        <w:tc>
          <w:tcPr>
            <w:tcW w:w="306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2817400</w:t>
            </w:r>
          </w:p>
        </w:tc>
      </w:tr>
      <w:tr w:rsidR="00832803" w:rsidRPr="00832803" w:rsidTr="002854DC">
        <w:trPr>
          <w:trHeight w:val="506"/>
        </w:trPr>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（3）</w:t>
            </w:r>
          </w:p>
        </w:tc>
        <w:tc>
          <w:tcPr>
            <w:tcW w:w="517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清河社区纯净水设备维修保养部分预算控制价</w:t>
            </w:r>
          </w:p>
        </w:tc>
        <w:tc>
          <w:tcPr>
            <w:tcW w:w="306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96500</w:t>
            </w:r>
          </w:p>
        </w:tc>
      </w:tr>
      <w:tr w:rsidR="00832803" w:rsidRPr="00832803" w:rsidTr="002854DC">
        <w:tc>
          <w:tcPr>
            <w:tcW w:w="953"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（4）</w:t>
            </w:r>
          </w:p>
        </w:tc>
        <w:tc>
          <w:tcPr>
            <w:tcW w:w="517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五科市场物业服务预算控制价</w:t>
            </w:r>
          </w:p>
        </w:tc>
        <w:tc>
          <w:tcPr>
            <w:tcW w:w="3063"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240300</w:t>
            </w:r>
          </w:p>
        </w:tc>
      </w:tr>
    </w:tbl>
    <w:bookmarkEnd w:id="0"/>
    <w:p w:rsidR="00832803" w:rsidRPr="00832803" w:rsidRDefault="00832803" w:rsidP="00832803">
      <w:pPr>
        <w:spacing w:line="480" w:lineRule="exact"/>
        <w:ind w:leftChars="200" w:left="420"/>
        <w:rPr>
          <w:rFonts w:ascii="宋体" w:eastAsia="宋体" w:hAnsi="宋体" w:cs="宋体"/>
          <w:szCs w:val="21"/>
        </w:rPr>
      </w:pPr>
      <w:r w:rsidRPr="00832803">
        <w:rPr>
          <w:rFonts w:ascii="宋体" w:eastAsia="宋体" w:hAnsi="宋体" w:cs="宋体" w:hint="eastAsia"/>
          <w:b/>
          <w:bCs/>
          <w:szCs w:val="21"/>
        </w:rPr>
        <w:t xml:space="preserve"> </w:t>
      </w:r>
      <w:r w:rsidRPr="00832803">
        <w:rPr>
          <w:rFonts w:ascii="宋体" w:eastAsia="宋体" w:hAnsi="宋体" w:cs="宋体" w:hint="eastAsia"/>
          <w:szCs w:val="21"/>
        </w:rPr>
        <w:t>2.2.22、</w:t>
      </w:r>
      <w:r w:rsidRPr="00832803">
        <w:rPr>
          <w:rFonts w:ascii="宋体" w:eastAsia="宋体" w:hAnsi="宋体" w:cs="宋体" w:hint="eastAsia"/>
          <w:color w:val="000000"/>
          <w:szCs w:val="21"/>
        </w:rPr>
        <w:t>人员配置</w:t>
      </w:r>
      <w:r w:rsidRPr="00832803">
        <w:rPr>
          <w:rFonts w:ascii="宋体" w:eastAsia="宋体" w:hAnsi="宋体" w:cs="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311"/>
        <w:gridCol w:w="1057"/>
        <w:gridCol w:w="4896"/>
      </w:tblGrid>
      <w:tr w:rsidR="00832803" w:rsidRPr="00832803" w:rsidTr="002854DC">
        <w:tc>
          <w:tcPr>
            <w:tcW w:w="916"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序号</w:t>
            </w:r>
          </w:p>
        </w:tc>
        <w:tc>
          <w:tcPr>
            <w:tcW w:w="2311" w:type="dxa"/>
          </w:tcPr>
          <w:p w:rsidR="00832803" w:rsidRPr="00832803" w:rsidRDefault="00832803" w:rsidP="00832803">
            <w:pPr>
              <w:spacing w:line="480" w:lineRule="exact"/>
              <w:rPr>
                <w:rFonts w:ascii="宋体" w:eastAsia="宋体" w:hAnsi="宋体" w:cs="宋体"/>
                <w:szCs w:val="21"/>
              </w:rPr>
            </w:pPr>
            <w:r w:rsidRPr="00832803">
              <w:rPr>
                <w:rFonts w:ascii="宋体" w:eastAsia="宋体" w:hAnsi="宋体" w:cs="宋体" w:hint="eastAsia"/>
                <w:szCs w:val="21"/>
              </w:rPr>
              <w:t xml:space="preserve">      岗位</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人数</w:t>
            </w:r>
          </w:p>
        </w:tc>
        <w:tc>
          <w:tcPr>
            <w:tcW w:w="489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备注</w:t>
            </w: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1</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项目部</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5-7</w:t>
            </w:r>
          </w:p>
        </w:tc>
        <w:tc>
          <w:tcPr>
            <w:tcW w:w="489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项目经理，副经理，会计，出纳。</w:t>
            </w: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客服</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2-3</w:t>
            </w:r>
          </w:p>
        </w:tc>
        <w:tc>
          <w:tcPr>
            <w:tcW w:w="4896" w:type="dxa"/>
          </w:tcPr>
          <w:p w:rsidR="00832803" w:rsidRPr="00832803" w:rsidRDefault="00832803" w:rsidP="00832803">
            <w:pPr>
              <w:spacing w:line="480" w:lineRule="exact"/>
              <w:jc w:val="center"/>
              <w:rPr>
                <w:rFonts w:ascii="宋体" w:eastAsia="宋体" w:hAnsi="宋体" w:cs="宋体"/>
                <w:szCs w:val="21"/>
              </w:rPr>
            </w:pP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3</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工程维修</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8-10</w:t>
            </w:r>
          </w:p>
        </w:tc>
        <w:tc>
          <w:tcPr>
            <w:tcW w:w="489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shd w:val="pct10" w:color="auto" w:fill="FFFFFF"/>
              </w:rPr>
              <w:t>电</w:t>
            </w:r>
            <w:r w:rsidRPr="00832803">
              <w:rPr>
                <w:rFonts w:ascii="宋体" w:eastAsia="宋体" w:hAnsi="宋体" w:cs="宋体" w:hint="eastAsia"/>
                <w:szCs w:val="21"/>
              </w:rPr>
              <w:t>焊工、电工（至少2人）、钳工、水暖工（至少2人）等</w:t>
            </w: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4</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保洁</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30</w:t>
            </w:r>
          </w:p>
        </w:tc>
        <w:tc>
          <w:tcPr>
            <w:tcW w:w="4896" w:type="dxa"/>
          </w:tcPr>
          <w:p w:rsidR="00832803" w:rsidRPr="00832803" w:rsidRDefault="00832803" w:rsidP="00832803">
            <w:pPr>
              <w:spacing w:line="480" w:lineRule="exact"/>
              <w:rPr>
                <w:rFonts w:ascii="宋体" w:eastAsia="宋体" w:hAnsi="宋体" w:cs="宋体"/>
                <w:szCs w:val="21"/>
              </w:rPr>
            </w:pP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5</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绿化</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8</w:t>
            </w:r>
          </w:p>
        </w:tc>
        <w:tc>
          <w:tcPr>
            <w:tcW w:w="4896" w:type="dxa"/>
          </w:tcPr>
          <w:p w:rsidR="00832803" w:rsidRPr="00832803" w:rsidRDefault="00832803" w:rsidP="00832803">
            <w:pPr>
              <w:spacing w:line="480" w:lineRule="exact"/>
              <w:jc w:val="center"/>
              <w:rPr>
                <w:rFonts w:ascii="宋体" w:eastAsia="宋体" w:hAnsi="宋体" w:cs="宋体"/>
                <w:szCs w:val="21"/>
              </w:rPr>
            </w:pP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6</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夜值</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4</w:t>
            </w:r>
          </w:p>
        </w:tc>
        <w:tc>
          <w:tcPr>
            <w:tcW w:w="4896" w:type="dxa"/>
          </w:tcPr>
          <w:p w:rsidR="00832803" w:rsidRPr="00832803" w:rsidRDefault="00832803" w:rsidP="00832803">
            <w:pPr>
              <w:spacing w:line="480" w:lineRule="exact"/>
              <w:jc w:val="center"/>
              <w:rPr>
                <w:rFonts w:ascii="宋体" w:eastAsia="宋体" w:hAnsi="宋体" w:cs="宋体"/>
                <w:szCs w:val="21"/>
              </w:rPr>
            </w:pPr>
          </w:p>
        </w:tc>
      </w:tr>
      <w:tr w:rsidR="00832803" w:rsidRPr="00832803" w:rsidTr="002854DC">
        <w:tc>
          <w:tcPr>
            <w:tcW w:w="916"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7</w:t>
            </w:r>
          </w:p>
        </w:tc>
        <w:tc>
          <w:tcPr>
            <w:tcW w:w="2311"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合计</w:t>
            </w:r>
          </w:p>
        </w:tc>
        <w:tc>
          <w:tcPr>
            <w:tcW w:w="1057" w:type="dxa"/>
          </w:tcPr>
          <w:p w:rsidR="00832803" w:rsidRPr="00832803" w:rsidRDefault="00832803" w:rsidP="00832803">
            <w:pPr>
              <w:spacing w:line="480" w:lineRule="exact"/>
              <w:jc w:val="center"/>
              <w:rPr>
                <w:rFonts w:ascii="宋体" w:eastAsia="宋体" w:hAnsi="宋体" w:cs="宋体"/>
                <w:szCs w:val="21"/>
              </w:rPr>
            </w:pPr>
            <w:r w:rsidRPr="00832803">
              <w:rPr>
                <w:rFonts w:ascii="宋体" w:eastAsia="宋体" w:hAnsi="宋体" w:cs="宋体" w:hint="eastAsia"/>
                <w:szCs w:val="21"/>
              </w:rPr>
              <w:t>57-62</w:t>
            </w:r>
          </w:p>
        </w:tc>
        <w:tc>
          <w:tcPr>
            <w:tcW w:w="4896" w:type="dxa"/>
          </w:tcPr>
          <w:p w:rsidR="00832803" w:rsidRPr="00832803" w:rsidRDefault="00832803" w:rsidP="00832803">
            <w:pPr>
              <w:spacing w:line="480" w:lineRule="exact"/>
              <w:jc w:val="center"/>
              <w:rPr>
                <w:rFonts w:ascii="宋体" w:eastAsia="宋体" w:hAnsi="宋体" w:cs="宋体"/>
                <w:szCs w:val="21"/>
              </w:rPr>
            </w:pPr>
          </w:p>
        </w:tc>
      </w:tr>
    </w:tbl>
    <w:p w:rsidR="00832803" w:rsidRPr="00832803" w:rsidRDefault="00832803" w:rsidP="00832803">
      <w:pPr>
        <w:widowControl/>
        <w:spacing w:line="360" w:lineRule="auto"/>
        <w:ind w:firstLineChars="200" w:firstLine="360"/>
        <w:contextualSpacing/>
        <w:rPr>
          <w:rFonts w:ascii="Times New Roman" w:eastAsia="宋体" w:hAnsi="Times New Roman" w:cs="Times New Roman"/>
          <w:sz w:val="18"/>
          <w:szCs w:val="18"/>
        </w:rPr>
      </w:pPr>
    </w:p>
    <w:p w:rsidR="00832803" w:rsidRPr="00832803" w:rsidRDefault="00832803" w:rsidP="00832803">
      <w:pPr>
        <w:widowControl/>
        <w:spacing w:line="360" w:lineRule="auto"/>
        <w:ind w:firstLineChars="200" w:firstLine="420"/>
        <w:contextualSpacing/>
        <w:rPr>
          <w:rFonts w:ascii="宋体" w:eastAsia="宋体" w:hAnsi="宋体" w:cs="宋体"/>
          <w:szCs w:val="21"/>
        </w:rPr>
      </w:pPr>
      <w:r w:rsidRPr="00832803">
        <w:rPr>
          <w:rFonts w:ascii="宋体" w:eastAsia="宋体" w:hAnsi="宋体" w:cs="宋体" w:hint="eastAsia"/>
          <w:szCs w:val="21"/>
        </w:rPr>
        <w:t>2.3为落实政府采购政策需满足的要求</w:t>
      </w:r>
    </w:p>
    <w:p w:rsidR="00832803" w:rsidRPr="00832803" w:rsidRDefault="00832803" w:rsidP="00832803">
      <w:pPr>
        <w:widowControl/>
        <w:spacing w:line="360" w:lineRule="auto"/>
        <w:ind w:firstLineChars="200" w:firstLine="420"/>
        <w:contextualSpacing/>
        <w:rPr>
          <w:rFonts w:ascii="宋体" w:eastAsia="宋体" w:hAnsi="宋体" w:cs="宋体"/>
          <w:szCs w:val="21"/>
        </w:rPr>
      </w:pPr>
      <w:r w:rsidRPr="00C37B07">
        <w:rPr>
          <w:rFonts w:ascii="宋体" w:eastAsia="宋体" w:hAnsi="宋体" w:cs="宋体" w:hint="eastAsia"/>
          <w:szCs w:val="21"/>
        </w:rPr>
        <w:t>中标人应聚焦ESG（环保、社会、治理）理念，遵守</w:t>
      </w:r>
      <w:r w:rsidRPr="00C37B07">
        <w:rPr>
          <w:rFonts w:ascii="宋体" w:eastAsia="宋体" w:hAnsi="宋体" w:cs="Times New Roman" w:hint="eastAsia"/>
          <w:szCs w:val="21"/>
        </w:rPr>
        <w:t>节约型公共机构相关要求</w:t>
      </w:r>
      <w:r w:rsidRPr="00C37B07">
        <w:rPr>
          <w:rFonts w:ascii="宋体" w:eastAsia="宋体" w:hAnsi="宋体" w:cs="宋体" w:hint="eastAsia"/>
          <w:szCs w:val="21"/>
        </w:rPr>
        <w:t>，明确垃圾分类执行标准：要求中标人配置分类垃圾桶，建立可回收物回收机制，垃圾清运率100%，可回收物回收率不低于30%，明确中标人需遵守《环境保护法》《固体废物污染环境防治法》等法规，垃圾清运需具备合规资质，每年提供1次环保合</w:t>
      </w:r>
      <w:r w:rsidRPr="00832803">
        <w:rPr>
          <w:rFonts w:ascii="宋体" w:eastAsia="宋体" w:hAnsi="宋体" w:cs="宋体" w:hint="eastAsia"/>
          <w:szCs w:val="21"/>
        </w:rPr>
        <w:t>规自查报告。聚焦社区服务与利益相关方关怀，服务响应效率：明确报修、投诉的响应时限（如紧急报修15分钟内到场，一般投诉24小时内回复），业主满意度调查得分不低于85分，聚焦合规运营与透明管理，明确中标人需具备有效的物业管理资质，无重大违法违规记录（如近3年无行政处罚），承诺不发生商业贿赂、虚假宣传等行为，提供年度合规承诺书。</w:t>
      </w:r>
    </w:p>
    <w:p w:rsidR="00832803" w:rsidRPr="00832803" w:rsidRDefault="00832803" w:rsidP="00832803">
      <w:pPr>
        <w:spacing w:line="360" w:lineRule="auto"/>
        <w:contextualSpacing/>
        <w:rPr>
          <w:rFonts w:ascii="宋体" w:eastAsia="宋体" w:hAnsi="宋体" w:cs="宋体"/>
          <w:b/>
          <w:bCs/>
          <w:szCs w:val="21"/>
        </w:rPr>
      </w:pPr>
      <w:r w:rsidRPr="00832803">
        <w:rPr>
          <w:rFonts w:ascii="宋体" w:eastAsia="宋体" w:hAnsi="宋体" w:cs="宋体" w:hint="eastAsia"/>
          <w:b/>
          <w:bCs/>
          <w:szCs w:val="21"/>
        </w:rPr>
        <w:t>3.验收标准</w:t>
      </w:r>
    </w:p>
    <w:p w:rsidR="00832803" w:rsidRPr="00832803" w:rsidRDefault="00832803" w:rsidP="00832803">
      <w:pPr>
        <w:spacing w:line="480" w:lineRule="exact"/>
        <w:ind w:firstLineChars="200" w:firstLine="422"/>
        <w:rPr>
          <w:rFonts w:ascii="宋体" w:eastAsia="宋体" w:hAnsi="宋体" w:cs="宋体"/>
          <w:szCs w:val="21"/>
        </w:rPr>
      </w:pPr>
      <w:r w:rsidRPr="00832803">
        <w:rPr>
          <w:rFonts w:ascii="宋体" w:eastAsia="宋体" w:hAnsi="宋体" w:cs="宋体" w:hint="eastAsia"/>
          <w:b/>
          <w:szCs w:val="21"/>
        </w:rPr>
        <w:t>3.1.保洁、环境服务验收标准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（1）地面无杂物、无遗撒、无痰迹污垢、无纸屑果皮、无落叶、无烟头、无小广告，</w:t>
      </w:r>
      <w:r w:rsidRPr="00832803">
        <w:rPr>
          <w:rFonts w:ascii="宋体" w:eastAsia="宋体" w:hAnsi="宋体" w:cs="宋体" w:hint="eastAsia"/>
          <w:szCs w:val="21"/>
        </w:rPr>
        <w:lastRenderedPageBreak/>
        <w:t>雨季地面无明显积水。不同的公共场所应根据工作需要与环境特点制定不同的清扫频率，始终保持清洁状态。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w:t>
      </w:r>
      <w:r w:rsidRPr="00832803">
        <w:rPr>
          <w:rFonts w:ascii="宋体" w:eastAsia="宋体" w:hAnsi="宋体" w:cs="宋体" w:hint="eastAsia"/>
          <w:color w:val="000000"/>
          <w:szCs w:val="21"/>
        </w:rPr>
        <w:t>除草：</w:t>
      </w:r>
      <w:r w:rsidRPr="00832803">
        <w:rPr>
          <w:rFonts w:ascii="宋体" w:eastAsia="宋体" w:hAnsi="宋体" w:cs="Times New Roman" w:hint="eastAsia"/>
          <w:color w:val="000000"/>
          <w:szCs w:val="21"/>
        </w:rPr>
        <w:t>非绿地面积出现的杂草，杂草应得到有效控制在10cm以下；硬化路面出现的杂草要从根铲除。</w:t>
      </w:r>
      <w:r w:rsidRPr="00832803">
        <w:rPr>
          <w:rFonts w:ascii="宋体" w:eastAsia="宋体" w:hAnsi="宋体" w:cs="宋体" w:hint="eastAsia"/>
          <w:szCs w:val="21"/>
        </w:rPr>
        <w:t>根据工作需要与环境特点制定不同的除草频率。</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3）办公区场所、社区场所、市场公共区域（门厅、走廊、楼道、楼梯、门窗、玻璃等）做到干净整洁、无灰尘、无杂物、无痰迹、无积水，无蚊蝇，天棚角落无灰尘、无蛛网、无卫生死角，门窗洁净，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4）办公区活动室、会议室、教室等公共场所地面、墙面、天花板及照明、门窗擦洗清洁做到干净整洁、无灰尘、无杂物、无痰迹、无积水，无蚊蝇，天棚角落无灰尘、无蛛网、无卫生死角，门窗洁净，桌椅、活动设施干净整洁、摆放整齐，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5）卫生间地面、墙面、洗手台面、面池、水龙头、镜面、天花板及照明、门窗、隔板、大小便池等擦洗清洁，清理卫生桶脏物，地漏畅通，及时更换洗手液，每日对卫生间进行消毒，对各种设备擦拭；对小便器内芳香球及时更换。做到干净整洁、无灰尘、无杂物、无污物、无痰迹、无积水、无异味、无蚊蝇、无污水外溢，天棚角落无灰尘、无蛛网、无卫生死角；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6）办公区浴室地面、墙面、洗手台面、面池、座椅、更衣柜等擦洗；对各种设备擦拭，天花板及照明等清洁，做到干净整洁、无灰尘、无杂物、无痰迹、无积水、无异味、无蛛网、无蚊蝇，无卫生死角，地漏畅通，定期进行消毒，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（7）纯净水车间、</w:t>
      </w:r>
      <w:r w:rsidRPr="00832803">
        <w:rPr>
          <w:rFonts w:ascii="宋体" w:eastAsia="宋体" w:hAnsi="宋体" w:cs="宋体" w:hint="eastAsia"/>
          <w:color w:val="000000"/>
          <w:szCs w:val="21"/>
        </w:rPr>
        <w:t>消防泵房、地热井泵房</w:t>
      </w:r>
      <w:r w:rsidRPr="00832803">
        <w:rPr>
          <w:rFonts w:ascii="宋体" w:eastAsia="宋体" w:hAnsi="宋体" w:cs="宋体" w:hint="eastAsia"/>
          <w:szCs w:val="21"/>
        </w:rPr>
        <w:t>做到干净整洁、无灰尘、无杂物、无痰迹、无积水，无蚊蝇，无蛛网、无卫生死角，门窗洁净，根据工作需要与环境特点制定不同的清扫频率，始终保持清洁状态。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（8）冬季要及时清理主要干道积雪，保证道路通畅和安全，并清理公共区域积雪。用融雪剂或盐水除雪，不得将清扫后的积雪堆放到绿篱和绿地内。</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（9）公共设施、灯杆、亭廊牌匾、广告栏、路标、座椅、活动器具等无灰尘、无蛛网、无痰迹、无污渍、无乱写、无乱划、无乱粘贴等。根据工作需要与环境特点制定不同的清扫频率，始终保持清洁状态。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（10）建筑物墙面无乱写、乱划、乱粘贴等痕迹。</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lastRenderedPageBreak/>
        <w:t>（11）楼宇等公共区域的玻璃保持清洁。根据工作需要与环境特点制定不同的清扫频率，始终保持清洁状态。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（12）停车场内无货物堆积、道路阻塞现象，地面无水、无油、无污物、无烟头等，道路平整无坑、无尖锐物、无金属钉状物，根据工作需要与环境特点制定不同的清扫频率，始终保持清洁状态。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（13）排水设施等应定期清理并保持通畅，无污水外溢，保证各井口盖完好。</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（14）协助对施工单位进行施工作业管理。主要内容包括：道路、地面不得直接搅拌水泥沙浆，建筑材料应按指定地点摆放整齐。建筑垃圾应按指定地点堆放并及时管理和清运，对遗留的建筑垃圾要及时清运。</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（15）其他属于保洁服务与管理范围内的工作。</w:t>
      </w:r>
    </w:p>
    <w:p w:rsidR="00832803" w:rsidRPr="00832803" w:rsidRDefault="00832803" w:rsidP="00832803">
      <w:pPr>
        <w:spacing w:line="480" w:lineRule="exact"/>
        <w:ind w:firstLineChars="200" w:firstLine="422"/>
        <w:rPr>
          <w:rFonts w:ascii="宋体" w:eastAsia="宋体" w:hAnsi="宋体" w:cs="宋体"/>
          <w:szCs w:val="21"/>
        </w:rPr>
      </w:pPr>
      <w:r w:rsidRPr="00832803">
        <w:rPr>
          <w:rFonts w:ascii="宋体" w:eastAsia="宋体" w:hAnsi="宋体" w:cs="宋体" w:hint="eastAsia"/>
          <w:b/>
          <w:bCs/>
          <w:szCs w:val="21"/>
        </w:rPr>
        <w:t>3.2.垃圾分类归集、分类运输和分类处理</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（1）垃圾应全部实行容器收集并分类归集、分类运输和分类处理，垃圾分类严格把关，不得错放。</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（2）厨余垃圾应每日进行消纳处理一次，其他种类垃圾两天消纳处理一次。</w:t>
      </w:r>
    </w:p>
    <w:p w:rsidR="00832803" w:rsidRPr="00832803" w:rsidRDefault="00832803" w:rsidP="00832803">
      <w:pPr>
        <w:spacing w:line="480" w:lineRule="exact"/>
        <w:ind w:firstLineChars="200" w:firstLine="420"/>
        <w:rPr>
          <w:rFonts w:ascii="宋体" w:eastAsia="宋体" w:hAnsi="宋体" w:cs="宋体"/>
          <w:color w:val="000000"/>
          <w:szCs w:val="21"/>
        </w:rPr>
      </w:pPr>
      <w:r w:rsidRPr="00832803">
        <w:rPr>
          <w:rFonts w:ascii="宋体" w:eastAsia="宋体" w:hAnsi="宋体" w:cs="宋体" w:hint="eastAsia"/>
          <w:color w:val="000000"/>
          <w:szCs w:val="21"/>
        </w:rPr>
        <w:t>（3）废旧家具、电器等大垃圾应按指定地点存放，定期清除。</w:t>
      </w:r>
    </w:p>
    <w:p w:rsidR="00832803" w:rsidRPr="00832803" w:rsidRDefault="00832803" w:rsidP="00832803">
      <w:pPr>
        <w:spacing w:line="480" w:lineRule="exact"/>
        <w:ind w:firstLineChars="200" w:firstLine="420"/>
        <w:rPr>
          <w:rFonts w:ascii="宋体" w:eastAsia="宋体" w:hAnsi="宋体" w:cs="宋体"/>
          <w:color w:val="FF0000"/>
          <w:szCs w:val="21"/>
        </w:rPr>
      </w:pPr>
      <w:r w:rsidRPr="00832803">
        <w:rPr>
          <w:rFonts w:ascii="宋体" w:eastAsia="宋体" w:hAnsi="宋体" w:cs="宋体" w:hint="eastAsia"/>
          <w:color w:val="000000"/>
          <w:szCs w:val="21"/>
        </w:rPr>
        <w:t>（4）每日将分类桶归集到集中转运点垃圾分类桶。</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（5）垃圾收集容器应定位设置，摆放整齐，设置点及周围应整洁、无散落、无存留垃圾和污水，垃圾收集容器应无蛆、无蝇、无残缺、无破损、外体干净。</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（6）应每日对垃圾收集点、垃圾容器喷洒消毒、灭蚊蝇药物。</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（7）收集作业完成后，应及时清理场地，将可移动式垃圾收集容器复位，车走地净，不允许分包。</w:t>
      </w:r>
    </w:p>
    <w:p w:rsidR="00832803" w:rsidRPr="00832803" w:rsidRDefault="00832803" w:rsidP="00832803">
      <w:pPr>
        <w:spacing w:line="480" w:lineRule="exact"/>
        <w:ind w:firstLineChars="200" w:firstLine="422"/>
        <w:rPr>
          <w:rFonts w:ascii="宋体" w:eastAsia="宋体" w:hAnsi="宋体" w:cs="宋体"/>
          <w:b/>
          <w:bCs/>
          <w:szCs w:val="21"/>
        </w:rPr>
      </w:pPr>
      <w:r w:rsidRPr="00832803">
        <w:rPr>
          <w:rFonts w:ascii="宋体" w:eastAsia="宋体" w:hAnsi="宋体" w:cs="宋体" w:hint="eastAsia"/>
          <w:b/>
          <w:bCs/>
          <w:szCs w:val="21"/>
        </w:rPr>
        <w:t>3.3.日常维修维护管理</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楼盖、屋顶、外墙面、楼梯间、走廊、通道、门窗、纱、玻璃、门锁、卫生间用具、浴室用具、洗漱间用具、道路、化粪池、泵房、井（水井、地热井）及所有供水管线、公用照明、加压供水设备、消防设施设备、污水处理系统、所有上下水管道、节门、水表、机动车车棚、自行车车棚等各项维修维护工作要填报报修情况记录和验收记录，维修保障要及时，维修合格率达到100％。</w:t>
      </w:r>
    </w:p>
    <w:p w:rsidR="00832803" w:rsidRPr="00832803" w:rsidRDefault="00832803" w:rsidP="00832803">
      <w:pPr>
        <w:spacing w:line="480" w:lineRule="exact"/>
        <w:ind w:firstLineChars="200" w:firstLine="420"/>
        <w:rPr>
          <w:rFonts w:ascii="宋体" w:eastAsia="宋体" w:hAnsi="宋体" w:cs="宋体"/>
          <w:color w:val="000000"/>
          <w:szCs w:val="21"/>
        </w:rPr>
      </w:pPr>
      <w:r w:rsidRPr="00832803">
        <w:rPr>
          <w:rFonts w:ascii="宋体" w:eastAsia="宋体" w:hAnsi="宋体" w:cs="宋体" w:hint="eastAsia"/>
          <w:szCs w:val="21"/>
        </w:rPr>
        <w:t>（2）</w:t>
      </w:r>
      <w:r w:rsidRPr="00832803">
        <w:rPr>
          <w:rFonts w:ascii="宋体" w:eastAsia="宋体" w:hAnsi="宋体" w:cs="宋体" w:hint="eastAsia"/>
          <w:color w:val="000000"/>
          <w:szCs w:val="21"/>
        </w:rPr>
        <w:t>确保公用照明、办公室照明、公寓和宿舍照明正常，维修保障及时；办公区内的低压电路存量维修维护及时，维修合格率达到100％；办公区电器设备（除运维负责的外）</w:t>
      </w:r>
      <w:r w:rsidRPr="00832803">
        <w:rPr>
          <w:rFonts w:ascii="宋体" w:eastAsia="宋体" w:hAnsi="宋体" w:cs="宋体" w:hint="eastAsia"/>
          <w:color w:val="000000"/>
          <w:szCs w:val="21"/>
        </w:rPr>
        <w:lastRenderedPageBreak/>
        <w:t>的安装、移位及与之相配套的电路改造要符合安全要求，满足采购人需求。</w:t>
      </w:r>
    </w:p>
    <w:p w:rsidR="00832803" w:rsidRPr="00832803" w:rsidRDefault="00832803" w:rsidP="00832803">
      <w:pPr>
        <w:spacing w:line="480" w:lineRule="exact"/>
        <w:ind w:firstLineChars="200" w:firstLine="420"/>
        <w:rPr>
          <w:rFonts w:ascii="宋体" w:eastAsia="宋体" w:hAnsi="宋体" w:cs="宋体"/>
          <w:color w:val="FF0000"/>
          <w:szCs w:val="21"/>
        </w:rPr>
      </w:pPr>
      <w:r w:rsidRPr="00832803">
        <w:rPr>
          <w:rFonts w:ascii="宋体" w:eastAsia="宋体" w:hAnsi="宋体" w:cs="宋体" w:hint="eastAsia"/>
          <w:color w:val="000000"/>
          <w:szCs w:val="21"/>
        </w:rPr>
        <w:t>（3）服务区域内设施设备维修24小时提供服务及配合茶西监狱有关部门进行高压设备的操作。</w:t>
      </w:r>
    </w:p>
    <w:p w:rsidR="00832803" w:rsidRPr="00832803" w:rsidRDefault="00832803" w:rsidP="00832803">
      <w:pPr>
        <w:spacing w:line="480" w:lineRule="exact"/>
        <w:ind w:firstLineChars="200" w:firstLine="422"/>
        <w:rPr>
          <w:rFonts w:ascii="宋体" w:eastAsia="宋体" w:hAnsi="宋体" w:cs="宋体"/>
          <w:szCs w:val="21"/>
        </w:rPr>
      </w:pPr>
      <w:r w:rsidRPr="00832803">
        <w:rPr>
          <w:rFonts w:ascii="宋体" w:eastAsia="宋体" w:hAnsi="宋体" w:cs="宋体" w:hint="eastAsia"/>
          <w:b/>
          <w:bCs/>
          <w:szCs w:val="21"/>
        </w:rPr>
        <w:t>3.4.公共卫生</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（1）公共区域场所定期进行消杀（毒），有消杀（毒）记录。根据工作需要与环境特点制定不同的消杀（毒）频率。</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（2）定期开展灭蚊蝇、老鼠、蟑螂等活动。</w:t>
      </w:r>
    </w:p>
    <w:p w:rsidR="00832803" w:rsidRPr="00832803" w:rsidRDefault="00832803" w:rsidP="00832803">
      <w:pPr>
        <w:spacing w:line="480" w:lineRule="exact"/>
        <w:ind w:firstLineChars="200" w:firstLine="422"/>
        <w:rPr>
          <w:rFonts w:ascii="宋体" w:eastAsia="宋体" w:hAnsi="宋体" w:cs="宋体"/>
          <w:b/>
          <w:bCs/>
          <w:szCs w:val="21"/>
        </w:rPr>
      </w:pPr>
      <w:r w:rsidRPr="00832803">
        <w:rPr>
          <w:rFonts w:ascii="宋体" w:eastAsia="宋体" w:hAnsi="宋体" w:cs="宋体" w:hint="eastAsia"/>
          <w:b/>
          <w:bCs/>
          <w:szCs w:val="21"/>
        </w:rPr>
        <w:t>3.5.消防、交通安全等管理服务</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（1）建立、落实消防安全责任制，设消防安全负责人，逐级逐岗明确消防安全职责。</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（2）成立义务消防队，相关人员掌握消防基本知识和技能；每年组织1次有员工、业主或使用人参加的消防演练。</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（3）设置消防安全宣传专栏，组织开展经常性的消防安全宣传教育；每年对员工进行 2次消防安全培训。</w:t>
      </w:r>
    </w:p>
    <w:p w:rsidR="00832803" w:rsidRPr="00832803" w:rsidRDefault="00832803" w:rsidP="00832803">
      <w:pPr>
        <w:spacing w:line="480" w:lineRule="exact"/>
        <w:ind w:firstLineChars="200" w:firstLine="420"/>
        <w:rPr>
          <w:rFonts w:ascii="宋体" w:eastAsia="宋体" w:hAnsi="宋体" w:cs="宋体"/>
          <w:color w:val="000000"/>
          <w:szCs w:val="21"/>
        </w:rPr>
      </w:pPr>
      <w:r w:rsidRPr="00832803">
        <w:rPr>
          <w:rFonts w:ascii="宋体" w:eastAsia="宋体" w:hAnsi="宋体" w:cs="宋体" w:hint="eastAsia"/>
          <w:color w:val="000000"/>
          <w:szCs w:val="21"/>
        </w:rPr>
        <w:t>（4）火灾报警探测器、手动报警按钮、警报装置每月抽查测试</w:t>
      </w:r>
      <w:r w:rsidRPr="00832803">
        <w:rPr>
          <w:rFonts w:ascii="宋体" w:eastAsia="宋体" w:hAnsi="宋体" w:cs="宋体"/>
          <w:color w:val="000000"/>
          <w:szCs w:val="21"/>
        </w:rPr>
        <w:t>1</w:t>
      </w:r>
      <w:r w:rsidRPr="00832803">
        <w:rPr>
          <w:rFonts w:ascii="宋体" w:eastAsia="宋体" w:hAnsi="宋体" w:cs="宋体" w:hint="eastAsia"/>
          <w:color w:val="000000"/>
          <w:szCs w:val="21"/>
        </w:rPr>
        <w:t>次。</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color w:val="000000"/>
          <w:szCs w:val="21"/>
        </w:rPr>
        <w:t>（5）应急照明、疏散指示标志每月测试1次。</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（6）每日防火巡查 1 次，每月防火检查 2 次，发现消防安全违法行为和火灾隐患，立即纠正、排除，无法立即纠正、排除的，应向有关部门报告。</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（7）发生火情立即报警，组织扑救初起火灾，疏散遇险人员。</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（8）每周巡查 1 次灭火器数量、位置情况，每月检查核对 1 次灭火器压力和有效期，保证处于完好状态。</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（9）做好消防设施设备器材的维修检测工作。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（10）保障疏散通道、安全出口、消防车通道和消防设施、器材符合消防安全要求。</w:t>
      </w:r>
    </w:p>
    <w:p w:rsidR="00832803" w:rsidRPr="00832803" w:rsidRDefault="00832803" w:rsidP="00832803">
      <w:pPr>
        <w:spacing w:line="480" w:lineRule="exact"/>
        <w:ind w:firstLineChars="200" w:firstLine="422"/>
        <w:rPr>
          <w:rFonts w:ascii="宋体" w:eastAsia="宋体" w:hAnsi="宋体" w:cs="宋体"/>
          <w:b/>
          <w:bCs/>
          <w:szCs w:val="21"/>
        </w:rPr>
      </w:pPr>
      <w:r w:rsidRPr="00832803">
        <w:rPr>
          <w:rFonts w:ascii="宋体" w:eastAsia="宋体" w:hAnsi="宋体" w:cs="宋体" w:hint="eastAsia"/>
          <w:b/>
          <w:bCs/>
          <w:szCs w:val="21"/>
        </w:rPr>
        <w:t>3.6.清河社区纯净水设备维修保养，纯净水车间、泵房值守服务</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2"/>
        <w:rPr>
          <w:rFonts w:ascii="宋体" w:eastAsia="宋体" w:hAnsi="宋体" w:cs="宋体"/>
          <w:b/>
          <w:bCs/>
          <w:szCs w:val="21"/>
        </w:rPr>
      </w:pPr>
      <w:r w:rsidRPr="00832803">
        <w:rPr>
          <w:rFonts w:ascii="宋体" w:eastAsia="宋体" w:hAnsi="宋体" w:cs="宋体" w:hint="eastAsia"/>
          <w:b/>
          <w:bCs/>
          <w:szCs w:val="21"/>
        </w:rPr>
        <w:t>纯净水设备维修保养</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(1）每月更换滤芯。</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(2）每年更换滤砂。</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(3）每年更换膜组件。</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(4）每月冲洗砂滤罐。</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(5）每季度倒换水泵。</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lastRenderedPageBreak/>
        <w:t>(6）每季度清洗仪表探头。</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(7）每季度调校仪表、传感器。</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(8）每月清理控制柜。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(9）每年更换活性炭。</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(10）提供应急维修服务。</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(11）每半年进行卫生检测。</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(12）负责设备日常维修工作。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(13）负责设备日常保养工作。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(14）负责设备日常应急维修工作。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(15）每半年检测水质，并提交检测报告。</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(16）负责设备定期维修工作。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(17）负责长期培训设备操作人员。</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(18）负责提供所有所需耗品，耗材及设备损坏器件。</w:t>
      </w:r>
    </w:p>
    <w:p w:rsidR="00832803" w:rsidRPr="00832803" w:rsidRDefault="00832803" w:rsidP="00832803">
      <w:pPr>
        <w:spacing w:line="480" w:lineRule="exact"/>
        <w:ind w:firstLineChars="200" w:firstLine="422"/>
        <w:rPr>
          <w:rFonts w:ascii="宋体" w:eastAsia="宋体" w:hAnsi="宋体" w:cs="宋体"/>
          <w:szCs w:val="21"/>
        </w:rPr>
      </w:pPr>
      <w:r w:rsidRPr="00832803">
        <w:rPr>
          <w:rFonts w:ascii="宋体" w:eastAsia="宋体" w:hAnsi="宋体" w:cs="宋体" w:hint="eastAsia"/>
          <w:b/>
          <w:bCs/>
          <w:szCs w:val="21"/>
        </w:rPr>
        <w:t>纯净水车间、泵房值守</w:t>
      </w:r>
      <w:r w:rsidRPr="00832803">
        <w:rPr>
          <w:rFonts w:ascii="宋体" w:eastAsia="宋体" w:hAnsi="宋体" w:cs="宋体" w:hint="eastAsia"/>
          <w:b/>
          <w:szCs w:val="21"/>
        </w:rPr>
        <w:t>验收标准</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(1）值班人员认真填写交接班、工作日志等记录，字迹要端正，记录要真实准确。</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(2）对当班期间发生的问题、报修等情况，处理的完成情况要详细记录在交接情况中，在下班时未处理完毕，由接班人员完成记录。</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(3）要保管好交接班、工作日志等记录本，使用完毕的记录本要按前后顺序编制序号，不得有丢失、缺页、乱涂乱画等现象。</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(4）值班人员上班时认真履行职责，不得做与工作无关的事情。</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(5）按照卫生防疫部门的要求使用消毒设备，水箱按规定清洗消毒、水质符合国家生活饮用水卫生标准。</w:t>
      </w:r>
    </w:p>
    <w:p w:rsidR="00832803" w:rsidRPr="00832803" w:rsidRDefault="00832803" w:rsidP="00832803">
      <w:pPr>
        <w:widowControl/>
        <w:spacing w:line="480" w:lineRule="exact"/>
        <w:ind w:firstLineChars="200" w:firstLine="422"/>
        <w:rPr>
          <w:rFonts w:ascii="宋体" w:eastAsia="宋体" w:hAnsi="宋体" w:cs="宋体"/>
          <w:b/>
          <w:szCs w:val="21"/>
        </w:rPr>
      </w:pPr>
      <w:r w:rsidRPr="00832803">
        <w:rPr>
          <w:rFonts w:ascii="宋体" w:eastAsia="宋体" w:hAnsi="宋体" w:cs="宋体" w:hint="eastAsia"/>
          <w:b/>
          <w:szCs w:val="21"/>
        </w:rPr>
        <w:t>3.7．办公区及社区绿化养护验收标准</w:t>
      </w:r>
    </w:p>
    <w:p w:rsidR="00832803" w:rsidRPr="00832803" w:rsidRDefault="00832803" w:rsidP="00832803">
      <w:pPr>
        <w:spacing w:line="480" w:lineRule="exact"/>
        <w:ind w:firstLineChars="200" w:firstLine="422"/>
        <w:rPr>
          <w:rFonts w:ascii="宋体" w:eastAsia="宋体" w:hAnsi="宋体" w:cs="宋体"/>
          <w:b/>
          <w:bCs/>
          <w:szCs w:val="21"/>
        </w:rPr>
      </w:pPr>
      <w:r w:rsidRPr="00832803">
        <w:rPr>
          <w:rFonts w:ascii="宋体" w:eastAsia="宋体" w:hAnsi="宋体" w:cs="宋体" w:hint="eastAsia"/>
          <w:b/>
          <w:bCs/>
          <w:szCs w:val="21"/>
        </w:rPr>
        <w:t>（1）绿化养护服务</w:t>
      </w:r>
      <w:r w:rsidRPr="00832803">
        <w:rPr>
          <w:rFonts w:ascii="宋体" w:eastAsia="宋体" w:hAnsi="宋体" w:cs="宋体" w:hint="eastAsia"/>
          <w:b/>
          <w:szCs w:val="21"/>
        </w:rPr>
        <w:t>质量要求</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按照《城市园林绿化养护管理标准》（DB11/T213-2003）和《北京市城市绿地建设和管理等级质量标准（试行）》三级绿地养护管理标准执行。</w:t>
      </w:r>
    </w:p>
    <w:p w:rsidR="00832803" w:rsidRPr="00832803" w:rsidRDefault="00832803" w:rsidP="00832803">
      <w:pPr>
        <w:tabs>
          <w:tab w:val="left" w:pos="4410"/>
        </w:tabs>
        <w:spacing w:line="480" w:lineRule="exact"/>
        <w:ind w:firstLineChars="200" w:firstLine="422"/>
        <w:rPr>
          <w:rFonts w:ascii="宋体" w:eastAsia="宋体" w:hAnsi="宋体" w:cs="宋体"/>
          <w:szCs w:val="21"/>
        </w:rPr>
      </w:pPr>
      <w:r w:rsidRPr="00832803">
        <w:rPr>
          <w:rFonts w:ascii="宋体" w:eastAsia="宋体" w:hAnsi="宋体" w:cs="宋体" w:hint="eastAsia"/>
          <w:b/>
          <w:bCs/>
          <w:szCs w:val="21"/>
        </w:rPr>
        <w:t>（2）节日摆花质量要求</w:t>
      </w:r>
    </w:p>
    <w:p w:rsidR="00832803" w:rsidRPr="00832803" w:rsidRDefault="00832803" w:rsidP="00832803">
      <w:pPr>
        <w:tabs>
          <w:tab w:val="left" w:pos="1134"/>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“十一”国庆期间在茶西监狱办公区和4处清河社区摆放盆栽植物。摆放出不同造型，烘托节日气氛，花坛造型及花卉品种多样化。</w:t>
      </w:r>
    </w:p>
    <w:p w:rsidR="00832803" w:rsidRPr="00832803" w:rsidRDefault="00832803" w:rsidP="00832803">
      <w:pPr>
        <w:spacing w:line="480" w:lineRule="exact"/>
        <w:ind w:firstLineChars="200" w:firstLine="422"/>
        <w:rPr>
          <w:rFonts w:ascii="宋体" w:eastAsia="宋体" w:hAnsi="宋体" w:cs="宋体"/>
          <w:szCs w:val="21"/>
        </w:rPr>
      </w:pPr>
      <w:r w:rsidRPr="00832803">
        <w:rPr>
          <w:rFonts w:ascii="宋体" w:eastAsia="宋体" w:hAnsi="宋体" w:cs="宋体" w:hint="eastAsia"/>
          <w:b/>
          <w:bCs/>
          <w:szCs w:val="21"/>
        </w:rPr>
        <w:lastRenderedPageBreak/>
        <w:t>（3）其他</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1）及时清理树挂、干枝、绿地垃圾；绿化生产垃圾要做到日产日清，绿地内无明显的废弃物，绿地、草坪内无堆物堆料、搭棚或侵占等，能坚持在重大节日前进行突击清理。</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2）行道树树干无明显地钉栓刻画现象，树下距树2米以内无影响树木养护管理的堆物堆料、搭棚、圈栏等。</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3）无较重的人为损坏。对轻微或偶尔发生难以控制的人为损坏，能及时发现和处理。</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4）栏杆、园路、桌椅、井盖和牌饰等设施完整，做到及时维护和油饰。</w:t>
      </w:r>
    </w:p>
    <w:p w:rsidR="00832803" w:rsidRPr="00832803" w:rsidRDefault="00832803" w:rsidP="00832803">
      <w:pPr>
        <w:tabs>
          <w:tab w:val="left" w:pos="4410"/>
        </w:tabs>
        <w:spacing w:line="480" w:lineRule="exact"/>
        <w:ind w:firstLineChars="200" w:firstLine="420"/>
        <w:rPr>
          <w:rFonts w:ascii="宋体" w:eastAsia="宋体" w:hAnsi="宋体" w:cs="宋体"/>
          <w:szCs w:val="21"/>
        </w:rPr>
      </w:pPr>
      <w:r w:rsidRPr="00832803">
        <w:rPr>
          <w:rFonts w:ascii="宋体" w:eastAsia="宋体" w:hAnsi="宋体" w:cs="宋体" w:hint="eastAsia"/>
          <w:szCs w:val="21"/>
        </w:rPr>
        <w:t>5）不得擅自改变原有绿化格局。</w:t>
      </w:r>
    </w:p>
    <w:p w:rsidR="00832803" w:rsidRPr="00832803" w:rsidRDefault="00832803" w:rsidP="00832803">
      <w:pPr>
        <w:spacing w:line="480" w:lineRule="exact"/>
        <w:ind w:firstLineChars="200" w:firstLine="422"/>
        <w:jc w:val="left"/>
        <w:textAlignment w:val="baseline"/>
        <w:rPr>
          <w:rFonts w:ascii="宋体" w:eastAsia="宋体" w:hAnsi="宋体" w:cs="宋体"/>
          <w:b/>
          <w:bCs/>
          <w:kern w:val="0"/>
          <w:szCs w:val="21"/>
        </w:rPr>
      </w:pPr>
      <w:r w:rsidRPr="00832803">
        <w:rPr>
          <w:rFonts w:ascii="宋体" w:eastAsia="宋体" w:hAnsi="宋体" w:cs="宋体" w:hint="eastAsia"/>
          <w:b/>
          <w:bCs/>
          <w:kern w:val="0"/>
          <w:szCs w:val="21"/>
        </w:rPr>
        <w:t>3.8．考核要求及扣分细则</w:t>
      </w:r>
    </w:p>
    <w:p w:rsidR="00832803" w:rsidRPr="00832803" w:rsidRDefault="00832803" w:rsidP="00832803">
      <w:pPr>
        <w:spacing w:line="480" w:lineRule="exact"/>
        <w:ind w:firstLineChars="200" w:firstLine="422"/>
        <w:jc w:val="left"/>
        <w:textAlignment w:val="baseline"/>
        <w:rPr>
          <w:rFonts w:ascii="宋体" w:eastAsia="宋体" w:hAnsi="宋体" w:cs="宋体"/>
          <w:b/>
          <w:bCs/>
          <w:kern w:val="0"/>
          <w:szCs w:val="21"/>
        </w:rPr>
      </w:pPr>
      <w:r w:rsidRPr="00832803">
        <w:rPr>
          <w:rFonts w:ascii="宋体" w:eastAsia="宋体" w:hAnsi="宋体" w:cs="宋体" w:hint="eastAsia"/>
          <w:b/>
          <w:bCs/>
          <w:kern w:val="0"/>
          <w:szCs w:val="21"/>
        </w:rPr>
        <w:t>按照以上工作标准对物业公司进行日常考核，检查不符合以上工作标准的每发现一次按照下表分值扣分，并进行累加，每分值200元。每月汇总扣分，扣分所折抵的金额，直接从下个月应支付的物业服务费中扣除。</w:t>
      </w:r>
    </w:p>
    <w:tbl>
      <w:tblPr>
        <w:tblStyle w:val="1"/>
        <w:tblW w:w="0" w:type="auto"/>
        <w:tblLayout w:type="fixed"/>
        <w:tblLook w:val="04A0" w:firstRow="1" w:lastRow="0" w:firstColumn="1" w:lastColumn="0" w:noHBand="0" w:noVBand="1"/>
      </w:tblPr>
      <w:tblGrid>
        <w:gridCol w:w="7411"/>
        <w:gridCol w:w="1111"/>
      </w:tblGrid>
      <w:tr w:rsidR="00832803" w:rsidRPr="00832803" w:rsidTr="002854DC">
        <w:tc>
          <w:tcPr>
            <w:tcW w:w="7411" w:type="dxa"/>
          </w:tcPr>
          <w:p w:rsidR="00832803" w:rsidRPr="00832803" w:rsidRDefault="00832803" w:rsidP="00832803">
            <w:pPr>
              <w:spacing w:line="480" w:lineRule="exact"/>
              <w:jc w:val="center"/>
              <w:textAlignment w:val="baseline"/>
              <w:rPr>
                <w:rFonts w:ascii="宋体" w:hAnsi="宋体" w:cs="宋体"/>
                <w:b/>
                <w:bCs/>
                <w:szCs w:val="21"/>
              </w:rPr>
            </w:pPr>
            <w:r w:rsidRPr="00832803">
              <w:rPr>
                <w:rFonts w:ascii="宋体" w:hAnsi="宋体" w:cs="宋体" w:hint="eastAsia"/>
                <w:b/>
                <w:bCs/>
                <w:szCs w:val="21"/>
              </w:rPr>
              <w:t>不符合工作标准行为</w:t>
            </w:r>
          </w:p>
        </w:tc>
        <w:tc>
          <w:tcPr>
            <w:tcW w:w="1111" w:type="dxa"/>
          </w:tcPr>
          <w:p w:rsidR="00832803" w:rsidRPr="00832803" w:rsidRDefault="00832803" w:rsidP="00832803">
            <w:pPr>
              <w:spacing w:line="480" w:lineRule="exact"/>
              <w:ind w:firstLine="447"/>
              <w:jc w:val="center"/>
              <w:textAlignment w:val="baseline"/>
              <w:rPr>
                <w:rFonts w:ascii="宋体" w:hAnsi="宋体" w:cs="宋体"/>
                <w:b/>
                <w:bCs/>
                <w:szCs w:val="21"/>
              </w:rPr>
            </w:pPr>
            <w:r w:rsidRPr="00832803">
              <w:rPr>
                <w:rFonts w:ascii="宋体" w:hAnsi="宋体" w:cs="宋体" w:hint="eastAsia"/>
                <w:b/>
                <w:bCs/>
                <w:szCs w:val="21"/>
              </w:rPr>
              <w:t>分值</w:t>
            </w:r>
          </w:p>
        </w:tc>
      </w:tr>
      <w:tr w:rsidR="00832803" w:rsidRPr="00832803" w:rsidTr="002854DC">
        <w:trPr>
          <w:trHeight w:val="90"/>
        </w:trPr>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szCs w:val="21"/>
              </w:rPr>
              <w:t>办公区社区保洁、环境服务不符合以上标准的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1-5</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垃圾分类归集、分类运输和分类处理工作</w:t>
            </w:r>
            <w:r w:rsidRPr="00832803">
              <w:rPr>
                <w:rFonts w:ascii="宋体" w:hAnsi="宋体" w:cs="宋体" w:hint="eastAsia"/>
                <w:b/>
                <w:szCs w:val="21"/>
              </w:rPr>
              <w:t>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1-8</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日常维修维护管理工作</w:t>
            </w:r>
            <w:r w:rsidRPr="00832803">
              <w:rPr>
                <w:rFonts w:ascii="宋体" w:hAnsi="宋体" w:cs="宋体" w:hint="eastAsia"/>
                <w:b/>
                <w:szCs w:val="21"/>
              </w:rPr>
              <w:t>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1-10</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公共场所防疫消杀工作</w:t>
            </w:r>
            <w:r w:rsidRPr="00832803">
              <w:rPr>
                <w:rFonts w:ascii="宋体" w:hAnsi="宋体" w:cs="宋体" w:hint="eastAsia"/>
                <w:b/>
                <w:szCs w:val="21"/>
              </w:rPr>
              <w:t>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1-8</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消防、交通安全等管理服务工作</w:t>
            </w:r>
            <w:r w:rsidRPr="00832803">
              <w:rPr>
                <w:rFonts w:ascii="宋体" w:hAnsi="宋体" w:cs="宋体" w:hint="eastAsia"/>
                <w:b/>
                <w:szCs w:val="21"/>
              </w:rPr>
              <w:t>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1-5</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清河社区纯净水设备维修保养，纯净水车间、泵房值守服务工作</w:t>
            </w:r>
            <w:r w:rsidRPr="00832803">
              <w:rPr>
                <w:rFonts w:ascii="宋体" w:hAnsi="宋体" w:cs="宋体" w:hint="eastAsia"/>
                <w:b/>
                <w:szCs w:val="21"/>
              </w:rPr>
              <w:t>不符合以上标准的</w:t>
            </w:r>
          </w:p>
          <w:p w:rsidR="00832803" w:rsidRPr="00832803" w:rsidRDefault="00832803" w:rsidP="00832803">
            <w:pPr>
              <w:spacing w:line="480" w:lineRule="exact"/>
              <w:textAlignment w:val="baseline"/>
              <w:rPr>
                <w:rFonts w:ascii="宋体" w:hAnsi="宋体" w:cs="宋体"/>
                <w:b/>
                <w:bCs/>
                <w:szCs w:val="21"/>
              </w:rPr>
            </w:pP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1-10</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szCs w:val="21"/>
              </w:rPr>
              <w:t>办公区及社区绿化养护服务不符合以上标准的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1-8</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收到居民投诉物业职责范围内出现推诿、不作为等行为</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1-10</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不配合我单位进行社区日常管理、抢修、各项检测等行为</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1-10</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临时赋予的任务完不成的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1-10</w:t>
            </w:r>
          </w:p>
        </w:tc>
      </w:tr>
      <w:tr w:rsidR="00832803" w:rsidRPr="00832803" w:rsidTr="002854DC">
        <w:tc>
          <w:tcPr>
            <w:tcW w:w="74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服务人员无相应资质或不符合以上标准的</w:t>
            </w:r>
          </w:p>
        </w:tc>
        <w:tc>
          <w:tcPr>
            <w:tcW w:w="1111" w:type="dxa"/>
          </w:tcPr>
          <w:p w:rsidR="00832803" w:rsidRPr="00832803" w:rsidRDefault="00832803" w:rsidP="00832803">
            <w:pPr>
              <w:spacing w:line="480" w:lineRule="exact"/>
              <w:textAlignment w:val="baseline"/>
              <w:rPr>
                <w:rFonts w:ascii="宋体" w:hAnsi="宋体" w:cs="宋体"/>
                <w:b/>
                <w:bCs/>
                <w:szCs w:val="21"/>
              </w:rPr>
            </w:pPr>
            <w:r w:rsidRPr="00832803">
              <w:rPr>
                <w:rFonts w:ascii="宋体" w:hAnsi="宋体" w:cs="宋体" w:hint="eastAsia"/>
                <w:b/>
                <w:bCs/>
                <w:szCs w:val="21"/>
              </w:rPr>
              <w:t>10</w:t>
            </w:r>
          </w:p>
        </w:tc>
      </w:tr>
    </w:tbl>
    <w:p w:rsidR="00832803" w:rsidRPr="00832803" w:rsidRDefault="00832803" w:rsidP="00832803">
      <w:pPr>
        <w:tabs>
          <w:tab w:val="left" w:pos="4410"/>
        </w:tabs>
        <w:spacing w:line="480" w:lineRule="exact"/>
        <w:ind w:firstLineChars="200" w:firstLine="482"/>
        <w:rPr>
          <w:rFonts w:ascii="Times New Roman" w:eastAsia="宋体" w:hAnsi="Times New Roman" w:cs="Times New Roman"/>
          <w:b/>
          <w:sz w:val="24"/>
          <w:szCs w:val="24"/>
        </w:rPr>
      </w:pPr>
    </w:p>
    <w:p w:rsidR="00832803" w:rsidRPr="00832803" w:rsidRDefault="00832803" w:rsidP="00832803">
      <w:pPr>
        <w:spacing w:line="360" w:lineRule="auto"/>
        <w:contextualSpacing/>
        <w:rPr>
          <w:rFonts w:ascii="宋体" w:eastAsia="宋体" w:hAnsi="宋体" w:cs="宋体"/>
          <w:b/>
          <w:bCs/>
          <w:szCs w:val="21"/>
        </w:rPr>
      </w:pPr>
      <w:r w:rsidRPr="00832803">
        <w:rPr>
          <w:rFonts w:ascii="宋体" w:eastAsia="宋体" w:hAnsi="宋体" w:cs="宋体" w:hint="eastAsia"/>
          <w:b/>
          <w:bCs/>
          <w:szCs w:val="21"/>
        </w:rPr>
        <w:t>4. 其他要求</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t>(1）汛期</w:t>
      </w:r>
      <w:r w:rsidRPr="00832803">
        <w:rPr>
          <w:rFonts w:ascii="宋体" w:eastAsia="宋体" w:hAnsi="宋体" w:cs="宋体" w:hint="eastAsia"/>
          <w:color w:val="000000"/>
          <w:szCs w:val="21"/>
        </w:rPr>
        <w:t>或雨雪天气</w:t>
      </w:r>
      <w:r w:rsidRPr="00832803">
        <w:rPr>
          <w:rFonts w:ascii="宋体" w:eastAsia="宋体" w:hAnsi="宋体" w:cs="宋体" w:hint="eastAsia"/>
          <w:szCs w:val="21"/>
        </w:rPr>
        <w:t>配合茶西监狱有关部门做好各项应急处理和抢险工作。</w:t>
      </w:r>
    </w:p>
    <w:p w:rsidR="00832803" w:rsidRPr="00832803" w:rsidRDefault="00832803" w:rsidP="00832803">
      <w:pPr>
        <w:spacing w:line="480" w:lineRule="exact"/>
        <w:ind w:firstLineChars="200" w:firstLine="420"/>
        <w:rPr>
          <w:rFonts w:ascii="宋体" w:eastAsia="宋体" w:hAnsi="宋体" w:cs="宋体"/>
          <w:szCs w:val="21"/>
        </w:rPr>
      </w:pPr>
      <w:r w:rsidRPr="00832803">
        <w:rPr>
          <w:rFonts w:ascii="宋体" w:eastAsia="宋体" w:hAnsi="宋体" w:cs="宋体" w:hint="eastAsia"/>
          <w:szCs w:val="21"/>
        </w:rPr>
        <w:lastRenderedPageBreak/>
        <w:t>(2）对基本设施进行定期巡检维护。</w:t>
      </w:r>
    </w:p>
    <w:p w:rsidR="00953725" w:rsidRDefault="00832803" w:rsidP="00C37B07">
      <w:pPr>
        <w:ind w:firstLineChars="200" w:firstLine="420"/>
      </w:pPr>
      <w:r w:rsidRPr="00832803">
        <w:rPr>
          <w:rFonts w:ascii="宋体" w:eastAsia="宋体" w:hAnsi="宋体" w:cs="宋体" w:hint="eastAsia"/>
          <w:kern w:val="0"/>
          <w:szCs w:val="21"/>
        </w:rPr>
        <w:t>(3）通过发放宣传手册、制作横幅、宣传栏张贴海报等方式做好社区的防火、防盗、防煤气等安全方面的宣传教育。</w:t>
      </w:r>
      <w:bookmarkStart w:id="1" w:name="_GoBack"/>
      <w:bookmarkEnd w:id="1"/>
    </w:p>
    <w:sectPr w:rsidR="00953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8E3" w:rsidRDefault="00F628E3" w:rsidP="00C37B07">
      <w:r>
        <w:separator/>
      </w:r>
    </w:p>
  </w:endnote>
  <w:endnote w:type="continuationSeparator" w:id="0">
    <w:p w:rsidR="00F628E3" w:rsidRDefault="00F628E3" w:rsidP="00C3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8E3" w:rsidRDefault="00F628E3" w:rsidP="00C37B07">
      <w:r>
        <w:separator/>
      </w:r>
    </w:p>
  </w:footnote>
  <w:footnote w:type="continuationSeparator" w:id="0">
    <w:p w:rsidR="00F628E3" w:rsidRDefault="00F628E3" w:rsidP="00C3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03"/>
    <w:rsid w:val="00832803"/>
    <w:rsid w:val="00953725"/>
    <w:rsid w:val="00C37B07"/>
    <w:rsid w:val="00F6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201330-CB79-4359-8998-814E8D93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99"/>
    <w:unhideWhenUsed/>
    <w:qFormat/>
    <w:rsid w:val="0083280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Char"/>
    <w:uiPriority w:val="99"/>
    <w:unhideWhenUsed/>
    <w:rsid w:val="00C37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B07"/>
    <w:rPr>
      <w:sz w:val="18"/>
      <w:szCs w:val="18"/>
    </w:rPr>
  </w:style>
  <w:style w:type="paragraph" w:styleId="a4">
    <w:name w:val="footer"/>
    <w:basedOn w:val="a"/>
    <w:link w:val="Char0"/>
    <w:uiPriority w:val="99"/>
    <w:unhideWhenUsed/>
    <w:rsid w:val="00C37B07"/>
    <w:pPr>
      <w:tabs>
        <w:tab w:val="center" w:pos="4153"/>
        <w:tab w:val="right" w:pos="8306"/>
      </w:tabs>
      <w:snapToGrid w:val="0"/>
      <w:jc w:val="left"/>
    </w:pPr>
    <w:rPr>
      <w:sz w:val="18"/>
      <w:szCs w:val="18"/>
    </w:rPr>
  </w:style>
  <w:style w:type="character" w:customStyle="1" w:styleId="Char0">
    <w:name w:val="页脚 Char"/>
    <w:basedOn w:val="a0"/>
    <w:link w:val="a4"/>
    <w:uiPriority w:val="99"/>
    <w:rsid w:val="00C37B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2025-11-25T05:52:00Z</dcterms:created>
  <dcterms:modified xsi:type="dcterms:W3CDTF">2025-11-25T06:51:00Z</dcterms:modified>
</cp:coreProperties>
</file>