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5C951B">
      <w:pPr>
        <w:widowControl/>
        <w:spacing w:line="240" w:lineRule="auto"/>
        <w:jc w:val="left"/>
        <w:rPr>
          <w:b/>
          <w:sz w:val="36"/>
          <w:szCs w:val="36"/>
        </w:rPr>
      </w:pPr>
      <w:bookmarkStart w:id="0" w:name="_Toc99301424"/>
      <w:bookmarkStart w:id="1" w:name="_Toc264969245"/>
      <w:bookmarkStart w:id="2" w:name="_Toc150480793"/>
      <w:bookmarkStart w:id="3" w:name="_Toc305158897"/>
      <w:bookmarkStart w:id="4" w:name="_Toc305158823"/>
      <w:bookmarkStart w:id="5" w:name="_Toc195842920"/>
      <w:bookmarkStart w:id="6" w:name="_Toc353873935"/>
      <w:bookmarkStart w:id="7" w:name="_Toc353873665"/>
      <w:bookmarkStart w:id="8" w:name="_Toc142311057"/>
      <w:bookmarkStart w:id="9" w:name="_Toc127151555"/>
      <w:bookmarkStart w:id="10" w:name="_Toc150774760"/>
      <w:bookmarkStart w:id="11" w:name="_Toc265228393"/>
      <w:bookmarkStart w:id="12" w:name="_Toc226965828"/>
      <w:bookmarkStart w:id="13" w:name="_Toc226337251"/>
      <w:bookmarkStart w:id="14" w:name="_Toc353825545"/>
      <w:r>
        <w:rPr>
          <w:rFonts w:hint="eastAsia"/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 xml:space="preserve">   采购需求</w:t>
      </w:r>
      <w:bookmarkEnd w:id="0"/>
    </w:p>
    <w:p w14:paraId="57C1C030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一、采购标的</w:t>
      </w:r>
    </w:p>
    <w:p w14:paraId="63331BE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1、采购内容及数量</w:t>
      </w:r>
    </w:p>
    <w:tbl>
      <w:tblPr>
        <w:tblStyle w:val="42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842"/>
        <w:gridCol w:w="917"/>
        <w:gridCol w:w="900"/>
        <w:gridCol w:w="2541"/>
      </w:tblGrid>
      <w:tr w14:paraId="78FC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2C6C134E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842" w:type="dxa"/>
            <w:vAlign w:val="center"/>
          </w:tcPr>
          <w:p w14:paraId="5E651FB9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服务名称</w:t>
            </w:r>
          </w:p>
        </w:tc>
        <w:tc>
          <w:tcPr>
            <w:tcW w:w="917" w:type="dxa"/>
            <w:vAlign w:val="center"/>
          </w:tcPr>
          <w:p w14:paraId="5D139DC1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vAlign w:val="center"/>
          </w:tcPr>
          <w:p w14:paraId="09604B95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2541" w:type="dxa"/>
            <w:vAlign w:val="center"/>
          </w:tcPr>
          <w:p w14:paraId="73EC5688">
            <w:pPr>
              <w:spacing w:line="24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支付方式</w:t>
            </w:r>
          </w:p>
        </w:tc>
      </w:tr>
      <w:tr w14:paraId="1741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vAlign w:val="center"/>
          </w:tcPr>
          <w:p w14:paraId="17F3EB3D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842" w:type="dxa"/>
          </w:tcPr>
          <w:p w14:paraId="46837387">
            <w:pPr>
              <w:spacing w:line="4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北京市动物疫病预防控制中心2026年通用公用经费物业管理服务采购项目</w:t>
            </w:r>
          </w:p>
        </w:tc>
        <w:tc>
          <w:tcPr>
            <w:tcW w:w="917" w:type="dxa"/>
            <w:vAlign w:val="center"/>
          </w:tcPr>
          <w:p w14:paraId="59771DBA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  <w:lang w:val="en"/>
              </w:rPr>
            </w:pPr>
            <w:r>
              <w:rPr>
                <w:rFonts w:hint="eastAsia" w:ascii="宋体" w:hAnsi="宋体" w:cs="宋体"/>
                <w:sz w:val="24"/>
                <w:lang w:val="en"/>
              </w:rPr>
              <w:t>1</w:t>
            </w:r>
          </w:p>
        </w:tc>
        <w:tc>
          <w:tcPr>
            <w:tcW w:w="900" w:type="dxa"/>
            <w:vAlign w:val="center"/>
          </w:tcPr>
          <w:p w14:paraId="6916FA0E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</w:tc>
        <w:tc>
          <w:tcPr>
            <w:tcW w:w="2541" w:type="dxa"/>
            <w:vAlign w:val="center"/>
          </w:tcPr>
          <w:p w14:paraId="5CFEA9A6">
            <w:pPr>
              <w:spacing w:line="4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按季度支付</w:t>
            </w:r>
          </w:p>
        </w:tc>
      </w:tr>
    </w:tbl>
    <w:p w14:paraId="3D0C4FA3">
      <w:pPr>
        <w:spacing w:line="24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2、采购项目背景概况</w:t>
      </w:r>
    </w:p>
    <w:p w14:paraId="0A824E2A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sz w:val="24"/>
        </w:rPr>
        <w:t>北京市动物疫病预防控制中心（以下简称“中心”）位于</w:t>
      </w:r>
      <w:r>
        <w:rPr>
          <w:rFonts w:hint="eastAsia" w:ascii="宋体" w:hAnsi="宋体" w:cs="宋体"/>
          <w:color w:val="000000"/>
          <w:sz w:val="24"/>
        </w:rPr>
        <w:t>北京市大兴区生物医药基地祥瑞大街19号院，东至</w:t>
      </w:r>
      <w:r>
        <w:rPr>
          <w:rFonts w:hint="eastAsia" w:ascii="宋体" w:hAnsi="宋体" w:cs="宋体"/>
          <w:color w:val="000000"/>
          <w:sz w:val="24"/>
          <w:u w:val="single"/>
        </w:rPr>
        <w:t>祥瑞大街</w:t>
      </w:r>
      <w:r>
        <w:rPr>
          <w:rFonts w:hint="eastAsia" w:ascii="宋体" w:hAnsi="宋体" w:cs="宋体"/>
          <w:color w:val="000000"/>
          <w:sz w:val="24"/>
        </w:rPr>
        <w:t>，南至</w:t>
      </w:r>
      <w:r>
        <w:rPr>
          <w:rFonts w:hint="eastAsia" w:ascii="宋体" w:hAnsi="宋体" w:cs="宋体"/>
          <w:color w:val="000000"/>
          <w:sz w:val="24"/>
          <w:u w:val="single"/>
        </w:rPr>
        <w:t>庆丰路</w:t>
      </w:r>
      <w:r>
        <w:rPr>
          <w:rFonts w:hint="eastAsia" w:ascii="宋体" w:hAnsi="宋体" w:cs="宋体"/>
          <w:color w:val="000000"/>
          <w:sz w:val="24"/>
        </w:rPr>
        <w:t>，西至</w:t>
      </w:r>
      <w:r>
        <w:rPr>
          <w:rFonts w:hint="eastAsia" w:ascii="宋体" w:hAnsi="宋体" w:cs="宋体"/>
          <w:color w:val="000000"/>
          <w:sz w:val="24"/>
          <w:u w:val="single"/>
        </w:rPr>
        <w:t>联兴盛业印刷厂</w:t>
      </w:r>
      <w:r>
        <w:rPr>
          <w:rFonts w:hint="eastAsia" w:ascii="宋体" w:hAnsi="宋体" w:cs="宋体"/>
          <w:color w:val="000000"/>
          <w:sz w:val="24"/>
        </w:rPr>
        <w:t>，北至</w:t>
      </w:r>
      <w:r>
        <w:rPr>
          <w:rFonts w:hint="eastAsia" w:ascii="宋体" w:hAnsi="宋体" w:cs="宋体"/>
          <w:color w:val="000000"/>
          <w:sz w:val="24"/>
          <w:u w:val="single"/>
        </w:rPr>
        <w:t>京冶钢构厂</w:t>
      </w:r>
      <w:r>
        <w:rPr>
          <w:rFonts w:hint="eastAsia" w:ascii="宋体" w:hAnsi="宋体" w:cs="宋体"/>
          <w:color w:val="000000"/>
          <w:sz w:val="24"/>
        </w:rPr>
        <w:t>。</w:t>
      </w:r>
      <w:r>
        <w:rPr>
          <w:rFonts w:hint="eastAsia" w:ascii="宋体" w:hAnsi="宋体" w:cs="宋体"/>
          <w:bCs/>
          <w:color w:val="000000"/>
          <w:sz w:val="24"/>
        </w:rPr>
        <w:t>总建筑面积18889.36平方米，绿化面积约1.5万平方米，采购预算总金额226.67232万元。概况如下：</w:t>
      </w:r>
    </w:p>
    <w:p w14:paraId="126FFD7B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2.1建筑情况</w:t>
      </w:r>
    </w:p>
    <w:p w14:paraId="14B40841"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中心共有8栋建筑。1号楼为诊断楼，总层数4层，建筑面积</w:t>
      </w:r>
      <w:r>
        <w:rPr>
          <w:rFonts w:hint="eastAsia" w:ascii="宋体" w:hAnsi="宋体" w:cs="宋体"/>
          <w:color w:val="000000"/>
          <w:sz w:val="24"/>
        </w:rPr>
        <w:t>6302.15平方米；2号楼为东门门卫室，建筑面积20.72平方米；3号楼为污水处理站，建筑面积20.68平方米；</w:t>
      </w:r>
      <w:r>
        <w:rPr>
          <w:rFonts w:hint="eastAsia" w:ascii="宋体" w:hAnsi="宋体" w:cs="宋体"/>
          <w:bCs/>
          <w:color w:val="000000"/>
          <w:sz w:val="24"/>
        </w:rPr>
        <w:t>4号楼为药监楼，总层数4层，建筑面积</w:t>
      </w:r>
      <w:r>
        <w:rPr>
          <w:rFonts w:hint="eastAsia" w:ascii="宋体" w:hAnsi="宋体" w:cs="宋体"/>
          <w:color w:val="000000"/>
          <w:sz w:val="24"/>
        </w:rPr>
        <w:t>4225.1平方米；</w:t>
      </w:r>
      <w:r>
        <w:rPr>
          <w:rFonts w:hint="eastAsia" w:ascii="宋体" w:hAnsi="宋体" w:cs="宋体"/>
          <w:bCs/>
          <w:color w:val="000000"/>
          <w:sz w:val="24"/>
        </w:rPr>
        <w:t>5号楼为综合物资库房，总层数1层，建筑面积</w:t>
      </w:r>
      <w:r>
        <w:rPr>
          <w:rFonts w:hint="eastAsia" w:ascii="宋体" w:hAnsi="宋体" w:cs="宋体"/>
          <w:color w:val="000000"/>
          <w:sz w:val="24"/>
        </w:rPr>
        <w:t>1632.99平方米；</w:t>
      </w:r>
      <w:r>
        <w:rPr>
          <w:rFonts w:hint="eastAsia" w:ascii="宋体" w:hAnsi="宋体" w:cs="宋体"/>
          <w:bCs/>
          <w:color w:val="000000"/>
          <w:sz w:val="24"/>
        </w:rPr>
        <w:t>6号楼为综合楼，总层数2层，建筑面积</w:t>
      </w:r>
      <w:r>
        <w:rPr>
          <w:rFonts w:hint="eastAsia" w:ascii="宋体" w:hAnsi="宋体" w:cs="宋体"/>
          <w:color w:val="000000"/>
          <w:sz w:val="24"/>
        </w:rPr>
        <w:t>1076.49平方米；</w:t>
      </w:r>
      <w:r>
        <w:rPr>
          <w:rFonts w:hint="eastAsia" w:ascii="宋体" w:hAnsi="宋体" w:cs="宋体"/>
          <w:bCs/>
          <w:color w:val="000000"/>
          <w:sz w:val="24"/>
        </w:rPr>
        <w:t>7号楼为</w:t>
      </w:r>
      <w:r>
        <w:rPr>
          <w:rFonts w:hint="eastAsia" w:ascii="宋体" w:hAnsi="宋体" w:cs="宋体"/>
          <w:color w:val="000000"/>
          <w:sz w:val="24"/>
        </w:rPr>
        <w:t>预警楼，总层数6层，建筑面积5611.23平方米；8号楼为南门门卫室。</w:t>
      </w:r>
    </w:p>
    <w:p w14:paraId="55E9490B"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2.2基础设备配置与运行情况</w:t>
      </w:r>
    </w:p>
    <w:p w14:paraId="54E38C87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电力保障以5号楼高压配电室为输出端，向中心其他各建筑提供配电保障，其他各楼设置低压配电室。供水和燃气分别由市政和燃气公司统一提供保障。供暖由热力公司提供蒸汽，中心5号楼配有换热站，向中心所有建筑提供冬季供暖。供冷采取各楼独立保障方式，1、4、7号楼分别配有独立制冷空调机组，分别保障所属建筑供冷，其他建筑为壁挂式空调机。7号楼一层设置消防、监控值班室，六层配有消防稳压水箱，5号楼配有</w:t>
      </w:r>
      <w:r>
        <w:rPr>
          <w:rFonts w:hint="eastAsia" w:ascii="宋体" w:hAnsi="宋体" w:cs="宋体"/>
          <w:color w:val="000000"/>
          <w:sz w:val="24"/>
        </w:rPr>
        <w:t>消火栓和喷淋增压泵。所有水、电、燃气、蒸汽等费用由中心自己保障，向相应单位购买和支付。各楼设备配置概况如下：</w:t>
      </w:r>
    </w:p>
    <w:p w14:paraId="4B0F6163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1号楼</w:t>
      </w:r>
      <w:r>
        <w:rPr>
          <w:rFonts w:hint="eastAsia" w:ascii="宋体" w:hAnsi="宋体" w:cs="宋体"/>
          <w:color w:val="000000"/>
          <w:sz w:val="24"/>
        </w:rPr>
        <w:t>配置：三层半设备层配备风机、循环泵、蒸汽发生器等设备和通风管道；顶层配备20套空调制冷机组，保障本楼夏季全部房间中央空调制冷；其他区域为办公和实验区。</w:t>
      </w:r>
    </w:p>
    <w:p w14:paraId="311B9842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2号楼、8号楼分别为东门、南门门卫值班室。</w:t>
      </w:r>
    </w:p>
    <w:p w14:paraId="4C11783E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3号楼为中心污水处理站，中心所有污水通过污水处理站处理后，排放市政排污管道。</w:t>
      </w:r>
    </w:p>
    <w:p w14:paraId="27F59DEC"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4号楼</w:t>
      </w:r>
      <w:r>
        <w:rPr>
          <w:rFonts w:hint="eastAsia" w:ascii="宋体" w:hAnsi="宋体" w:cs="宋体"/>
          <w:color w:val="000000"/>
          <w:sz w:val="24"/>
        </w:rPr>
        <w:t>配置：屋顶配备20套空调制冷机组，保障本楼夏季中央空调制冷；同时装有10台排风机组，保障房间空气循环；其他区域为办公或试验区。</w:t>
      </w:r>
    </w:p>
    <w:p w14:paraId="3E96E90B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5号楼</w:t>
      </w:r>
      <w:r>
        <w:rPr>
          <w:rFonts w:hint="eastAsia" w:ascii="宋体" w:hAnsi="宋体" w:cs="宋体"/>
          <w:color w:val="000000"/>
          <w:sz w:val="24"/>
        </w:rPr>
        <w:t>配置：高压配电室1间（10</w:t>
      </w:r>
      <w:r>
        <w:rPr>
          <w:rFonts w:hint="eastAsia" w:ascii="宋体" w:hAnsi="宋体" w:cs="宋体"/>
          <w:color w:val="000000"/>
          <w:sz w:val="24"/>
          <w:lang w:val="en"/>
        </w:rPr>
        <w:t>kv）</w:t>
      </w:r>
      <w:r>
        <w:rPr>
          <w:rFonts w:hint="eastAsia" w:ascii="宋体" w:hAnsi="宋体" w:cs="宋体"/>
          <w:color w:val="000000"/>
          <w:sz w:val="24"/>
        </w:rPr>
        <w:t>，提供园区所有电力保障；常温物资库房3间，提供防疫物资储备保障；冷藏冷冻库房各1间，提供检测试剂、动物疫苗储存保障；活动室1间，宿舍4间；地下设备室3间，配有消火栓和喷淋增压泵4台，保障园区内所有消防用水压力。高区供水恒压设备1套，保障3层以上高区用水。采用蒸汽换热供暖，配有暖气管路和中央空调管路换热系统各1套，保障园区所有房间冬季供暖。屋顶配备12套制冷空调机组，保障7号楼夏季中央空调制冷。</w:t>
      </w:r>
    </w:p>
    <w:p w14:paraId="0A3F895A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6号楼</w:t>
      </w:r>
      <w:r>
        <w:rPr>
          <w:rFonts w:hint="eastAsia" w:ascii="宋体" w:hAnsi="宋体" w:cs="宋体"/>
          <w:color w:val="000000"/>
          <w:sz w:val="24"/>
        </w:rPr>
        <w:t>配置：一层为食堂操作间和餐厅，二层为配有宿舍10间。</w:t>
      </w:r>
    </w:p>
    <w:p w14:paraId="44F59EF6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7号楼</w:t>
      </w:r>
      <w:r>
        <w:rPr>
          <w:rFonts w:hint="eastAsia" w:ascii="宋体" w:hAnsi="宋体" w:cs="宋体"/>
          <w:color w:val="000000"/>
          <w:sz w:val="24"/>
        </w:rPr>
        <w:t>配置：一层消防、监控室值班室1间，顶层配有消防稳压水箱及恒压设备，其余楼层房间均为办公室、会议室、值班室和公共区域。</w:t>
      </w:r>
    </w:p>
    <w:p w14:paraId="4197072A"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2.3绿化情况</w:t>
      </w:r>
    </w:p>
    <w:p w14:paraId="40FFDA43">
      <w:pPr>
        <w:spacing w:line="24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中心绿化面积约1.3万平方米，主要树木为法桐、国槐、杨树，草坪分部主要是苔草和杂草，有待专业性修剪、补种和景观树美化。</w:t>
      </w:r>
    </w:p>
    <w:p w14:paraId="7F05215F">
      <w:pPr>
        <w:spacing w:line="24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二、商务要求</w:t>
      </w:r>
    </w:p>
    <w:p w14:paraId="08239A40">
      <w:pPr>
        <w:spacing w:line="24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sz w:val="24"/>
        </w:rPr>
        <w:t>1、物业</w:t>
      </w:r>
      <w:r>
        <w:rPr>
          <w:rFonts w:hint="eastAsia" w:ascii="宋体" w:hAnsi="宋体" w:cs="宋体"/>
          <w:bCs/>
          <w:color w:val="000000"/>
          <w:sz w:val="24"/>
        </w:rPr>
        <w:t>服务期限：2026年1月1日至2026年12月31日。地点：北京市大兴区生物医药基地祥瑞大街19号院。</w:t>
      </w:r>
    </w:p>
    <w:p w14:paraId="7B87FA79">
      <w:pPr>
        <w:spacing w:line="24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2、付款条件：完成合同规定的服务内容，以银行转账方式，每季度支付中标总金额25%服务费，直至服务结束。</w:t>
      </w:r>
    </w:p>
    <w:p w14:paraId="4BB96791">
      <w:pPr>
        <w:spacing w:after="0" w:line="24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三、技术</w:t>
      </w:r>
      <w:r>
        <w:rPr>
          <w:rFonts w:hint="default" w:ascii="宋体" w:hAnsi="宋体" w:cs="宋体"/>
          <w:bCs/>
          <w:sz w:val="24"/>
          <w:lang w:val="en"/>
        </w:rPr>
        <w:t>(</w:t>
      </w:r>
      <w:r>
        <w:rPr>
          <w:rFonts w:hint="eastAsia" w:ascii="宋体" w:hAnsi="宋体" w:cs="宋体"/>
          <w:bCs/>
          <w:sz w:val="24"/>
          <w:lang w:val="en" w:eastAsia="zh-CN"/>
        </w:rPr>
        <w:t>服务）</w:t>
      </w:r>
      <w:r>
        <w:rPr>
          <w:rFonts w:hint="eastAsia" w:ascii="宋体" w:hAnsi="宋体" w:cs="宋体"/>
          <w:bCs/>
          <w:sz w:val="24"/>
        </w:rPr>
        <w:t>要求（服务需求）</w:t>
      </w:r>
    </w:p>
    <w:p w14:paraId="1C960EA3">
      <w:pPr>
        <w:spacing w:after="0" w:line="24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3.1人员需求</w:t>
      </w:r>
    </w:p>
    <w:p w14:paraId="2B08C0DB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标人需配备物业服务保障人员至少29人，具体按采购人要求进行配备，并在合同中明确。岗位要包含物业管理人员、秩序管理、消防中控值班、卫生保洁、维修人员等岗位。项目经理具有大学本科（含）以上学历或学位，管理经验5年（含）以上，具有中级或以上职称，维修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工要具备高压电工作业证，消防中控人员要具备消防设施操作员四级（中级工）以上资格证，其他人员要服务国家劳动法要求的标准</w:t>
      </w:r>
      <w:r>
        <w:rPr>
          <w:rFonts w:hint="eastAsia" w:ascii="宋体" w:hAnsi="宋体" w:cs="宋体"/>
          <w:sz w:val="24"/>
          <w:highlight w:val="none"/>
        </w:rPr>
        <w:t>。</w:t>
      </w:r>
      <w:r>
        <w:rPr>
          <w:rFonts w:hint="eastAsia" w:ascii="宋体" w:hAnsi="宋体" w:cs="宋体"/>
          <w:sz w:val="24"/>
        </w:rPr>
        <w:t>具有高度责任感及政治敏感性，无违法乱纪记录，身体健康。物业服务公司派驻人员不得身兼多职或从事非本项目服务，所有人员要征求采购方同意后方可进驻。</w:t>
      </w:r>
    </w:p>
    <w:p w14:paraId="7150C58D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3.2服务需求</w:t>
      </w:r>
    </w:p>
    <w:p w14:paraId="6BDEF070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3.2.1秩序管理：</w:t>
      </w:r>
    </w:p>
    <w:p w14:paraId="71D9F31E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中控室、南门岗、大屯仓库24小时值班，负责中心园区24小时秩序维护、安全巡查、应急处突等，生物安全实验室安全巡查，以及其他临时性保障任务。</w:t>
      </w:r>
    </w:p>
    <w:p w14:paraId="71C0C3D3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3.2.2基础设施日常养护：</w:t>
      </w:r>
    </w:p>
    <w:p w14:paraId="708C0BEA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建筑设施：地面、墙面、门窗、桌椅等零散基础设施破损维修（含生物安全二级实验室普通房间）。</w:t>
      </w:r>
    </w:p>
    <w:p w14:paraId="3451A375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</w:rPr>
        <w:t>3.2.3</w:t>
      </w:r>
      <w:r>
        <w:rPr>
          <w:rFonts w:hint="eastAsia" w:hAnsi="宋体" w:cs="宋体"/>
          <w:kern w:val="0"/>
        </w:rPr>
        <w:t>设备运行与维护</w:t>
      </w:r>
    </w:p>
    <w:p w14:paraId="0D7A9BB3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供冷系统：所有制冷空调机组换季维护、循环管路检查、水泵设备检查，除生物安全三级实验室和二级实验室机械通风房间外，所有建筑内（含二级实验室普通房间）中央空调系统风口清洗、维护和维修。供冷期间值班值守。</w:t>
      </w:r>
    </w:p>
    <w:p w14:paraId="73368344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供热系统：中央空调、暖气设备两套换热系统的安全运行、检查维护和局部配件更换维修，除生物安全三级实验室和二级实验室机械通风房间外，所有建筑内（含生物安全二级实验室普通房间）中央空调系统风口清洗、维护和维修。供热期间24小时值班。</w:t>
      </w:r>
    </w:p>
    <w:p w14:paraId="776389B3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给排水系统：所有供回水管路、阀门、终端开关、二次供水系统、调压设备、水泵的检查、维护和维修（生物安全三级实验室和二级实验室机械通风房间除外）。污水处理站运行与维护，排污总口水质检测。</w:t>
      </w:r>
    </w:p>
    <w:p w14:paraId="717E6973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供电系统：高压配电室（10Kv）、低压配电柜、设备启停控制柜、线路老化等安全检查与维护，热水器、照明灯具、蒸箱、绞肉机、冰箱、插座等电气设备检查与维修。高压配电室（10Kv）按政策规定要求安排值班。</w:t>
      </w:r>
    </w:p>
    <w:p w14:paraId="46A68633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消防系统：消防控制系统的日常检查与登记，灭火器、消火栓、烟感、喷淋等消防设备的安全检查与登记，逃生通道、排烟通道、消防通道等消防设施的检查与维护。</w:t>
      </w:r>
    </w:p>
    <w:p w14:paraId="393C4665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3.2.4卫生保洁服务：</w:t>
      </w:r>
    </w:p>
    <w:p w14:paraId="4C3C2508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室内卫生：承担所有建筑内（生物安全三级实验室除外）公共区域楼道楼梯、卫生间、值班室、会议室、餐厅、职工食堂</w:t>
      </w:r>
      <w:r>
        <w:rPr>
          <w:rFonts w:hint="eastAsia" w:hAnsi="宋体" w:cs="宋体"/>
          <w:kern w:val="0"/>
          <w:lang w:eastAsia="zh-CN"/>
        </w:rPr>
        <w:t>等</w:t>
      </w:r>
      <w:r>
        <w:rPr>
          <w:rFonts w:hint="eastAsia" w:hAnsi="宋体" w:cs="宋体"/>
          <w:kern w:val="0"/>
        </w:rPr>
        <w:t>综合</w:t>
      </w:r>
      <w:r>
        <w:rPr>
          <w:rFonts w:hint="eastAsia" w:hAnsi="宋体" w:cs="宋体"/>
          <w:kern w:val="0"/>
          <w:lang w:eastAsia="zh-CN"/>
        </w:rPr>
        <w:t>卫生保洁任务</w:t>
      </w:r>
      <w:r>
        <w:rPr>
          <w:rFonts w:hint="eastAsia" w:hAnsi="宋体" w:cs="宋体"/>
          <w:kern w:val="0"/>
        </w:rPr>
        <w:t>。</w:t>
      </w:r>
    </w:p>
    <w:p w14:paraId="22AEA4F6">
      <w:pPr>
        <w:pStyle w:val="5"/>
        <w:spacing w:after="0" w:line="240" w:lineRule="auto"/>
        <w:ind w:firstLine="592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室外卫生：承担园区内所有硬化道路卫生保洁工作，配合垃圾清运、绿化带垃圾清理等。</w:t>
      </w:r>
    </w:p>
    <w:p w14:paraId="3DF1C50F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3.2.5绿化养护与补种</w:t>
      </w:r>
    </w:p>
    <w:p w14:paraId="50C1CD6B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绿化基础养护。按季节打草、浇水、施肥、打药除虫，对园区内所有树木进行全面修剪整形。草地养护以草籽种植和阶段性修剪为主。对个别枯树进行适当补种，保证整体美观。</w:t>
      </w:r>
    </w:p>
    <w:p w14:paraId="3F616071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3.2.6材料耗材保障，金额10万元（包含在预算内）</w:t>
      </w:r>
    </w:p>
    <w:p w14:paraId="4FDBB5B7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零散维修材料：包含（不限于）线缆、开关、灯具、维修工具、损耗品等零散性维修材料或维修项目。</w:t>
      </w:r>
    </w:p>
    <w:p w14:paraId="45CA5038">
      <w:pPr>
        <w:spacing w:after="0" w:line="24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日用品耗材：包括（不限于）抽纸、厕纸、擦手纸、洗手液、香薰等日用品。</w:t>
      </w:r>
    </w:p>
    <w:p w14:paraId="471E8C8D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以上两项材料保障内容由采购人选购，投标人支付，不设置限额。全年累计承担不超过10万元。</w:t>
      </w:r>
    </w:p>
    <w:p w14:paraId="6E300B42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3.2.7化粪池（4个）、隔油池（1个）清掏：每季度清掏1次。提供有限空间操作证书。</w:t>
      </w:r>
    </w:p>
    <w:p w14:paraId="7673D4AB">
      <w:pPr>
        <w:spacing w:after="0" w:line="24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3.2.8垃圾清运：承担园区内垃圾清运工作,提供四类垃圾清运协议（全年清运费用2约万元）。</w:t>
      </w:r>
    </w:p>
    <w:p w14:paraId="364C6ADB">
      <w:pPr>
        <w:spacing w:after="0" w:line="240" w:lineRule="auto"/>
        <w:ind w:firstLine="480" w:firstLineChars="200"/>
        <w:rPr>
          <w:rFonts w:hint="eastAsia" w:ascii="Segoe UI" w:hAnsi="Segoe UI" w:eastAsia="宋体" w:cs="Segoe UI"/>
          <w:i w:val="0"/>
          <w:iCs w:val="0"/>
          <w:caps w:val="0"/>
          <w:color w:val="23293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3.2.9 </w:t>
      </w:r>
      <w:r>
        <w:rPr>
          <w:rFonts w:ascii="Segoe UI" w:hAnsi="Segoe UI" w:eastAsia="Segoe UI" w:cs="Segoe UI"/>
          <w:i w:val="0"/>
          <w:iCs w:val="0"/>
          <w:caps w:val="0"/>
          <w:color w:val="232930"/>
          <w:spacing w:val="0"/>
          <w:sz w:val="24"/>
          <w:szCs w:val="24"/>
          <w:shd w:val="clear" w:fill="FFFFFF"/>
        </w:rPr>
        <w:t>提供节日文化场地布置，快递收发或办公室场所搬迁等特色服务</w:t>
      </w:r>
      <w:r>
        <w:rPr>
          <w:rFonts w:hint="eastAsia" w:ascii="Segoe UI" w:hAnsi="Segoe UI" w:cs="Segoe UI"/>
          <w:i w:val="0"/>
          <w:iCs w:val="0"/>
          <w:caps w:val="0"/>
          <w:color w:val="232930"/>
          <w:spacing w:val="0"/>
          <w:sz w:val="24"/>
          <w:szCs w:val="24"/>
          <w:shd w:val="clear" w:fill="FFFFFF"/>
          <w:lang w:eastAsia="zh-CN"/>
        </w:rPr>
        <w:t>，提供服务方案。</w:t>
      </w:r>
    </w:p>
    <w:p w14:paraId="16F54E4C">
      <w:pPr>
        <w:spacing w:after="0" w:line="24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四、采购项目服务标准</w:t>
      </w:r>
    </w:p>
    <w:p w14:paraId="02C7BED4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15" w:name="_Toc208997929"/>
      <w:r>
        <w:rPr>
          <w:rFonts w:hint="eastAsia" w:asciiTheme="minorEastAsia" w:hAnsiTheme="minorEastAsia" w:eastAsiaTheme="minorEastAsia" w:cstheme="minorEastAsia"/>
          <w:b w:val="0"/>
          <w:bCs/>
        </w:rPr>
        <w:t>4.1基本服务要求</w:t>
      </w:r>
      <w:bookmarkEnd w:id="15"/>
    </w:p>
    <w:p w14:paraId="7556FCC5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16" w:name="_Toc208997930"/>
      <w:bookmarkStart w:id="17" w:name="_Hlk520214334"/>
      <w:r>
        <w:rPr>
          <w:rFonts w:hint="eastAsia" w:asciiTheme="minorEastAsia" w:hAnsiTheme="minorEastAsia" w:eastAsiaTheme="minorEastAsia" w:cstheme="minorEastAsia"/>
          <w:b w:val="0"/>
          <w:bCs/>
        </w:rPr>
        <w:t>4.1.1服务承接单位</w:t>
      </w:r>
      <w:bookmarkEnd w:id="16"/>
    </w:p>
    <w:bookmarkEnd w:id="17"/>
    <w:p w14:paraId="13A2B20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18" w:name="_Hlk520214405"/>
      <w:r>
        <w:rPr>
          <w:rFonts w:hint="eastAsia" w:asciiTheme="minorEastAsia" w:hAnsiTheme="minorEastAsia" w:eastAsiaTheme="minorEastAsia" w:cstheme="minorEastAsia"/>
          <w:b w:val="0"/>
          <w:bCs/>
          <w:highlight w:val="none"/>
        </w:rPr>
        <w:t>应依法</w:t>
      </w:r>
      <w:r>
        <w:rPr>
          <w:rFonts w:hint="eastAsia" w:asciiTheme="minorEastAsia" w:hAnsiTheme="minorEastAsia" w:eastAsiaTheme="minorEastAsia" w:cstheme="minorEastAsia"/>
          <w:b w:val="0"/>
          <w:bCs/>
        </w:rPr>
        <w:t>注册登记、合法经营。设置相应的项目管理机构,按照服务合同中约定的服务内容、范围，配备具有相应资格的服务人员。执行服务合同的约定并接受管理部门的管理，遵守属地政府管理部门的相关要求。物业服务企业应公示服务标准、固定服务电话、项目负责人照片、投诉渠道。</w:t>
      </w:r>
    </w:p>
    <w:bookmarkEnd w:id="18"/>
    <w:p w14:paraId="0A66626A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19" w:name="_Toc208997931"/>
      <w:bookmarkStart w:id="20" w:name="_Hlk520215533"/>
      <w:r>
        <w:rPr>
          <w:rFonts w:hint="eastAsia" w:asciiTheme="minorEastAsia" w:hAnsiTheme="minorEastAsia" w:eastAsiaTheme="minorEastAsia" w:cstheme="minorEastAsia"/>
          <w:b w:val="0"/>
          <w:bCs/>
        </w:rPr>
        <w:t>4.1.2服务及管理</w:t>
      </w:r>
      <w:bookmarkEnd w:id="19"/>
    </w:p>
    <w:bookmarkEnd w:id="20"/>
    <w:p w14:paraId="32A4FBCF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房屋及设施设备维护保养：制定巡视及维保工作计划。按照计划的要求，开展巡视工作，发现问题及时上报并维修。定期开展预防性维修，确保正常运行。</w:t>
      </w:r>
    </w:p>
    <w:p w14:paraId="2CE1CFAB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环境服务：明确保洁人员责任范围，实行标准化保洁。制定工作计划，明确日常保洁及专项保洁的作业频次、检查频次等内容。共用部位保持清洁，地板、瓷砖石材、楼梯扶栏、门、窗等洁净。公共区域保洁应按照作业要求，达到指定的服务标准。垃圾的归集与清运做到日产日清，并按照相关规定做好垃圾分类工作。定期开展有害生物的防治及消杀工作。对重点区域部位实施定期的消毒工作。</w:t>
      </w:r>
    </w:p>
    <w:p w14:paraId="18BFECB5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秩序维护服务：为办公区提供全天候的公共秩序维护服务和安全服务，维护正常办公秩序。</w:t>
      </w:r>
    </w:p>
    <w:p w14:paraId="0AF51A69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节能降耗：从实际出发，按照相关规定要求，在节能管理部门的指导下，制定适当、有效的节约能源方案并实施。</w:t>
      </w:r>
      <w:bookmarkStart w:id="21" w:name="_Hlk520215593"/>
    </w:p>
    <w:p w14:paraId="12445B03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保密措施：服务承接单位与委托方签订保密协议。物业服务人加强对服务人员保密意识教育和管理，入职前必须接受保密教育并签订保密协议。</w:t>
      </w:r>
    </w:p>
    <w:bookmarkEnd w:id="21"/>
    <w:p w14:paraId="64BD1A4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22" w:name="_Hlk520215735"/>
      <w:r>
        <w:rPr>
          <w:rFonts w:hint="eastAsia" w:asciiTheme="minorEastAsia" w:hAnsiTheme="minorEastAsia" w:eastAsiaTheme="minorEastAsia" w:cstheme="minorEastAsia"/>
          <w:b w:val="0"/>
          <w:bCs/>
        </w:rPr>
        <w:t>应急响应：</w:t>
      </w:r>
      <w:bookmarkStart w:id="23" w:name="_Hlk40817344"/>
      <w:r>
        <w:rPr>
          <w:rFonts w:hint="eastAsia" w:asciiTheme="minorEastAsia" w:hAnsiTheme="minorEastAsia" w:eastAsiaTheme="minorEastAsia" w:cstheme="minorEastAsia"/>
          <w:b w:val="0"/>
          <w:bCs/>
        </w:rPr>
        <w:t>针对自然灾害、公共卫生事件和社会安全事件等突发公共事件，建立包括应急管理、指挥、救援计划在内的应急预案体系。</w:t>
      </w:r>
      <w:bookmarkEnd w:id="23"/>
      <w:bookmarkStart w:id="24" w:name="_Hlk36800111"/>
      <w:r>
        <w:rPr>
          <w:rFonts w:hint="eastAsia" w:asciiTheme="minorEastAsia" w:hAnsiTheme="minorEastAsia" w:eastAsiaTheme="minorEastAsia" w:cstheme="minorEastAsia"/>
          <w:b w:val="0"/>
          <w:bCs/>
        </w:rPr>
        <w:t>物业服务人应根据物业服务区域情况制定安全综合应急预案、专项应急预案和现场处置方案，每年至少组织一次综合应急预案和专项应急预案演练，每半年至少组织一次现场处置方案演练。</w:t>
      </w:r>
      <w:bookmarkEnd w:id="24"/>
      <w:r>
        <w:rPr>
          <w:rFonts w:hint="eastAsia" w:asciiTheme="minorEastAsia" w:hAnsiTheme="minorEastAsia" w:eastAsiaTheme="minorEastAsia" w:cstheme="minorEastAsia"/>
          <w:b w:val="0"/>
          <w:bCs/>
        </w:rPr>
        <w:t>物业服务人应组织实施培训、演习、评价和改进工作。</w:t>
      </w:r>
      <w:bookmarkStart w:id="25" w:name="_Hlk36800403"/>
      <w:r>
        <w:rPr>
          <w:rFonts w:hint="eastAsia" w:asciiTheme="minorEastAsia" w:hAnsiTheme="minorEastAsia" w:eastAsiaTheme="minorEastAsia" w:cstheme="minorEastAsia"/>
          <w:b w:val="0"/>
          <w:bCs/>
        </w:rPr>
        <w:t>遇有突发公共事件应立即报告并启动应急预案，同时执行相关部门规定和工作要求。</w:t>
      </w:r>
    </w:p>
    <w:bookmarkEnd w:id="22"/>
    <w:bookmarkEnd w:id="25"/>
    <w:p w14:paraId="462B5FE3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安全生产：落实安全生产责任制，制定并执行安全管理工作制度。实施安全生产隐患排查，并对危险源进行辨识，制定有效防范措施。加强日常安全生产检查工作，确保安全生产工作有序开展。</w:t>
      </w:r>
    </w:p>
    <w:p w14:paraId="392ED04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26" w:name="_Toc208997932"/>
      <w:r>
        <w:rPr>
          <w:rFonts w:hint="eastAsia" w:asciiTheme="minorEastAsia" w:hAnsiTheme="minorEastAsia" w:eastAsiaTheme="minorEastAsia" w:cstheme="minorEastAsia"/>
          <w:b w:val="0"/>
          <w:bCs/>
        </w:rPr>
        <w:t>4.1.3服务目标</w:t>
      </w:r>
      <w:bookmarkEnd w:id="26"/>
    </w:p>
    <w:p w14:paraId="1DD4B7B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房屋及设施设备管理：设施设备正常使用率100%。</w:t>
      </w:r>
      <w:bookmarkStart w:id="27" w:name="_Hlk36801057"/>
      <w:r>
        <w:rPr>
          <w:rFonts w:hint="eastAsia" w:asciiTheme="minorEastAsia" w:hAnsiTheme="minorEastAsia" w:eastAsiaTheme="minorEastAsia" w:cstheme="minorEastAsia"/>
          <w:b w:val="0"/>
          <w:bCs/>
        </w:rPr>
        <w:t>一般故障维修人员应在15分钟内赶到现场。紧急故障维修人员应在10分钟内赶到现场。修复时限：属于零星维修的当时完成，属于小修的1个工作日完成，延时修复不能超过3个工作日；如出现需要采购维修物资等特殊情况的，应按照合同约定及时采购并采取临时措施。</w:t>
      </w:r>
      <w:bookmarkEnd w:id="27"/>
      <w:r>
        <w:rPr>
          <w:rFonts w:hint="eastAsia" w:asciiTheme="minorEastAsia" w:hAnsiTheme="minorEastAsia" w:eastAsiaTheme="minorEastAsia" w:cstheme="minorEastAsia"/>
          <w:b w:val="0"/>
          <w:bCs/>
        </w:rPr>
        <w:t>维修及时率、维修质量合格率、维修满意率达到双方的约定标准。</w:t>
      </w:r>
    </w:p>
    <w:p w14:paraId="5D609D1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环境保洁服务：</w:t>
      </w:r>
      <w:bookmarkStart w:id="28" w:name="_Hlk36800724"/>
      <w:r>
        <w:rPr>
          <w:rFonts w:hint="eastAsia" w:asciiTheme="minorEastAsia" w:hAnsiTheme="minorEastAsia" w:eastAsiaTheme="minorEastAsia" w:cstheme="minorEastAsia"/>
          <w:b w:val="0"/>
          <w:bCs/>
        </w:rPr>
        <w:t>按工作计划实施服务，并做好定期检查和不定期抽查，发现问题立即整改。</w:t>
      </w:r>
      <w:bookmarkEnd w:id="28"/>
      <w:bookmarkStart w:id="29" w:name="_Hlk36800833"/>
      <w:bookmarkStart w:id="30" w:name="_Hlk36800775"/>
      <w:r>
        <w:rPr>
          <w:rFonts w:hint="eastAsia" w:asciiTheme="minorEastAsia" w:hAnsiTheme="minorEastAsia" w:eastAsiaTheme="minorEastAsia" w:cstheme="minorEastAsia"/>
          <w:b w:val="0"/>
          <w:bCs/>
        </w:rPr>
        <w:t>满意度调查中满意率达到双方的约定标准。</w:t>
      </w:r>
      <w:bookmarkEnd w:id="29"/>
      <w:bookmarkEnd w:id="30"/>
    </w:p>
    <w:p w14:paraId="74EE232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投诉处理：物业服务人受理的投诉，应核实情况，及时处理并回复投诉者。属于服务内容或责任的，应及时纠正；不属于服务内容或责任的应做好解释工作，与投诉者无法协商解决的，应上报相应主管部门处理。受理、处置投诉应留存记录。</w:t>
      </w:r>
    </w:p>
    <w:p w14:paraId="69B714AC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意见征集及反馈：意见征集：制定调查制度、调查问卷、回访统计表、原因分析及整改措施记录。回访：维修后、投诉处理完毕后均应进行回访，并留有回访调查表、回访统计表。综合满意度调查：每年至少开展1次，满意度达到双方合同约定。及时反馈动态信息：日常反馈的意见应及时处理，并留有记录。</w:t>
      </w:r>
    </w:p>
    <w:p w14:paraId="5CBB4005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31" w:name="三"/>
      <w:bookmarkEnd w:id="31"/>
      <w:bookmarkStart w:id="32" w:name="_Toc208997933"/>
      <w:r>
        <w:rPr>
          <w:rFonts w:hint="eastAsia" w:asciiTheme="minorEastAsia" w:hAnsiTheme="minorEastAsia" w:eastAsiaTheme="minorEastAsia" w:cstheme="minorEastAsia"/>
          <w:b w:val="0"/>
          <w:bCs/>
        </w:rPr>
        <w:t>4.1.4标识标志管理</w:t>
      </w:r>
      <w:bookmarkEnd w:id="32"/>
    </w:p>
    <w:p w14:paraId="68CD8C1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标识：各类标识正规、协调、文字规范，悬挂（摆放）安全。房屋及配套设施设备标识齐全、规范。定期对标识进行擦拭和检查，确保完好、无损、清晰。服务承接单位的标识应符合要求。</w:t>
      </w:r>
    </w:p>
    <w:p w14:paraId="205074E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标志：标志的图形符号内容及设置应符合规范要求。危及人身、财产安全的重点部位，应设有警示标志，并确保清晰、醒目。</w:t>
      </w:r>
    </w:p>
    <w:p w14:paraId="2D5455E4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33" w:name="_Toc208997934"/>
      <w:bookmarkStart w:id="34" w:name="_Hlk520216371"/>
      <w:r>
        <w:rPr>
          <w:rFonts w:hint="eastAsia" w:asciiTheme="minorEastAsia" w:hAnsiTheme="minorEastAsia" w:eastAsiaTheme="minorEastAsia" w:cstheme="minorEastAsia"/>
          <w:b w:val="0"/>
          <w:bCs/>
        </w:rPr>
        <w:t>4.1.5服务档案管理</w:t>
      </w:r>
      <w:bookmarkEnd w:id="33"/>
    </w:p>
    <w:bookmarkEnd w:id="34"/>
    <w:p w14:paraId="1F7D4224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35" w:name="_Hlk520216393"/>
      <w:bookmarkStart w:id="36" w:name="_Hlk520216597"/>
      <w:r>
        <w:rPr>
          <w:rFonts w:hint="eastAsia" w:asciiTheme="minorEastAsia" w:hAnsiTheme="minorEastAsia" w:eastAsiaTheme="minorEastAsia" w:cstheme="minorEastAsia"/>
          <w:b w:val="0"/>
          <w:bCs/>
        </w:rPr>
        <w:t>建立完善的档案管理制度，应包含人员档案（含证书管理）、工作计划和记录、检查方案及记录等。物业服务人应配备专（兼）职档案管理人员。物业服务人应对物业管理项目资料、项目信息资料、管理服务资料等进行分类存档，并建立分类管理目录；重要档案可设置管理权限和使用权限；重要电子文档宜备份存档。物业服务人应定期整理、定期归档管理服务记录，并应按物业服务合同约定的期限进行保管。档案保存环境应整洁、安全。</w:t>
      </w:r>
    </w:p>
    <w:p w14:paraId="15C71BD8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37" w:name="_Toc208997936"/>
      <w:bookmarkStart w:id="38" w:name="_Hlk36801475"/>
      <w:r>
        <w:rPr>
          <w:rFonts w:hint="eastAsia" w:asciiTheme="minorEastAsia" w:hAnsiTheme="minorEastAsia" w:eastAsiaTheme="minorEastAsia" w:cstheme="minorEastAsia"/>
          <w:b w:val="0"/>
          <w:bCs/>
        </w:rPr>
        <w:t>4.2服务人员任职要求</w:t>
      </w:r>
      <w:bookmarkEnd w:id="37"/>
    </w:p>
    <w:bookmarkEnd w:id="38"/>
    <w:p w14:paraId="6D903B55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39" w:name="_Toc208997937"/>
      <w:r>
        <w:rPr>
          <w:rFonts w:hint="eastAsia" w:asciiTheme="minorEastAsia" w:hAnsiTheme="minorEastAsia" w:eastAsiaTheme="minorEastAsia" w:cstheme="minorEastAsia"/>
          <w:b w:val="0"/>
          <w:bCs/>
        </w:rPr>
        <w:t>4.2.1基本要求</w:t>
      </w:r>
      <w:bookmarkEnd w:id="39"/>
    </w:p>
    <w:p w14:paraId="155CE201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物业服务人要在上岗前对服务人员进行政审，确保人员政治合格，品行端正，身体健康，且无违法犯罪记录。</w:t>
      </w:r>
    </w:p>
    <w:p w14:paraId="5F8293FC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40" w:name="_Toc208997938"/>
      <w:r>
        <w:rPr>
          <w:rFonts w:hint="eastAsia" w:asciiTheme="minorEastAsia" w:hAnsiTheme="minorEastAsia" w:eastAsiaTheme="minorEastAsia" w:cstheme="minorEastAsia"/>
          <w:b w:val="0"/>
          <w:bCs/>
        </w:rPr>
        <w:t>4.2.2仪容仪表</w:t>
      </w:r>
      <w:bookmarkEnd w:id="40"/>
    </w:p>
    <w:p w14:paraId="56E1126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应按规定统一着装，仪容仪表整洁端庄；在指定位置佩戴工牌，行为规范，服务主动。</w:t>
      </w:r>
    </w:p>
    <w:p w14:paraId="611884D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41" w:name="_Toc208997940"/>
      <w:bookmarkStart w:id="42" w:name="_Hlk520215362"/>
      <w:r>
        <w:rPr>
          <w:rFonts w:hint="eastAsia" w:asciiTheme="minorEastAsia" w:hAnsiTheme="minorEastAsia" w:eastAsiaTheme="minorEastAsia" w:cstheme="minorEastAsia"/>
          <w:b w:val="0"/>
          <w:bCs/>
        </w:rPr>
        <w:t>4.2.3特殊岗位</w:t>
      </w:r>
      <w:bookmarkEnd w:id="41"/>
    </w:p>
    <w:bookmarkEnd w:id="42"/>
    <w:p w14:paraId="0D6B2AE8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秩序维护人员：应具备基本法律知识，了解有关秩序管理政策、规定。具备一定的语言、文字表达能力和沟通能力。具备与岗位职责相应的处置问题能力。具备使用基本消防设备、通讯器材、技术防范设施设备和相关防卫器械技能。</w:t>
      </w:r>
    </w:p>
    <w:p w14:paraId="719BA251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年龄条件：依据国家有关行业危险等级划分，应符合国家法律规定的最低或最高年龄要求。</w:t>
      </w:r>
    </w:p>
    <w:p w14:paraId="44E8663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43" w:name="_Hlk521850054"/>
      <w:bookmarkStart w:id="44" w:name="_Toc208997941"/>
      <w:bookmarkStart w:id="45" w:name="_Hlk520265578"/>
      <w:r>
        <w:rPr>
          <w:rFonts w:hint="eastAsia" w:asciiTheme="minorEastAsia" w:hAnsiTheme="minorEastAsia" w:eastAsiaTheme="minorEastAsia" w:cstheme="minorEastAsia"/>
          <w:b w:val="0"/>
          <w:bCs/>
        </w:rPr>
        <w:t>4.3房屋及设施设备运行维护</w:t>
      </w:r>
      <w:bookmarkEnd w:id="43"/>
      <w:r>
        <w:rPr>
          <w:rFonts w:hint="eastAsia" w:asciiTheme="minorEastAsia" w:hAnsiTheme="minorEastAsia" w:eastAsiaTheme="minorEastAsia" w:cstheme="minorEastAsia"/>
          <w:b w:val="0"/>
          <w:bCs/>
        </w:rPr>
        <w:t>服务标准</w:t>
      </w:r>
      <w:bookmarkEnd w:id="44"/>
    </w:p>
    <w:bookmarkEnd w:id="45"/>
    <w:p w14:paraId="17F51BC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46" w:name="十五"/>
      <w:bookmarkEnd w:id="46"/>
      <w:bookmarkStart w:id="47" w:name="十四"/>
      <w:bookmarkEnd w:id="47"/>
      <w:bookmarkStart w:id="48" w:name="_Toc208997942"/>
      <w:bookmarkStart w:id="49" w:name="_Hlk520265611"/>
      <w:r>
        <w:rPr>
          <w:rFonts w:hint="eastAsia" w:asciiTheme="minorEastAsia" w:hAnsiTheme="minorEastAsia" w:eastAsiaTheme="minorEastAsia" w:cstheme="minorEastAsia"/>
          <w:b w:val="0"/>
          <w:bCs/>
        </w:rPr>
        <w:t>4.3.1房屋本体及附属构筑物的日常管理与维护</w:t>
      </w:r>
      <w:bookmarkEnd w:id="48"/>
    </w:p>
    <w:bookmarkEnd w:id="49"/>
    <w:p w14:paraId="02DEBD5A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定期对办公区房屋建筑部件、附属构筑物等进行日常保养维护。</w:t>
      </w:r>
      <w:bookmarkStart w:id="50" w:name="_Hlk520265650"/>
      <w:r>
        <w:rPr>
          <w:rFonts w:hint="eastAsia" w:asciiTheme="minorEastAsia" w:hAnsiTheme="minorEastAsia" w:eastAsiaTheme="minorEastAsia" w:cstheme="minorEastAsia"/>
          <w:b w:val="0"/>
          <w:bCs/>
        </w:rPr>
        <w:t>定期进行房屋安全普查，根据普查结果制定维修计划，上报委托人并组织实施。应定期巡视梁、板、柱等结构构件，发现外观有变形、开裂等现象，应采取必要防护措施，并及时进行合理修缮，必要时应建议及时进行房屋安全鉴定。</w:t>
      </w:r>
      <w:bookmarkEnd w:id="50"/>
      <w:r>
        <w:rPr>
          <w:rFonts w:hint="eastAsia" w:asciiTheme="minorEastAsia" w:hAnsiTheme="minorEastAsia" w:eastAsiaTheme="minorEastAsia" w:cstheme="minorEastAsia"/>
          <w:b w:val="0"/>
          <w:bCs/>
        </w:rPr>
        <w:t>专人负责二次装修或施工改造管理并形成记录。</w:t>
      </w:r>
    </w:p>
    <w:p w14:paraId="6D6E5B8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51" w:name="_Toc208997943"/>
      <w:r>
        <w:rPr>
          <w:rFonts w:hint="eastAsia" w:asciiTheme="minorEastAsia" w:hAnsiTheme="minorEastAsia" w:eastAsiaTheme="minorEastAsia" w:cstheme="minorEastAsia"/>
          <w:b w:val="0"/>
          <w:bCs/>
        </w:rPr>
        <w:t>4.3.2共用设施设备的日常运行与维护</w:t>
      </w:r>
      <w:bookmarkEnd w:id="51"/>
    </w:p>
    <w:p w14:paraId="346735B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52" w:name="_Hlk520268869"/>
      <w:r>
        <w:rPr>
          <w:rFonts w:hint="eastAsia" w:asciiTheme="minorEastAsia" w:hAnsiTheme="minorEastAsia" w:eastAsiaTheme="minorEastAsia" w:cstheme="minorEastAsia"/>
          <w:b w:val="0"/>
          <w:bCs/>
        </w:rPr>
        <w:t>供电系统（含避雷设备管理、公共照明系统）</w:t>
      </w:r>
      <w:r>
        <w:rPr>
          <w:rFonts w:hint="eastAsia" w:asciiTheme="minorEastAsia" w:hAnsiTheme="minorEastAsia" w:eastAsiaTheme="minorEastAsia" w:cstheme="minorEastAsia"/>
          <w:b w:val="0"/>
          <w:bCs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</w:rPr>
        <w:t>：</w:t>
      </w:r>
      <w:bookmarkEnd w:id="52"/>
      <w:r>
        <w:rPr>
          <w:rFonts w:hint="eastAsia" w:asciiTheme="minorEastAsia" w:hAnsiTheme="minorEastAsia" w:eastAsiaTheme="minorEastAsia" w:cstheme="minorEastAsia"/>
          <w:b w:val="0"/>
          <w:bCs/>
        </w:rPr>
        <w:t>高压配电室运行管理变压器装配量630千伏安及以上且未达</w:t>
      </w:r>
      <w:bookmarkStart w:id="53" w:name="OLE_LINK31"/>
      <w:bookmarkStart w:id="54" w:name="OLE_LINK32"/>
      <w:r>
        <w:rPr>
          <w:rFonts w:hint="eastAsia" w:asciiTheme="minorEastAsia" w:hAnsiTheme="minorEastAsia" w:eastAsiaTheme="minorEastAsia" w:cstheme="minorEastAsia"/>
          <w:b w:val="0"/>
          <w:bCs/>
        </w:rPr>
        <w:t>《配电室安全管理规范》</w:t>
      </w:r>
      <w:bookmarkEnd w:id="53"/>
      <w:bookmarkEnd w:id="54"/>
      <w:r>
        <w:rPr>
          <w:rFonts w:hint="eastAsia" w:asciiTheme="minorEastAsia" w:hAnsiTheme="minorEastAsia" w:eastAsiaTheme="minorEastAsia" w:cstheme="minorEastAsia"/>
          <w:b w:val="0"/>
          <w:bCs/>
        </w:rPr>
        <w:t>（DB11/T527—2021）采取智能化运维标准应24小时值守，按照国家及地区相关规定配置人员。安全用具配置齐全有效。严格执行用电安全规范，确保用电安全。保证避雷设施完好、有效、安全。定期进行低压设备清扫。作业标识完整、有效。制定防鼠措施并按相关规定实施。制定事故应急预案并定期演练。监测运行中的电气设备的各项参数，使参数值在规定的范围内。设备检查、运行、维护记录要准确、完整。定期进行绝缘工具预防性试验检测和电力设备预防性试验，留存工作记录及检验报告。</w:t>
      </w:r>
    </w:p>
    <w:p w14:paraId="500B3C6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设备维护：对运行中的电气设备进行监控和维护，检查配电柜的指示灯、电压表、电流表指示是否正确，以保证其正常运行。确保管辖范围内的电气设备安全。值班人员应按照有关安全操作规程，完成电气设备的倒闸等工作程序。</w:t>
      </w:r>
    </w:p>
    <w:p w14:paraId="1768BB93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其他：负责辖区内的照明系统及电源的安全运行工作。加强日常维护检修，确保公共区域的照明灯具、开关、闸盒及电气设备的正常使用。定期对景观照明设施进行安全性检查。保证公共区域的夜景照明按时开启及系统的正常运行。按时开关庭院灯及特殊区域的照明灯具。根据巡视情况，及时维修楼内各种照明灯具。节约用电，符合市政府规定的办公区楼宇节能要求。</w:t>
      </w:r>
    </w:p>
    <w:p w14:paraId="11ED89F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空调系统：中央空调系统的运行管理a.对于中央空调系统，应按设备供应商提供的技术要求进行操作，并符合国家相关技术规范。b.应定期对空调机房进行巡视检查。c.系统换季开、停机时按要求进行保养。</w:t>
      </w:r>
    </w:p>
    <w:p w14:paraId="124FE56B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供冷：按甲方需求时间运行，室温符合要求，夏季不低于26℃（±2℃温差）。供冷期间定期抽检温度并作记录。在运行过程中设备噪音达标，无跑、冒、滴、漏现象。设备标识完整有效，记录清晰、准确。</w:t>
      </w:r>
    </w:p>
    <w:p w14:paraId="64B50334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55" w:name="_Hlk36802023"/>
      <w:r>
        <w:rPr>
          <w:rFonts w:hint="eastAsia" w:asciiTheme="minorEastAsia" w:hAnsiTheme="minorEastAsia" w:eastAsiaTheme="minorEastAsia" w:cstheme="minorEastAsia"/>
          <w:b w:val="0"/>
          <w:bCs/>
        </w:rPr>
        <w:t>供暖：</w:t>
      </w:r>
      <w:bookmarkEnd w:id="55"/>
      <w:r>
        <w:rPr>
          <w:rFonts w:hint="eastAsia" w:asciiTheme="minorEastAsia" w:hAnsiTheme="minorEastAsia" w:eastAsiaTheme="minorEastAsia" w:cstheme="minorEastAsia"/>
          <w:b w:val="0"/>
          <w:bCs/>
        </w:rPr>
        <w:t>供暖设备、燃气设备运行正常。管道、阀门运行正常无隐患。</w:t>
      </w:r>
      <w:bookmarkStart w:id="56" w:name="_Hlk36802031"/>
      <w:r>
        <w:rPr>
          <w:rFonts w:hint="eastAsia" w:asciiTheme="minorEastAsia" w:hAnsiTheme="minorEastAsia" w:eastAsiaTheme="minorEastAsia" w:cstheme="minorEastAsia"/>
          <w:b w:val="0"/>
          <w:bCs/>
        </w:rPr>
        <w:t>冬季供暖室内温度不得低于18℃。供暖期间定期抽检温度并作记录。在运行过程中设备噪音达标，无跑、冒、滴、漏现象。设备标识完整有效，记录清晰、准确。</w:t>
      </w:r>
    </w:p>
    <w:bookmarkEnd w:id="56"/>
    <w:p w14:paraId="7AFB800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57" w:name="_Hlk520265968"/>
      <w:r>
        <w:rPr>
          <w:rFonts w:hint="eastAsia" w:asciiTheme="minorEastAsia" w:hAnsiTheme="minorEastAsia" w:eastAsiaTheme="minorEastAsia" w:cstheme="minorEastAsia"/>
          <w:b w:val="0"/>
          <w:bCs/>
        </w:rPr>
        <w:t>消防系统：</w:t>
      </w:r>
      <w:bookmarkEnd w:id="57"/>
      <w:bookmarkStart w:id="58" w:name="_Hlk520266078"/>
      <w:bookmarkStart w:id="59" w:name="_Hlk520265996"/>
      <w:r>
        <w:rPr>
          <w:rFonts w:hint="eastAsia" w:asciiTheme="minorEastAsia" w:hAnsiTheme="minorEastAsia" w:eastAsiaTheme="minorEastAsia" w:cstheme="minorEastAsia"/>
          <w:b w:val="0"/>
          <w:bCs/>
        </w:rPr>
        <w:t>每日对办公区域进行消防安全巡查。</w:t>
      </w:r>
      <w:bookmarkEnd w:id="58"/>
      <w:r>
        <w:rPr>
          <w:rFonts w:hint="eastAsia" w:asciiTheme="minorEastAsia" w:hAnsiTheme="minorEastAsia" w:eastAsiaTheme="minorEastAsia" w:cstheme="minorEastAsia"/>
          <w:b w:val="0"/>
          <w:bCs/>
        </w:rPr>
        <w:t>对消防设备进行定期维护，确保能够正常使用、运行。</w:t>
      </w:r>
      <w:bookmarkEnd w:id="59"/>
      <w:r>
        <w:rPr>
          <w:rFonts w:hint="eastAsia" w:asciiTheme="minorEastAsia" w:hAnsiTheme="minorEastAsia" w:eastAsiaTheme="minorEastAsia" w:cstheme="minorEastAsia"/>
          <w:b w:val="0"/>
          <w:bCs/>
        </w:rPr>
        <w:t>如发生火灾报警，应立即赶到现场确认，若有火情应立即采取应急处置措施，并上报相关部门，同时协助疏散、救火。制定疏散应急预案并定期演练。</w:t>
      </w:r>
    </w:p>
    <w:p w14:paraId="5294DC60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0" w:name="_Hlk520266624"/>
      <w:r>
        <w:rPr>
          <w:rFonts w:hint="eastAsia" w:asciiTheme="minorEastAsia" w:hAnsiTheme="minorEastAsia" w:eastAsiaTheme="minorEastAsia" w:cstheme="minorEastAsia"/>
          <w:b w:val="0"/>
          <w:bCs/>
        </w:rPr>
        <w:t>给排水系统：供水系统：a.定期对供水机房进行巡视,清洗消毒蓄水池、供水管路及设备设施，确保水质符合国家标准。b.主泵、备用泵互换使用；泵体洁净，运转声音无异常，各连接部位应牢固、无松动；泵体表面应无锈蚀、油污。</w:t>
      </w:r>
    </w:p>
    <w:p w14:paraId="4D09DCA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排水系统：a.定期巡视排水系统，无跑、冒、滴、漏、堵塞现象发生。</w:t>
      </w:r>
    </w:p>
    <w:p w14:paraId="23B1C54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b.定期对楼顶平台的下水口进行清理清掏，对雨落管进行检查，确保无堵塞。c.化粪池定期巡视，及时清污，确保无外溢。</w:t>
      </w:r>
    </w:p>
    <w:bookmarkEnd w:id="35"/>
    <w:bookmarkEnd w:id="36"/>
    <w:bookmarkEnd w:id="60"/>
    <w:p w14:paraId="225BCF0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1" w:name="第三部分"/>
      <w:bookmarkEnd w:id="61"/>
      <w:bookmarkStart w:id="62" w:name="_Toc208997948"/>
      <w:r>
        <w:rPr>
          <w:rFonts w:hint="eastAsia" w:asciiTheme="minorEastAsia" w:hAnsiTheme="minorEastAsia" w:eastAsiaTheme="minorEastAsia" w:cstheme="minorEastAsia"/>
          <w:b w:val="0"/>
          <w:bCs/>
        </w:rPr>
        <w:t>4.4环境保洁服务标准</w:t>
      </w:r>
      <w:bookmarkEnd w:id="62"/>
    </w:p>
    <w:p w14:paraId="740F961B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3" w:name="_Toc208997949"/>
      <w:r>
        <w:rPr>
          <w:rFonts w:hint="eastAsia" w:asciiTheme="minorEastAsia" w:hAnsiTheme="minorEastAsia" w:eastAsiaTheme="minorEastAsia" w:cstheme="minorEastAsia"/>
          <w:b w:val="0"/>
          <w:bCs/>
        </w:rPr>
        <w:t>4.4.1共用部位、公共区域（含走廊、疏散楼梯间）</w:t>
      </w:r>
      <w:bookmarkEnd w:id="63"/>
    </w:p>
    <w:p w14:paraId="2619B62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天花板、灯罩、排风口无尘土、无污渍、无网状物。墙壁及踢脚板无尘土、无污渍、无手印。办公区的标牌、开关面板、窗台整洁干净，无尘土、无污渍。消火栓箱内外干净、整洁。玻璃门及窗体玻璃无污渍、无手印，窗框、门框无尘土，纱窗干净。地板、地毯干净清洁，无尘土、无污渍、无杂物。大堂、走廊内摆放物体无尘土、无污渍。大堂内摆放的绿植等盆体无尘土、无污渍；盆内无杂物。步行梯扶手、栏杆无尘土、无污渍。垃圾桶分类标识清晰，桶外无尘土、无污渍、无积水、无渗漏、无异味。</w:t>
      </w:r>
    </w:p>
    <w:p w14:paraId="4FE87B7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4" w:name="_Toc208997950"/>
      <w:r>
        <w:rPr>
          <w:rFonts w:hint="eastAsia" w:asciiTheme="minorEastAsia" w:hAnsiTheme="minorEastAsia" w:eastAsiaTheme="minorEastAsia" w:cstheme="minorEastAsia"/>
          <w:b w:val="0"/>
          <w:bCs/>
        </w:rPr>
        <w:t>4.4.2卫生间</w:t>
      </w:r>
      <w:bookmarkEnd w:id="64"/>
    </w:p>
    <w:p w14:paraId="385291E8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墙面、门面无尘土、无污渍、无手印。玻璃镜面无尘土、无污渍、无手印。灯罩、天花板无尘土、无污渍。台面、洗手盆无尘土、无污渍、无水迹、无杂物。大便器、小便池上下内外无污渍、无杂物，对座便器进行日常消毒。地面无尘土、无污渍，边角无杂物。垃圾桶（篓）及时清倒，垃圾袋及时更换，桶（篓）后的墙面无污渍。卫生间内无异味。卫生间内各种设施设备完好，使用正常，发现损坏及时报修。</w:t>
      </w:r>
    </w:p>
    <w:p w14:paraId="7A3AABE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5" w:name="_Toc208997951"/>
      <w:r>
        <w:rPr>
          <w:rFonts w:hint="eastAsia" w:asciiTheme="minorEastAsia" w:hAnsiTheme="minorEastAsia" w:eastAsiaTheme="minorEastAsia" w:cstheme="minorEastAsia"/>
          <w:b w:val="0"/>
          <w:bCs/>
        </w:rPr>
        <w:t>4.4.3茶水间</w:t>
      </w:r>
      <w:bookmarkEnd w:id="65"/>
    </w:p>
    <w:p w14:paraId="060D6A7D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电热开水器机身干净，机身及出水口处无污渍。水槽内无污水、无残渣。瓷砖墙面及地面无尘土、无污渍、无水迹。</w:t>
      </w:r>
    </w:p>
    <w:p w14:paraId="1AA6F37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6" w:name="_Toc208997952"/>
      <w:r>
        <w:rPr>
          <w:rFonts w:hint="eastAsia" w:asciiTheme="minorEastAsia" w:hAnsiTheme="minorEastAsia" w:eastAsiaTheme="minorEastAsia" w:cstheme="minorEastAsia"/>
          <w:b w:val="0"/>
          <w:bCs/>
        </w:rPr>
        <w:t>4.4.4电梯</w:t>
      </w:r>
      <w:bookmarkEnd w:id="66"/>
    </w:p>
    <w:p w14:paraId="44872B20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电梯门无污渍、无手印，底部轨道和层门地坎内无尘土、无污渍、无杂物。轿厢内顶板顶灯、地面无尘土、无污渍。轿厢内四壁及电梯内外按键无尘土、无污渍，每日消毒。发现设备及配件损坏及时报修。</w:t>
      </w:r>
    </w:p>
    <w:p w14:paraId="488ECD8B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7" w:name="_Toc208997953"/>
      <w:bookmarkStart w:id="68" w:name="_Hlk40817225"/>
      <w:r>
        <w:rPr>
          <w:rFonts w:hint="eastAsia" w:asciiTheme="minorEastAsia" w:hAnsiTheme="minorEastAsia" w:eastAsiaTheme="minorEastAsia" w:cstheme="minorEastAsia"/>
          <w:b w:val="0"/>
          <w:bCs/>
        </w:rPr>
        <w:t>4.4.5卫生消毒</w:t>
      </w:r>
      <w:bookmarkEnd w:id="67"/>
    </w:p>
    <w:bookmarkEnd w:id="68"/>
    <w:p w14:paraId="1847C88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日常消毒：对电梯轿厢、卫生间、会议室等区域进行日常消毒。突发公共卫生事件期间及其他特殊时段，应根据相关要求采取科学消毒措施，做好卫生消毒工作。</w:t>
      </w:r>
    </w:p>
    <w:p w14:paraId="1D5FD81C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专项消杀：制定消杀工作计划并组织实施。药物成份符合国家规范要求，药物无异味。防制人员持证上岗，按照规范操作。消杀前，应在信息公示栏张贴通知或公告，告知工作时间、区域等，消杀工作应避开人员密集时段。</w:t>
      </w:r>
    </w:p>
    <w:p w14:paraId="53A496E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69" w:name="_Toc208997954"/>
      <w:bookmarkStart w:id="70" w:name="_Hlk40817152"/>
      <w:r>
        <w:rPr>
          <w:rFonts w:hint="eastAsia" w:asciiTheme="minorEastAsia" w:hAnsiTheme="minorEastAsia" w:eastAsiaTheme="minorEastAsia" w:cstheme="minorEastAsia"/>
          <w:b w:val="0"/>
          <w:bCs/>
        </w:rPr>
        <w:t>4.4.6垃圾分类与清运</w:t>
      </w:r>
      <w:bookmarkEnd w:id="69"/>
    </w:p>
    <w:bookmarkEnd w:id="70"/>
    <w:p w14:paraId="2E20691F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按相关规定在指定位置摆放分类垃圾桶（箱）。桶（箱）每日消毒，表面干净、无污渍，地面无垃圾。生活垃圾实施袋装，日产日清。垃圾分类投放、分类收集、分类运输。垃圾房内地面及墙壁无尘土、无污渍，室内无异味；分类垃圾桶标识准确清晰。</w:t>
      </w:r>
    </w:p>
    <w:p w14:paraId="1587C2D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1" w:name="_Toc208997955"/>
      <w:r>
        <w:rPr>
          <w:rFonts w:hint="eastAsia" w:asciiTheme="minorEastAsia" w:hAnsiTheme="minorEastAsia" w:eastAsiaTheme="minorEastAsia" w:cstheme="minorEastAsia"/>
          <w:b w:val="0"/>
          <w:bCs/>
        </w:rPr>
        <w:t>4.4.7园区道路</w:t>
      </w:r>
      <w:bookmarkEnd w:id="71"/>
    </w:p>
    <w:p w14:paraId="39A1A669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大门以外至规划红线以里区域，为“门前三包”责任区。“门前三包”责任区和楼体外的园区内，无杂物及施工材料堆放、无积水、无违法张贴、无乱刻乱划。座椅、灯杆、路牌、护栏、垃圾箱无尘土、无污渍、无水迹、无蛛网。遇有雨雪天气，及时组织人员进行铲冰扫雪工作。</w:t>
      </w:r>
    </w:p>
    <w:p w14:paraId="240C6DBC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2" w:name="_Toc208997958"/>
      <w:bookmarkStart w:id="73" w:name="_Hlk36802346"/>
      <w:r>
        <w:rPr>
          <w:rFonts w:hint="eastAsia" w:asciiTheme="minorEastAsia" w:hAnsiTheme="minorEastAsia" w:eastAsiaTheme="minorEastAsia" w:cstheme="minorEastAsia"/>
          <w:b w:val="0"/>
          <w:bCs/>
        </w:rPr>
        <w:t>4.5秩序维护</w:t>
      </w:r>
      <w:r>
        <w:rPr>
          <w:rFonts w:hint="eastAsia" w:asciiTheme="minorEastAsia" w:hAnsiTheme="minorEastAsia" w:eastAsiaTheme="minorEastAsia" w:cstheme="minorEastAsia"/>
          <w:b w:val="0"/>
          <w:bCs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</w:rPr>
        <w:instrText xml:space="preserve"> HYPERLINK  \l "第四部分" </w:instrText>
      </w:r>
      <w:r>
        <w:rPr>
          <w:rFonts w:hint="eastAsia" w:asciiTheme="minorEastAsia" w:hAnsiTheme="minorEastAsia" w:eastAsiaTheme="minorEastAsia" w:cstheme="minorEastAsia"/>
          <w:b w:val="0"/>
          <w:bCs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bCs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</w:rPr>
        <w:t>标准</w:t>
      </w:r>
      <w:bookmarkEnd w:id="72"/>
    </w:p>
    <w:bookmarkEnd w:id="73"/>
    <w:p w14:paraId="5E2C2AD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4" w:name="九"/>
      <w:bookmarkEnd w:id="74"/>
      <w:bookmarkStart w:id="75" w:name="_Toc208997959"/>
      <w:r>
        <w:rPr>
          <w:rFonts w:hint="eastAsia" w:asciiTheme="minorEastAsia" w:hAnsiTheme="minorEastAsia" w:eastAsiaTheme="minorEastAsia" w:cstheme="minorEastAsia"/>
          <w:b w:val="0"/>
          <w:bCs/>
        </w:rPr>
        <w:t>4.5.1门卫管理</w:t>
      </w:r>
      <w:bookmarkEnd w:id="75"/>
    </w:p>
    <w:p w14:paraId="60755505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主要出入口应安排24小时值岗。对外来人员（办事、送货、施工等）实行登记准入管理；对来访客人用语规范，必要时引导到指定区域；非办公时间原则不得入内。对物品进出实施分类管理，实行大件物品进出审验制度，拒绝危险品进入。指挥、疏导出入车辆，维护出入口的正常秩序。及时发现违规行为，做好安全防范工作。协助做好来访人员接待等工作。熟记有关规章制度、出入手续、使用的各种证件、车辆的牌号等。了解门卫区域内的环境状况和安全措施。</w:t>
      </w:r>
    </w:p>
    <w:p w14:paraId="64D5897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6" w:name="_Toc208997960"/>
      <w:r>
        <w:rPr>
          <w:rFonts w:hint="eastAsia" w:asciiTheme="minorEastAsia" w:hAnsiTheme="minorEastAsia" w:eastAsiaTheme="minorEastAsia" w:cstheme="minorEastAsia"/>
          <w:b w:val="0"/>
          <w:bCs/>
        </w:rPr>
        <w:t>4.5.2巡视管理</w:t>
      </w:r>
      <w:bookmarkEnd w:id="76"/>
    </w:p>
    <w:p w14:paraId="0320C130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制定相对固定的巡视路线，明确工作职责，规范工作流程。对重点区域、重点部位、重点设备机房定期巡视并记录。巡视时使用巡更设备，在监控中心保持巡更记录。收到中控室发出的指令后，巡视人员应及时到达，并采取相应措施。巡视中发现异常情况，应立即通知有关部门并在现场采取必要措施，随时准备启动相应的应急预案。</w:t>
      </w:r>
    </w:p>
    <w:p w14:paraId="0AEEDEB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7" w:name="_Toc208997961"/>
      <w:r>
        <w:rPr>
          <w:rFonts w:hint="eastAsia" w:asciiTheme="minorEastAsia" w:hAnsiTheme="minorEastAsia" w:eastAsiaTheme="minorEastAsia" w:cstheme="minorEastAsia"/>
          <w:b w:val="0"/>
          <w:bCs/>
        </w:rPr>
        <w:t>4.5.3监控管理（含消防报警主机的监控）</w:t>
      </w:r>
      <w:bookmarkEnd w:id="77"/>
    </w:p>
    <w:p w14:paraId="6BBE452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设备保持24小时无间断的运行状态，出现异常情况立即报告。消防报警主机值班人员按照国家有关法规配备。接到火情、险情及其他异常情况报警信号后，立即通知相关人员赶到现场进行查看，确认险情后根据应急处置预案开展相关工作，并报告相关部门或人员。紧急联络电话畅通，接听及时。</w:t>
      </w:r>
      <w:bookmarkStart w:id="78" w:name="十一"/>
      <w:bookmarkEnd w:id="78"/>
    </w:p>
    <w:p w14:paraId="46B453A7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79" w:name="_Toc208997962"/>
      <w:r>
        <w:rPr>
          <w:rFonts w:hint="eastAsia" w:asciiTheme="minorEastAsia" w:hAnsiTheme="minorEastAsia" w:eastAsiaTheme="minorEastAsia" w:cstheme="minorEastAsia"/>
          <w:b w:val="0"/>
          <w:bCs/>
        </w:rPr>
        <w:t>4.5.4交通及车辆停放管理</w:t>
      </w:r>
      <w:bookmarkEnd w:id="79"/>
    </w:p>
    <w:p w14:paraId="1CC6E350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机动车辆：严格执行车辆出入登记。车辆停放入位、摆放整齐。各项停车设施安全有效。主要道路及停车场设置必要标识和标志。</w:t>
      </w:r>
    </w:p>
    <w:p w14:paraId="69F65798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非机动车辆（含共享单车）：在指定区域码放整齐。</w:t>
      </w:r>
    </w:p>
    <w:p w14:paraId="4C9C8E5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电动车（含电动汽车、电动自行车）：停放在指定区域或车位。定期检查充电设施，发现异常立即通知服务单位指定联系人。</w:t>
      </w:r>
    </w:p>
    <w:p w14:paraId="4AF80DF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80" w:name="_Toc208997963"/>
      <w:r>
        <w:rPr>
          <w:rFonts w:hint="eastAsia" w:asciiTheme="minorEastAsia" w:hAnsiTheme="minorEastAsia" w:eastAsiaTheme="minorEastAsia" w:cstheme="minorEastAsia"/>
          <w:b w:val="0"/>
          <w:bCs/>
        </w:rPr>
        <w:t>4.5.5突发公共事件的处置</w:t>
      </w:r>
      <w:bookmarkEnd w:id="80"/>
    </w:p>
    <w:p w14:paraId="1E7C5B1E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执行基础管理标准的要求，当发生干扰、破坏正常办公秩序的特殊情况时，按照应急预案体系的要求执行。</w:t>
      </w:r>
    </w:p>
    <w:p w14:paraId="642042A6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bookmarkStart w:id="81" w:name="_Toc208997964"/>
      <w:r>
        <w:rPr>
          <w:rFonts w:hint="eastAsia" w:asciiTheme="minorEastAsia" w:hAnsiTheme="minorEastAsia" w:eastAsiaTheme="minorEastAsia" w:cstheme="minorEastAsia"/>
          <w:b w:val="0"/>
          <w:bCs/>
        </w:rPr>
        <w:t>4.5.6消防安全管理</w:t>
      </w:r>
      <w:bookmarkEnd w:id="81"/>
    </w:p>
    <w:p w14:paraId="4659AE52">
      <w:pPr>
        <w:pStyle w:val="30"/>
        <w:ind w:firstLine="480" w:firstLineChars="200"/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落实消防安全责任制，制定并执行消防安全制度、消防安全操作规程。按照国家标准、行业标准配置消防设施、器材，设置消防安全标志，并定期组织检验、维修，确保完好有效。如发现消防设施发生故障或其他异常情况，立即报告，并按照委托方的要求配合检查和维修工作。定期开展人员消防安全培训，组织有针对性的消防演练。</w:t>
      </w:r>
    </w:p>
    <w:p w14:paraId="44A1073A">
      <w:pPr>
        <w:pStyle w:val="30"/>
        <w:rPr>
          <w:rFonts w:hint="eastAsia" w:asciiTheme="minorEastAsia" w:hAnsiTheme="minorEastAsia" w:eastAsiaTheme="minorEastAsia" w:cstheme="minorEastAsia"/>
          <w:bCs/>
        </w:rPr>
      </w:pPr>
    </w:p>
    <w:p w14:paraId="1E48F363">
      <w:pPr>
        <w:ind w:firstLine="48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4.5.7 政策性需求</w:t>
      </w:r>
    </w:p>
    <w:p w14:paraId="0BAEF5D2">
      <w:pPr>
        <w:ind w:firstLine="48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10570E76">
      <w:pPr>
        <w:ind w:firstLine="480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D623A50">
      <w:pPr>
        <w:widowControl/>
        <w:jc w:val="left"/>
        <w:rPr>
          <w:b/>
          <w:sz w:val="36"/>
          <w:szCs w:val="36"/>
        </w:rPr>
      </w:pPr>
      <w:bookmarkStart w:id="82" w:name="_GoBack"/>
      <w:bookmarkEnd w:id="82"/>
    </w:p>
    <w:sectPr>
      <w:footerReference r:id="rId5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3D40C">
    <w:pPr>
      <w:pStyle w:val="28"/>
      <w:jc w:val="center"/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69</w:t>
    </w:r>
    <w:r>
      <w:rPr>
        <w:rFonts w:asci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7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0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6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8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8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9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5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1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7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66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67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68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D4F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B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3F9A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7B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0BB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3B2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68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2FCD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30E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6FF5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57A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BE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9D8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0F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0B5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7BA"/>
    <w:rsid w:val="006D7914"/>
    <w:rsid w:val="006D7B05"/>
    <w:rsid w:val="006D7DF1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1BBA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35F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230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AC4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2A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079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177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554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C2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63D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1D90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17D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232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3D8E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F52BB"/>
    <w:rsid w:val="04B03B2C"/>
    <w:rsid w:val="05D81EC4"/>
    <w:rsid w:val="07B13BB2"/>
    <w:rsid w:val="07F36417"/>
    <w:rsid w:val="09BD5E14"/>
    <w:rsid w:val="0AEE26D6"/>
    <w:rsid w:val="0B660C1A"/>
    <w:rsid w:val="0D9D24E2"/>
    <w:rsid w:val="0EF83E74"/>
    <w:rsid w:val="11992BFE"/>
    <w:rsid w:val="124037F5"/>
    <w:rsid w:val="14625AD7"/>
    <w:rsid w:val="14676C61"/>
    <w:rsid w:val="14C05727"/>
    <w:rsid w:val="15602773"/>
    <w:rsid w:val="17F93E0B"/>
    <w:rsid w:val="196B04A0"/>
    <w:rsid w:val="19781B17"/>
    <w:rsid w:val="1A2A7CD8"/>
    <w:rsid w:val="1C455CA5"/>
    <w:rsid w:val="1D2C69D2"/>
    <w:rsid w:val="1DA45F72"/>
    <w:rsid w:val="211D2A9C"/>
    <w:rsid w:val="217C0935"/>
    <w:rsid w:val="22590C76"/>
    <w:rsid w:val="239E00B4"/>
    <w:rsid w:val="23E57960"/>
    <w:rsid w:val="251E74A4"/>
    <w:rsid w:val="26831BBC"/>
    <w:rsid w:val="27843CE5"/>
    <w:rsid w:val="289A5396"/>
    <w:rsid w:val="2AC84001"/>
    <w:rsid w:val="2B9845BD"/>
    <w:rsid w:val="2FA06013"/>
    <w:rsid w:val="31754DFF"/>
    <w:rsid w:val="321715DC"/>
    <w:rsid w:val="32EB653A"/>
    <w:rsid w:val="37C67A38"/>
    <w:rsid w:val="398F586D"/>
    <w:rsid w:val="3BCB6780"/>
    <w:rsid w:val="3CC85B63"/>
    <w:rsid w:val="3D6D27EB"/>
    <w:rsid w:val="3FC44B7C"/>
    <w:rsid w:val="402A14E2"/>
    <w:rsid w:val="425A2175"/>
    <w:rsid w:val="42CD0A98"/>
    <w:rsid w:val="431A0C09"/>
    <w:rsid w:val="44FC5BF6"/>
    <w:rsid w:val="480E2158"/>
    <w:rsid w:val="4B65373A"/>
    <w:rsid w:val="4C327140"/>
    <w:rsid w:val="4C6B67C5"/>
    <w:rsid w:val="4D00163A"/>
    <w:rsid w:val="4D317F76"/>
    <w:rsid w:val="4D760DAB"/>
    <w:rsid w:val="4F0F5BE3"/>
    <w:rsid w:val="50055E16"/>
    <w:rsid w:val="51570881"/>
    <w:rsid w:val="52422029"/>
    <w:rsid w:val="52F97788"/>
    <w:rsid w:val="545455E7"/>
    <w:rsid w:val="545B6C46"/>
    <w:rsid w:val="55040901"/>
    <w:rsid w:val="56245862"/>
    <w:rsid w:val="567A473C"/>
    <w:rsid w:val="56DF05DE"/>
    <w:rsid w:val="57FC6189"/>
    <w:rsid w:val="58E00503"/>
    <w:rsid w:val="5A0D7420"/>
    <w:rsid w:val="5A4C2893"/>
    <w:rsid w:val="5B9205D4"/>
    <w:rsid w:val="5D370EBC"/>
    <w:rsid w:val="5F073306"/>
    <w:rsid w:val="5F434264"/>
    <w:rsid w:val="5F5F73B9"/>
    <w:rsid w:val="61477910"/>
    <w:rsid w:val="61B97A8B"/>
    <w:rsid w:val="6465428E"/>
    <w:rsid w:val="67817BD3"/>
    <w:rsid w:val="6838144E"/>
    <w:rsid w:val="68AA7398"/>
    <w:rsid w:val="6CFB6AE8"/>
    <w:rsid w:val="6EAB6FA9"/>
    <w:rsid w:val="70F01D72"/>
    <w:rsid w:val="73037F0B"/>
    <w:rsid w:val="73A53748"/>
    <w:rsid w:val="742C597A"/>
    <w:rsid w:val="74A748EF"/>
    <w:rsid w:val="77521CC0"/>
    <w:rsid w:val="77DA4775"/>
    <w:rsid w:val="7A08012D"/>
    <w:rsid w:val="7FDE71EA"/>
    <w:rsid w:val="BF576640"/>
    <w:rsid w:val="D6ED1491"/>
    <w:rsid w:val="EFFD55D5"/>
    <w:rsid w:val="F6FFA7EC"/>
    <w:rsid w:val="FFFF8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3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18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18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187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18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18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19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19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19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5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8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193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94"/>
    <w:qFormat/>
    <w:uiPriority w:val="99"/>
    <w:pPr>
      <w:jc w:val="left"/>
    </w:pPr>
  </w:style>
  <w:style w:type="paragraph" w:styleId="16">
    <w:name w:val="Body Text 3"/>
    <w:basedOn w:val="1"/>
    <w:link w:val="195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19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19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198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19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0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01"/>
    <w:qFormat/>
    <w:uiPriority w:val="0"/>
    <w:rPr>
      <w:sz w:val="18"/>
      <w:szCs w:val="18"/>
    </w:rPr>
  </w:style>
  <w:style w:type="paragraph" w:styleId="28">
    <w:name w:val="footer"/>
    <w:basedOn w:val="1"/>
    <w:link w:val="202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20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04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0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206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5"/>
    <w:next w:val="15"/>
    <w:link w:val="207"/>
    <w:qFormat/>
    <w:uiPriority w:val="0"/>
    <w:rPr>
      <w:b/>
      <w:bCs/>
    </w:rPr>
  </w:style>
  <w:style w:type="paragraph" w:styleId="41">
    <w:name w:val="Body Text First Indent 2"/>
    <w:basedOn w:val="18"/>
    <w:link w:val="20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3">
    <w:name w:val="Table Grid"/>
    <w:basedOn w:val="4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4">
    <w:name w:val="Medium Grid 1 Accent 2"/>
    <w:basedOn w:val="42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Emphasis"/>
    <w:qFormat/>
    <w:uiPriority w:val="0"/>
    <w:rPr>
      <w:color w:val="CC0033"/>
    </w:rPr>
  </w:style>
  <w:style w:type="character" w:styleId="50">
    <w:name w:val="Hyperlink"/>
    <w:qFormat/>
    <w:uiPriority w:val="99"/>
    <w:rPr>
      <w:color w:val="0000FF"/>
      <w:u w:val="single"/>
    </w:rPr>
  </w:style>
  <w:style w:type="character" w:styleId="51">
    <w:name w:val="annotation reference"/>
    <w:qFormat/>
    <w:uiPriority w:val="99"/>
    <w:rPr>
      <w:sz w:val="21"/>
      <w:szCs w:val="21"/>
    </w:rPr>
  </w:style>
  <w:style w:type="character" w:styleId="52">
    <w:name w:val="HTML Cite"/>
    <w:qFormat/>
    <w:uiPriority w:val="0"/>
    <w:rPr>
      <w:i/>
      <w:iCs/>
    </w:rPr>
  </w:style>
  <w:style w:type="paragraph" w:customStyle="1" w:styleId="53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paragraph" w:customStyle="1" w:styleId="54">
    <w:name w:val="正文文本缩进1"/>
    <w:basedOn w:val="1"/>
    <w:link w:val="218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55">
    <w:name w:val="正文大标题"/>
    <w:basedOn w:val="56"/>
    <w:next w:val="5"/>
    <w:link w:val="221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56">
    <w:name w:val="正文小标题"/>
    <w:basedOn w:val="1"/>
    <w:next w:val="5"/>
    <w:link w:val="222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paragraph" w:styleId="57">
    <w:name w:val="List Paragraph"/>
    <w:basedOn w:val="1"/>
    <w:link w:val="2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8">
    <w:name w:val="正文格式"/>
    <w:basedOn w:val="1"/>
    <w:link w:val="225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paragraph" w:customStyle="1" w:styleId="59">
    <w:name w:val="正文缩进1"/>
    <w:basedOn w:val="1"/>
    <w:link w:val="23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60">
    <w:name w:val="正文表格"/>
    <w:basedOn w:val="1"/>
    <w:link w:val="236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61">
    <w:name w:val="正文重点"/>
    <w:basedOn w:val="1"/>
    <w:link w:val="23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paragraph" w:customStyle="1" w:styleId="62">
    <w:name w:val="1"/>
    <w:link w:val="249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6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5">
    <w:name w:val="一级条标题"/>
    <w:basedOn w:val="6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66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70">
    <w:name w:val="二级条标题"/>
    <w:basedOn w:val="65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7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72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7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76">
    <w:name w:val="项目编号2"/>
    <w:basedOn w:val="72"/>
    <w:qFormat/>
    <w:uiPriority w:val="0"/>
    <w:pPr>
      <w:numPr>
        <w:numId w:val="3"/>
      </w:numPr>
    </w:pPr>
  </w:style>
  <w:style w:type="paragraph" w:customStyle="1" w:styleId="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7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8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8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四级条标题"/>
    <w:basedOn w:val="8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84">
    <w:name w:val="三级条标题"/>
    <w:basedOn w:val="7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8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0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4">
    <w:name w:val="五级条标题"/>
    <w:basedOn w:val="8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9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6">
    <w:name w:val="项目符号1"/>
    <w:basedOn w:val="97"/>
    <w:qFormat/>
    <w:uiPriority w:val="0"/>
    <w:pPr>
      <w:ind w:left="-25" w:firstLine="0"/>
    </w:pPr>
  </w:style>
  <w:style w:type="paragraph" w:customStyle="1" w:styleId="9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9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00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2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3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4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5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7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0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11">
    <w:name w:val="Char Char Char Char Char Char Char Char Char Char"/>
    <w:basedOn w:val="1"/>
    <w:qFormat/>
    <w:uiPriority w:val="0"/>
  </w:style>
  <w:style w:type="paragraph" w:customStyle="1" w:styleId="11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4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5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19">
    <w:name w:val="样式 标题 2 + 宋体 五号 行距: 单倍行距"/>
    <w:basedOn w:val="3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2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8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3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3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3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3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3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38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3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4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1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4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6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项目编号3"/>
    <w:basedOn w:val="97"/>
    <w:qFormat/>
    <w:uiPriority w:val="0"/>
    <w:pPr>
      <w:numPr>
        <w:ilvl w:val="0"/>
        <w:numId w:val="6"/>
      </w:numPr>
    </w:pPr>
  </w:style>
  <w:style w:type="paragraph" w:customStyle="1" w:styleId="14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9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15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5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52">
    <w:name w:val="正文文本样式 加粗"/>
    <w:basedOn w:val="97"/>
    <w:qFormat/>
    <w:uiPriority w:val="0"/>
    <w:rPr>
      <w:b/>
    </w:rPr>
  </w:style>
  <w:style w:type="paragraph" w:customStyle="1" w:styleId="153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57">
    <w:name w:val="No Spacing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5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16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1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63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4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6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7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8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6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7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73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78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0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1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3">
    <w:name w:val="标题 1 字符"/>
    <w:link w:val="2"/>
    <w:qFormat/>
    <w:uiPriority w:val="0"/>
    <w:rPr>
      <w:rFonts w:ascii="宋体"/>
      <w:b/>
      <w:kern w:val="44"/>
      <w:sz w:val="32"/>
    </w:rPr>
  </w:style>
  <w:style w:type="character" w:customStyle="1" w:styleId="18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85">
    <w:name w:val="标题 3 字符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86">
    <w:name w:val="正文缩进 字符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87">
    <w:name w:val="标题 4 字符"/>
    <w:link w:val="6"/>
    <w:qFormat/>
    <w:uiPriority w:val="0"/>
    <w:rPr>
      <w:sz w:val="24"/>
    </w:rPr>
  </w:style>
  <w:style w:type="character" w:customStyle="1" w:styleId="188">
    <w:name w:val="标题 5 字符"/>
    <w:link w:val="7"/>
    <w:qFormat/>
    <w:uiPriority w:val="0"/>
    <w:rPr>
      <w:b/>
      <w:sz w:val="28"/>
    </w:rPr>
  </w:style>
  <w:style w:type="character" w:customStyle="1" w:styleId="189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190">
    <w:name w:val="标题 7 字符"/>
    <w:link w:val="9"/>
    <w:qFormat/>
    <w:uiPriority w:val="0"/>
    <w:rPr>
      <w:b/>
      <w:sz w:val="24"/>
    </w:rPr>
  </w:style>
  <w:style w:type="character" w:customStyle="1" w:styleId="191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192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193">
    <w:name w:val="文档结构图 字符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94">
    <w:name w:val="批注文字 字符1"/>
    <w:link w:val="15"/>
    <w:qFormat/>
    <w:uiPriority w:val="99"/>
    <w:rPr>
      <w:kern w:val="2"/>
      <w:sz w:val="21"/>
      <w:szCs w:val="24"/>
    </w:rPr>
  </w:style>
  <w:style w:type="character" w:customStyle="1" w:styleId="195">
    <w:name w:val="正文文本 3 字符"/>
    <w:link w:val="16"/>
    <w:qFormat/>
    <w:uiPriority w:val="0"/>
    <w:rPr>
      <w:kern w:val="2"/>
      <w:sz w:val="16"/>
      <w:szCs w:val="16"/>
    </w:rPr>
  </w:style>
  <w:style w:type="character" w:customStyle="1" w:styleId="196">
    <w:name w:val="正文文本 字符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8">
    <w:name w:val="纯文本 字符2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199">
    <w:name w:val="日期 字符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00">
    <w:name w:val="正文文本缩进 2 字符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01">
    <w:name w:val="批注框文本 字符"/>
    <w:link w:val="27"/>
    <w:qFormat/>
    <w:uiPriority w:val="0"/>
    <w:rPr>
      <w:kern w:val="2"/>
      <w:sz w:val="18"/>
      <w:szCs w:val="18"/>
    </w:rPr>
  </w:style>
  <w:style w:type="character" w:customStyle="1" w:styleId="202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03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4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205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06">
    <w:name w:val="标题 字符"/>
    <w:link w:val="39"/>
    <w:qFormat/>
    <w:uiPriority w:val="0"/>
    <w:rPr>
      <w:b/>
      <w:kern w:val="2"/>
      <w:sz w:val="32"/>
    </w:rPr>
  </w:style>
  <w:style w:type="character" w:customStyle="1" w:styleId="207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08">
    <w:name w:val="正文文本首行缩进 2 字符"/>
    <w:link w:val="4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9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0">
    <w:name w:val="批注文字 Char"/>
    <w:qFormat/>
    <w:uiPriority w:val="99"/>
    <w:rPr>
      <w:kern w:val="2"/>
      <w:sz w:val="21"/>
      <w:szCs w:val="24"/>
    </w:rPr>
  </w:style>
  <w:style w:type="character" w:customStyle="1" w:styleId="211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2">
    <w:name w:val="注释 Char"/>
    <w:link w:val="53"/>
    <w:qFormat/>
    <w:uiPriority w:val="0"/>
    <w:rPr>
      <w:rFonts w:ascii="宋体" w:hAnsi="宋体"/>
      <w:kern w:val="2"/>
      <w:sz w:val="21"/>
      <w:szCs w:val="21"/>
    </w:rPr>
  </w:style>
  <w:style w:type="character" w:customStyle="1" w:styleId="213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1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15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6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7">
    <w:name w:val="txt"/>
    <w:qFormat/>
    <w:uiPriority w:val="0"/>
  </w:style>
  <w:style w:type="character" w:customStyle="1" w:styleId="218">
    <w:name w:val="正文文本缩进 Char1"/>
    <w:link w:val="54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219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0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1">
    <w:name w:val="正文大标题 Char"/>
    <w:link w:val="55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222">
    <w:name w:val="正文小标题 Char"/>
    <w:link w:val="56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223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4">
    <w:name w:val="列表段落 字符"/>
    <w:link w:val="57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5">
    <w:name w:val="正文格式 Char"/>
    <w:link w:val="58"/>
    <w:qFormat/>
    <w:locked/>
    <w:uiPriority w:val="0"/>
    <w:rPr>
      <w:rFonts w:ascii="宋体" w:hAnsi="宋体"/>
      <w:sz w:val="24"/>
      <w:szCs w:val="24"/>
      <w:lang w:val="en-GB"/>
    </w:rPr>
  </w:style>
  <w:style w:type="character" w:customStyle="1" w:styleId="226">
    <w:name w:val="纯文本 字符1"/>
    <w:qFormat/>
    <w:uiPriority w:val="0"/>
    <w:rPr>
      <w:rFonts w:ascii="宋体" w:hAnsi="Courier New"/>
    </w:rPr>
  </w:style>
  <w:style w:type="character" w:customStyle="1" w:styleId="227">
    <w:name w:val="bjh-p"/>
    <w:qFormat/>
    <w:uiPriority w:val="0"/>
  </w:style>
  <w:style w:type="character" w:customStyle="1" w:styleId="228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30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23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32">
    <w:name w:val="street-address"/>
    <w:qFormat/>
    <w:uiPriority w:val="0"/>
  </w:style>
  <w:style w:type="character" w:customStyle="1" w:styleId="233">
    <w:name w:val="正文缩进 Char Char"/>
    <w:link w:val="5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character" w:customStyle="1" w:styleId="23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35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236">
    <w:name w:val="正文表格 Char"/>
    <w:link w:val="60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237">
    <w:name w:val="正文重点 Char"/>
    <w:link w:val="61"/>
    <w:qFormat/>
    <w:uiPriority w:val="0"/>
    <w:rPr>
      <w:b/>
      <w:sz w:val="24"/>
    </w:rPr>
  </w:style>
  <w:style w:type="character" w:customStyle="1" w:styleId="238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239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40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241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42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3">
    <w:name w:val="black1"/>
    <w:qFormat/>
    <w:uiPriority w:val="0"/>
    <w:rPr>
      <w:color w:val="000000"/>
    </w:rPr>
  </w:style>
  <w:style w:type="character" w:customStyle="1" w:styleId="244">
    <w:name w:val="locality"/>
    <w:qFormat/>
    <w:uiPriority w:val="0"/>
  </w:style>
  <w:style w:type="character" w:customStyle="1" w:styleId="24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6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247">
    <w:name w:val="chanpin拷贝"/>
    <w:qFormat/>
    <w:uiPriority w:val="0"/>
  </w:style>
  <w:style w:type="character" w:customStyle="1" w:styleId="248">
    <w:name w:val="apple-style-span"/>
    <w:qFormat/>
    <w:uiPriority w:val="0"/>
    <w:rPr>
      <w:rFonts w:cs="Times New Roman"/>
    </w:rPr>
  </w:style>
  <w:style w:type="character" w:customStyle="1" w:styleId="249">
    <w:name w:val="中等深浅网格 1 - 强调文字颜色 2 Char"/>
    <w:link w:val="62"/>
    <w:qFormat/>
    <w:uiPriority w:val="0"/>
    <w:rPr>
      <w:kern w:val="2"/>
      <w:sz w:val="21"/>
      <w:szCs w:val="24"/>
      <w:lang w:val="zh-CN" w:eastAsia="zh-CN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table" w:customStyle="1" w:styleId="251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25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12682</Words>
  <Characters>13407</Characters>
  <Lines>1997</Lines>
  <Paragraphs>1994</Paragraphs>
  <TotalTime>18</TotalTime>
  <ScaleCrop>false</ScaleCrop>
  <LinksUpToDate>false</LinksUpToDate>
  <CharactersWithSpaces>13538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2024-06-06T09:36:00Z</dcterms:created>
  <dc:creator>Yin Hao</dc:creator>
  <cp:lastModifiedBy>user</cp:lastModifiedBy>
  <cp:lastPrinted>2020-04-03T03:13:00Z</cp:lastPrinted>
  <dcterms:modified xsi:type="dcterms:W3CDTF">2025-11-24T05:46:56Z</dcterms:modified>
  <dc:title>政府采购示范文本（2023）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D5CA528D434F4E8E904AB50E81CBAFCD_13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