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41DDD1">
      <w:pPr>
        <w:jc w:val="center"/>
        <w:outlineLvl w:val="0"/>
        <w:rPr>
          <w:rFonts w:ascii="方正小标宋简体" w:hAnsi="方正小标宋简体" w:eastAsia="方正小标宋简体" w:cs="宋体"/>
          <w:kern w:val="0"/>
          <w:sz w:val="36"/>
          <w:szCs w:val="36"/>
          <w:highlight w:val="none"/>
        </w:rPr>
      </w:pPr>
      <w:r>
        <w:rPr>
          <w:b/>
          <w:sz w:val="36"/>
          <w:szCs w:val="36"/>
          <w:highlight w:val="none"/>
        </w:rPr>
        <w:t xml:space="preserve">第五章   </w:t>
      </w:r>
      <w:bookmarkStart w:id="3" w:name="_GoBack"/>
      <w:bookmarkEnd w:id="3"/>
      <w:r>
        <w:rPr>
          <w:b/>
          <w:sz w:val="36"/>
          <w:szCs w:val="36"/>
          <w:highlight w:val="none"/>
        </w:rPr>
        <w:t>采购需求</w:t>
      </w:r>
    </w:p>
    <w:p w14:paraId="1BB5996C">
      <w:pPr>
        <w:spacing w:line="360" w:lineRule="auto"/>
        <w:ind w:firstLine="480" w:firstLineChars="200"/>
        <w:contextualSpacing/>
        <w:jc w:val="left"/>
        <w:rPr>
          <w:rFonts w:ascii="CESI黑体-GB2312" w:hAnsi="CESI黑体-GB2312" w:eastAsia="CESI黑体-GB2312" w:cs="CESI黑体-GB2312"/>
          <w:sz w:val="24"/>
          <w:highlight w:val="none"/>
        </w:rPr>
      </w:pPr>
    </w:p>
    <w:p w14:paraId="6024BE85">
      <w:pPr>
        <w:pStyle w:val="6"/>
        <w:spacing w:line="500" w:lineRule="exact"/>
        <w:ind w:left="420" w:leftChars="200" w:firstLine="480"/>
        <w:contextualSpacing/>
        <w:jc w:val="left"/>
        <w:rPr>
          <w:bCs/>
          <w:sz w:val="24"/>
          <w:highlight w:val="none"/>
        </w:rPr>
      </w:pPr>
      <w:bookmarkStart w:id="0" w:name="OLE_LINK1"/>
      <w:r>
        <w:rPr>
          <w:rFonts w:hint="eastAsia" w:ascii="CESI黑体-GB2312" w:hAnsi="CESI黑体-GB2312" w:eastAsia="CESI黑体-GB2312" w:cs="CESI黑体-GB2312"/>
          <w:bCs/>
          <w:sz w:val="24"/>
          <w:szCs w:val="24"/>
          <w:highlight w:val="none"/>
        </w:rPr>
        <w:t>一、采购标的</w:t>
      </w:r>
      <w:bookmarkEnd w:id="0"/>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0"/>
        <w:gridCol w:w="4491"/>
        <w:gridCol w:w="748"/>
      </w:tblGrid>
      <w:tr w14:paraId="59D92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exact"/>
          <w:jc w:val="center"/>
        </w:trPr>
        <w:tc>
          <w:tcPr>
            <w:tcW w:w="2690" w:type="dxa"/>
            <w:noWrap/>
            <w:vAlign w:val="center"/>
          </w:tcPr>
          <w:p w14:paraId="5C5AC279">
            <w:pPr>
              <w:autoSpaceDE w:val="0"/>
              <w:autoSpaceDN w:val="0"/>
              <w:jc w:val="center"/>
              <w:rPr>
                <w:rFonts w:ascii="宋体" w:hAnsi="宋体" w:cs="宋体"/>
                <w:b/>
                <w:bCs/>
                <w:kern w:val="0"/>
                <w:sz w:val="24"/>
                <w:szCs w:val="22"/>
                <w:highlight w:val="none"/>
                <w:lang w:eastAsia="en-US"/>
              </w:rPr>
            </w:pPr>
            <w:r>
              <w:rPr>
                <w:rFonts w:hint="eastAsia" w:ascii="宋体" w:hAnsi="宋体" w:cs="宋体"/>
                <w:b/>
                <w:bCs/>
                <w:kern w:val="0"/>
                <w:sz w:val="24"/>
                <w:szCs w:val="22"/>
                <w:highlight w:val="none"/>
              </w:rPr>
              <w:t>采购标的</w:t>
            </w:r>
          </w:p>
        </w:tc>
        <w:tc>
          <w:tcPr>
            <w:tcW w:w="4491" w:type="dxa"/>
            <w:noWrap/>
            <w:vAlign w:val="center"/>
          </w:tcPr>
          <w:p w14:paraId="401F27CF">
            <w:pPr>
              <w:widowControl/>
              <w:autoSpaceDE w:val="0"/>
              <w:autoSpaceDN w:val="0"/>
              <w:jc w:val="center"/>
              <w:rPr>
                <w:rFonts w:ascii="宋体" w:hAnsi="宋体" w:cs="宋体"/>
                <w:b/>
                <w:bCs/>
                <w:kern w:val="0"/>
                <w:sz w:val="24"/>
                <w:szCs w:val="22"/>
                <w:highlight w:val="none"/>
              </w:rPr>
            </w:pPr>
            <w:r>
              <w:rPr>
                <w:rFonts w:hint="eastAsia" w:ascii="宋体" w:hAnsi="宋体" w:cs="宋体"/>
                <w:b/>
                <w:bCs/>
                <w:kern w:val="0"/>
                <w:sz w:val="24"/>
                <w:szCs w:val="22"/>
                <w:highlight w:val="none"/>
              </w:rPr>
              <w:t>采购</w:t>
            </w:r>
            <w:r>
              <w:rPr>
                <w:rFonts w:hint="eastAsia" w:ascii="宋体" w:hAnsi="宋体" w:cs="宋体"/>
                <w:b/>
                <w:bCs/>
                <w:kern w:val="0"/>
                <w:sz w:val="24"/>
                <w:szCs w:val="22"/>
                <w:highlight w:val="none"/>
                <w:lang w:eastAsia="en-US"/>
              </w:rPr>
              <w:t>内容</w:t>
            </w:r>
          </w:p>
        </w:tc>
        <w:tc>
          <w:tcPr>
            <w:tcW w:w="748" w:type="dxa"/>
            <w:noWrap/>
            <w:vAlign w:val="center"/>
          </w:tcPr>
          <w:p w14:paraId="21A87E85">
            <w:pPr>
              <w:widowControl/>
              <w:autoSpaceDE w:val="0"/>
              <w:autoSpaceDN w:val="0"/>
              <w:jc w:val="center"/>
              <w:rPr>
                <w:rFonts w:ascii="宋体" w:hAnsi="宋体" w:cs="宋体"/>
                <w:b/>
                <w:bCs/>
                <w:kern w:val="0"/>
                <w:sz w:val="24"/>
                <w:szCs w:val="22"/>
                <w:highlight w:val="none"/>
              </w:rPr>
            </w:pPr>
            <w:r>
              <w:rPr>
                <w:rFonts w:hint="eastAsia" w:ascii="宋体" w:hAnsi="宋体" w:cs="宋体"/>
                <w:b/>
                <w:bCs/>
                <w:kern w:val="0"/>
                <w:sz w:val="24"/>
                <w:szCs w:val="22"/>
                <w:highlight w:val="none"/>
                <w:lang w:eastAsia="en-US"/>
              </w:rPr>
              <w:t>数量</w:t>
            </w:r>
          </w:p>
        </w:tc>
      </w:tr>
      <w:tr w14:paraId="15676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2690" w:type="dxa"/>
            <w:noWrap/>
            <w:vAlign w:val="center"/>
          </w:tcPr>
          <w:p w14:paraId="027FD69E">
            <w:pPr>
              <w:spacing w:line="400" w:lineRule="exact"/>
              <w:jc w:val="center"/>
              <w:rPr>
                <w:rFonts w:ascii="宋体" w:hAnsi="宋体" w:cs="宋体"/>
                <w:kern w:val="0"/>
                <w:sz w:val="24"/>
                <w:highlight w:val="none"/>
              </w:rPr>
            </w:pPr>
            <w:r>
              <w:rPr>
                <w:rFonts w:hint="eastAsia" w:ascii="宋体" w:hAnsi="宋体" w:cs="宋体"/>
                <w:kern w:val="0"/>
                <w:sz w:val="24"/>
                <w:highlight w:val="none"/>
              </w:rPr>
              <w:t>北京市退役军人服务中心2025年度转业军官培训会议服务采购项目</w:t>
            </w:r>
          </w:p>
        </w:tc>
        <w:tc>
          <w:tcPr>
            <w:tcW w:w="4491" w:type="dxa"/>
            <w:noWrap/>
            <w:vAlign w:val="center"/>
          </w:tcPr>
          <w:p w14:paraId="02152968">
            <w:pPr>
              <w:spacing w:before="240" w:after="120" w:line="400" w:lineRule="exact"/>
              <w:jc w:val="left"/>
              <w:outlineLvl w:val="0"/>
              <w:rPr>
                <w:rFonts w:ascii="宋体" w:hAnsi="宋体" w:cs="宋体"/>
                <w:kern w:val="0"/>
                <w:sz w:val="24"/>
                <w:highlight w:val="none"/>
              </w:rPr>
            </w:pPr>
            <w:r>
              <w:rPr>
                <w:rFonts w:ascii="宋体" w:hAnsi="宋体" w:cs="宋体"/>
                <w:kern w:val="0"/>
                <w:sz w:val="24"/>
                <w:highlight w:val="none"/>
              </w:rPr>
              <w:t>2025</w:t>
            </w:r>
            <w:r>
              <w:rPr>
                <w:rFonts w:hint="eastAsia" w:ascii="宋体" w:hAnsi="宋体" w:cs="宋体"/>
                <w:kern w:val="0"/>
                <w:sz w:val="24"/>
                <w:highlight w:val="none"/>
              </w:rPr>
              <w:t>年度转业军官培训会议服务采购项目，涉及住宿、用餐（自助餐）、会议室、车辆保障（外出参观、老师接送）等。</w:t>
            </w:r>
          </w:p>
        </w:tc>
        <w:tc>
          <w:tcPr>
            <w:tcW w:w="748" w:type="dxa"/>
            <w:noWrap/>
            <w:vAlign w:val="center"/>
          </w:tcPr>
          <w:p w14:paraId="28F728BC">
            <w:pPr>
              <w:widowControl/>
              <w:autoSpaceDE w:val="0"/>
              <w:autoSpaceDN w:val="0"/>
              <w:jc w:val="center"/>
              <w:textAlignment w:val="center"/>
              <w:rPr>
                <w:rFonts w:ascii="宋体" w:hAnsi="宋体" w:cs="宋体"/>
                <w:kern w:val="0"/>
                <w:sz w:val="24"/>
                <w:highlight w:val="none"/>
              </w:rPr>
            </w:pPr>
            <w:r>
              <w:rPr>
                <w:rFonts w:hint="eastAsia" w:ascii="宋体" w:hAnsi="宋体" w:cs="宋体"/>
                <w:kern w:val="0"/>
                <w:sz w:val="24"/>
                <w:highlight w:val="none"/>
              </w:rPr>
              <w:t>1项</w:t>
            </w:r>
          </w:p>
        </w:tc>
      </w:tr>
    </w:tbl>
    <w:p w14:paraId="1E604450">
      <w:pPr>
        <w:pStyle w:val="6"/>
        <w:numPr>
          <w:ilvl w:val="0"/>
          <w:numId w:val="1"/>
        </w:numPr>
        <w:spacing w:line="500" w:lineRule="exact"/>
        <w:ind w:firstLine="480"/>
        <w:contextualSpacing/>
        <w:jc w:val="left"/>
        <w:rPr>
          <w:rFonts w:ascii="CESI黑体-GB2312" w:hAnsi="CESI黑体-GB2312" w:eastAsia="CESI黑体-GB2312" w:cs="CESI黑体-GB2312"/>
          <w:bCs/>
          <w:sz w:val="24"/>
          <w:szCs w:val="24"/>
          <w:highlight w:val="none"/>
        </w:rPr>
      </w:pPr>
      <w:r>
        <w:rPr>
          <w:rFonts w:hint="eastAsia" w:ascii="CESI黑体-GB2312" w:hAnsi="CESI黑体-GB2312" w:eastAsia="CESI黑体-GB2312" w:cs="CESI黑体-GB2312"/>
          <w:bCs/>
          <w:sz w:val="24"/>
          <w:szCs w:val="24"/>
          <w:highlight w:val="none"/>
        </w:rPr>
        <w:t>商务要求</w:t>
      </w:r>
    </w:p>
    <w:p w14:paraId="1A54F9D7">
      <w:pPr>
        <w:pStyle w:val="6"/>
        <w:spacing w:line="500" w:lineRule="exact"/>
        <w:ind w:firstLine="480"/>
        <w:contextualSpacing/>
        <w:jc w:val="left"/>
        <w:rPr>
          <w:rFonts w:ascii="宋体" w:hAnsi="宋体" w:cs="宋体"/>
          <w:kern w:val="0"/>
          <w:sz w:val="24"/>
          <w:szCs w:val="24"/>
          <w:highlight w:val="none"/>
        </w:rPr>
      </w:pPr>
      <w:r>
        <w:rPr>
          <w:rFonts w:hint="eastAsia" w:ascii="宋体" w:hAnsi="宋体" w:cs="宋体"/>
          <w:kern w:val="0"/>
          <w:sz w:val="24"/>
          <w:szCs w:val="24"/>
          <w:highlight w:val="none"/>
        </w:rPr>
        <w:t>1.项目最高限价：532元/人·天</w:t>
      </w:r>
    </w:p>
    <w:p w14:paraId="157EB394">
      <w:pPr>
        <w:spacing w:line="500" w:lineRule="exact"/>
        <w:ind w:firstLine="480" w:firstLineChars="200"/>
        <w:contextualSpacing/>
        <w:jc w:val="left"/>
        <w:rPr>
          <w:sz w:val="24"/>
          <w:highlight w:val="none"/>
        </w:rPr>
      </w:pPr>
      <w:r>
        <w:rPr>
          <w:rFonts w:hint="eastAsia"/>
          <w:sz w:val="24"/>
          <w:highlight w:val="none"/>
        </w:rPr>
        <w:t>2</w:t>
      </w:r>
      <w:r>
        <w:rPr>
          <w:sz w:val="24"/>
          <w:highlight w:val="none"/>
        </w:rPr>
        <w:t>. 交付（实施）的时间（期限）和地点（范围）</w:t>
      </w:r>
    </w:p>
    <w:p w14:paraId="4F8D2E7B">
      <w:pPr>
        <w:pStyle w:val="2"/>
        <w:spacing w:line="500" w:lineRule="exact"/>
        <w:ind w:firstLine="480" w:firstLineChars="200"/>
        <w:rPr>
          <w:rFonts w:ascii="宋体" w:hAnsi="宋体" w:cs="宋体"/>
          <w:kern w:val="0"/>
          <w:sz w:val="24"/>
          <w:highlight w:val="none"/>
        </w:rPr>
      </w:pPr>
      <w:r>
        <w:rPr>
          <w:rFonts w:hint="eastAsia" w:ascii="宋体" w:hAnsi="宋体" w:cs="宋体"/>
          <w:kern w:val="0"/>
          <w:sz w:val="24"/>
          <w:highlight w:val="none"/>
        </w:rPr>
        <w:t>实施的计划时间：自合同签订之日起至2026年5月31日止。</w:t>
      </w:r>
    </w:p>
    <w:p w14:paraId="3EE14941">
      <w:pPr>
        <w:pStyle w:val="2"/>
        <w:spacing w:line="500" w:lineRule="exact"/>
        <w:ind w:firstLine="480" w:firstLineChars="200"/>
        <w:rPr>
          <w:rFonts w:ascii="宋体" w:hAnsi="宋体" w:cs="宋体"/>
          <w:kern w:val="0"/>
          <w:sz w:val="24"/>
          <w:highlight w:val="none"/>
        </w:rPr>
      </w:pPr>
      <w:r>
        <w:rPr>
          <w:rFonts w:hint="eastAsia" w:ascii="宋体" w:hAnsi="宋体" w:cs="宋体"/>
          <w:kern w:val="0"/>
          <w:sz w:val="24"/>
          <w:highlight w:val="none"/>
        </w:rPr>
        <w:t>地点</w:t>
      </w:r>
      <w:r>
        <w:rPr>
          <w:rFonts w:ascii="宋体" w:hAnsi="宋体" w:cs="宋体"/>
          <w:kern w:val="0"/>
          <w:sz w:val="24"/>
          <w:highlight w:val="none"/>
        </w:rPr>
        <w:t>：北京市域内，由中标人提供的符合本需求要求的会议服务场所。</w:t>
      </w:r>
    </w:p>
    <w:p w14:paraId="01ABC7E9">
      <w:pPr>
        <w:spacing w:line="500" w:lineRule="exact"/>
        <w:ind w:firstLine="480" w:firstLineChars="200"/>
        <w:contextualSpacing/>
        <w:jc w:val="left"/>
        <w:rPr>
          <w:sz w:val="24"/>
          <w:highlight w:val="none"/>
        </w:rPr>
      </w:pPr>
      <w:r>
        <w:rPr>
          <w:rFonts w:hint="eastAsia"/>
          <w:sz w:val="24"/>
          <w:highlight w:val="none"/>
        </w:rPr>
        <w:t>3</w:t>
      </w:r>
      <w:r>
        <w:rPr>
          <w:sz w:val="24"/>
          <w:highlight w:val="none"/>
        </w:rPr>
        <w:t>. 付款条件（进度和方式）</w:t>
      </w:r>
    </w:p>
    <w:p w14:paraId="1D8AE5D6">
      <w:pPr>
        <w:pStyle w:val="2"/>
        <w:spacing w:line="500" w:lineRule="exact"/>
        <w:ind w:firstLine="480" w:firstLineChars="200"/>
        <w:rPr>
          <w:rFonts w:ascii="宋体" w:hAnsi="宋体" w:cs="宋体"/>
          <w:kern w:val="0"/>
          <w:sz w:val="24"/>
          <w:highlight w:val="none"/>
        </w:rPr>
      </w:pPr>
      <w:bookmarkStart w:id="1" w:name="OLE_LINK3"/>
      <w:r>
        <w:rPr>
          <w:rFonts w:hint="eastAsia" w:ascii="宋体" w:hAnsi="宋体" w:cs="宋体"/>
          <w:kern w:val="0"/>
          <w:sz w:val="24"/>
          <w:highlight w:val="none"/>
        </w:rPr>
        <w:t>合同签订生效后，总费用按实际人数和培训进度结算，双方根据经确认的《服务确认单》，以中标单价进行结算。中标人开具合法发票后，采购人应在收到发票后10个工作日内支付相应款项。</w:t>
      </w:r>
      <w:r>
        <w:rPr>
          <w:rFonts w:hint="eastAsia"/>
          <w:sz w:val="24"/>
          <w:highlight w:val="none"/>
        </w:rPr>
        <w:t>结算总价不超过项目预算。</w:t>
      </w:r>
    </w:p>
    <w:bookmarkEnd w:id="1"/>
    <w:p w14:paraId="40A219B9">
      <w:pPr>
        <w:pStyle w:val="6"/>
        <w:spacing w:line="500" w:lineRule="exact"/>
        <w:ind w:firstLine="480"/>
        <w:contextualSpacing/>
        <w:jc w:val="left"/>
        <w:rPr>
          <w:rFonts w:ascii="CESI黑体-GB2312" w:hAnsi="CESI黑体-GB2312" w:eastAsia="CESI黑体-GB2312" w:cs="CESI黑体-GB2312"/>
          <w:bCs/>
          <w:sz w:val="24"/>
          <w:szCs w:val="24"/>
          <w:highlight w:val="none"/>
        </w:rPr>
      </w:pPr>
      <w:r>
        <w:rPr>
          <w:rFonts w:hint="eastAsia" w:ascii="CESI黑体-GB2312" w:hAnsi="CESI黑体-GB2312" w:eastAsia="CESI黑体-GB2312" w:cs="CESI黑体-GB2312"/>
          <w:bCs/>
          <w:sz w:val="24"/>
          <w:szCs w:val="24"/>
          <w:highlight w:val="none"/>
        </w:rPr>
        <w:t>三、技术要求</w:t>
      </w:r>
    </w:p>
    <w:p w14:paraId="079F571F">
      <w:pPr>
        <w:numPr>
          <w:ilvl w:val="0"/>
          <w:numId w:val="2"/>
        </w:numPr>
        <w:spacing w:line="500" w:lineRule="exact"/>
        <w:ind w:firstLine="480" w:firstLineChars="200"/>
        <w:contextualSpacing/>
        <w:jc w:val="left"/>
        <w:rPr>
          <w:sz w:val="24"/>
          <w:highlight w:val="none"/>
        </w:rPr>
      </w:pPr>
      <w:r>
        <w:rPr>
          <w:sz w:val="24"/>
          <w:highlight w:val="none"/>
        </w:rPr>
        <w:t>基本要求</w:t>
      </w:r>
    </w:p>
    <w:p w14:paraId="0BD37C69">
      <w:pPr>
        <w:spacing w:line="500" w:lineRule="exact"/>
        <w:ind w:firstLine="480" w:firstLineChars="200"/>
        <w:contextualSpacing/>
        <w:jc w:val="left"/>
        <w:rPr>
          <w:sz w:val="24"/>
          <w:highlight w:val="none"/>
        </w:rPr>
      </w:pPr>
      <w:r>
        <w:rPr>
          <w:sz w:val="24"/>
          <w:highlight w:val="none"/>
        </w:rPr>
        <w:t>1.1 采购标的需实现的功能或者目标</w:t>
      </w:r>
    </w:p>
    <w:p w14:paraId="06B6A77F">
      <w:pPr>
        <w:autoSpaceDE w:val="0"/>
        <w:autoSpaceDN w:val="0"/>
        <w:adjustRightInd w:val="0"/>
        <w:spacing w:line="5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本次招标采购是为北京市退役军人服务中心</w:t>
      </w:r>
      <w:r>
        <w:rPr>
          <w:rFonts w:ascii="宋体" w:hAnsi="宋体" w:cs="宋体"/>
          <w:kern w:val="0"/>
          <w:sz w:val="24"/>
          <w:highlight w:val="none"/>
        </w:rPr>
        <w:t>2025</w:t>
      </w:r>
      <w:r>
        <w:rPr>
          <w:rFonts w:hint="eastAsia" w:ascii="宋体" w:hAnsi="宋体" w:cs="宋体"/>
          <w:kern w:val="0"/>
          <w:sz w:val="24"/>
          <w:highlight w:val="none"/>
        </w:rPr>
        <w:t>年度转业军官培训提供会议服务，主要涉及住宿、用餐（自助餐）、会议室、车辆保障（外出参观、老师接送）等。投标人应根据招标文件所提出的要求，以先进的设备设施、优良的服务和更具竞争力的价格，彰显自身的综合竞争力。</w:t>
      </w:r>
    </w:p>
    <w:p w14:paraId="320855ED">
      <w:pPr>
        <w:spacing w:line="500" w:lineRule="exact"/>
        <w:ind w:firstLine="480" w:firstLineChars="200"/>
        <w:contextualSpacing/>
        <w:jc w:val="left"/>
        <w:rPr>
          <w:sz w:val="24"/>
          <w:highlight w:val="none"/>
        </w:rPr>
      </w:pPr>
      <w:r>
        <w:rPr>
          <w:sz w:val="24"/>
          <w:highlight w:val="none"/>
        </w:rPr>
        <w:t>1.2 需执行的国家相关标准、行业标准、地方标准或者其他标准、规范</w:t>
      </w:r>
    </w:p>
    <w:p w14:paraId="057E0031">
      <w:pPr>
        <w:autoSpaceDE w:val="0"/>
        <w:autoSpaceDN w:val="0"/>
        <w:spacing w:line="500" w:lineRule="exact"/>
        <w:ind w:firstLine="480" w:firstLineChars="200"/>
        <w:contextualSpacing/>
        <w:jc w:val="left"/>
        <w:rPr>
          <w:rFonts w:ascii="宋体" w:hAnsi="宋体" w:cs="宋体"/>
          <w:kern w:val="0"/>
          <w:sz w:val="24"/>
          <w:szCs w:val="22"/>
          <w:highlight w:val="none"/>
        </w:rPr>
      </w:pPr>
      <w:r>
        <w:rPr>
          <w:rFonts w:hint="eastAsia" w:ascii="宋体" w:hAnsi="宋体" w:cs="宋体"/>
          <w:kern w:val="0"/>
          <w:sz w:val="24"/>
          <w:szCs w:val="22"/>
          <w:highlight w:val="none"/>
        </w:rPr>
        <w:t>投标人应保证所提供的安全、餐饮、住宿等服务符合国家相关法律法规的要求。</w:t>
      </w:r>
    </w:p>
    <w:p w14:paraId="67B4FDA0">
      <w:pPr>
        <w:spacing w:line="500" w:lineRule="exact"/>
        <w:ind w:firstLine="480" w:firstLineChars="200"/>
        <w:contextualSpacing/>
        <w:jc w:val="left"/>
        <w:rPr>
          <w:sz w:val="24"/>
          <w:highlight w:val="none"/>
        </w:rPr>
      </w:pPr>
      <w:r>
        <w:rPr>
          <w:sz w:val="24"/>
          <w:highlight w:val="none"/>
        </w:rPr>
        <w:t>2. 服务内容及要求/货物技术要求</w:t>
      </w:r>
    </w:p>
    <w:p w14:paraId="2794BD99">
      <w:pPr>
        <w:widowControl/>
        <w:spacing w:line="500" w:lineRule="exact"/>
        <w:ind w:firstLine="480" w:firstLineChars="200"/>
        <w:contextualSpacing/>
        <w:jc w:val="left"/>
        <w:rPr>
          <w:sz w:val="24"/>
          <w:highlight w:val="none"/>
        </w:rPr>
      </w:pPr>
      <w:r>
        <w:rPr>
          <w:sz w:val="24"/>
          <w:highlight w:val="none"/>
        </w:rPr>
        <w:t>2.1采购标的需满足的性能、材料、结构、外观、质量、安全、技术规格、物理特性等要求</w:t>
      </w:r>
    </w:p>
    <w:p w14:paraId="66BD094D">
      <w:pPr>
        <w:tabs>
          <w:tab w:val="left" w:pos="900"/>
        </w:tabs>
        <w:autoSpaceDE w:val="0"/>
        <w:autoSpaceDN w:val="0"/>
        <w:spacing w:line="500" w:lineRule="exact"/>
        <w:ind w:firstLine="480" w:firstLineChars="200"/>
        <w:jc w:val="left"/>
        <w:rPr>
          <w:rFonts w:ascii="宋体" w:hAnsi="宋体" w:cs="宋体"/>
          <w:kern w:val="0"/>
          <w:sz w:val="24"/>
          <w:szCs w:val="22"/>
          <w:highlight w:val="none"/>
        </w:rPr>
      </w:pPr>
      <w:r>
        <w:rPr>
          <w:rFonts w:hint="eastAsia" w:ascii="宋体" w:hAnsi="宋体" w:cs="宋体"/>
          <w:kern w:val="0"/>
          <w:sz w:val="24"/>
          <w:szCs w:val="22"/>
          <w:highlight w:val="none"/>
        </w:rPr>
        <w:t>2.1.1学员住宿保障。北京市内以培训会议为主的会议单位，能提供相对封闭式管理场地。场地能同时保障</w:t>
      </w:r>
      <w:r>
        <w:rPr>
          <w:rFonts w:ascii="宋体" w:hAnsi="宋体" w:cs="宋体"/>
          <w:kern w:val="0"/>
          <w:sz w:val="24"/>
          <w:szCs w:val="22"/>
          <w:highlight w:val="none"/>
        </w:rPr>
        <w:t>250</w:t>
      </w:r>
      <w:r>
        <w:rPr>
          <w:rFonts w:hint="eastAsia" w:ascii="宋体" w:hAnsi="宋体" w:cs="宋体"/>
          <w:kern w:val="0"/>
          <w:sz w:val="24"/>
          <w:szCs w:val="22"/>
          <w:highlight w:val="none"/>
        </w:rPr>
        <w:t>名学员的标准间住宿，房间</w:t>
      </w:r>
      <w:r>
        <w:rPr>
          <w:rFonts w:hint="eastAsia" w:ascii="宋体" w:hAnsi="宋体" w:eastAsia="宋体" w:cs="宋体"/>
          <w:sz w:val="24"/>
          <w:szCs w:val="24"/>
          <w:highlight w:val="none"/>
          <w:lang w:eastAsia="zh-CN"/>
        </w:rPr>
        <w:t>配备</w:t>
      </w:r>
      <w:r>
        <w:rPr>
          <w:rFonts w:hint="eastAsia" w:ascii="宋体" w:hAnsi="宋体" w:eastAsia="宋体" w:cs="宋体"/>
          <w:sz w:val="24"/>
          <w:szCs w:val="24"/>
          <w:highlight w:val="none"/>
        </w:rPr>
        <w:t>空调、热水、网络</w:t>
      </w:r>
      <w:r>
        <w:rPr>
          <w:rFonts w:hint="eastAsia" w:ascii="宋体" w:hAnsi="宋体" w:cs="宋体"/>
          <w:sz w:val="24"/>
          <w:szCs w:val="24"/>
          <w:highlight w:val="none"/>
          <w:lang w:eastAsia="zh-CN"/>
        </w:rPr>
        <w:t>，</w:t>
      </w:r>
      <w:r>
        <w:rPr>
          <w:rFonts w:hint="eastAsia" w:ascii="宋体" w:hAnsi="宋体" w:cs="宋体"/>
          <w:kern w:val="0"/>
          <w:sz w:val="24"/>
          <w:szCs w:val="22"/>
          <w:highlight w:val="none"/>
        </w:rPr>
        <w:t>安静舒适、干净明亮等。</w:t>
      </w:r>
    </w:p>
    <w:p w14:paraId="0B47BA71">
      <w:pPr>
        <w:tabs>
          <w:tab w:val="left" w:pos="900"/>
        </w:tabs>
        <w:autoSpaceDE w:val="0"/>
        <w:autoSpaceDN w:val="0"/>
        <w:spacing w:line="500" w:lineRule="exact"/>
        <w:ind w:firstLine="480" w:firstLineChars="200"/>
        <w:jc w:val="left"/>
        <w:rPr>
          <w:rFonts w:ascii="宋体" w:hAnsi="宋体" w:cs="宋体"/>
          <w:kern w:val="0"/>
          <w:sz w:val="24"/>
          <w:szCs w:val="22"/>
          <w:highlight w:val="none"/>
        </w:rPr>
      </w:pPr>
      <w:r>
        <w:rPr>
          <w:rFonts w:hint="eastAsia" w:ascii="宋体" w:hAnsi="宋体" w:cs="宋体"/>
          <w:kern w:val="0"/>
          <w:sz w:val="24"/>
          <w:szCs w:val="22"/>
          <w:highlight w:val="none"/>
        </w:rPr>
        <w:t>2.1.2会议室保障。能提供一个</w:t>
      </w:r>
      <w:r>
        <w:rPr>
          <w:rFonts w:ascii="宋体" w:hAnsi="宋体" w:cs="宋体"/>
          <w:kern w:val="0"/>
          <w:sz w:val="24"/>
          <w:szCs w:val="22"/>
          <w:highlight w:val="none"/>
        </w:rPr>
        <w:t>250</w:t>
      </w:r>
      <w:r>
        <w:rPr>
          <w:rFonts w:hint="eastAsia" w:ascii="宋体" w:hAnsi="宋体" w:cs="宋体"/>
          <w:kern w:val="0"/>
          <w:sz w:val="24"/>
          <w:szCs w:val="22"/>
          <w:highlight w:val="none"/>
        </w:rPr>
        <w:t>人和六个</w:t>
      </w:r>
      <w:r>
        <w:rPr>
          <w:rFonts w:ascii="宋体" w:hAnsi="宋体" w:cs="宋体"/>
          <w:kern w:val="0"/>
          <w:sz w:val="24"/>
          <w:szCs w:val="22"/>
          <w:highlight w:val="none"/>
        </w:rPr>
        <w:t>45</w:t>
      </w:r>
      <w:r>
        <w:rPr>
          <w:rFonts w:hint="eastAsia" w:ascii="宋体" w:hAnsi="宋体" w:cs="宋体"/>
          <w:kern w:val="0"/>
          <w:sz w:val="24"/>
          <w:szCs w:val="22"/>
          <w:highlight w:val="none"/>
        </w:rPr>
        <w:t>人的会议室，会议场地</w:t>
      </w:r>
      <w:r>
        <w:rPr>
          <w:rFonts w:hint="eastAsia" w:ascii="宋体" w:hAnsi="宋体" w:cs="宋体"/>
          <w:kern w:val="0"/>
          <w:sz w:val="24"/>
          <w:szCs w:val="22"/>
          <w:highlight w:val="none"/>
          <w:lang w:val="en-US" w:eastAsia="zh-CN"/>
        </w:rPr>
        <w:t>有窗户通风采光好，</w:t>
      </w:r>
      <w:r>
        <w:rPr>
          <w:rFonts w:hint="eastAsia" w:ascii="宋体" w:hAnsi="宋体" w:cs="宋体"/>
          <w:kern w:val="0"/>
          <w:sz w:val="24"/>
          <w:szCs w:val="22"/>
          <w:highlight w:val="none"/>
        </w:rPr>
        <w:t>配备投影音响设备，提供音视频设备调试、会场布置、标语、桌牌、提供饮用水及相关服务等。</w:t>
      </w:r>
    </w:p>
    <w:p w14:paraId="142657EA">
      <w:pPr>
        <w:tabs>
          <w:tab w:val="left" w:pos="900"/>
        </w:tabs>
        <w:autoSpaceDE w:val="0"/>
        <w:autoSpaceDN w:val="0"/>
        <w:spacing w:line="500" w:lineRule="exact"/>
        <w:ind w:firstLine="480" w:firstLineChars="200"/>
        <w:jc w:val="left"/>
        <w:rPr>
          <w:rFonts w:ascii="宋体" w:hAnsi="宋体" w:cs="宋体"/>
          <w:kern w:val="0"/>
          <w:sz w:val="24"/>
          <w:szCs w:val="22"/>
          <w:highlight w:val="none"/>
        </w:rPr>
      </w:pPr>
      <w:r>
        <w:rPr>
          <w:rFonts w:hint="eastAsia" w:ascii="宋体" w:hAnsi="宋体" w:cs="宋体"/>
          <w:kern w:val="0"/>
          <w:sz w:val="24"/>
          <w:szCs w:val="22"/>
          <w:highlight w:val="none"/>
        </w:rPr>
        <w:t>2.1.3学习期间交通保障。车辆保障需满足承载数量需求，司机驾驶经验专业，车辆安全卫生整洁状况良好。每周一次提供从学员培训住宿地到市内参观地点的往返车辆保障服务，大车数量按实际参训人数需求为准。若培训地点周围三公里内无地铁站，需提供每周一上午和周五下午从地铁站到学员培训住宿地车辆保障服务，车辆根据有需求的学员数确定。</w:t>
      </w:r>
    </w:p>
    <w:p w14:paraId="4C46411D">
      <w:pPr>
        <w:tabs>
          <w:tab w:val="left" w:pos="900"/>
        </w:tabs>
        <w:autoSpaceDE w:val="0"/>
        <w:autoSpaceDN w:val="0"/>
        <w:spacing w:line="500" w:lineRule="exact"/>
        <w:ind w:firstLine="480" w:firstLineChars="200"/>
        <w:jc w:val="left"/>
        <w:rPr>
          <w:rFonts w:ascii="宋体" w:hAnsi="宋体" w:cs="宋体"/>
          <w:kern w:val="0"/>
          <w:sz w:val="24"/>
          <w:szCs w:val="22"/>
          <w:highlight w:val="none"/>
        </w:rPr>
      </w:pPr>
      <w:r>
        <w:rPr>
          <w:rFonts w:hint="eastAsia" w:ascii="宋体" w:hAnsi="宋体" w:cs="宋体"/>
          <w:kern w:val="0"/>
          <w:sz w:val="24"/>
          <w:szCs w:val="22"/>
          <w:highlight w:val="none"/>
        </w:rPr>
        <w:t>2.1.4教师接送保障。提供接送教师车辆保障服务。</w:t>
      </w:r>
    </w:p>
    <w:p w14:paraId="0731B497">
      <w:pPr>
        <w:tabs>
          <w:tab w:val="left" w:pos="900"/>
        </w:tabs>
        <w:autoSpaceDE w:val="0"/>
        <w:autoSpaceDN w:val="0"/>
        <w:spacing w:line="500" w:lineRule="exact"/>
        <w:ind w:firstLine="480" w:firstLineChars="200"/>
        <w:jc w:val="left"/>
        <w:rPr>
          <w:sz w:val="24"/>
          <w:highlight w:val="none"/>
        </w:rPr>
      </w:pPr>
      <w:r>
        <w:rPr>
          <w:rFonts w:hint="eastAsia" w:ascii="宋体" w:hAnsi="宋体" w:cs="宋体"/>
          <w:kern w:val="0"/>
          <w:sz w:val="24"/>
          <w:szCs w:val="22"/>
          <w:highlight w:val="none"/>
        </w:rPr>
        <w:t>2.1.5学员餐饮保障。能提供</w:t>
      </w:r>
      <w:r>
        <w:rPr>
          <w:rFonts w:ascii="宋体" w:hAnsi="宋体" w:cs="宋体"/>
          <w:kern w:val="0"/>
          <w:sz w:val="24"/>
          <w:szCs w:val="22"/>
          <w:highlight w:val="none"/>
        </w:rPr>
        <w:t>250</w:t>
      </w:r>
      <w:r>
        <w:rPr>
          <w:rFonts w:hint="eastAsia" w:ascii="宋体" w:hAnsi="宋体" w:cs="宋体"/>
          <w:kern w:val="0"/>
          <w:sz w:val="24"/>
          <w:szCs w:val="22"/>
          <w:highlight w:val="none"/>
        </w:rPr>
        <w:t>人的安全卫生营养的早午晚自助餐</w:t>
      </w:r>
      <w:r>
        <w:rPr>
          <w:rFonts w:hint="eastAsia" w:ascii="宋体" w:hAnsi="宋体" w:cs="宋体"/>
          <w:kern w:val="0"/>
          <w:sz w:val="24"/>
          <w:szCs w:val="22"/>
          <w:highlight w:val="none"/>
          <w:lang w:eastAsia="zh-CN"/>
        </w:rPr>
        <w:t>，</w:t>
      </w:r>
      <w:r>
        <w:rPr>
          <w:rFonts w:hint="eastAsia" w:ascii="宋体" w:hAnsi="宋体" w:eastAsia="宋体" w:cs="宋体"/>
          <w:sz w:val="24"/>
          <w:szCs w:val="24"/>
          <w:highlight w:val="none"/>
        </w:rPr>
        <w:t>满足特殊饮食需求（如清真餐等）</w:t>
      </w:r>
      <w:r>
        <w:rPr>
          <w:rFonts w:hint="eastAsia" w:ascii="宋体" w:hAnsi="宋体" w:cs="宋体"/>
          <w:kern w:val="0"/>
          <w:sz w:val="24"/>
          <w:szCs w:val="22"/>
          <w:highlight w:val="none"/>
        </w:rPr>
        <w:t>。</w:t>
      </w:r>
    </w:p>
    <w:p w14:paraId="6292B916">
      <w:pPr>
        <w:widowControl/>
        <w:spacing w:line="500" w:lineRule="exact"/>
        <w:ind w:firstLine="480" w:firstLineChars="200"/>
        <w:contextualSpacing/>
        <w:jc w:val="left"/>
        <w:rPr>
          <w:sz w:val="24"/>
          <w:highlight w:val="none"/>
        </w:rPr>
      </w:pPr>
      <w:r>
        <w:rPr>
          <w:sz w:val="24"/>
          <w:highlight w:val="none"/>
        </w:rPr>
        <w:t>2.2</w:t>
      </w:r>
      <w:r>
        <w:rPr>
          <w:rFonts w:hint="eastAsia"/>
          <w:sz w:val="24"/>
          <w:highlight w:val="none"/>
        </w:rPr>
        <w:t>为落实政府采购政策需满足的要求</w:t>
      </w:r>
    </w:p>
    <w:p w14:paraId="2AFA0720">
      <w:pPr>
        <w:tabs>
          <w:tab w:val="left" w:pos="900"/>
        </w:tabs>
        <w:autoSpaceDE w:val="0"/>
        <w:autoSpaceDN w:val="0"/>
        <w:spacing w:line="500" w:lineRule="exact"/>
        <w:ind w:firstLine="480" w:firstLineChars="200"/>
        <w:jc w:val="left"/>
        <w:rPr>
          <w:sz w:val="24"/>
          <w:highlight w:val="none"/>
        </w:rPr>
      </w:pPr>
      <w:r>
        <w:rPr>
          <w:rFonts w:hint="eastAsia" w:ascii="宋体" w:hAnsi="宋体" w:cs="宋体"/>
          <w:kern w:val="0"/>
          <w:sz w:val="24"/>
          <w:szCs w:val="22"/>
          <w:highlight w:val="none"/>
        </w:rPr>
        <w:t>根据</w:t>
      </w:r>
      <w:bookmarkStart w:id="2" w:name="OLE_LINK2"/>
      <w:r>
        <w:rPr>
          <w:rFonts w:hint="eastAsia" w:ascii="宋体" w:hAnsi="宋体" w:cs="宋体"/>
          <w:kern w:val="0"/>
          <w:sz w:val="24"/>
          <w:szCs w:val="22"/>
          <w:highlight w:val="none"/>
        </w:rPr>
        <w:t>《政府采购促进中小企业发展管理办法》的通知（财库〔</w:t>
      </w:r>
      <w:r>
        <w:rPr>
          <w:rFonts w:ascii="宋体" w:hAnsi="宋体" w:cs="宋体"/>
          <w:kern w:val="0"/>
          <w:sz w:val="24"/>
          <w:szCs w:val="22"/>
          <w:highlight w:val="none"/>
        </w:rPr>
        <w:t>2020</w:t>
      </w:r>
      <w:r>
        <w:rPr>
          <w:rFonts w:hint="eastAsia" w:ascii="宋体" w:hAnsi="宋体" w:cs="宋体"/>
          <w:kern w:val="0"/>
          <w:sz w:val="24"/>
          <w:szCs w:val="22"/>
          <w:highlight w:val="none"/>
        </w:rPr>
        <w:t>〕</w:t>
      </w:r>
      <w:r>
        <w:rPr>
          <w:rFonts w:ascii="宋体" w:hAnsi="宋体" w:cs="宋体"/>
          <w:kern w:val="0"/>
          <w:sz w:val="24"/>
          <w:szCs w:val="22"/>
          <w:highlight w:val="none"/>
        </w:rPr>
        <w:t>46</w:t>
      </w:r>
      <w:r>
        <w:rPr>
          <w:rFonts w:hint="eastAsia" w:ascii="宋体" w:hAnsi="宋体" w:cs="宋体"/>
          <w:kern w:val="0"/>
          <w:sz w:val="24"/>
          <w:szCs w:val="22"/>
          <w:highlight w:val="none"/>
        </w:rPr>
        <w:t>号）</w:t>
      </w:r>
      <w:bookmarkEnd w:id="2"/>
      <w:r>
        <w:rPr>
          <w:rFonts w:hint="eastAsia" w:ascii="宋体" w:hAnsi="宋体" w:cs="宋体"/>
          <w:kern w:val="0"/>
          <w:sz w:val="24"/>
          <w:szCs w:val="22"/>
          <w:highlight w:val="none"/>
        </w:rPr>
        <w:t>规定，本项目投标人应为小微企业，</w:t>
      </w:r>
      <w:r>
        <w:rPr>
          <w:rFonts w:hint="eastAsia" w:ascii="宋体" w:hAnsi="宋体" w:cs="宋体"/>
          <w:kern w:val="0"/>
          <w:sz w:val="24"/>
          <w:szCs w:val="22"/>
          <w:highlight w:val="none"/>
          <w:lang w:val="en-US" w:eastAsia="zh-CN"/>
        </w:rPr>
        <w:t>并</w:t>
      </w:r>
      <w:r>
        <w:rPr>
          <w:rFonts w:hint="eastAsia" w:ascii="宋体" w:hAnsi="宋体" w:cs="宋体"/>
          <w:kern w:val="0"/>
          <w:sz w:val="24"/>
          <w:szCs w:val="22"/>
          <w:highlight w:val="none"/>
        </w:rPr>
        <w:t>出具小微企业声明函，同时对提交的材料真实性负责，否则将应承担相应的法律责任。</w:t>
      </w:r>
    </w:p>
    <w:p w14:paraId="1CF4ED9F">
      <w:pPr>
        <w:widowControl/>
        <w:spacing w:line="500" w:lineRule="exact"/>
        <w:ind w:firstLine="480" w:firstLineChars="200"/>
        <w:contextualSpacing/>
        <w:jc w:val="left"/>
        <w:rPr>
          <w:sz w:val="24"/>
          <w:highlight w:val="none"/>
        </w:rPr>
      </w:pPr>
      <w:r>
        <w:rPr>
          <w:sz w:val="24"/>
          <w:highlight w:val="none"/>
        </w:rPr>
        <w:t>2.4采购标的的其他技术、服务等要求</w:t>
      </w:r>
      <w:r>
        <w:rPr>
          <w:rFonts w:hint="eastAsia"/>
          <w:sz w:val="24"/>
          <w:highlight w:val="none"/>
        </w:rPr>
        <w:t>：</w:t>
      </w:r>
    </w:p>
    <w:p w14:paraId="5C7F52DD">
      <w:pPr>
        <w:tabs>
          <w:tab w:val="left" w:pos="900"/>
        </w:tabs>
        <w:autoSpaceDE w:val="0"/>
        <w:autoSpaceDN w:val="0"/>
        <w:spacing w:line="500" w:lineRule="exact"/>
        <w:ind w:firstLine="480" w:firstLineChars="200"/>
        <w:jc w:val="left"/>
        <w:rPr>
          <w:sz w:val="24"/>
          <w:highlight w:val="none"/>
        </w:rPr>
      </w:pPr>
      <w:r>
        <w:rPr>
          <w:rFonts w:hint="eastAsia" w:ascii="宋体" w:hAnsi="宋体" w:cs="宋体"/>
          <w:kern w:val="0"/>
          <w:sz w:val="24"/>
          <w:szCs w:val="22"/>
          <w:highlight w:val="none"/>
        </w:rPr>
        <w:t>依据《北京市市级党政机关事业单位培训费管理办法》</w:t>
      </w:r>
      <w:r>
        <w:rPr>
          <w:rFonts w:hint="eastAsia" w:ascii="等线" w:hAnsi="等线" w:eastAsia="等线" w:cs="等线"/>
          <w:color w:val="000000"/>
          <w:kern w:val="0"/>
          <w:sz w:val="22"/>
          <w:szCs w:val="22"/>
          <w:highlight w:val="none"/>
        </w:rPr>
        <w:t>（</w:t>
      </w:r>
      <w:r>
        <w:rPr>
          <w:rFonts w:hint="eastAsia" w:ascii="宋体" w:hAnsi="宋体" w:cs="宋体"/>
          <w:kern w:val="0"/>
          <w:sz w:val="24"/>
          <w:szCs w:val="22"/>
          <w:highlight w:val="none"/>
        </w:rPr>
        <w:t>京财预</w:t>
      </w:r>
      <w:r>
        <w:rPr>
          <w:rFonts w:hint="eastAsia" w:ascii="等线" w:hAnsi="等线" w:eastAsia="等线" w:cs="等线"/>
          <w:color w:val="000000"/>
          <w:kern w:val="0"/>
          <w:sz w:val="22"/>
          <w:szCs w:val="22"/>
          <w:highlight w:val="none"/>
        </w:rPr>
        <w:t>〔2017〕1389号）文件</w:t>
      </w:r>
      <w:r>
        <w:rPr>
          <w:rFonts w:hint="eastAsia" w:ascii="宋体" w:hAnsi="宋体" w:cs="宋体"/>
          <w:kern w:val="0"/>
          <w:sz w:val="24"/>
          <w:szCs w:val="22"/>
          <w:highlight w:val="none"/>
        </w:rPr>
        <w:t>要求，人均培训费用不超过北京市市级党政机关事业单位二类培训标准，总费用按实际人数和培训进度结算。配备</w:t>
      </w:r>
      <w:r>
        <w:rPr>
          <w:rFonts w:hint="eastAsia" w:ascii="宋体" w:hAnsi="宋体" w:cs="宋体"/>
          <w:kern w:val="0"/>
          <w:sz w:val="24"/>
          <w:szCs w:val="22"/>
          <w:highlight w:val="none"/>
          <w:lang w:val="en-US" w:eastAsia="zh-CN"/>
        </w:rPr>
        <w:t>五年及以上类似经验</w:t>
      </w:r>
      <w:r>
        <w:rPr>
          <w:rFonts w:hint="eastAsia" w:ascii="宋体" w:hAnsi="宋体" w:cs="宋体"/>
          <w:kern w:val="0"/>
          <w:sz w:val="24"/>
          <w:szCs w:val="22"/>
          <w:highlight w:val="none"/>
        </w:rPr>
        <w:t>的管理人员</w:t>
      </w:r>
      <w:r>
        <w:rPr>
          <w:rFonts w:ascii="宋体" w:hAnsi="宋体" w:cs="宋体"/>
          <w:kern w:val="0"/>
          <w:sz w:val="24"/>
          <w:szCs w:val="22"/>
          <w:highlight w:val="none"/>
        </w:rPr>
        <w:t>1</w:t>
      </w:r>
      <w:r>
        <w:rPr>
          <w:rFonts w:hint="eastAsia" w:ascii="宋体" w:hAnsi="宋体" w:cs="宋体"/>
          <w:kern w:val="0"/>
          <w:sz w:val="24"/>
          <w:szCs w:val="22"/>
          <w:highlight w:val="none"/>
        </w:rPr>
        <w:t>人，进行具体项目服务对接，落实培训服务安排。按照消防安全、食品安全有关要求，有安全应急预案</w:t>
      </w:r>
      <w:r>
        <w:rPr>
          <w:rFonts w:hint="eastAsia" w:ascii="宋体" w:hAnsi="宋体" w:cs="宋体"/>
          <w:kern w:val="0"/>
          <w:sz w:val="24"/>
          <w:szCs w:val="22"/>
          <w:highlight w:val="none"/>
          <w:lang w:eastAsia="zh-CN"/>
        </w:rPr>
        <w:t>，</w:t>
      </w:r>
      <w:r>
        <w:rPr>
          <w:rFonts w:hint="eastAsia" w:ascii="宋体" w:hAnsi="宋体" w:cs="宋体"/>
          <w:kern w:val="0"/>
          <w:sz w:val="24"/>
          <w:szCs w:val="22"/>
          <w:highlight w:val="none"/>
          <w:lang w:val="en-US" w:eastAsia="zh-CN"/>
        </w:rPr>
        <w:t>配备应急物资</w:t>
      </w:r>
      <w:r>
        <w:rPr>
          <w:rFonts w:hint="eastAsia" w:ascii="宋体" w:hAnsi="宋体" w:cs="宋体"/>
          <w:kern w:val="0"/>
          <w:sz w:val="24"/>
          <w:szCs w:val="22"/>
          <w:highlight w:val="none"/>
        </w:rPr>
        <w:t>。相关费用已包含在报价中：培训场所配备常用医疗药物（配备但不限于云南白药、碘伏、体温计、医用绷带等日常应急用品）、资料打印服务、配备满足学员车辆停放的</w:t>
      </w:r>
      <w:r>
        <w:rPr>
          <w:rFonts w:hint="eastAsia" w:ascii="宋体" w:hAnsi="宋体" w:cs="宋体"/>
          <w:kern w:val="0"/>
          <w:sz w:val="24"/>
          <w:szCs w:val="22"/>
          <w:highlight w:val="none"/>
          <w:lang w:eastAsia="zh-CN"/>
        </w:rPr>
        <w:t>有监控设备的</w:t>
      </w:r>
      <w:r>
        <w:rPr>
          <w:rFonts w:hint="eastAsia" w:ascii="宋体" w:hAnsi="宋体" w:cs="宋体"/>
          <w:kern w:val="0"/>
          <w:sz w:val="24"/>
          <w:szCs w:val="22"/>
          <w:highlight w:val="none"/>
        </w:rPr>
        <w:t>停车场、提供必要的文体活动空间，例如健步走场所，篮球</w:t>
      </w:r>
      <w:r>
        <w:rPr>
          <w:rFonts w:hint="eastAsia" w:ascii="宋体" w:hAnsi="宋体" w:cs="宋体"/>
          <w:kern w:val="0"/>
          <w:sz w:val="24"/>
          <w:szCs w:val="22"/>
          <w:highlight w:val="none"/>
          <w:lang w:eastAsia="zh-CN"/>
        </w:rPr>
        <w:t>，</w:t>
      </w:r>
      <w:r>
        <w:rPr>
          <w:rFonts w:hint="eastAsia" w:ascii="宋体" w:hAnsi="宋体" w:cs="宋体"/>
          <w:kern w:val="0"/>
          <w:sz w:val="24"/>
          <w:szCs w:val="22"/>
          <w:highlight w:val="none"/>
        </w:rPr>
        <w:t>羽毛球运动场所等。保证采购人获得优先服务权利，培训期间应优先保障采购方客房需要和会议场所需要。若</w:t>
      </w:r>
      <w:r>
        <w:rPr>
          <w:rFonts w:ascii="宋体" w:hAnsi="宋体" w:cs="宋体"/>
          <w:kern w:val="0"/>
          <w:sz w:val="24"/>
          <w:szCs w:val="22"/>
          <w:highlight w:val="none"/>
        </w:rPr>
        <w:t>3</w:t>
      </w:r>
      <w:r>
        <w:rPr>
          <w:rFonts w:hint="eastAsia" w:ascii="宋体" w:hAnsi="宋体" w:cs="宋体"/>
          <w:kern w:val="0"/>
          <w:sz w:val="24"/>
          <w:szCs w:val="22"/>
          <w:highlight w:val="none"/>
        </w:rPr>
        <w:t>次及以上对培训时间和服务质量无法达成一致，采购人可单方中断协议。</w:t>
      </w:r>
    </w:p>
    <w:p w14:paraId="5B93CA61">
      <w:pPr>
        <w:widowControl/>
        <w:spacing w:line="500" w:lineRule="exact"/>
        <w:ind w:firstLine="480" w:firstLineChars="200"/>
        <w:contextualSpacing/>
        <w:jc w:val="left"/>
        <w:rPr>
          <w:sz w:val="24"/>
          <w:highlight w:val="none"/>
        </w:rPr>
      </w:pPr>
      <w:r>
        <w:rPr>
          <w:sz w:val="24"/>
          <w:highlight w:val="none"/>
        </w:rPr>
        <w:t>2.5需由供应商提供设计方案、解决方案或者组织方案的采购项目，应当说明采购标的的功能、应用场景、目标等基本要求</w:t>
      </w:r>
      <w:r>
        <w:rPr>
          <w:rFonts w:hint="eastAsia"/>
          <w:sz w:val="24"/>
          <w:highlight w:val="none"/>
        </w:rPr>
        <w:t>：</w:t>
      </w:r>
    </w:p>
    <w:p w14:paraId="23CBBB62">
      <w:pPr>
        <w:tabs>
          <w:tab w:val="left" w:pos="900"/>
        </w:tabs>
        <w:autoSpaceDE w:val="0"/>
        <w:autoSpaceDN w:val="0"/>
        <w:spacing w:line="500" w:lineRule="exact"/>
        <w:ind w:firstLine="480" w:firstLineChars="200"/>
        <w:jc w:val="left"/>
        <w:rPr>
          <w:rFonts w:ascii="宋体" w:hAnsi="宋体" w:cs="宋体"/>
          <w:kern w:val="0"/>
          <w:sz w:val="24"/>
          <w:szCs w:val="22"/>
          <w:highlight w:val="none"/>
        </w:rPr>
      </w:pPr>
      <w:r>
        <w:rPr>
          <w:rFonts w:hint="eastAsia" w:ascii="宋体" w:hAnsi="宋体" w:cs="宋体"/>
          <w:kern w:val="0"/>
          <w:sz w:val="24"/>
          <w:szCs w:val="22"/>
          <w:highlight w:val="none"/>
        </w:rPr>
        <w:t>按消防安全、食品安全等有关要求，提供涉及培训会议保障的安全应急预案（含食品安全、消防安全等）。</w:t>
      </w:r>
    </w:p>
    <w:p w14:paraId="2ECEABF8">
      <w:pPr>
        <w:spacing w:line="500" w:lineRule="exact"/>
        <w:ind w:firstLine="480" w:firstLineChars="200"/>
        <w:contextualSpacing/>
        <w:jc w:val="left"/>
        <w:rPr>
          <w:sz w:val="24"/>
          <w:highlight w:val="none"/>
        </w:rPr>
      </w:pPr>
      <w:r>
        <w:rPr>
          <w:rFonts w:hint="eastAsia"/>
          <w:sz w:val="24"/>
          <w:highlight w:val="none"/>
        </w:rPr>
        <w:t>3.</w:t>
      </w:r>
      <w:r>
        <w:rPr>
          <w:sz w:val="24"/>
          <w:highlight w:val="none"/>
        </w:rPr>
        <w:t>验收标准</w:t>
      </w:r>
    </w:p>
    <w:p w14:paraId="407C206C">
      <w:pPr>
        <w:autoSpaceDE w:val="0"/>
        <w:autoSpaceDN w:val="0"/>
        <w:spacing w:line="500" w:lineRule="exact"/>
        <w:ind w:firstLine="480" w:firstLineChars="200"/>
        <w:jc w:val="left"/>
        <w:rPr>
          <w:rFonts w:ascii="宋体" w:hAnsi="宋体" w:cs="宋体"/>
          <w:sz w:val="24"/>
          <w:highlight w:val="none"/>
        </w:rPr>
      </w:pPr>
      <w:r>
        <w:rPr>
          <w:rFonts w:hint="eastAsia" w:ascii="宋体" w:hAnsi="宋体" w:cs="宋体"/>
          <w:sz w:val="24"/>
          <w:highlight w:val="none"/>
        </w:rPr>
        <w:t>3.1达到采购人要求的服务和质量标准；</w:t>
      </w:r>
    </w:p>
    <w:p w14:paraId="63E1EBF1">
      <w:pPr>
        <w:autoSpaceDE w:val="0"/>
        <w:autoSpaceDN w:val="0"/>
        <w:spacing w:line="500" w:lineRule="exact"/>
        <w:ind w:firstLine="480" w:firstLineChars="200"/>
        <w:jc w:val="left"/>
        <w:rPr>
          <w:rFonts w:ascii="宋体" w:hAnsi="宋体" w:cs="宋体"/>
          <w:sz w:val="24"/>
          <w:highlight w:val="none"/>
        </w:rPr>
      </w:pPr>
      <w:r>
        <w:rPr>
          <w:rFonts w:hint="eastAsia" w:ascii="宋体" w:hAnsi="宋体" w:cs="宋体"/>
          <w:sz w:val="24"/>
          <w:highlight w:val="none"/>
        </w:rPr>
        <w:t>3.2完成采购人要求的工作内容；</w:t>
      </w:r>
    </w:p>
    <w:p w14:paraId="6B9E29A5">
      <w:pPr>
        <w:autoSpaceDE w:val="0"/>
        <w:autoSpaceDN w:val="0"/>
        <w:spacing w:line="500" w:lineRule="exact"/>
        <w:ind w:firstLine="480" w:firstLineChars="200"/>
        <w:jc w:val="left"/>
        <w:rPr>
          <w:rFonts w:ascii="宋体" w:hAnsi="宋体" w:cs="宋体"/>
          <w:sz w:val="24"/>
          <w:highlight w:val="none"/>
        </w:rPr>
      </w:pPr>
      <w:r>
        <w:rPr>
          <w:rFonts w:hint="eastAsia" w:ascii="宋体" w:hAnsi="宋体" w:cs="宋体"/>
          <w:sz w:val="24"/>
          <w:highlight w:val="none"/>
        </w:rPr>
        <w:t>3.3调查服务满意度≥90%；</w:t>
      </w:r>
    </w:p>
    <w:p w14:paraId="04F74C63">
      <w:pPr>
        <w:pStyle w:val="2"/>
        <w:spacing w:line="500" w:lineRule="exact"/>
        <w:ind w:firstLine="480" w:firstLineChars="200"/>
        <w:rPr>
          <w:rFonts w:ascii="宋体" w:hAnsi="宋体" w:cs="宋体"/>
          <w:sz w:val="24"/>
          <w:highlight w:val="none"/>
        </w:rPr>
      </w:pPr>
      <w:r>
        <w:rPr>
          <w:rFonts w:hint="eastAsia" w:ascii="宋体" w:hAnsi="宋体" w:cs="宋体"/>
          <w:sz w:val="24"/>
          <w:highlight w:val="none"/>
        </w:rPr>
        <w:t>3.4以双方签字盖章确认的《服务确认单》为依据。</w:t>
      </w:r>
    </w:p>
    <w:p w14:paraId="1FD16ADA">
      <w:pPr>
        <w:numPr>
          <w:ilvl w:val="0"/>
          <w:numId w:val="3"/>
        </w:numPr>
        <w:spacing w:line="500" w:lineRule="exact"/>
        <w:ind w:firstLine="480" w:firstLineChars="200"/>
        <w:contextualSpacing/>
        <w:jc w:val="left"/>
        <w:rPr>
          <w:sz w:val="24"/>
          <w:highlight w:val="none"/>
        </w:rPr>
      </w:pPr>
      <w:r>
        <w:rPr>
          <w:sz w:val="24"/>
          <w:highlight w:val="none"/>
        </w:rPr>
        <w:t>其他要求（如有）</w:t>
      </w:r>
    </w:p>
    <w:p w14:paraId="0CA12A14">
      <w:pPr>
        <w:spacing w:line="500" w:lineRule="exact"/>
        <w:ind w:firstLine="480" w:firstLineChars="200"/>
        <w:contextualSpacing/>
        <w:jc w:val="left"/>
        <w:rPr>
          <w:sz w:val="24"/>
          <w:highlight w:val="none"/>
        </w:rPr>
      </w:pPr>
      <w:r>
        <w:rPr>
          <w:rFonts w:hint="eastAsia"/>
          <w:sz w:val="24"/>
          <w:highlight w:val="none"/>
        </w:rPr>
        <w:t>4.1本合同执行期间，如遇国家和北京市相关政策的变化，其合同及相关费用，双方依据政策协商调整；</w:t>
      </w:r>
    </w:p>
    <w:p w14:paraId="36C1546B">
      <w:pPr>
        <w:spacing w:line="500" w:lineRule="exact"/>
        <w:ind w:firstLine="480" w:firstLineChars="200"/>
        <w:contextualSpacing/>
        <w:jc w:val="left"/>
        <w:rPr>
          <w:sz w:val="24"/>
          <w:highlight w:val="none"/>
        </w:rPr>
      </w:pPr>
      <w:r>
        <w:rPr>
          <w:rFonts w:hint="eastAsia"/>
          <w:sz w:val="24"/>
          <w:highlight w:val="none"/>
        </w:rPr>
        <w:t>4.2本项目不得采用分包方式履行合同。</w:t>
      </w:r>
    </w:p>
    <w:p w14:paraId="3CE0ACFF">
      <w:pPr>
        <w:spacing w:line="500" w:lineRule="exact"/>
        <w:ind w:firstLine="480" w:firstLineChars="200"/>
        <w:contextualSpacing/>
        <w:jc w:val="left"/>
        <w:rPr>
          <w:rFonts w:ascii="宋体" w:hAnsi="宋体"/>
          <w:sz w:val="24"/>
          <w:highlight w:val="none"/>
        </w:rPr>
      </w:pPr>
      <w:r>
        <w:rPr>
          <w:rFonts w:hint="eastAsia"/>
          <w:sz w:val="24"/>
          <w:highlight w:val="none"/>
        </w:rPr>
        <w:t>4.3</w:t>
      </w:r>
      <w:r>
        <w:rPr>
          <w:rFonts w:hint="eastAsia" w:ascii="宋体" w:hAnsi="宋体"/>
          <w:sz w:val="24"/>
          <w:highlight w:val="none"/>
        </w:rPr>
        <w:t>政策性采购需求。</w:t>
      </w:r>
    </w:p>
    <w:p w14:paraId="3E4D0390">
      <w:pPr>
        <w:spacing w:line="360" w:lineRule="auto"/>
        <w:ind w:firstLine="480" w:firstLineChars="200"/>
        <w:rPr>
          <w:highlight w:val="none"/>
        </w:rPr>
      </w:pPr>
      <w:r>
        <w:rPr>
          <w:rFonts w:hint="eastAsia" w:ascii="宋体" w:hAnsi="宋体"/>
          <w:sz w:val="24"/>
          <w:highlight w:val="none"/>
        </w:rPr>
        <w:t>为在项目中充分落实《政府采购法》规定的“政府采购应当有助于实现国家的经济和社会发展政策目标”等相关要求，以项目为载体推动北京市环境社会治理(ESG)体系高质量发展，请供应商提供在本项目中落实ESG理念的工作措施。</w:t>
      </w:r>
    </w:p>
    <w:p w14:paraId="745D558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CESI黑体-GB2312">
    <w:altName w:val="黑体"/>
    <w:panose1 w:val="02000500000000000000"/>
    <w:charset w:val="86"/>
    <w:family w:val="auto"/>
    <w:pitch w:val="default"/>
    <w:sig w:usb0="00000000" w:usb1="00000000" w:usb2="00000012" w:usb3="00000000" w:csb0="0004000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BFD913"/>
    <w:multiLevelType w:val="singleLevel"/>
    <w:tmpl w:val="FEBFD913"/>
    <w:lvl w:ilvl="0" w:tentative="0">
      <w:start w:val="1"/>
      <w:numFmt w:val="decimal"/>
      <w:suff w:val="space"/>
      <w:lvlText w:val="%1."/>
      <w:lvlJc w:val="left"/>
    </w:lvl>
  </w:abstractNum>
  <w:abstractNum w:abstractNumId="1">
    <w:nsid w:val="FEEE5D6D"/>
    <w:multiLevelType w:val="singleLevel"/>
    <w:tmpl w:val="FEEE5D6D"/>
    <w:lvl w:ilvl="0" w:tentative="0">
      <w:start w:val="4"/>
      <w:numFmt w:val="decimal"/>
      <w:suff w:val="space"/>
      <w:lvlText w:val="%1."/>
      <w:lvlJc w:val="left"/>
    </w:lvl>
  </w:abstractNum>
  <w:abstractNum w:abstractNumId="2">
    <w:nsid w:val="34ADB517"/>
    <w:multiLevelType w:val="singleLevel"/>
    <w:tmpl w:val="34ADB517"/>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7E0A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annotation text"/>
    <w:basedOn w:val="1"/>
    <w:qFormat/>
    <w:uiPriority w:val="99"/>
    <w:pPr>
      <w:jc w:val="left"/>
    </w:pPr>
  </w:style>
  <w:style w:type="paragraph" w:styleId="3">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6">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2025-10-17T02:05:11Z</dcterms:created>
  <dc:creator>luozhao</dc:creator>
  <cp:lastModifiedBy>LZ</cp:lastModifiedBy>
  <dcterms:modified xsi:type="dcterms:W3CDTF">2025-10-17T02:12:26Z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eyJoZGlkIjoiYWYwMGRlZTcyOWNjODRjYzgxOTBkZGNlN2RkNzY1MGEiLCJ1c2VySWQiOiIxNTUxNTE4MDk2In0=</vt:lpwstr>
  </property>
  <property fmtid="{D5CDD505-2E9C-101B-9397-08002B2CF9AE}" pid="4" name="ICV">
    <vt:lpwstr>DE459F9B3A404A70878C3BD95003AECB_12</vt:lpwstr>
  </property>
</Properties>
</file>