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56F">
      <w:pPr>
        <w:spacing w:line="360" w:lineRule="auto"/>
        <w:jc w:val="center"/>
        <w:outlineLvl w:val="0"/>
        <w:rPr>
          <w:rFonts w:hint="eastAsia" w:ascii="宋体" w:hAnsi="宋体" w:cs="宋体"/>
          <w:b/>
          <w:sz w:val="36"/>
          <w:szCs w:val="36"/>
        </w:rPr>
      </w:pPr>
      <w:r>
        <w:rPr>
          <w:rFonts w:hint="eastAsia" w:ascii="宋体" w:hAnsi="宋体" w:cs="宋体"/>
          <w:b/>
          <w:sz w:val="36"/>
          <w:szCs w:val="36"/>
        </w:rPr>
        <w:t>招标公告</w:t>
      </w:r>
    </w:p>
    <w:p w14:paraId="4ADA46DF">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sz w:val="24"/>
        </w:rPr>
      </w:pPr>
      <w:r>
        <w:rPr>
          <w:rFonts w:hint="eastAsia" w:ascii="宋体" w:hAnsi="宋体"/>
          <w:sz w:val="24"/>
        </w:rPr>
        <w:t>项目概况</w:t>
      </w:r>
    </w:p>
    <w:p w14:paraId="32DDAAB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sz w:val="24"/>
        </w:rPr>
      </w:pPr>
      <w:r>
        <w:rPr>
          <w:rFonts w:hint="eastAsia" w:ascii="宋体" w:hAnsi="宋体"/>
          <w:sz w:val="24"/>
        </w:rPr>
        <w:t>北京市人工影响天气水资源保障工程（2025年超长期国债）指挥调度及安全保障系统建设项目的潜在投标人应在北京市政府采购电子交易平台获取招标文件，并于2025年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8</w:t>
      </w:r>
      <w:r>
        <w:rPr>
          <w:rFonts w:hint="eastAsia" w:ascii="宋体" w:hAnsi="宋体"/>
          <w:sz w:val="24"/>
        </w:rPr>
        <w:t>日</w:t>
      </w:r>
      <w:r>
        <w:rPr>
          <w:rFonts w:hint="eastAsia" w:ascii="宋体" w:hAnsi="宋体"/>
          <w:sz w:val="24"/>
          <w:lang w:val="en-US" w:eastAsia="zh-CN"/>
        </w:rPr>
        <w:t>9</w:t>
      </w:r>
      <w:r>
        <w:rPr>
          <w:rFonts w:hint="eastAsia" w:ascii="宋体" w:hAnsi="宋体"/>
          <w:sz w:val="24"/>
        </w:rPr>
        <w:t>点</w:t>
      </w:r>
      <w:r>
        <w:rPr>
          <w:rFonts w:hint="eastAsia" w:ascii="宋体" w:hAnsi="宋体"/>
          <w:sz w:val="24"/>
          <w:lang w:val="en-US" w:eastAsia="zh-CN"/>
        </w:rPr>
        <w:t>3</w:t>
      </w:r>
      <w:r>
        <w:rPr>
          <w:rFonts w:hint="eastAsia" w:ascii="宋体" w:hAnsi="宋体"/>
          <w:sz w:val="24"/>
        </w:rPr>
        <w:t>0分</w:t>
      </w:r>
      <w:r>
        <w:rPr>
          <w:rFonts w:hint="eastAsia" w:ascii="宋体" w:hAnsi="宋体"/>
          <w:bCs/>
          <w:sz w:val="24"/>
        </w:rPr>
        <w:t>（北京时间）前递交投标</w:t>
      </w:r>
      <w:r>
        <w:rPr>
          <w:rFonts w:ascii="宋体" w:hAnsi="宋体"/>
          <w:bCs/>
          <w:sz w:val="24"/>
        </w:rPr>
        <w:t>文件</w:t>
      </w:r>
      <w:r>
        <w:rPr>
          <w:rFonts w:hint="eastAsia" w:ascii="宋体" w:hAnsi="宋体"/>
          <w:sz w:val="24"/>
        </w:rPr>
        <w:t>。</w:t>
      </w:r>
    </w:p>
    <w:p w14:paraId="00C9E6F9">
      <w:pPr>
        <w:pStyle w:val="3"/>
        <w:spacing w:before="0" w:line="360" w:lineRule="auto"/>
        <w:ind w:firstLine="482"/>
        <w:rPr>
          <w:rFonts w:hint="eastAsia" w:ascii="宋体" w:hAnsi="宋体" w:eastAsia="宋体" w:cs="宋体"/>
          <w:color w:val="auto"/>
          <w:sz w:val="24"/>
          <w:szCs w:val="24"/>
        </w:rPr>
      </w:pPr>
      <w:bookmarkStart w:id="0" w:name="_Toc28359079"/>
      <w:bookmarkStart w:id="1" w:name="_Toc35393621"/>
      <w:bookmarkStart w:id="2" w:name="_Toc28359002"/>
      <w:bookmarkStart w:id="3" w:name="_Toc35393790"/>
      <w:bookmarkStart w:id="4" w:name="OLE_LINK2"/>
      <w:r>
        <w:rPr>
          <w:rFonts w:hint="eastAsia" w:ascii="宋体" w:hAnsi="宋体" w:eastAsia="宋体" w:cs="宋体"/>
          <w:color w:val="auto"/>
          <w:sz w:val="24"/>
          <w:szCs w:val="24"/>
        </w:rPr>
        <w:t>一、项目基本情况</w:t>
      </w:r>
      <w:bookmarkEnd w:id="0"/>
      <w:bookmarkEnd w:id="1"/>
      <w:bookmarkEnd w:id="2"/>
      <w:bookmarkEnd w:id="3"/>
    </w:p>
    <w:p w14:paraId="1B138A15">
      <w:pPr>
        <w:spacing w:line="360" w:lineRule="auto"/>
        <w:ind w:firstLine="480" w:firstLineChars="200"/>
        <w:rPr>
          <w:rFonts w:hint="eastAsia" w:ascii="宋体" w:hAnsi="宋体" w:cs="宋体"/>
          <w:sz w:val="24"/>
        </w:rPr>
      </w:pPr>
      <w:r>
        <w:rPr>
          <w:rFonts w:hint="eastAsia" w:ascii="宋体" w:hAnsi="宋体" w:cs="宋体"/>
          <w:sz w:val="24"/>
        </w:rPr>
        <w:t>1.项目编号：</w:t>
      </w:r>
      <w:r>
        <w:rPr>
          <w:rFonts w:hint="eastAsia" w:ascii="宋体" w:hAnsi="宋体" w:cs="宋体"/>
          <w:sz w:val="24"/>
          <w:lang w:eastAsia="zh-CN"/>
        </w:rPr>
        <w:t>11000025210200154753-XM001</w:t>
      </w:r>
      <w:r>
        <w:rPr>
          <w:rFonts w:hint="eastAsia" w:ascii="宋体" w:hAnsi="宋体" w:cs="宋体"/>
          <w:sz w:val="24"/>
        </w:rPr>
        <w:t xml:space="preserve"> </w:t>
      </w:r>
    </w:p>
    <w:p w14:paraId="57A4F6D5">
      <w:pPr>
        <w:spacing w:line="360" w:lineRule="auto"/>
        <w:ind w:firstLine="720" w:firstLineChars="300"/>
        <w:rPr>
          <w:rFonts w:hint="eastAsia" w:ascii="宋体" w:hAnsi="宋体" w:eastAsia="宋体" w:cs="宋体"/>
          <w:sz w:val="24"/>
          <w:lang w:eastAsia="zh-CN"/>
        </w:rPr>
      </w:pPr>
      <w:r>
        <w:rPr>
          <w:rFonts w:hint="eastAsia" w:ascii="宋体" w:hAnsi="宋体" w:cs="宋体"/>
          <w:sz w:val="24"/>
        </w:rPr>
        <w:t>项目代理编号：</w:t>
      </w:r>
      <w:r>
        <w:rPr>
          <w:rFonts w:ascii="宋体" w:hAnsi="宋体" w:cs="宋体"/>
          <w:sz w:val="24"/>
        </w:rPr>
        <w:t>HCZB-2025-ZB1747</w:t>
      </w:r>
    </w:p>
    <w:p w14:paraId="6E9E33D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2.项目名称：</w:t>
      </w:r>
      <w:r>
        <w:rPr>
          <w:rFonts w:hint="eastAsia" w:ascii="宋体" w:hAnsi="宋体" w:cs="宋体"/>
          <w:sz w:val="24"/>
          <w:lang w:eastAsia="zh-CN"/>
        </w:rPr>
        <w:t>北京市人工影响天气水资源保障工程（2025年超长期国债）指挥调度及安全保障系统建设项目</w:t>
      </w:r>
    </w:p>
    <w:p w14:paraId="4638104E">
      <w:pPr>
        <w:spacing w:line="360" w:lineRule="auto"/>
        <w:ind w:firstLine="480" w:firstLineChars="200"/>
        <w:rPr>
          <w:rFonts w:hint="eastAsia" w:ascii="宋体" w:hAnsi="宋体" w:cs="宋体"/>
          <w:sz w:val="24"/>
        </w:rPr>
      </w:pPr>
      <w:r>
        <w:rPr>
          <w:rFonts w:hint="eastAsia" w:ascii="宋体" w:hAnsi="宋体" w:cs="宋体"/>
          <w:sz w:val="24"/>
        </w:rPr>
        <w:t>3.项目总预算金额：</w:t>
      </w:r>
      <w:r>
        <w:rPr>
          <w:rFonts w:ascii="宋体" w:hAnsi="宋体" w:cs="宋体"/>
          <w:sz w:val="24"/>
          <w:u w:val="single"/>
        </w:rPr>
        <w:t>1796.98</w:t>
      </w:r>
      <w:r>
        <w:rPr>
          <w:rFonts w:hint="eastAsia" w:ascii="宋体" w:hAnsi="宋体" w:cs="宋体"/>
          <w:sz w:val="24"/>
        </w:rPr>
        <w:t>万元、项目最高限价：</w:t>
      </w:r>
      <w:r>
        <w:rPr>
          <w:rFonts w:ascii="宋体" w:hAnsi="宋体" w:cs="宋体"/>
          <w:sz w:val="24"/>
          <w:u w:val="single"/>
        </w:rPr>
        <w:t>1796.98</w:t>
      </w:r>
      <w:r>
        <w:rPr>
          <w:rFonts w:hint="eastAsia" w:ascii="宋体" w:hAnsi="宋体" w:cs="宋体"/>
          <w:sz w:val="24"/>
        </w:rPr>
        <w:t>万元</w:t>
      </w:r>
    </w:p>
    <w:p w14:paraId="18395713">
      <w:pPr>
        <w:spacing w:line="360" w:lineRule="auto"/>
        <w:ind w:firstLine="480" w:firstLineChars="200"/>
        <w:rPr>
          <w:rFonts w:hint="eastAsia" w:ascii="宋体" w:hAnsi="宋体" w:cs="宋体"/>
          <w:sz w:val="24"/>
        </w:rPr>
      </w:pPr>
      <w:r>
        <w:rPr>
          <w:rFonts w:hint="eastAsia" w:ascii="宋体" w:hAnsi="宋体" w:cs="宋体"/>
          <w:sz w:val="24"/>
        </w:rPr>
        <w:t>4.采购需求：（1）人工影响天气地面作业安全能力提升</w:t>
      </w:r>
    </w:p>
    <w:p w14:paraId="6ACE29D9">
      <w:pPr>
        <w:spacing w:line="360" w:lineRule="auto"/>
        <w:ind w:firstLine="480" w:firstLineChars="200"/>
        <w:rPr>
          <w:rFonts w:hint="eastAsia" w:ascii="宋体" w:hAnsi="宋体" w:cs="宋体"/>
          <w:sz w:val="24"/>
        </w:rPr>
      </w:pPr>
      <w:r>
        <w:rPr>
          <w:rFonts w:hint="eastAsia" w:ascii="宋体" w:hAnsi="宋体" w:cs="宋体"/>
          <w:sz w:val="24"/>
        </w:rPr>
        <w:t>项目保障并提升安全监控能力、人员防护能力，实现</w:t>
      </w:r>
      <w:r>
        <w:rPr>
          <w:rFonts w:ascii="宋体" w:hAnsi="宋体" w:cs="宋体"/>
          <w:sz w:val="24"/>
        </w:rPr>
        <w:t>7*24小时的作业过程实时监控和作业点区域入侵自动报警、异常报警，并在每个作业点的值班室配备智能化监控识别终端，保证安全作业及规范作业。</w:t>
      </w:r>
      <w:r>
        <w:rPr>
          <w:rFonts w:hint="eastAsia" w:ascii="宋体" w:hAnsi="宋体" w:cs="宋体"/>
          <w:sz w:val="24"/>
        </w:rPr>
        <w:t>配发固定作业阵地安全防护装备150套，配发流动作业点安全防护装备10套。</w:t>
      </w:r>
    </w:p>
    <w:p w14:paraId="476FAC23">
      <w:pPr>
        <w:spacing w:line="360" w:lineRule="auto"/>
        <w:ind w:firstLine="480" w:firstLineChars="200"/>
        <w:rPr>
          <w:rFonts w:hint="eastAsia" w:ascii="宋体" w:hAnsi="宋体" w:cs="宋体"/>
          <w:sz w:val="24"/>
        </w:rPr>
      </w:pPr>
      <w:r>
        <w:rPr>
          <w:rFonts w:hint="eastAsia" w:ascii="宋体" w:hAnsi="宋体" w:cs="宋体"/>
          <w:sz w:val="24"/>
        </w:rPr>
        <w:t>作业点安全监控能力布设设施包括高清视频监控设备、高清视频感知设备、入侵报警前端探测设备、人脸门禁一体机和不间断电源等设备。按系统类别区分为视频监控系统、入侵报警系统、门禁系统、不间断电源系统及综合布线系统。</w:t>
      </w:r>
    </w:p>
    <w:p w14:paraId="78E92A8C">
      <w:pPr>
        <w:spacing w:line="360" w:lineRule="auto"/>
        <w:ind w:firstLine="480" w:firstLineChars="200"/>
        <w:rPr>
          <w:rFonts w:hint="eastAsia" w:ascii="宋体" w:hAnsi="宋体" w:cs="宋体"/>
          <w:sz w:val="24"/>
        </w:rPr>
      </w:pPr>
      <w:r>
        <w:rPr>
          <w:rFonts w:hint="eastAsia" w:ascii="宋体" w:hAnsi="宋体" w:cs="宋体"/>
          <w:sz w:val="24"/>
        </w:rPr>
        <w:t>（2）</w:t>
      </w:r>
      <w:r>
        <w:rPr>
          <w:rFonts w:ascii="宋体" w:hAnsi="宋体" w:cs="宋体"/>
          <w:sz w:val="24"/>
        </w:rPr>
        <w:t>人工影响天气指挥能力建设</w:t>
      </w:r>
    </w:p>
    <w:p w14:paraId="241228D5">
      <w:pPr>
        <w:spacing w:line="360" w:lineRule="auto"/>
        <w:ind w:firstLine="480" w:firstLineChars="200"/>
        <w:rPr>
          <w:rFonts w:hint="eastAsia" w:ascii="宋体" w:hAnsi="宋体"/>
          <w:sz w:val="24"/>
        </w:rPr>
      </w:pPr>
      <w:r>
        <w:rPr>
          <w:rFonts w:hint="eastAsia" w:ascii="宋体" w:hAnsi="宋体"/>
          <w:sz w:val="24"/>
        </w:rPr>
        <w:t>建设市级本地化指挥调度应用软件、区级调度平台软件系统、一体化调度系统支撑软件系统（即信息传输系统）、人工影响天气观探测数据支撑平台、人工影响天气所需的高分辨率实况分析产品研制共</w:t>
      </w:r>
      <w:r>
        <w:rPr>
          <w:rFonts w:ascii="宋体" w:hAnsi="宋体"/>
          <w:sz w:val="24"/>
        </w:rPr>
        <w:t>5个子系统。</w:t>
      </w:r>
    </w:p>
    <w:p w14:paraId="4523D971">
      <w:pPr>
        <w:spacing w:line="360" w:lineRule="auto"/>
        <w:ind w:firstLine="480" w:firstLineChars="200"/>
        <w:rPr>
          <w:rFonts w:hint="eastAsia" w:ascii="宋体" w:hAnsi="宋体"/>
          <w:sz w:val="24"/>
        </w:rPr>
      </w:pPr>
      <w:r>
        <w:rPr>
          <w:rFonts w:hint="eastAsia" w:ascii="宋体" w:hAnsi="宋体"/>
          <w:sz w:val="24"/>
        </w:rPr>
        <w:t>建设市级本地化指挥调度应用硬件支撑系统及管理软件。在北京市气象局人影指挥中心利旧</w:t>
      </w:r>
      <w:r>
        <w:rPr>
          <w:rFonts w:ascii="宋体" w:hAnsi="宋体"/>
          <w:sz w:val="24"/>
        </w:rPr>
        <w:t>1套可视调度指挥显示支撑系统，新建1套音/视频调度服务系统，1套音视频存储管理软件；在备份中心（通州）人影指挥中心新建1套可视调度指挥显示支撑系统、1套音/视频调度服务系统。</w:t>
      </w:r>
    </w:p>
    <w:p w14:paraId="1D5F8953">
      <w:pPr>
        <w:spacing w:line="360" w:lineRule="auto"/>
        <w:ind w:firstLine="480" w:firstLineChars="200"/>
        <w:rPr>
          <w:rFonts w:hint="eastAsia" w:ascii="宋体" w:hAnsi="宋体"/>
          <w:sz w:val="24"/>
        </w:rPr>
      </w:pPr>
      <w:r>
        <w:rPr>
          <w:rFonts w:hint="eastAsia" w:ascii="宋体" w:hAnsi="宋体"/>
          <w:sz w:val="24"/>
        </w:rPr>
        <w:t>建设区级本地化指挥调度应用硬件支撑系统。在平谷、密云、门头沟、延庆、昌平、房山六个区气象局建设6套可视调度指挥显示支撑系统，6套音/视频调度服务系统及配套基础设施建设。</w:t>
      </w:r>
    </w:p>
    <w:p w14:paraId="267BB11D">
      <w:pPr>
        <w:spacing w:line="360" w:lineRule="auto"/>
        <w:ind w:firstLine="480" w:firstLineChars="200"/>
        <w:rPr>
          <w:rFonts w:hint="eastAsia" w:ascii="宋体" w:hAnsi="宋体"/>
          <w:sz w:val="24"/>
        </w:rPr>
      </w:pPr>
      <w:r>
        <w:rPr>
          <w:rFonts w:hint="eastAsia" w:ascii="宋体" w:hAnsi="宋体"/>
          <w:sz w:val="24"/>
        </w:rPr>
        <w:t>建设作业点本地化指挥调度应用硬件支撑系统。在北京市45个固定作业点各新建1套多域跨网融合通信端。</w:t>
      </w:r>
    </w:p>
    <w:p w14:paraId="466D7882">
      <w:pPr>
        <w:spacing w:line="360" w:lineRule="auto"/>
        <w:ind w:firstLine="480" w:firstLineChars="200"/>
        <w:rPr>
          <w:rFonts w:hint="eastAsia" w:ascii="宋体" w:hAnsi="宋体" w:cs="宋体"/>
          <w:bCs/>
          <w:sz w:val="24"/>
        </w:rPr>
      </w:pPr>
      <w:r>
        <w:rPr>
          <w:rFonts w:hint="eastAsia" w:ascii="宋体" w:hAnsi="宋体"/>
          <w:sz w:val="24"/>
        </w:rPr>
        <w:t>提升网络和数据安全能力。扩容</w:t>
      </w:r>
      <w:r>
        <w:rPr>
          <w:rFonts w:ascii="宋体" w:hAnsi="宋体"/>
          <w:sz w:val="24"/>
        </w:rPr>
        <w:t>1套统一身份认证系统，1套日志审计系统，2台流量探针，2台入侵防御系统；建设14台区级边缘计算算力工作站；升级1套卫星通信保障设备。</w:t>
      </w:r>
    </w:p>
    <w:p w14:paraId="4DC7D109">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5.合同履行期限：</w:t>
      </w:r>
      <w:r>
        <w:rPr>
          <w:rFonts w:hint="eastAsia" w:ascii="宋体" w:hAnsi="宋体" w:cs="宋体"/>
          <w:sz w:val="24"/>
          <w:u w:val="single"/>
        </w:rPr>
        <w:t>合同签订之日起12个月内完成交货、安装、 调试，并具备验收条件。</w:t>
      </w:r>
    </w:p>
    <w:p w14:paraId="05AB1C4B">
      <w:pPr>
        <w:spacing w:line="360" w:lineRule="auto"/>
        <w:ind w:firstLine="480" w:firstLineChars="200"/>
        <w:rPr>
          <w:rFonts w:hint="eastAsia" w:ascii="宋体" w:hAnsi="宋体" w:cs="宋体"/>
          <w:sz w:val="24"/>
        </w:rPr>
      </w:pPr>
      <w:r>
        <w:rPr>
          <w:rFonts w:hint="eastAsia" w:ascii="宋体" w:hAnsi="宋体" w:cs="宋体"/>
          <w:sz w:val="24"/>
        </w:rPr>
        <w:t>6.本项目是否接受联合体投标：</w:t>
      </w:r>
      <w:r>
        <w:rPr>
          <w:rFonts w:hint="eastAsia" w:ascii="宋体" w:hAnsi="宋体" w:cs="宋体"/>
          <w:sz w:val="24"/>
          <w:lang w:eastAsia="zh-CN"/>
        </w:rPr>
        <w:t>☑</w:t>
      </w:r>
      <w:r>
        <w:rPr>
          <w:rFonts w:hint="eastAsia" w:ascii="宋体" w:hAnsi="宋体" w:cs="宋体"/>
          <w:sz w:val="24"/>
        </w:rPr>
        <w:t xml:space="preserve">是  </w:t>
      </w:r>
      <w:r>
        <w:rPr>
          <w:rFonts w:hint="eastAsia" w:ascii="Segoe UI Symbol" w:hAnsi="Segoe UI Symbol" w:cs="Segoe UI Symbol"/>
          <w:sz w:val="24"/>
          <w:lang w:eastAsia="zh-CN"/>
        </w:rPr>
        <w:t>□</w:t>
      </w:r>
      <w:r>
        <w:rPr>
          <w:rFonts w:hint="eastAsia" w:ascii="宋体" w:hAnsi="宋体" w:cs="宋体"/>
          <w:sz w:val="24"/>
        </w:rPr>
        <w:t>否。</w:t>
      </w:r>
    </w:p>
    <w:p w14:paraId="10690A71">
      <w:pPr>
        <w:pStyle w:val="3"/>
        <w:spacing w:before="0" w:line="360" w:lineRule="auto"/>
        <w:ind w:firstLine="482"/>
        <w:rPr>
          <w:rFonts w:hint="eastAsia" w:ascii="宋体" w:hAnsi="宋体" w:eastAsia="宋体" w:cs="宋体"/>
          <w:color w:val="auto"/>
          <w:sz w:val="24"/>
          <w:szCs w:val="24"/>
        </w:rPr>
      </w:pPr>
      <w:bookmarkStart w:id="5" w:name="_Toc28359080"/>
      <w:bookmarkStart w:id="6" w:name="_Toc28359003"/>
      <w:bookmarkStart w:id="7" w:name="_Toc35393622"/>
      <w:bookmarkStart w:id="8" w:name="_Toc35393791"/>
      <w:r>
        <w:rPr>
          <w:rFonts w:hint="eastAsia" w:ascii="宋体" w:hAnsi="宋体" w:eastAsia="宋体" w:cs="宋体"/>
          <w:color w:val="auto"/>
          <w:sz w:val="24"/>
          <w:szCs w:val="24"/>
        </w:rPr>
        <w:t>二、申请人的资格要求（须同时满足）</w:t>
      </w:r>
      <w:bookmarkEnd w:id="5"/>
      <w:bookmarkEnd w:id="6"/>
      <w:bookmarkEnd w:id="7"/>
      <w:bookmarkEnd w:id="8"/>
    </w:p>
    <w:p w14:paraId="5C537860">
      <w:pPr>
        <w:spacing w:line="360" w:lineRule="auto"/>
        <w:ind w:firstLine="480" w:firstLineChars="200"/>
        <w:rPr>
          <w:rFonts w:hint="eastAsia" w:ascii="宋体" w:hAnsi="宋体" w:cs="宋体"/>
          <w:sz w:val="24"/>
        </w:rPr>
      </w:pPr>
      <w:bookmarkStart w:id="9" w:name="_Toc35393792"/>
      <w:bookmarkStart w:id="10" w:name="_Toc35393623"/>
      <w:r>
        <w:rPr>
          <w:rFonts w:hint="eastAsia" w:ascii="宋体" w:hAnsi="宋体" w:cs="宋体"/>
          <w:sz w:val="24"/>
        </w:rPr>
        <w:t>1.满足《中华人民共和国政府采购法》第二十二条规定；</w:t>
      </w:r>
    </w:p>
    <w:p w14:paraId="75295CBD">
      <w:pPr>
        <w:spacing w:line="360" w:lineRule="auto"/>
        <w:ind w:firstLine="480" w:firstLineChars="200"/>
        <w:rPr>
          <w:rFonts w:hint="eastAsia" w:ascii="宋体" w:hAnsi="宋体" w:cs="宋体"/>
          <w:sz w:val="24"/>
        </w:rPr>
      </w:pPr>
      <w:r>
        <w:rPr>
          <w:rFonts w:hint="eastAsia" w:ascii="宋体" w:hAnsi="宋体" w:cs="宋体"/>
          <w:sz w:val="24"/>
        </w:rPr>
        <w:t>2.落实政府采购政策需满足的资格要求：</w:t>
      </w:r>
    </w:p>
    <w:p w14:paraId="0A700694">
      <w:pPr>
        <w:spacing w:line="360" w:lineRule="auto"/>
        <w:ind w:firstLine="480" w:firstLineChars="200"/>
        <w:rPr>
          <w:rFonts w:hint="eastAsia" w:ascii="宋体" w:hAnsi="宋体" w:cs="宋体"/>
          <w:sz w:val="24"/>
        </w:rPr>
      </w:pPr>
      <w:r>
        <w:rPr>
          <w:rFonts w:hint="eastAsia" w:ascii="宋体" w:hAnsi="宋体" w:cs="宋体"/>
          <w:sz w:val="24"/>
        </w:rPr>
        <w:t>2.1 中小企业政策</w:t>
      </w:r>
    </w:p>
    <w:p w14:paraId="725AB7EE">
      <w:pPr>
        <w:spacing w:line="360" w:lineRule="auto"/>
        <w:ind w:firstLine="482" w:firstLineChars="200"/>
        <w:rPr>
          <w:rFonts w:hint="eastAsia" w:ascii="宋体" w:hAnsi="宋体" w:cs="宋体"/>
          <w:sz w:val="24"/>
        </w:rPr>
      </w:pPr>
      <w:r>
        <w:rPr>
          <w:rFonts w:hint="eastAsia" w:ascii="宋体" w:hAnsi="宋体" w:cs="宋体"/>
          <w:b/>
          <w:sz w:val="24"/>
        </w:rPr>
        <w:t>■</w:t>
      </w:r>
      <w:r>
        <w:rPr>
          <w:rFonts w:hint="eastAsia" w:ascii="宋体" w:hAnsi="宋体" w:cs="宋体"/>
          <w:sz w:val="24"/>
        </w:rPr>
        <w:t>本项目不专门面向中小企业预留采购份额。</w:t>
      </w:r>
    </w:p>
    <w:p w14:paraId="31F01152">
      <w:pPr>
        <w:spacing w:line="360" w:lineRule="auto"/>
        <w:ind w:firstLine="480" w:firstLineChars="200"/>
        <w:rPr>
          <w:rFonts w:hint="eastAsia"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7279D246">
      <w:pPr>
        <w:spacing w:line="360" w:lineRule="auto"/>
        <w:ind w:firstLine="480" w:firstLineChars="200"/>
        <w:rPr>
          <w:rFonts w:hint="eastAsia"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0A89EC99">
      <w:pPr>
        <w:spacing w:line="360" w:lineRule="auto"/>
        <w:ind w:firstLine="480" w:firstLineChars="200"/>
        <w:rPr>
          <w:rFonts w:hint="eastAsia" w:ascii="宋体" w:hAnsi="宋体" w:cs="宋体"/>
          <w:sz w:val="24"/>
        </w:rPr>
      </w:pPr>
      <w:r>
        <w:rPr>
          <w:rFonts w:hint="eastAsia" w:ascii="宋体" w:hAnsi="宋体" w:cs="宋体"/>
          <w:sz w:val="24"/>
        </w:rPr>
        <w:t>2.2 其它落实政府采购政策的资格要求（如有）：</w:t>
      </w:r>
      <w:r>
        <w:rPr>
          <w:rFonts w:hint="eastAsia" w:ascii="宋体" w:hAnsi="宋体" w:cs="宋体"/>
          <w:sz w:val="24"/>
          <w:u w:val="single"/>
        </w:rPr>
        <w:t xml:space="preserve">     /       </w:t>
      </w:r>
      <w:r>
        <w:rPr>
          <w:rFonts w:hint="eastAsia" w:ascii="宋体" w:hAnsi="宋体" w:cs="宋体"/>
          <w:sz w:val="24"/>
        </w:rPr>
        <w:t>。</w:t>
      </w:r>
    </w:p>
    <w:p w14:paraId="4ACE44D0">
      <w:pPr>
        <w:spacing w:line="360" w:lineRule="auto"/>
        <w:ind w:firstLine="480" w:firstLineChars="200"/>
        <w:rPr>
          <w:rFonts w:hint="eastAsia" w:ascii="宋体" w:hAnsi="宋体" w:cs="宋体"/>
          <w:i/>
          <w:iCs/>
          <w:sz w:val="24"/>
          <w:u w:val="single"/>
        </w:rPr>
      </w:pPr>
      <w:r>
        <w:rPr>
          <w:rFonts w:hint="eastAsia" w:ascii="宋体" w:hAnsi="宋体" w:cs="宋体"/>
          <w:sz w:val="24"/>
        </w:rPr>
        <w:t>3.本项目的特定资格要求：</w:t>
      </w:r>
    </w:p>
    <w:p w14:paraId="075DE7FB">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3.1本项目是否属于政府购买服务：</w:t>
      </w:r>
    </w:p>
    <w:p w14:paraId="1B322F55">
      <w:pPr>
        <w:tabs>
          <w:tab w:val="left" w:pos="900"/>
          <w:tab w:val="left" w:pos="1134"/>
          <w:tab w:val="left" w:pos="1589"/>
          <w:tab w:val="left" w:pos="5521"/>
        </w:tabs>
        <w:snapToGrid w:val="0"/>
        <w:spacing w:line="360" w:lineRule="auto"/>
        <w:ind w:firstLine="723" w:firstLineChars="300"/>
        <w:rPr>
          <w:rFonts w:hint="eastAsia" w:ascii="宋体" w:hAnsi="宋体" w:cs="宋体"/>
          <w:sz w:val="24"/>
        </w:rPr>
      </w:pPr>
      <w:r>
        <w:rPr>
          <w:rFonts w:hint="eastAsia" w:ascii="宋体" w:hAnsi="宋体" w:cs="宋体"/>
          <w:b/>
          <w:sz w:val="24"/>
        </w:rPr>
        <w:t>■</w:t>
      </w:r>
      <w:r>
        <w:rPr>
          <w:rFonts w:hint="eastAsia" w:ascii="宋体" w:hAnsi="宋体" w:cs="宋体"/>
          <w:sz w:val="24"/>
        </w:rPr>
        <w:t>否</w:t>
      </w:r>
    </w:p>
    <w:p w14:paraId="0074FD2E">
      <w:pPr>
        <w:tabs>
          <w:tab w:val="left" w:pos="900"/>
          <w:tab w:val="left" w:pos="1134"/>
          <w:tab w:val="left" w:pos="1589"/>
          <w:tab w:val="left" w:pos="5521"/>
        </w:tabs>
        <w:snapToGrid w:val="0"/>
        <w:spacing w:line="360" w:lineRule="auto"/>
        <w:ind w:firstLine="720" w:firstLineChars="300"/>
        <w:rPr>
          <w:rFonts w:hint="eastAsia" w:ascii="宋体" w:hAnsi="宋体" w:cs="宋体"/>
          <w:sz w:val="24"/>
        </w:rPr>
      </w:pPr>
      <w:r>
        <w:rPr>
          <w:rFonts w:hint="eastAsia" w:ascii="宋体" w:hAnsi="宋体" w:cs="宋体"/>
          <w:sz w:val="24"/>
        </w:rPr>
        <w:t>□是，公益一类事业单位、使用事业编制且由财政拨款保障的群团组织，不得作为承接主体；</w:t>
      </w:r>
    </w:p>
    <w:p w14:paraId="6A83B505">
      <w:pPr>
        <w:tabs>
          <w:tab w:val="left" w:pos="900"/>
          <w:tab w:val="left" w:pos="1134"/>
          <w:tab w:val="left" w:pos="1589"/>
          <w:tab w:val="left" w:pos="5521"/>
        </w:tabs>
        <w:snapToGrid w:val="0"/>
        <w:spacing w:line="360" w:lineRule="auto"/>
        <w:ind w:firstLine="480" w:firstLineChars="200"/>
        <w:rPr>
          <w:rFonts w:hint="eastAsia" w:ascii="宋体" w:hAnsi="宋体" w:cs="宋体"/>
          <w:sz w:val="24"/>
        </w:rPr>
      </w:pPr>
      <w:r>
        <w:rPr>
          <w:rFonts w:hint="eastAsia" w:ascii="宋体" w:hAnsi="宋体" w:cs="宋体"/>
          <w:sz w:val="24"/>
        </w:rPr>
        <w:t xml:space="preserve">3.2其他特定资格要求： </w:t>
      </w:r>
    </w:p>
    <w:p w14:paraId="74AA2698">
      <w:pPr>
        <w:tabs>
          <w:tab w:val="left" w:pos="900"/>
          <w:tab w:val="left" w:pos="1134"/>
          <w:tab w:val="left" w:pos="1589"/>
          <w:tab w:val="left" w:pos="5521"/>
        </w:tabs>
        <w:snapToGrid w:val="0"/>
        <w:spacing w:line="360" w:lineRule="auto"/>
        <w:ind w:firstLine="480" w:firstLineChars="200"/>
        <w:rPr>
          <w:rFonts w:hint="eastAsia" w:ascii="宋体" w:hAnsi="宋体" w:cs="宋体"/>
          <w:sz w:val="24"/>
          <w:u w:val="single"/>
        </w:rPr>
      </w:pPr>
      <w:r>
        <w:rPr>
          <w:rFonts w:hint="eastAsia" w:ascii="宋体" w:hAnsi="宋体" w:cs="宋体"/>
          <w:sz w:val="24"/>
          <w:u w:val="single"/>
        </w:rPr>
        <w:t>3.2.1 投标人未被列入“信用中国”网站（www.creditchina.gov.cn）列入失信被执行人和重大税收违法失信主体、未被列入被“中国政府采购网”网站（www.ccgp.gov.cn）列入政府采购严重违法失信行为记录名单 。</w:t>
      </w:r>
    </w:p>
    <w:p w14:paraId="12619495">
      <w:pPr>
        <w:pStyle w:val="3"/>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三、获取招标文件</w:t>
      </w:r>
      <w:bookmarkEnd w:id="9"/>
      <w:bookmarkEnd w:id="10"/>
    </w:p>
    <w:p w14:paraId="448DD858">
      <w:pPr>
        <w:spacing w:line="360" w:lineRule="auto"/>
        <w:ind w:firstLine="480" w:firstLineChars="200"/>
        <w:rPr>
          <w:rFonts w:hint="eastAsia" w:ascii="宋体" w:hAnsi="宋体" w:cs="宋体"/>
          <w:sz w:val="24"/>
        </w:rPr>
      </w:pPr>
      <w:r>
        <w:rPr>
          <w:rFonts w:hint="eastAsia" w:ascii="宋体" w:hAnsi="宋体" w:cs="宋体"/>
          <w:sz w:val="24"/>
        </w:rPr>
        <w:t>时间：2025年11月17日至2025年11月24日，每天9：00至12：00，下午13：00至17：00（北京时间，法定节假日除外）</w:t>
      </w:r>
    </w:p>
    <w:p w14:paraId="032D7CE9">
      <w:pPr>
        <w:wordWrap w:val="0"/>
        <w:spacing w:line="360" w:lineRule="auto"/>
        <w:ind w:firstLine="480" w:firstLineChars="200"/>
        <w:rPr>
          <w:rFonts w:hint="eastAsia" w:ascii="宋体" w:hAnsi="宋体" w:cs="宋体"/>
          <w:sz w:val="24"/>
        </w:rPr>
      </w:pPr>
      <w:bookmarkStart w:id="11" w:name="_Toc28359005"/>
      <w:bookmarkStart w:id="12" w:name="_Toc28359082"/>
      <w:bookmarkStart w:id="13" w:name="_Toc35393624"/>
      <w:bookmarkStart w:id="14" w:name="_Toc35393793"/>
      <w:bookmarkStart w:id="15" w:name="_Hlk203487874"/>
      <w:r>
        <w:rPr>
          <w:rFonts w:hint="eastAsia" w:ascii="宋体" w:hAnsi="宋体" w:cs="宋体"/>
          <w:sz w:val="24"/>
        </w:rPr>
        <w:t>地点：北京市政府采购电子交易平台</w:t>
      </w:r>
    </w:p>
    <w:p w14:paraId="779D0C4E">
      <w:pPr>
        <w:spacing w:line="360" w:lineRule="auto"/>
        <w:ind w:firstLine="480" w:firstLineChars="200"/>
        <w:rPr>
          <w:rFonts w:hint="eastAsia" w:ascii="宋体" w:hAnsi="宋体" w:cs="宋体"/>
          <w:sz w:val="24"/>
        </w:rPr>
      </w:pPr>
      <w:r>
        <w:rPr>
          <w:rFonts w:hint="eastAsia" w:ascii="宋体" w:hAnsi="宋体" w:cs="宋体"/>
          <w:sz w:val="24"/>
        </w:rPr>
        <w:t>方式：本项目采用电子化与线下流程结合招标方式，相关操作如下：</w:t>
      </w:r>
    </w:p>
    <w:p w14:paraId="5BA692AB">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（1）办理 CA数字证书或电子营业执照</w:t>
      </w:r>
    </w:p>
    <w:p w14:paraId="504CC79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供应商登录北京市政府采购电子交易平台查阅 “用户指南”—“操作指南”—“市场主体 CA办理操作流程指引”/“电子营业执照使用指南”，按照程序要求办理</w:t>
      </w:r>
    </w:p>
    <w:p w14:paraId="4E2C7261">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（2）供应商登录北京市政府采购电子交易平台“用户指南”→“操作指南”→“市场主体注册入库操作流程指引”进行自助注册绑定。</w:t>
      </w:r>
    </w:p>
    <w:p w14:paraId="6D9E4A9D">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3）招标文件获取方式:供应商按照规定办理CA数字证书或电子营业执照后，自招标公告发布之日起持供应商自身数字证书或电子营业执照登录北京市政府采购电子交易平台免费获取电子版招标文件（未按上述获取方式和期限下载招标文件的投标无效。）。</w:t>
      </w:r>
    </w:p>
    <w:p w14:paraId="27FF6E79">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（4）证书驱动下载:于北京市政府采购电子交易平台“用户指南”→“工具下载”→“招标采购系统文件驱动安装包”下载相关驱动。</w:t>
      </w:r>
    </w:p>
    <w:p w14:paraId="1801E7E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（5）CA认证证书服务热线010-58511086；电子营业执照服务热线 400-699-7000；技术支持服务热线010-86483801。</w:t>
      </w:r>
    </w:p>
    <w:p w14:paraId="5B5D9CD2">
      <w:pPr>
        <w:adjustRightInd w:val="0"/>
        <w:snapToGrid w:val="0"/>
        <w:spacing w:line="360" w:lineRule="auto"/>
        <w:ind w:firstLine="480" w:firstLineChars="200"/>
        <w:rPr>
          <w:rFonts w:hint="eastAsia" w:ascii="宋体" w:hAnsi="宋体" w:cs="宋体"/>
          <w:sz w:val="24"/>
          <w:lang w:bidi="ar"/>
        </w:rPr>
      </w:pPr>
      <w:r>
        <w:rPr>
          <w:rFonts w:hint="eastAsia" w:ascii="宋体" w:hAnsi="宋体" w:cs="宋体"/>
          <w:sz w:val="24"/>
          <w:lang w:bidi="ar"/>
        </w:rPr>
        <w:t>注意:请供应商认真学习北京市政府采购电子交易平台发布的相关操作手册。</w:t>
      </w:r>
    </w:p>
    <w:p w14:paraId="4CD532AF">
      <w:pPr>
        <w:tabs>
          <w:tab w:val="left" w:pos="900"/>
          <w:tab w:val="left" w:pos="1980"/>
        </w:tabs>
        <w:snapToGrid w:val="0"/>
        <w:spacing w:line="360" w:lineRule="auto"/>
        <w:ind w:left="840" w:firstLine="480"/>
        <w:rPr>
          <w:rFonts w:hint="eastAsia" w:ascii="宋体" w:hAnsi="宋体" w:cs="宋体"/>
          <w:sz w:val="24"/>
        </w:rPr>
      </w:pPr>
      <w:r>
        <w:rPr>
          <w:rFonts w:hint="eastAsia" w:ascii="宋体" w:hAnsi="宋体" w:cs="宋体"/>
          <w:sz w:val="24"/>
          <w:lang w:bidi="ar"/>
        </w:rPr>
        <w:t>售价：0元。</w:t>
      </w:r>
    </w:p>
    <w:p w14:paraId="2A27011C">
      <w:pPr>
        <w:pStyle w:val="3"/>
        <w:spacing w:before="0" w:line="360" w:lineRule="auto"/>
        <w:ind w:firstLine="482"/>
        <w:rPr>
          <w:rFonts w:hint="eastAsia" w:ascii="宋体" w:hAnsi="宋体" w:eastAsia="宋体" w:cs="宋体"/>
          <w:color w:val="auto"/>
          <w:sz w:val="24"/>
          <w:szCs w:val="24"/>
        </w:rPr>
      </w:pPr>
      <w:r>
        <w:rPr>
          <w:rFonts w:hint="eastAsia" w:ascii="宋体" w:hAnsi="宋体" w:eastAsia="宋体" w:cs="宋体"/>
          <w:color w:val="auto"/>
          <w:sz w:val="24"/>
          <w:szCs w:val="24"/>
        </w:rPr>
        <w:t>四、提交投标文件</w:t>
      </w:r>
      <w:bookmarkEnd w:id="11"/>
      <w:bookmarkEnd w:id="12"/>
      <w:r>
        <w:rPr>
          <w:rFonts w:hint="eastAsia" w:ascii="宋体" w:hAnsi="宋体" w:eastAsia="宋体" w:cs="宋体"/>
          <w:color w:val="auto"/>
          <w:sz w:val="24"/>
          <w:szCs w:val="24"/>
        </w:rPr>
        <w:t>截止时间、开标时间和地点</w:t>
      </w:r>
      <w:bookmarkEnd w:id="13"/>
      <w:bookmarkEnd w:id="14"/>
    </w:p>
    <w:p w14:paraId="773BB368">
      <w:pPr>
        <w:spacing w:line="360" w:lineRule="auto"/>
        <w:ind w:firstLine="480" w:firstLineChars="200"/>
        <w:rPr>
          <w:rFonts w:hint="eastAsia" w:ascii="宋体" w:hAnsi="宋体" w:cs="宋体"/>
          <w:bCs/>
          <w:sz w:val="24"/>
          <w:u w:val="single"/>
        </w:rPr>
      </w:pPr>
      <w:bookmarkStart w:id="16" w:name="_Toc28359084"/>
      <w:bookmarkStart w:id="17" w:name="_Toc35393794"/>
      <w:bookmarkStart w:id="18" w:name="_Toc35393625"/>
      <w:bookmarkStart w:id="19" w:name="_Toc28359007"/>
      <w:r>
        <w:rPr>
          <w:rFonts w:hint="eastAsia" w:ascii="宋体" w:hAnsi="宋体" w:cs="宋体"/>
          <w:sz w:val="24"/>
          <w:lang w:bidi="ar"/>
        </w:rPr>
        <w:t>投标截止时间、开标时间：</w:t>
      </w:r>
      <w:r>
        <w:rPr>
          <w:rFonts w:hint="eastAsia" w:ascii="宋体" w:hAnsi="宋体" w:cs="宋体"/>
          <w:sz w:val="24"/>
        </w:rPr>
        <w:t>2025年12月8日上午09:30</w:t>
      </w:r>
      <w:r>
        <w:rPr>
          <w:rFonts w:hint="eastAsia" w:ascii="宋体" w:hAnsi="宋体" w:cs="宋体"/>
          <w:bCs/>
          <w:sz w:val="24"/>
          <w:lang w:bidi="ar"/>
        </w:rPr>
        <w:t>（北京时间）</w:t>
      </w:r>
      <w:r>
        <w:rPr>
          <w:rFonts w:hint="eastAsia" w:ascii="宋体" w:hAnsi="宋体" w:cs="宋体"/>
          <w:iCs/>
          <w:sz w:val="24"/>
          <w:lang w:bidi="ar"/>
        </w:rPr>
        <w:t>。</w:t>
      </w:r>
    </w:p>
    <w:p w14:paraId="773BB369">
      <w:pPr>
        <w:spacing w:line="360" w:lineRule="auto"/>
        <w:ind w:firstLine="480" w:firstLineChars="200"/>
        <w:rPr>
          <w:rFonts w:hint="eastAsia" w:ascii="宋体" w:hAnsi="宋体" w:cs="宋体"/>
          <w:bCs/>
          <w:sz w:val="24"/>
          <w:u w:val="single"/>
          <w:lang w:eastAsia="zh-TW"/>
        </w:rPr>
      </w:pPr>
      <w:r>
        <w:rPr>
          <w:rFonts w:hint="eastAsia" w:ascii="宋体" w:hAnsi="宋体" w:cs="宋体"/>
          <w:sz w:val="24"/>
          <w:lang w:bidi="ar"/>
        </w:rPr>
        <w:t>地点：北京市丰台区广安路9号国投财富广场6号楼15层1518会议室</w:t>
      </w:r>
    </w:p>
    <w:p w14:paraId="7F7D3825">
      <w:pPr>
        <w:pStyle w:val="3"/>
        <w:spacing w:before="0" w:line="360" w:lineRule="auto"/>
        <w:ind w:firstLine="482"/>
        <w:rPr>
          <w:rFonts w:hint="eastAsia" w:ascii="宋体" w:hAnsi="宋体" w:eastAsia="宋体" w:cs="宋体"/>
          <w:color w:val="auto"/>
          <w:sz w:val="24"/>
          <w:szCs w:val="24"/>
        </w:rPr>
      </w:pPr>
    </w:p>
    <w:p w14:paraId="65B5F0C9">
      <w:pPr>
        <w:pStyle w:val="3"/>
        <w:spacing w:before="0" w:line="360" w:lineRule="auto"/>
        <w:ind w:firstLine="482"/>
        <w:rPr>
          <w:rFonts w:hint="eastAsia" w:ascii="宋体" w:hAnsi="宋体" w:eastAsia="宋体" w:cs="宋体"/>
          <w:sz w:val="24"/>
          <w:szCs w:val="24"/>
        </w:rPr>
      </w:pPr>
      <w:r>
        <w:rPr>
          <w:rFonts w:hint="eastAsia" w:ascii="宋体" w:hAnsi="宋体" w:eastAsia="宋体" w:cs="宋体"/>
          <w:color w:val="auto"/>
          <w:sz w:val="24"/>
          <w:szCs w:val="24"/>
        </w:rPr>
        <w:t>五、公告期限</w:t>
      </w:r>
      <w:bookmarkEnd w:id="16"/>
      <w:bookmarkEnd w:id="17"/>
      <w:bookmarkEnd w:id="18"/>
      <w:bookmarkEnd w:id="19"/>
    </w:p>
    <w:p w14:paraId="0FE33DEB">
      <w:pPr>
        <w:spacing w:line="360" w:lineRule="auto"/>
        <w:ind w:firstLine="480" w:firstLineChars="200"/>
        <w:rPr>
          <w:rFonts w:hint="eastAsia" w:ascii="宋体" w:hAnsi="宋体" w:cs="宋体"/>
          <w:kern w:val="0"/>
          <w:sz w:val="24"/>
        </w:rPr>
      </w:pPr>
      <w:r>
        <w:rPr>
          <w:rFonts w:hint="eastAsia" w:ascii="宋体" w:hAnsi="宋体" w:cs="宋体"/>
          <w:kern w:val="0"/>
          <w:sz w:val="24"/>
        </w:rPr>
        <w:t>自本公告发布之日起5个工作日。</w:t>
      </w:r>
    </w:p>
    <w:p w14:paraId="1BCB0D41">
      <w:pPr>
        <w:spacing w:line="360" w:lineRule="auto"/>
        <w:ind w:firstLine="480" w:firstLineChars="200"/>
        <w:rPr>
          <w:rFonts w:hint="eastAsia" w:ascii="宋体" w:hAnsi="宋体" w:cs="宋体"/>
          <w:kern w:val="0"/>
          <w:sz w:val="24"/>
        </w:rPr>
      </w:pPr>
    </w:p>
    <w:p w14:paraId="57C848E2">
      <w:pPr>
        <w:pStyle w:val="3"/>
        <w:spacing w:before="0" w:line="360" w:lineRule="auto"/>
        <w:ind w:firstLine="482"/>
        <w:rPr>
          <w:rFonts w:hint="eastAsia" w:ascii="宋体" w:hAnsi="宋体" w:eastAsia="宋体" w:cs="宋体"/>
          <w:color w:val="auto"/>
          <w:sz w:val="24"/>
          <w:szCs w:val="24"/>
        </w:rPr>
      </w:pPr>
      <w:bookmarkStart w:id="20" w:name="_Toc35393795"/>
      <w:bookmarkStart w:id="21" w:name="_Toc35393626"/>
      <w:r>
        <w:rPr>
          <w:rFonts w:hint="eastAsia" w:ascii="宋体" w:hAnsi="宋体" w:eastAsia="宋体" w:cs="宋体"/>
          <w:color w:val="auto"/>
          <w:sz w:val="24"/>
          <w:szCs w:val="24"/>
        </w:rPr>
        <w:t>六、其他补充事宜</w:t>
      </w:r>
      <w:bookmarkEnd w:id="20"/>
      <w:bookmarkEnd w:id="21"/>
    </w:p>
    <w:p w14:paraId="39A0F0E0">
      <w:pPr>
        <w:spacing w:line="360" w:lineRule="auto"/>
        <w:ind w:firstLine="480" w:firstLineChars="200"/>
        <w:rPr>
          <w:rFonts w:hint="eastAsia" w:ascii="宋体" w:hAnsi="宋体" w:cs="宋体"/>
          <w:sz w:val="24"/>
        </w:rPr>
      </w:pPr>
      <w:bookmarkStart w:id="22" w:name="OLE_LINK13"/>
      <w:r>
        <w:rPr>
          <w:rFonts w:hint="eastAsia" w:ascii="宋体" w:hAnsi="宋体" w:cs="宋体"/>
          <w:sz w:val="24"/>
        </w:rPr>
        <w:t xml:space="preserve">1.本项目需要落实的政府采购政策：节约能源、保护环境、扶持不发达地区和少数民族地区、促进中小微企业发展、支持监狱、戒毒企业发展、促进残疾人就业、支持脱贫等政府采购政策。 </w:t>
      </w:r>
    </w:p>
    <w:p w14:paraId="6E4594FE">
      <w:pPr>
        <w:spacing w:line="360" w:lineRule="auto"/>
        <w:ind w:firstLine="480" w:firstLineChars="200"/>
        <w:rPr>
          <w:rFonts w:hint="eastAsia" w:ascii="宋体" w:hAnsi="宋体" w:cs="宋体"/>
          <w:sz w:val="24"/>
          <w:lang w:eastAsia="zh-TW"/>
        </w:rPr>
      </w:pPr>
      <w:r>
        <w:rPr>
          <w:rFonts w:hint="eastAsia" w:ascii="宋体" w:hAnsi="宋体" w:cs="宋体"/>
          <w:sz w:val="24"/>
        </w:rPr>
        <w:t>2、本项目招标公告在中国政府采购网、北京市政府采购网上同步发布。</w:t>
      </w:r>
    </w:p>
    <w:bookmarkEnd w:id="22"/>
    <w:p w14:paraId="7E71C962">
      <w:pPr>
        <w:spacing w:line="360" w:lineRule="auto"/>
        <w:ind w:firstLine="480" w:firstLineChars="200"/>
        <w:rPr>
          <w:rFonts w:hint="eastAsia" w:ascii="宋体" w:hAnsi="宋体" w:cs="宋体"/>
          <w:sz w:val="24"/>
        </w:rPr>
      </w:pPr>
    </w:p>
    <w:p w14:paraId="6E47B134">
      <w:pPr>
        <w:pStyle w:val="3"/>
        <w:spacing w:before="0" w:line="360" w:lineRule="auto"/>
        <w:ind w:firstLine="482"/>
        <w:rPr>
          <w:rFonts w:hint="eastAsia" w:ascii="宋体" w:hAnsi="宋体" w:eastAsia="宋体" w:cs="宋体"/>
          <w:color w:val="auto"/>
          <w:sz w:val="24"/>
          <w:szCs w:val="24"/>
        </w:rPr>
      </w:pPr>
      <w:bookmarkStart w:id="23" w:name="_Toc28359085"/>
      <w:bookmarkStart w:id="24" w:name="_Toc35393796"/>
      <w:bookmarkStart w:id="25" w:name="_Toc28359008"/>
      <w:bookmarkStart w:id="26" w:name="_Toc35393627"/>
      <w:r>
        <w:rPr>
          <w:rFonts w:hint="eastAsia" w:ascii="宋体" w:hAnsi="宋体" w:eastAsia="宋体" w:cs="宋体"/>
          <w:color w:val="auto"/>
          <w:sz w:val="24"/>
          <w:szCs w:val="24"/>
        </w:rPr>
        <w:t>七、对本次招标提出询问，请按以下方式联系。</w:t>
      </w:r>
      <w:bookmarkEnd w:id="23"/>
      <w:bookmarkEnd w:id="24"/>
      <w:bookmarkEnd w:id="25"/>
      <w:bookmarkEnd w:id="26"/>
    </w:p>
    <w:p w14:paraId="4F661ACA">
      <w:pPr>
        <w:spacing w:line="360" w:lineRule="auto"/>
        <w:ind w:left="1080" w:leftChars="371" w:hanging="301" w:hangingChars="125"/>
        <w:rPr>
          <w:rFonts w:hint="eastAsia" w:ascii="宋体" w:hAnsi="宋体" w:cs="宋体"/>
          <w:b/>
          <w:sz w:val="24"/>
        </w:rPr>
      </w:pPr>
      <w:r>
        <w:rPr>
          <w:rFonts w:hint="eastAsia" w:ascii="宋体" w:hAnsi="宋体" w:cs="宋体"/>
          <w:b/>
          <w:sz w:val="24"/>
        </w:rPr>
        <w:t>1.采购人信息</w:t>
      </w:r>
    </w:p>
    <w:p w14:paraId="773BB374">
      <w:pPr>
        <w:spacing w:line="360" w:lineRule="auto"/>
        <w:ind w:left="1079" w:leftChars="371" w:hanging="300" w:hangingChars="125"/>
        <w:rPr>
          <w:rFonts w:hint="eastAsia" w:ascii="宋体" w:hAnsi="宋体" w:cs="宋体"/>
          <w:sz w:val="24"/>
        </w:rPr>
      </w:pPr>
      <w:bookmarkStart w:id="27" w:name="_Toc28359086"/>
      <w:bookmarkStart w:id="28" w:name="_Toc28359009"/>
      <w:r>
        <w:rPr>
          <w:rFonts w:hint="eastAsia" w:ascii="宋体" w:hAnsi="宋体" w:cs="宋体"/>
          <w:sz w:val="24"/>
        </w:rPr>
        <w:t>名    称：市人工影响天气中心</w:t>
      </w:r>
    </w:p>
    <w:p w14:paraId="773BB375">
      <w:pPr>
        <w:spacing w:line="360" w:lineRule="auto"/>
        <w:ind w:left="1079" w:leftChars="371" w:hanging="300" w:hangingChars="125"/>
        <w:rPr>
          <w:rFonts w:hint="eastAsia" w:ascii="宋体" w:hAnsi="宋体" w:cs="宋体"/>
          <w:sz w:val="24"/>
        </w:rPr>
      </w:pPr>
      <w:r>
        <w:rPr>
          <w:rFonts w:hint="eastAsia" w:ascii="宋体" w:hAnsi="宋体" w:cs="宋体"/>
          <w:sz w:val="24"/>
        </w:rPr>
        <w:t>地    址：北京市海淀区紫竹院路44号</w:t>
      </w:r>
    </w:p>
    <w:p w14:paraId="773BB376">
      <w:pPr>
        <w:spacing w:line="360" w:lineRule="auto"/>
        <w:ind w:left="1079" w:leftChars="371" w:hanging="300" w:hangingChars="125"/>
        <w:rPr>
          <w:rFonts w:hint="eastAsia" w:ascii="宋体" w:hAnsi="宋体" w:cs="宋体"/>
          <w:sz w:val="24"/>
        </w:rPr>
      </w:pPr>
      <w:r>
        <w:rPr>
          <w:rFonts w:hint="eastAsia" w:ascii="宋体" w:hAnsi="宋体" w:cs="宋体"/>
          <w:sz w:val="24"/>
        </w:rPr>
        <w:t xml:space="preserve">联系方式：李睿劼 </w:t>
      </w:r>
      <w:r>
        <w:rPr>
          <w:rFonts w:ascii="宋体" w:hAnsi="宋体" w:cs="宋体"/>
          <w:sz w:val="24"/>
        </w:rPr>
        <w:t>010-68401330</w:t>
      </w:r>
    </w:p>
    <w:p w14:paraId="474A3BC7">
      <w:pPr>
        <w:spacing w:line="360" w:lineRule="auto"/>
        <w:ind w:left="1080" w:leftChars="371" w:hanging="301" w:hangingChars="125"/>
        <w:rPr>
          <w:rFonts w:hint="eastAsia" w:ascii="宋体" w:hAnsi="宋体" w:cs="宋体"/>
          <w:b/>
          <w:sz w:val="24"/>
        </w:rPr>
      </w:pPr>
      <w:r>
        <w:rPr>
          <w:rFonts w:hint="eastAsia" w:ascii="宋体" w:hAnsi="宋体" w:cs="宋体"/>
          <w:b/>
          <w:sz w:val="24"/>
        </w:rPr>
        <w:t>2.采购代理机构信息</w:t>
      </w:r>
      <w:bookmarkEnd w:id="27"/>
      <w:bookmarkEnd w:id="28"/>
    </w:p>
    <w:p w14:paraId="773BB378">
      <w:pPr>
        <w:spacing w:line="360" w:lineRule="auto"/>
        <w:ind w:left="1079" w:leftChars="371" w:hanging="300" w:hangingChars="125"/>
        <w:rPr>
          <w:rFonts w:hint="eastAsia" w:ascii="宋体" w:hAnsi="宋体" w:cs="宋体"/>
          <w:sz w:val="24"/>
        </w:rPr>
      </w:pPr>
      <w:bookmarkStart w:id="29" w:name="_Toc28359010"/>
      <w:bookmarkStart w:id="30" w:name="_Toc28359087"/>
      <w:r>
        <w:rPr>
          <w:rFonts w:hint="eastAsia" w:ascii="宋体" w:hAnsi="宋体" w:cs="宋体"/>
          <w:sz w:val="24"/>
        </w:rPr>
        <w:t>名    称：华采招标集团有限公司</w:t>
      </w:r>
    </w:p>
    <w:p w14:paraId="773BB379">
      <w:pPr>
        <w:spacing w:line="360" w:lineRule="auto"/>
        <w:ind w:left="1079" w:leftChars="371" w:hanging="300" w:hangingChars="125"/>
        <w:rPr>
          <w:rFonts w:hint="eastAsia" w:ascii="宋体" w:hAnsi="宋体" w:cs="宋体"/>
          <w:sz w:val="24"/>
        </w:rPr>
      </w:pPr>
      <w:r>
        <w:rPr>
          <w:rFonts w:hint="eastAsia" w:ascii="宋体" w:hAnsi="宋体" w:cs="宋体"/>
          <w:sz w:val="24"/>
        </w:rPr>
        <w:t>地    址：北京市丰台区广安路9号国投财富广场6号楼1601室</w:t>
      </w:r>
    </w:p>
    <w:p w14:paraId="773BB37A">
      <w:pPr>
        <w:spacing w:line="360" w:lineRule="auto"/>
        <w:ind w:left="1079" w:leftChars="371" w:hanging="300" w:hangingChars="125"/>
        <w:rPr>
          <w:rFonts w:hint="eastAsia" w:ascii="宋体" w:hAnsi="宋体" w:cs="宋体"/>
          <w:sz w:val="24"/>
        </w:rPr>
      </w:pPr>
      <w:r>
        <w:rPr>
          <w:rFonts w:hint="eastAsia" w:ascii="宋体" w:hAnsi="宋体" w:cs="宋体"/>
          <w:sz w:val="24"/>
        </w:rPr>
        <w:t>联系方式：崔丽洁、赵娜、刘金秀、金珊、贾东敏、姚冲、马凯 010-63509799-8038、</w:t>
      </w:r>
      <w:bookmarkStart w:id="31" w:name="OLE_LINK1"/>
      <w:r>
        <w:rPr>
          <w:rFonts w:hint="eastAsia" w:ascii="宋体" w:hAnsi="宋体" w:cs="宋体"/>
          <w:sz w:val="24"/>
        </w:rPr>
        <w:t>8078、8076</w:t>
      </w:r>
      <w:bookmarkEnd w:id="31"/>
    </w:p>
    <w:p w14:paraId="7371753B">
      <w:pPr>
        <w:spacing w:line="360" w:lineRule="auto"/>
        <w:ind w:left="1080" w:leftChars="371" w:hanging="301" w:hangingChars="125"/>
        <w:rPr>
          <w:rFonts w:hint="eastAsia" w:ascii="宋体" w:hAnsi="宋体" w:cs="宋体"/>
          <w:b/>
          <w:sz w:val="24"/>
        </w:rPr>
      </w:pPr>
      <w:r>
        <w:rPr>
          <w:rFonts w:hint="eastAsia" w:ascii="宋体" w:hAnsi="宋体" w:cs="宋体"/>
          <w:b/>
          <w:sz w:val="24"/>
        </w:rPr>
        <w:t>3.项目联系方式</w:t>
      </w:r>
      <w:bookmarkEnd w:id="29"/>
      <w:bookmarkEnd w:id="30"/>
    </w:p>
    <w:bookmarkEnd w:id="4"/>
    <w:bookmarkEnd w:id="15"/>
    <w:p w14:paraId="773BB37C">
      <w:pPr>
        <w:spacing w:line="360" w:lineRule="auto"/>
        <w:ind w:left="1079" w:leftChars="371" w:hanging="300" w:hangingChars="125"/>
        <w:rPr>
          <w:rFonts w:hint="eastAsia" w:ascii="宋体" w:hAnsi="宋体" w:cs="宋体"/>
          <w:sz w:val="24"/>
        </w:rPr>
      </w:pPr>
      <w:r>
        <w:rPr>
          <w:rFonts w:hint="eastAsia" w:ascii="宋体" w:hAnsi="宋体" w:cs="宋体"/>
          <w:sz w:val="24"/>
        </w:rPr>
        <w:t>项目联系人：崔丽洁、赵娜、刘金秀、金珊、贾东敏、姚冲、马凯</w:t>
      </w:r>
    </w:p>
    <w:p w14:paraId="773BB37D">
      <w:pPr>
        <w:spacing w:line="360" w:lineRule="auto"/>
        <w:ind w:left="1079" w:leftChars="371" w:hanging="300" w:hangingChars="125"/>
        <w:rPr>
          <w:rFonts w:hint="eastAsia" w:ascii="宋体" w:hAnsi="宋体" w:cs="宋体"/>
          <w:sz w:val="24"/>
        </w:rPr>
      </w:pPr>
      <w:r>
        <w:rPr>
          <w:rFonts w:hint="eastAsia" w:ascii="宋体" w:hAnsi="宋体" w:cs="宋体"/>
          <w:sz w:val="24"/>
        </w:rPr>
        <w:t>电      话：010-63509799-8038、8078、8076</w:t>
      </w:r>
    </w:p>
    <w:p w14:paraId="54F25E81">
      <w:pPr>
        <w:spacing w:line="360" w:lineRule="auto"/>
        <w:jc w:val="center"/>
        <w:outlineLvl w:val="0"/>
        <w:rPr>
          <w:rFonts w:hint="eastAsia" w:ascii="宋体" w:hAnsi="宋体" w:cs="宋体"/>
          <w:b/>
          <w:sz w:val="36"/>
          <w:szCs w:val="36"/>
        </w:rPr>
      </w:pPr>
      <w:bookmarkStart w:id="32" w:name="_GoBack"/>
      <w:bookmarkEnd w:id="32"/>
    </w:p>
    <w:p w14:paraId="2BA6DABE">
      <w:pPr>
        <w:spacing w:line="360" w:lineRule="auto"/>
        <w:ind w:left="1041" w:leftChars="371" w:hanging="262" w:hangingChars="125"/>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6E6"/>
    <w:rsid w:val="0000265F"/>
    <w:rsid w:val="00010FF5"/>
    <w:rsid w:val="001069D2"/>
    <w:rsid w:val="00211B92"/>
    <w:rsid w:val="005424D9"/>
    <w:rsid w:val="005746E6"/>
    <w:rsid w:val="009B6C79"/>
    <w:rsid w:val="00A010BF"/>
    <w:rsid w:val="00C027F9"/>
    <w:rsid w:val="00C83410"/>
    <w:rsid w:val="00ED3289"/>
    <w:rsid w:val="00ED56C9"/>
    <w:rsid w:val="05D64F65"/>
    <w:rsid w:val="09B8142F"/>
    <w:rsid w:val="0AA10512"/>
    <w:rsid w:val="128821F5"/>
    <w:rsid w:val="13AE697D"/>
    <w:rsid w:val="16A6065A"/>
    <w:rsid w:val="1954590B"/>
    <w:rsid w:val="41253AF4"/>
    <w:rsid w:val="44726841"/>
    <w:rsid w:val="4CE207FF"/>
    <w:rsid w:val="4EB16C9F"/>
    <w:rsid w:val="586D3E19"/>
    <w:rsid w:val="6A2012A7"/>
    <w:rsid w:val="7CE53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18"/>
    <w:unhideWhenUsed/>
    <w:qFormat/>
    <w:uiPriority w:val="0"/>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19"/>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0"/>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1"/>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2"/>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8">
    <w:name w:val="heading 7"/>
    <w:basedOn w:val="1"/>
    <w:next w:val="1"/>
    <w:link w:val="23"/>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4"/>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5"/>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2">
    <w:name w:val="header"/>
    <w:basedOn w:val="1"/>
    <w:link w:val="35"/>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3">
    <w:name w:val="Subtitle"/>
    <w:basedOn w:val="1"/>
    <w:next w:val="1"/>
    <w:link w:val="27"/>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qFormat/>
    <w:uiPriority w:val="0"/>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my正文"/>
    <w:basedOn w:val="1"/>
    <w:link w:val="38"/>
    <w:qFormat/>
    <w:uiPriority w:val="0"/>
    <w:pPr>
      <w:spacing w:line="360" w:lineRule="auto"/>
      <w:ind w:firstLine="200" w:firstLineChars="200"/>
    </w:pPr>
    <w:rPr>
      <w:sz w:val="24"/>
      <w14:ligatures w14:val="standardContextual"/>
    </w:rPr>
  </w:style>
  <w:style w:type="character" w:customStyle="1" w:styleId="38">
    <w:name w:val="my正文 Char"/>
    <w:link w:val="37"/>
    <w:qFormat/>
    <w:uiPriority w:val="0"/>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2174</Words>
  <Characters>2455</Characters>
  <Lines>16</Lines>
  <Paragraphs>4</Paragraphs>
  <TotalTime>0</TotalTime>
  <ScaleCrop>false</ScaleCrop>
  <LinksUpToDate>false</LinksUpToDate>
  <CharactersWithSpaces>2510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2025-05-29T07:13:00Z</dcterms:created>
  <dc:creator>Administrator</dc:creator>
  <cp:lastModifiedBy>i'yih</cp:lastModifiedBy>
  <dcterms:modified xsi:type="dcterms:W3CDTF">2025-11-17T07:34:03Z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eyJoZGlkIjoiNDM5ZmQ3NTkzMjFiMDI3ZjMwYjlmYmVlMjg0ZjViMmEiLCJ1c2VySWQiOiI3Mjg5NzM5MzUifQ==</vt:lpwstr>
  </property>
  <property fmtid="{D5CDD505-2E9C-101B-9397-08002B2CF9AE}" pid="3" name="KSOProductBuildVer">
    <vt:lpwstr>2052-12.1.0.23542</vt:lpwstr>
  </property>
  <property fmtid="{D5CDD505-2E9C-101B-9397-08002B2CF9AE}" pid="4" name="ICV">
    <vt:lpwstr>51ED437FE09C4BC4B5868F4DCF33F040_12</vt:lpwstr>
  </property>
</Properties>
</file>