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CF52">
      <w:pPr>
        <w:spacing w:line="360" w:lineRule="auto"/>
        <w:jc w:val="center"/>
        <w:outlineLvl w:val="0"/>
        <w:rPr>
          <w:sz w:val="24"/>
        </w:rPr>
      </w:pPr>
      <w:r>
        <w:rPr>
          <w:b/>
          <w:sz w:val="36"/>
          <w:szCs w:val="36"/>
        </w:rPr>
        <w:t>采购需求</w:t>
      </w:r>
    </w:p>
    <w:p w14:paraId="03212F58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采购标的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8"/>
        <w:gridCol w:w="1702"/>
        <w:gridCol w:w="998"/>
        <w:gridCol w:w="4275"/>
      </w:tblGrid>
      <w:tr w14:paraId="49CF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noWrap w:val="0"/>
            <w:vAlign w:val="center"/>
          </w:tcPr>
          <w:p w14:paraId="7CDA54CC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包号</w:t>
            </w:r>
          </w:p>
        </w:tc>
        <w:tc>
          <w:tcPr>
            <w:tcW w:w="1558" w:type="dxa"/>
            <w:noWrap w:val="0"/>
            <w:vAlign w:val="center"/>
          </w:tcPr>
          <w:p w14:paraId="4E94C902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标的名称</w:t>
            </w:r>
          </w:p>
        </w:tc>
        <w:tc>
          <w:tcPr>
            <w:tcW w:w="1702" w:type="dxa"/>
            <w:noWrap w:val="0"/>
            <w:vAlign w:val="center"/>
          </w:tcPr>
          <w:p w14:paraId="440C80CC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采购包</w:t>
            </w:r>
          </w:p>
          <w:p w14:paraId="642C0462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预算金额</w:t>
            </w:r>
          </w:p>
          <w:p w14:paraId="0F5D0337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（万元）</w:t>
            </w:r>
          </w:p>
        </w:tc>
        <w:tc>
          <w:tcPr>
            <w:tcW w:w="998" w:type="dxa"/>
            <w:noWrap w:val="0"/>
            <w:vAlign w:val="center"/>
          </w:tcPr>
          <w:p w14:paraId="0B6657B7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数量</w:t>
            </w:r>
          </w:p>
        </w:tc>
        <w:tc>
          <w:tcPr>
            <w:tcW w:w="4275" w:type="dxa"/>
            <w:noWrap w:val="0"/>
            <w:vAlign w:val="center"/>
          </w:tcPr>
          <w:p w14:paraId="584910A3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简要技术需求或服务要求</w:t>
            </w:r>
          </w:p>
        </w:tc>
      </w:tr>
      <w:tr w14:paraId="358F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noWrap w:val="0"/>
            <w:vAlign w:val="center"/>
          </w:tcPr>
          <w:p w14:paraId="4246B4FC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 w14:paraId="239E9121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</w:t>
            </w:r>
            <w:r>
              <w:rPr>
                <w:bCs/>
                <w:sz w:val="24"/>
              </w:rPr>
              <w:t>大运河博物馆（</w:t>
            </w:r>
            <w:r>
              <w:rPr>
                <w:rFonts w:hint="eastAsia"/>
                <w:bCs/>
                <w:sz w:val="24"/>
              </w:rPr>
              <w:t>首都</w:t>
            </w:r>
            <w:r>
              <w:rPr>
                <w:bCs/>
                <w:sz w:val="24"/>
              </w:rPr>
              <w:t>博物馆东馆）</w:t>
            </w:r>
            <w:r>
              <w:rPr>
                <w:rFonts w:hint="eastAsia"/>
                <w:bCs/>
                <w:sz w:val="24"/>
              </w:rPr>
              <w:t>保洁、</w:t>
            </w:r>
            <w:r>
              <w:rPr>
                <w:bCs/>
                <w:sz w:val="24"/>
              </w:rPr>
              <w:t>绿化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会服综合物业服务项目</w:t>
            </w:r>
          </w:p>
        </w:tc>
        <w:tc>
          <w:tcPr>
            <w:tcW w:w="1702" w:type="dxa"/>
            <w:noWrap w:val="0"/>
            <w:vAlign w:val="center"/>
          </w:tcPr>
          <w:p w14:paraId="3B11C7F7">
            <w:pPr>
              <w:spacing w:line="360" w:lineRule="auto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1288.0852</w:t>
            </w:r>
          </w:p>
        </w:tc>
        <w:tc>
          <w:tcPr>
            <w:tcW w:w="998" w:type="dxa"/>
            <w:noWrap w:val="0"/>
            <w:vAlign w:val="center"/>
          </w:tcPr>
          <w:p w14:paraId="63E50042">
            <w:pPr>
              <w:spacing w:line="360" w:lineRule="auto"/>
              <w:contextualSpacing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4275" w:type="dxa"/>
            <w:noWrap w:val="0"/>
            <w:vAlign w:val="center"/>
          </w:tcPr>
          <w:p w14:paraId="3AB7C0F1">
            <w:pPr>
              <w:spacing w:line="360" w:lineRule="auto"/>
              <w:contextualSpacing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</w:t>
            </w:r>
          </w:p>
        </w:tc>
      </w:tr>
    </w:tbl>
    <w:p w14:paraId="24823EB6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2. 项目背景/项目概述</w:t>
      </w:r>
    </w:p>
    <w:p w14:paraId="7D9C20AD">
      <w:pPr>
        <w:widowControl w:val="0"/>
        <w:numPr>
          <w:ilvl w:val="0"/>
          <w:numId w:val="0"/>
        </w:numPr>
        <w:spacing w:line="360" w:lineRule="auto"/>
        <w:ind w:firstLine="42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2"/>
          <w:lang w:val="en-US" w:eastAsia="zh-CN" w:bidi="ar-SA"/>
        </w:rPr>
        <w:t>为了确保大运河博物馆的保洁、绿化和会务服务能够有序进行，需要聘请专业的物业公司来提供相关保障。确保博物馆的管理和维护工作得到专业化的处理，提高整体运营效率和服务质量。该服务项目的费用包括但不限于以下费用：投标人因本项目产生的办公、交通、员工工资、各类加班费用（含法定节假日）、符合法律要求的各类保险等全部费用，食宿、劳保、工装制作（样式、材质、色调需提前报请采购人确认）、采购人绿化养护防寒物品采购费用、保洁消杀日用消耗品采购费用、环境消毒及灭鼠灭蟑等病虫害防治费用、生活垃圾及厨余垃圾分类运输（含外运出馆）费用、外墙清洗费用。涉及保洁绿化消杀等采购的，须按采购人要求及国家行业相关标准执行，并接受采购人监督。在服务期间，除非双方另有约定，采购人无需另行支付其他费用。</w:t>
      </w:r>
    </w:p>
    <w:p w14:paraId="1715921E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商务要求</w:t>
      </w:r>
    </w:p>
    <w:p w14:paraId="63B83DB7">
      <w:pPr>
        <w:spacing w:line="360" w:lineRule="auto"/>
        <w:contextualSpacing/>
        <w:rPr>
          <w:i/>
          <w:sz w:val="24"/>
        </w:rPr>
      </w:pPr>
      <w:r>
        <w:rPr>
          <w:sz w:val="24"/>
        </w:rPr>
        <w:t>1. 交付（实施）的时间（期限）和地点（范围）</w:t>
      </w:r>
    </w:p>
    <w:p w14:paraId="30AC056F">
      <w:pPr>
        <w:spacing w:line="360" w:lineRule="auto"/>
        <w:ind w:firstLine="420"/>
        <w:contextualSpacing/>
        <w:rPr>
          <w:sz w:val="24"/>
        </w:rPr>
      </w:pPr>
      <w:r>
        <w:rPr>
          <w:sz w:val="24"/>
        </w:rPr>
        <w:t>服务期限：</w:t>
      </w:r>
      <w:r>
        <w:rPr>
          <w:rFonts w:hint="eastAsia"/>
          <w:sz w:val="24"/>
        </w:rPr>
        <w:t>二十四个月</w:t>
      </w:r>
      <w:r>
        <w:rPr>
          <w:sz w:val="24"/>
        </w:rPr>
        <w:t>（202</w:t>
      </w:r>
      <w:r>
        <w:rPr>
          <w:rFonts w:hint="eastAsia"/>
          <w:sz w:val="24"/>
        </w:rPr>
        <w:t>6</w:t>
      </w:r>
      <w:r>
        <w:rPr>
          <w:sz w:val="24"/>
        </w:rPr>
        <w:t>年1月1日至202</w:t>
      </w:r>
      <w:r>
        <w:rPr>
          <w:rFonts w:hint="eastAsia"/>
          <w:sz w:val="24"/>
        </w:rPr>
        <w:t>7</w:t>
      </w:r>
      <w:r>
        <w:rPr>
          <w:sz w:val="24"/>
        </w:rPr>
        <w:t>年12月31日）。</w:t>
      </w:r>
    </w:p>
    <w:p w14:paraId="4FC424FE">
      <w:pPr>
        <w:spacing w:line="360" w:lineRule="auto"/>
        <w:ind w:firstLine="42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北京市大运河博物馆，地址：北京市通州区滨河南路城市绿心森林公园，总建筑面积9.97万平方米，整体规划展厅共计16个，整个展览陈列区建筑面积27426平方米，公共服务区建筑面积34668平方米。</w:t>
      </w:r>
    </w:p>
    <w:p w14:paraId="100FB94C">
      <w:pPr>
        <w:spacing w:line="360" w:lineRule="auto"/>
        <w:contextualSpacing/>
        <w:rPr>
          <w:rFonts w:hint="eastAsia"/>
          <w:iCs/>
          <w:sz w:val="24"/>
        </w:rPr>
      </w:pPr>
      <w:r>
        <w:rPr>
          <w:rFonts w:hint="eastAsia"/>
          <w:iCs/>
          <w:sz w:val="24"/>
        </w:rPr>
        <w:t>2.支付进度及条件</w:t>
      </w:r>
    </w:p>
    <w:p w14:paraId="6ED707FA">
      <w:pPr>
        <w:spacing w:line="360" w:lineRule="auto"/>
        <w:contextualSpacing/>
      </w:pPr>
      <w:r>
        <w:rPr>
          <w:rFonts w:hint="eastAsia"/>
          <w:iCs/>
          <w:sz w:val="24"/>
        </w:rPr>
        <w:t>每年的物业管理服务费按季度结算，第一季度物业管理服务费支付时间为财政资金拨付到位后10个工作日内支付，第二、三季度支付时间为下一季度第一个月的10个工作日内支付该季度物业管理服务费，第四季度费用，须接受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对该项目进行年度核算，并扣除核算报告中的应扣款项后再进行支付。以上各季度费用支付时，</w:t>
      </w:r>
      <w:r>
        <w:rPr>
          <w:rFonts w:hint="eastAsia" w:eastAsia="宋体"/>
          <w:iCs/>
          <w:sz w:val="24"/>
          <w:lang w:eastAsia="zh"/>
        </w:rPr>
        <w:t>中标人</w:t>
      </w:r>
      <w:r>
        <w:rPr>
          <w:rFonts w:hint="eastAsia"/>
          <w:iCs/>
          <w:sz w:val="24"/>
        </w:rPr>
        <w:t>应按照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要求提供费用支出清单、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相关管理部门确认的工作量完成情况等材料，且待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上级财政拨付资金后支付（因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上级财政拨款未到帐，导致的不能支付情况，不属于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延期支付。因</w:t>
      </w:r>
      <w:r>
        <w:rPr>
          <w:rFonts w:hint="eastAsia" w:eastAsia="宋体"/>
          <w:iCs/>
          <w:sz w:val="24"/>
          <w:lang w:eastAsia="zh"/>
        </w:rPr>
        <w:t>中标人</w:t>
      </w:r>
      <w:r>
        <w:rPr>
          <w:rFonts w:hint="eastAsia"/>
          <w:iCs/>
          <w:sz w:val="24"/>
        </w:rPr>
        <w:t>未按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要求提供上述相关支付所需材料，影响费用全部或部分支付的，不属于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违约支付。</w:t>
      </w:r>
      <w:r>
        <w:rPr>
          <w:rFonts w:hint="eastAsia" w:eastAsia="宋体"/>
          <w:iCs/>
          <w:sz w:val="24"/>
          <w:lang w:eastAsia="zh"/>
        </w:rPr>
        <w:t>中标人</w:t>
      </w:r>
      <w:r>
        <w:rPr>
          <w:rFonts w:hint="eastAsia"/>
          <w:iCs/>
          <w:sz w:val="24"/>
        </w:rPr>
        <w:t>无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确认的可以延期提供相关支付所需材料的特殊情况，在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其它条件具备的情况下，</w:t>
      </w:r>
      <w:r>
        <w:rPr>
          <w:rFonts w:hint="eastAsia" w:eastAsia="宋体"/>
          <w:iCs/>
          <w:sz w:val="24"/>
          <w:lang w:eastAsia="zh"/>
        </w:rPr>
        <w:t>中标人</w:t>
      </w:r>
      <w:r>
        <w:rPr>
          <w:rFonts w:hint="eastAsia"/>
          <w:iCs/>
          <w:sz w:val="24"/>
        </w:rPr>
        <w:t>提供相关支付所需材料每超过1个工作日，</w:t>
      </w:r>
      <w:r>
        <w:rPr>
          <w:rFonts w:hint="eastAsia" w:eastAsia="宋体"/>
          <w:iCs/>
          <w:sz w:val="24"/>
          <w:lang w:eastAsia="zh"/>
        </w:rPr>
        <w:t>采购人</w:t>
      </w:r>
      <w:r>
        <w:rPr>
          <w:rFonts w:hint="eastAsia"/>
          <w:iCs/>
          <w:sz w:val="24"/>
        </w:rPr>
        <w:t>扣除</w:t>
      </w:r>
      <w:r>
        <w:rPr>
          <w:rFonts w:hint="eastAsia" w:eastAsia="宋体"/>
          <w:iCs/>
          <w:sz w:val="24"/>
          <w:lang w:eastAsia="zh"/>
        </w:rPr>
        <w:t>中标人</w:t>
      </w:r>
      <w:r>
        <w:rPr>
          <w:rFonts w:hint="eastAsia"/>
          <w:iCs/>
          <w:sz w:val="24"/>
        </w:rPr>
        <w:t>0.5%履约保证金）。</w:t>
      </w:r>
      <w:r>
        <w:rPr>
          <w:rFonts w:hint="eastAsia" w:eastAsia="宋体"/>
          <w:lang w:eastAsia="zh-CN"/>
        </w:rPr>
        <w:t>（</w:t>
      </w:r>
      <w:r>
        <w:rPr>
          <w:rFonts w:hint="eastAsia" w:ascii="Calibri" w:eastAsia="宋体"/>
          <w:lang w:val="en-US" w:eastAsia="zh-CN"/>
        </w:rPr>
        <w:t>上述违约款由甲方决定在下次付款金额或履约保证金中扣除。</w:t>
      </w:r>
      <w:r>
        <w:rPr>
          <w:rFonts w:hint="eastAsia" w:eastAsia="宋体"/>
          <w:lang w:eastAsia="zh-CN"/>
        </w:rPr>
        <w:t>）</w:t>
      </w:r>
    </w:p>
    <w:p w14:paraId="1B5A637D">
      <w:pPr>
        <w:pStyle w:val="7"/>
        <w:ind w:firstLine="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3.企业认证</w:t>
      </w:r>
    </w:p>
    <w:p w14:paraId="37381F28">
      <w:pPr>
        <w:pStyle w:val="7"/>
        <w:ind w:firstLine="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提供有效期内职业健康安全管理体系认证、环境管理体系认证、质量管理体系认证证书复印件</w:t>
      </w:r>
    </w:p>
    <w:p w14:paraId="327323A0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物业管理服务事项：</w:t>
      </w:r>
    </w:p>
    <w:p w14:paraId="66A0C753">
      <w:pPr>
        <w:autoSpaceDE w:val="0"/>
        <w:autoSpaceDN w:val="0"/>
        <w:spacing w:before="4" w:line="360" w:lineRule="auto"/>
        <w:ind w:right="425" w:firstLine="420" w:firstLineChars="200"/>
        <w:rPr>
          <w:rFonts w:ascii="Noto Sans Mono CJK HK" w:hAnsi="Noto Sans Mono CJK HK" w:eastAsia="Noto Sans Mono CJK HK" w:cs="Noto Sans Mono CJK HK"/>
          <w:kern w:val="0"/>
          <w:szCs w:val="21"/>
        </w:rPr>
      </w:pPr>
      <w:r>
        <w:rPr>
          <w:rFonts w:hint="eastAsia" w:ascii="Noto Sans Mono CJK HK" w:hAnsi="Noto Sans Mono CJK HK" w:eastAsia="Noto Sans Mono CJK HK" w:cs="Noto Sans Mono CJK HK"/>
          <w:kern w:val="0"/>
          <w:szCs w:val="21"/>
        </w:rPr>
        <w:t>物业管理服务事项包括北京大运河博物馆（首都博物馆东馆）所管理使用的馆内、周边区域及所有库区的物业服务管理，对承接的该服</w:t>
      </w:r>
      <w:r>
        <w:rPr>
          <w:rFonts w:hint="eastAsia" w:ascii="宋体" w:hAnsi="宋体" w:cs="宋体"/>
          <w:kern w:val="0"/>
          <w:szCs w:val="21"/>
        </w:rPr>
        <w:t>务</w:t>
      </w:r>
      <w:r>
        <w:rPr>
          <w:rFonts w:hint="eastAsia" w:ascii="Noto Sans Mono CJK HK" w:hAnsi="Noto Sans Mono CJK HK" w:eastAsia="Noto Sans Mono CJK HK" w:cs="Noto Sans Mono CJK HK"/>
          <w:kern w:val="0"/>
          <w:szCs w:val="21"/>
        </w:rPr>
        <w:t>项目负完全安全生产责任，同时配合北京大运河博物馆（首都博物馆东馆）做好各类突发事件的应急处理。</w:t>
      </w:r>
    </w:p>
    <w:p w14:paraId="6108F6CE">
      <w:pPr>
        <w:autoSpaceDE w:val="0"/>
        <w:autoSpaceDN w:val="0"/>
        <w:spacing w:before="1" w:line="360" w:lineRule="auto"/>
        <w:ind w:right="5627"/>
        <w:rPr>
          <w:rFonts w:ascii="Noto Sans Mono CJK HK" w:hAnsi="Noto Sans Mono CJK HK" w:eastAsia="Noto Sans Mono CJK HK" w:cs="Noto Sans Mono CJK HK"/>
          <w:kern w:val="0"/>
          <w:szCs w:val="21"/>
        </w:rPr>
      </w:pPr>
      <w:r>
        <w:rPr>
          <w:rFonts w:ascii="Noto Sans Mono CJK HK" w:hAnsi="Noto Sans Mono CJK HK" w:eastAsia="Noto Sans Mono CJK HK" w:cs="Noto Sans Mono CJK HK"/>
          <w:kern w:val="0"/>
          <w:szCs w:val="21"/>
        </w:rPr>
        <w:t>基本要求：</w:t>
      </w:r>
    </w:p>
    <w:p w14:paraId="28C7DF62">
      <w:pPr>
        <w:autoSpaceDE w:val="0"/>
        <w:autoSpaceDN w:val="0"/>
        <w:spacing w:line="360" w:lineRule="auto"/>
        <w:ind w:firstLine="420" w:firstLineChars="200"/>
        <w:outlineLvl w:val="1"/>
        <w:rPr>
          <w:rFonts w:hint="eastAsia" w:ascii="宋体" w:hAnsi="宋体" w:cs="宋体"/>
          <w:kern w:val="0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8890</wp:posOffset>
                </wp:positionV>
                <wp:extent cx="127000" cy="135890"/>
                <wp:effectExtent l="17780" t="22860" r="22860" b="2413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58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905"/>
                            </a:cxn>
                            <a:cxn ang="0">
                              <a:pos x="48510" y="51906"/>
                            </a:cxn>
                            <a:cxn ang="0">
                              <a:pos x="63500" y="0"/>
                            </a:cxn>
                            <a:cxn ang="0">
                              <a:pos x="78490" y="51906"/>
                            </a:cxn>
                            <a:cxn ang="0">
                              <a:pos x="127000" y="51905"/>
                            </a:cxn>
                            <a:cxn ang="0">
                              <a:pos x="87754" y="83984"/>
                            </a:cxn>
                            <a:cxn ang="0">
                              <a:pos x="102745" y="135890"/>
                            </a:cxn>
                            <a:cxn ang="0">
                              <a:pos x="63500" y="103810"/>
                            </a:cxn>
                            <a:cxn ang="0">
                              <a:pos x="24255" y="135890"/>
                            </a:cxn>
                            <a:cxn ang="0">
                              <a:pos x="39246" y="83984"/>
                            </a:cxn>
                            <a:cxn ang="0">
                              <a:pos x="0" y="51905"/>
                            </a:cxn>
                          </a:cxnLst>
                          <a:pathLst>
                            <a:path w="127000" h="135890">
                              <a:moveTo>
                                <a:pt x="0" y="51905"/>
                              </a:moveTo>
                              <a:lnTo>
                                <a:pt x="48510" y="51906"/>
                              </a:lnTo>
                              <a:lnTo>
                                <a:pt x="63500" y="0"/>
                              </a:lnTo>
                              <a:lnTo>
                                <a:pt x="78490" y="51906"/>
                              </a:lnTo>
                              <a:lnTo>
                                <a:pt x="127000" y="51905"/>
                              </a:lnTo>
                              <a:lnTo>
                                <a:pt x="87754" y="83984"/>
                              </a:lnTo>
                              <a:lnTo>
                                <a:pt x="102745" y="135890"/>
                              </a:lnTo>
                              <a:lnTo>
                                <a:pt x="63500" y="103810"/>
                              </a:lnTo>
                              <a:lnTo>
                                <a:pt x="24255" y="135890"/>
                              </a:lnTo>
                              <a:lnTo>
                                <a:pt x="39246" y="83984"/>
                              </a:lnTo>
                              <a:lnTo>
                                <a:pt x="0" y="51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05pt;margin-top:0.7pt;height:10.7pt;width:10pt;z-index:251659264;mso-width-relative:page;mso-height-relative:page;" fillcolor="#000000" filled="t" stroked="t" coordsize="12700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" path="m0,51905l48510,51906,63500,0,78490,51906,127000,51905,87754,83984,102745,135890,63500,103810,24255,135890,39246,83984,0,51905xe">
                <v:path o:connecttype="custom" o:connectlocs="0,51905;48510,51906;63500,0;78490,51906;127000,51905;87754,83984;102745,135890;63500,103810;24255,135890;39246,83984;0,51905" o:connectangles="0,0,0,0,0,0,0,0,0,0,0"/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szCs w:val="22"/>
        </w:rPr>
        <w:t>投标人项目管理团队岗位应至少包含以下岗位人员：项目经理1人、副经理1人、办公室主管1人。</w:t>
      </w:r>
      <w:r>
        <w:rPr>
          <w:rFonts w:hint="eastAsia" w:ascii="宋体" w:hAnsi="宋体" w:cs="宋体"/>
          <w:szCs w:val="21"/>
          <w:highlight w:val="none"/>
        </w:rPr>
        <w:t>项目经理需满足</w:t>
      </w:r>
      <w:r>
        <w:rPr>
          <w:rFonts w:hint="eastAsia" w:ascii="宋体" w:hAnsi="宋体" w:cs="宋体"/>
          <w:spacing w:val="-10"/>
          <w:szCs w:val="21"/>
          <w:highlight w:val="none"/>
        </w:rPr>
        <w:t>大专及以上学历，5</w:t>
      </w:r>
      <w:r>
        <w:rPr>
          <w:rFonts w:hint="eastAsia" w:ascii="宋体" w:hAnsi="宋体" w:cs="宋体"/>
          <w:spacing w:val="-43"/>
          <w:szCs w:val="21"/>
          <w:highlight w:val="none"/>
        </w:rPr>
        <w:t xml:space="preserve"> </w:t>
      </w:r>
      <w:r>
        <w:rPr>
          <w:rFonts w:hint="eastAsia" w:ascii="宋体" w:hAnsi="宋体" w:cs="宋体"/>
          <w:spacing w:val="-10"/>
          <w:szCs w:val="21"/>
          <w:highlight w:val="none"/>
        </w:rPr>
        <w:t>年（含）以上物业管</w:t>
      </w:r>
      <w:r>
        <w:rPr>
          <w:rFonts w:hint="eastAsia" w:ascii="宋体" w:hAnsi="宋体" w:cs="宋体"/>
          <w:spacing w:val="-17"/>
          <w:szCs w:val="21"/>
          <w:highlight w:val="none"/>
        </w:rPr>
        <w:t>理服务经验，须具备高级职称。</w:t>
      </w:r>
      <w:r>
        <w:rPr>
          <w:rFonts w:hint="eastAsia" w:ascii="宋体" w:hAnsi="宋体" w:cs="宋体"/>
          <w:spacing w:val="-17"/>
          <w:szCs w:val="21"/>
          <w:highlight w:val="none"/>
          <w:lang w:eastAsia="zh"/>
        </w:rPr>
        <w:t>副</w:t>
      </w:r>
      <w:r>
        <w:rPr>
          <w:rFonts w:hint="eastAsia" w:ascii="宋体" w:hAnsi="宋体" w:cs="宋体"/>
          <w:spacing w:val="-2"/>
          <w:szCs w:val="21"/>
          <w:highlight w:val="none"/>
        </w:rPr>
        <w:t>经理需具有</w:t>
      </w:r>
      <w:r>
        <w:rPr>
          <w:rFonts w:hint="eastAsia" w:ascii="宋体" w:hAnsi="宋体" w:cs="宋体"/>
          <w:spacing w:val="-10"/>
          <w:szCs w:val="21"/>
          <w:highlight w:val="none"/>
        </w:rPr>
        <w:t>大专及以上学历，中级</w:t>
      </w:r>
      <w:r>
        <w:rPr>
          <w:rFonts w:hint="eastAsia" w:ascii="宋体" w:hAnsi="宋体" w:cs="宋体"/>
          <w:spacing w:val="-10"/>
          <w:szCs w:val="21"/>
          <w:highlight w:val="none"/>
          <w:lang w:eastAsia="zh"/>
        </w:rPr>
        <w:t>及以上</w:t>
      </w:r>
      <w:r>
        <w:rPr>
          <w:rFonts w:hint="eastAsia" w:ascii="宋体" w:hAnsi="宋体" w:cs="宋体"/>
          <w:spacing w:val="-10"/>
          <w:szCs w:val="21"/>
          <w:highlight w:val="none"/>
        </w:rPr>
        <w:t>职称</w:t>
      </w:r>
      <w:r>
        <w:rPr>
          <w:rFonts w:hint="eastAsia" w:ascii="宋体" w:hAnsi="宋体" w:cs="宋体"/>
          <w:spacing w:val="4"/>
          <w:szCs w:val="21"/>
          <w:highlight w:val="none"/>
        </w:rPr>
        <w:t>，</w:t>
      </w:r>
      <w:r>
        <w:rPr>
          <w:rFonts w:hint="eastAsia" w:ascii="宋体" w:hAnsi="宋体" w:cs="宋体"/>
          <w:spacing w:val="-6"/>
          <w:szCs w:val="21"/>
          <w:highlight w:val="none"/>
        </w:rPr>
        <w:t>从事物业服务</w:t>
      </w:r>
      <w:r>
        <w:rPr>
          <w:rFonts w:hint="eastAsia" w:ascii="宋体" w:hAnsi="宋体" w:cs="宋体"/>
          <w:spacing w:val="-5"/>
          <w:szCs w:val="21"/>
          <w:highlight w:val="none"/>
        </w:rPr>
        <w:t>项目行业</w:t>
      </w:r>
      <w:r>
        <w:rPr>
          <w:rFonts w:hint="eastAsia" w:ascii="宋体" w:hAnsi="宋体" w:cs="宋体"/>
          <w:spacing w:val="-35"/>
          <w:szCs w:val="21"/>
          <w:highlight w:val="none"/>
        </w:rPr>
        <w:t xml:space="preserve"> </w:t>
      </w:r>
      <w:r>
        <w:rPr>
          <w:rFonts w:hint="eastAsia" w:ascii="宋体" w:hAnsi="宋体" w:cs="宋体"/>
          <w:spacing w:val="-5"/>
          <w:szCs w:val="21"/>
          <w:highlight w:val="none"/>
        </w:rPr>
        <w:t>3年（含）以上。提供相关证书复印件、相关工作经验的证明材料或其它劳动关</w:t>
      </w:r>
      <w:r>
        <w:rPr>
          <w:rFonts w:hint="eastAsia" w:ascii="宋体" w:hAnsi="宋体" w:cs="宋体"/>
          <w:szCs w:val="21"/>
          <w:highlight w:val="none"/>
        </w:rPr>
        <w:t>系证明文件复印件，否则做无效投标处理。</w:t>
      </w:r>
    </w:p>
    <w:p w14:paraId="44346FE1">
      <w:pPr>
        <w:autoSpaceDE w:val="0"/>
        <w:autoSpaceDN w:val="0"/>
        <w:spacing w:line="360" w:lineRule="auto"/>
        <w:ind w:firstLine="420" w:firstLineChars="200"/>
        <w:outlineLvl w:val="1"/>
        <w:rPr>
          <w:rFonts w:hint="eastAsia" w:ascii="宋体" w:hAnsi="宋体" w:cs="宋体"/>
          <w:kern w:val="0"/>
          <w:szCs w:val="22"/>
        </w:rPr>
      </w:pPr>
      <w:r>
        <w:rPr>
          <w:rFonts w:hint="eastAsia" w:ascii="宋体" w:hAnsi="宋体" w:cs="宋体"/>
          <w:kern w:val="0"/>
          <w:szCs w:val="22"/>
        </w:rPr>
        <w:t>提供相关证书复印件、相关工作经验的证明材料、近半年内任意一个月社保缴纳记录或其它劳动关系证明文件复印件。</w:t>
      </w:r>
    </w:p>
    <w:p w14:paraId="194202C6">
      <w:pPr>
        <w:autoSpaceDE w:val="0"/>
        <w:autoSpaceDN w:val="0"/>
        <w:spacing w:line="409" w:lineRule="exact"/>
        <w:outlineLvl w:val="1"/>
        <w:rPr>
          <w:rFonts w:hint="eastAsia" w:ascii="宋体" w:hAnsi="宋体" w:cs="宋体"/>
          <w:b/>
          <w:spacing w:val="3"/>
          <w:kern w:val="0"/>
          <w:sz w:val="24"/>
          <w:lang w:bidi="ar"/>
        </w:rPr>
      </w:pPr>
      <w:r>
        <w:rPr>
          <w:rFonts w:hint="eastAsia" w:ascii="宋体" w:hAnsi="宋体" w:cs="宋体"/>
          <w:b/>
          <w:spacing w:val="3"/>
          <w:kern w:val="0"/>
          <w:sz w:val="24"/>
          <w:lang w:bidi="ar"/>
        </w:rPr>
        <w:t>1、大运河博物馆保洁、绿化、会服服务人员岗位岗位设置要求:</w:t>
      </w:r>
    </w:p>
    <w:p w14:paraId="41C380FA">
      <w:pPr>
        <w:tabs>
          <w:tab w:val="left" w:pos="820"/>
        </w:tabs>
        <w:autoSpaceDE w:val="0"/>
        <w:autoSpaceDN w:val="0"/>
        <w:jc w:val="left"/>
        <w:rPr>
          <w:rFonts w:hint="eastAsia" w:ascii="Noto Sans Mono CJK HK" w:hAnsi="Noto Sans Mono CJK HK" w:eastAsia="等线" w:cs="Noto Sans Mono CJK HK"/>
          <w:kern w:val="0"/>
          <w:sz w:val="22"/>
          <w:szCs w:val="22"/>
        </w:rPr>
      </w:pPr>
    </w:p>
    <w:p w14:paraId="4D55A47E">
      <w:pPr>
        <w:numPr>
          <w:ilvl w:val="0"/>
          <w:numId w:val="2"/>
        </w:numPr>
        <w:autoSpaceDE w:val="0"/>
        <w:autoSpaceDN w:val="0"/>
        <w:spacing w:line="394" w:lineRule="exact"/>
        <w:ind w:firstLine="211" w:firstLineChars="0"/>
        <w:outlineLvl w:val="1"/>
        <w:rPr>
          <w:rFonts w:ascii="Noto Sans Mono CJK HK" w:hAnsi="Noto Sans Mono CJK HK" w:eastAsia="Noto Sans Mono CJK HK" w:cs="Noto Sans Mono CJK HK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主要服务内容与岗位一览表：</w:t>
      </w:r>
    </w:p>
    <w:p w14:paraId="75F707FF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3"/>
          <w:kern w:val="0"/>
          <w:sz w:val="24"/>
          <w:szCs w:val="24"/>
          <w:lang w:val="en-US" w:eastAsia="zh-CN" w:bidi="ar"/>
        </w:rPr>
        <w:t>保洁服务</w:t>
      </w:r>
      <w:r>
        <w:rPr>
          <w:rFonts w:hint="eastAsia" w:ascii="宋体" w:hAnsi="宋体" w:eastAsia="宋体" w:cs="宋体"/>
          <w:bCs/>
          <w:spacing w:val="3"/>
          <w:kern w:val="0"/>
          <w:sz w:val="24"/>
          <w:szCs w:val="24"/>
          <w:lang w:val="en-US" w:eastAsia="zh-CN" w:bidi="ar"/>
        </w:rPr>
        <w:t>：保洁服务对博物馆内的各个区域进行日常的清洁工作，包括地面清扫、擦拭展柜和展品、玻璃清洁、垃圾收集和清理等。确保博物馆整体环境的清洁和整洁。</w:t>
      </w:r>
      <w:r>
        <w:rPr>
          <w:rFonts w:hint="eastAsia" w:ascii="宋体" w:hAnsi="宋体" w:eastAsia="宋体" w:cs="宋体"/>
          <w:spacing w:val="3"/>
          <w:kern w:val="0"/>
          <w:sz w:val="24"/>
          <w:szCs w:val="24"/>
          <w:lang w:val="en-US" w:eastAsia="zh-CN" w:bidi="ar"/>
        </w:rPr>
        <w:t>公共区域（包括展厅、观众活动区、多功能厅、多媒体视听室等</w:t>
      </w:r>
      <w:r>
        <w:rPr>
          <w:rFonts w:hint="eastAsia" w:ascii="宋体" w:hAnsi="宋体" w:eastAsia="宋体" w:cs="宋体"/>
          <w:spacing w:val="4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eastAsia="宋体" w:cs="宋体"/>
          <w:spacing w:val="2"/>
          <w:kern w:val="0"/>
          <w:sz w:val="24"/>
          <w:szCs w:val="24"/>
          <w:lang w:val="en-US" w:eastAsia="zh-CN" w:bidi="ar"/>
        </w:rPr>
        <w:t xml:space="preserve">保洁； </w:t>
      </w:r>
      <w:r>
        <w:rPr>
          <w:rFonts w:hint="eastAsia" w:ascii="宋体" w:hAnsi="宋体" w:eastAsia="宋体" w:cs="宋体"/>
          <w:spacing w:val="-3"/>
          <w:kern w:val="0"/>
          <w:sz w:val="24"/>
          <w:szCs w:val="24"/>
          <w:lang w:val="en-US" w:eastAsia="zh-CN" w:bidi="ar"/>
        </w:rPr>
        <w:t>办公区域及办公室、值班室保洁；保洁用品自行采买计划的制定和实施；环境消毒及灭鼠灭蟑等病 虫害防治；垃圾分类及清运（含厨余垃圾）；针对特殊展览或临时展览，根据展览要求进行特定的清洁工作。比如在更换展品或展览主题变化时对展区进行彻底的清洁和调整。协助场馆工作人员保持展览区域的整洁和有序，清理展览后的垃圾和残留物。</w:t>
      </w:r>
    </w:p>
    <w:p w14:paraId="56F43DCD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4"/>
          <w:kern w:val="0"/>
          <w:sz w:val="24"/>
          <w:szCs w:val="24"/>
          <w:lang w:val="en-US" w:eastAsia="zh-CN" w:bidi="ar"/>
        </w:rPr>
        <w:t>绿化服务：</w:t>
      </w:r>
      <w:r>
        <w:rPr>
          <w:rFonts w:hint="eastAsia" w:ascii="宋体" w:hAnsi="宋体" w:eastAsia="宋体" w:cs="宋体"/>
          <w:spacing w:val="-4"/>
          <w:kern w:val="0"/>
          <w:sz w:val="24"/>
          <w:szCs w:val="24"/>
          <w:lang w:val="en-US" w:eastAsia="zh-CN" w:bidi="ar"/>
        </w:rPr>
        <w:t>楼内公共区域绿植配置养护；负责植物的定期养护工作，包括浇水、修剪、施肥、除虫等。确保植物的健康生长，保持良好的景观效果。对植物进行病虫害的监测和防治工作，及时采取相应的措施防止病虫害的发生和蔓延，保障植物的健康状态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针对博物馆的具体情况和需求，进行绿化设计和建设工作。包括选择合适的景观植物、制定种植方案、布置绿化景观等，以打造一个具有艺术性和观赏价值的绿色环境。</w:t>
      </w:r>
    </w:p>
    <w:p w14:paraId="2631A9BB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会议服务：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参会人员的接待工作，包括迎接、引导、签到等，提供友好、专业的服务，使参会人员感受到良好的接待氛围。协助安排会议期间的餐饮服务，提供茶点、午餐等，确保参会人员在会议期间得到合理的休息和饮食。会议结束后，负责会场的清理和恢复工作，包括桌椅的清理摆放、设备的归还等，以保证会场的整洁和设备的安全。</w:t>
      </w:r>
    </w:p>
    <w:tbl>
      <w:tblPr>
        <w:tblStyle w:val="4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080"/>
        <w:gridCol w:w="1914"/>
        <w:gridCol w:w="1417"/>
        <w:gridCol w:w="1159"/>
        <w:gridCol w:w="1067"/>
        <w:gridCol w:w="1067"/>
      </w:tblGrid>
      <w:tr w14:paraId="183D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60" w:type="dxa"/>
            <w:tcBorders>
              <w:top w:val="single" w:color="E26B0A" w:sz="8" w:space="0"/>
              <w:left w:val="single" w:color="FFC000" w:sz="12" w:space="0"/>
              <w:bottom w:val="single" w:color="E26B0A" w:sz="8" w:space="0"/>
              <w:right w:val="single" w:color="E26B0A" w:sz="8" w:space="0"/>
            </w:tcBorders>
            <w:shd w:val="clear" w:color="auto" w:fill="008000"/>
            <w:noWrap w:val="0"/>
            <w:vAlign w:val="center"/>
          </w:tcPr>
          <w:p w14:paraId="5CB71A6D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序</w:t>
            </w:r>
          </w:p>
          <w:p w14:paraId="48460371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2080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E26B0A" w:sz="8" w:space="0"/>
            </w:tcBorders>
            <w:shd w:val="clear" w:color="auto" w:fill="008000"/>
            <w:noWrap w:val="0"/>
            <w:vAlign w:val="center"/>
          </w:tcPr>
          <w:p w14:paraId="086FE117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914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008000"/>
            <w:noWrap w:val="0"/>
            <w:vAlign w:val="center"/>
          </w:tcPr>
          <w:p w14:paraId="0F4F3765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工作区域</w:t>
            </w:r>
          </w:p>
        </w:tc>
        <w:tc>
          <w:tcPr>
            <w:tcW w:w="1417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E26B0A" w:sz="8" w:space="0"/>
            </w:tcBorders>
            <w:shd w:val="clear" w:color="auto" w:fill="008000"/>
            <w:noWrap w:val="0"/>
            <w:vAlign w:val="center"/>
          </w:tcPr>
          <w:p w14:paraId="503A6619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作息时间</w:t>
            </w:r>
          </w:p>
        </w:tc>
        <w:tc>
          <w:tcPr>
            <w:tcW w:w="1159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E26B0A" w:sz="8" w:space="0"/>
            </w:tcBorders>
            <w:shd w:val="clear" w:color="auto" w:fill="008000"/>
            <w:noWrap w:val="0"/>
            <w:vAlign w:val="center"/>
          </w:tcPr>
          <w:p w14:paraId="3E97832D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班次</w:t>
            </w:r>
          </w:p>
        </w:tc>
        <w:tc>
          <w:tcPr>
            <w:tcW w:w="1067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E26B0A" w:sz="8" w:space="0"/>
            </w:tcBorders>
            <w:shd w:val="clear" w:color="auto" w:fill="008000"/>
            <w:noWrap w:val="0"/>
            <w:vAlign w:val="center"/>
          </w:tcPr>
          <w:p w14:paraId="410E09B0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岗位</w:t>
            </w:r>
          </w:p>
          <w:p w14:paraId="154755B9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1067" w:type="dxa"/>
            <w:tcBorders>
              <w:top w:val="single" w:color="E26B0A" w:sz="8" w:space="0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008000"/>
            <w:noWrap w:val="0"/>
            <w:vAlign w:val="center"/>
          </w:tcPr>
          <w:p w14:paraId="22CFE564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实际</w:t>
            </w:r>
          </w:p>
          <w:p w14:paraId="4C162538">
            <w:pPr>
              <w:widowControl/>
              <w:autoSpaceDE w:val="0"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人数</w:t>
            </w:r>
          </w:p>
        </w:tc>
      </w:tr>
      <w:tr w14:paraId="4A89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D39DC9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2305E27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内勤文员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5D35946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全区域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A93577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8:30-17:30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E46CBE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2D55B5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2D27DFF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4C55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3B0762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8B9E4BF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主楼保洁主管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5D09300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主楼展厅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B831D4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8:30-17:30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BD28E1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8B948D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A601DB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3716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4EFB44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4142CB7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附属楼保洁主管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2C2B8B6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附属楼公共区域及卫生间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538413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966FA7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B9ABD3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CFD59B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50F1D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BCE5CD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6443148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外围保洁主管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8C96F63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65BCE4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99F3DF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ECCC13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411AFE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4470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B0DB4A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506C424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绿化主管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42E24F7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馆内外绿植养护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0F8136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C8549C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786525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E10709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6AFE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B0C9EA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87F9E5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办公区保洁主管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706B60F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B2EE77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05B43F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7EBF46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9637A7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7CA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21B416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8CBFCB8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主楼保洁领班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4F07A5C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主楼展厅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DC7D5E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8:30-17:30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635985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320898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A1F362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30FA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61D621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53CE275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附属楼保洁领班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2DBE364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附属楼公共区域及卫生间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7BFC7F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5656D7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A8ABDC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103F00F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3678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30BF8D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30F1D0B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外围保洁领班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D4610F0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AD5C62F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B9FC4CD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7101D3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2F9506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334A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B24858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17AC594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绿化领班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A9258DA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馆内外绿植养护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766F5A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841E4F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5E27B0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C4F44ED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508D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517C1C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CDD234E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办公区保洁领班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863F7F5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34EB42F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1F36D4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8E7429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899FE6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14:paraId="2783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5D5102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F445809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69414F4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办公区、公共区域及卫生间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5F8C81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CB385C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51034F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A300F4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</w:tr>
      <w:tr w14:paraId="6F41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D5D1EF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C9A108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一层大堂保洁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976CFD3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4FDB92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7FB67A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D1AF59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5D9E0C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</w:tr>
      <w:tr w14:paraId="173F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E74A26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4B8F716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主楼展厅保洁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900942E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B2AABA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04156A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DE908C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5FE74C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</w:tr>
      <w:tr w14:paraId="5204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F94373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1D16527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附属楼保洁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FE76E2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公共区域及卫生间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799BE1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460120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75E23E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3151650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</w:tr>
      <w:tr w14:paraId="439C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104AAC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EDFE6B1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贵宾厅保洁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FB4DDA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中庭及办公区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5F9618D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5A1F5E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D9C77DD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38C0C7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14:paraId="4719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D63A35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8AF003B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文物库房保洁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9EF5892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文物库房区域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3BFAAC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96AEC7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25979F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BF93F3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14:paraId="0739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8AC736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76CD2EB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5A9E029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外围公共区域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03B2AE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A2AD678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000A4C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CBB4E6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14:paraId="3165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1C7AD6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67B2E52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餐厅保洁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27420D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职工餐厅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79C765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AEB96F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58B521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404F62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14:paraId="6DE7B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84600A4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935D9AC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机动保洁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B69128C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2811AA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6D6D7B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0A3F94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6C2F0A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14:paraId="043C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4E9BE7B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B60AC3B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车场保洁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41345AF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B2停车场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775A5ED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2411E2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4753213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E26B0A" w:sz="8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32D32E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14:paraId="182B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BDE795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A1FB20A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绿化岗位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0526FE4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室内外绿植养护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9F3832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7:00-16:00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84CE14F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上六休一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7662DB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CD94577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14:paraId="3171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single" w:color="auto" w:sz="4" w:space="0"/>
              <w:left w:val="single" w:color="FFC000" w:sz="12" w:space="0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5FF753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0D24086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会服管理人员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F14811D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D44222E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51B3E4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2BD2A1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6321FF9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14:paraId="29AB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00CCDE1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7CC0C7E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会服人员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C15C92F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71BAB60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396B4CD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2AA38F1C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35D2549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</w:tr>
      <w:tr w14:paraId="5E44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0" w:type="dxa"/>
            <w:tcBorders>
              <w:top w:val="nil"/>
              <w:left w:val="single" w:color="FFC000" w:sz="12" w:space="0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88D4578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5A4F7E90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综合服务人员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DEEC413">
            <w:pPr>
              <w:widowControl/>
              <w:autoSpaceDE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全区域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14294EA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8:00-17:00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4CE286E6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做五休二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15ED6D02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FFC000" w:sz="12" w:space="0"/>
              <w:right w:val="single" w:color="FFC000" w:sz="12" w:space="0"/>
            </w:tcBorders>
            <w:shd w:val="clear" w:color="auto" w:fill="FFFFFF"/>
            <w:noWrap w:val="0"/>
            <w:vAlign w:val="center"/>
          </w:tcPr>
          <w:p w14:paraId="0BE91DF5">
            <w:pPr>
              <w:widowControl/>
              <w:autoSpaceDE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</w:tbl>
    <w:p w14:paraId="4BE3F281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07049AB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C7F77C4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 w:line="560" w:lineRule="exact"/>
        <w:ind w:left="0" w:firstLine="420"/>
        <w:jc w:val="left"/>
        <w:rPr>
          <w:rFonts w:hint="eastAsia" w:ascii="宋体" w:hAnsi="宋体" w:eastAsia="宋体" w:cs="宋体"/>
          <w:spacing w:val="-1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-1"/>
          <w:kern w:val="0"/>
          <w:sz w:val="24"/>
          <w:szCs w:val="24"/>
          <w:lang w:val="en-US" w:eastAsia="zh-CN" w:bidi="ar"/>
        </w:rPr>
        <w:t>、人员职责与要求</w:t>
      </w:r>
    </w:p>
    <w:p w14:paraId="3E095722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-4"/>
          <w:kern w:val="0"/>
          <w:sz w:val="24"/>
          <w:szCs w:val="24"/>
          <w:lang w:val="en-US" w:eastAsia="zh-CN" w:bidi="ar"/>
        </w:rPr>
        <w:t>保洁主管要求：</w:t>
      </w:r>
      <w:r>
        <w:rPr>
          <w:rFonts w:hint="eastAsia" w:ascii="宋体" w:hAnsi="宋体" w:eastAsia="宋体" w:cs="宋体"/>
          <w:spacing w:val="-1"/>
          <w:kern w:val="0"/>
          <w:sz w:val="24"/>
          <w:szCs w:val="24"/>
          <w:lang w:val="en-US" w:eastAsia="zh-CN" w:bidi="ar"/>
        </w:rPr>
        <w:t>配合项目经理代表中标人与采购人就各相关部分进行沟通，确保服务合同约定</w:t>
      </w:r>
      <w:r>
        <w:rPr>
          <w:rFonts w:hint="eastAsia" w:ascii="宋体" w:hAnsi="宋体" w:eastAsia="宋体" w:cs="宋体"/>
          <w:spacing w:val="-4"/>
          <w:kern w:val="0"/>
          <w:sz w:val="24"/>
          <w:szCs w:val="24"/>
          <w:lang w:val="en-US" w:eastAsia="zh-CN" w:bidi="ar"/>
        </w:rPr>
        <w:t>的各服务方案按标准执行到位；对绿化、保洁及综合服务各岗位人员按计划进行培训、考核，认真落实采购人安排的其他工作。</w:t>
      </w:r>
    </w:p>
    <w:p w14:paraId="0F5F0D11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0FEBA9A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保洁人员</w:t>
      </w:r>
    </w:p>
    <w:p w14:paraId="539B1DFF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职责：</w:t>
      </w:r>
    </w:p>
    <w:p w14:paraId="78319708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1.执行博物馆保洁计划：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按照预定的时间表和清洁计划，进行博物馆内各个区域的清洁工作，包括地面、展柜、展品、玻璃、厕所等的清洁和维护。</w:t>
      </w:r>
    </w:p>
    <w:p w14:paraId="7FC21A5C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2.场地准备和清理：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在展览前进行场地准备工作，包括清理、整理展厅、擦拭展品、布置展览器材料等；在展览结束后进行清理和恢复工作。</w:t>
      </w:r>
    </w:p>
    <w:p w14:paraId="4876F384">
      <w:pPr>
        <w:autoSpaceDE w:val="0"/>
        <w:autoSpaceDN w:val="0"/>
        <w:spacing w:line="560" w:lineRule="exact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3.垃圾处理和回收：</w:t>
      </w:r>
      <w:r>
        <w:rPr>
          <w:rFonts w:hint="eastAsia" w:ascii="宋体" w:hAnsi="宋体" w:cs="宋体"/>
          <w:kern w:val="0"/>
          <w:sz w:val="24"/>
          <w:lang w:bidi="ar"/>
        </w:rPr>
        <w:t>负责垃圾的收集、分类和处理，确保博物馆内的垃圾被妥善处理，符合环保要求。须严格按照“厨余垃圾、可回收物、有害垃圾、其他垃圾”四分类法进行投放。保洁人员在作业过程中应对错误投放行为进行纠正。对产生的可回收物（如废弃纸张、塑料瓶等）进行</w:t>
      </w:r>
      <w:r>
        <w:rPr>
          <w:rFonts w:hint="eastAsia" w:ascii="宋体" w:hAnsi="宋体" w:cs="宋体"/>
          <w:kern w:val="0"/>
          <w:sz w:val="24"/>
          <w:highlight w:val="none"/>
          <w:lang w:bidi="ar"/>
        </w:rPr>
        <w:t>分类收集、暂存，实现资</w:t>
      </w:r>
      <w:r>
        <w:rPr>
          <w:rFonts w:hint="eastAsia" w:ascii="宋体" w:hAnsi="宋体" w:cs="宋体"/>
          <w:kern w:val="0"/>
          <w:sz w:val="24"/>
          <w:lang w:bidi="ar"/>
        </w:rPr>
        <w:t>源化利用</w:t>
      </w:r>
      <w:r>
        <w:rPr>
          <w:rFonts w:hint="eastAsia" w:ascii="宋体" w:hAnsi="宋体" w:cs="宋体"/>
          <w:kern w:val="0"/>
          <w:sz w:val="24"/>
          <w:lang w:eastAsia="zh" w:bidi="ar"/>
        </w:rPr>
        <w:t>，</w:t>
      </w:r>
      <w:r>
        <w:rPr>
          <w:rFonts w:hint="eastAsia" w:ascii="宋体" w:hAnsi="宋体" w:cs="宋体"/>
          <w:kern w:val="0"/>
          <w:sz w:val="24"/>
          <w:lang w:bidi="ar"/>
        </w:rPr>
        <w:t>并建立台账记录。</w:t>
      </w:r>
    </w:p>
    <w:p w14:paraId="7994E234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4.特殊展品保护：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在保洁过程中，特别注意特殊展品的保护，避免对其造成任何损害或意外。</w:t>
      </w:r>
    </w:p>
    <w:p w14:paraId="6C11C79C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5.周边环境维护：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负责博物馆周边环境的清洁和维护，如走廊、楼梯、门厅等区域的清扫、擦拭和维护。</w:t>
      </w:r>
    </w:p>
    <w:p w14:paraId="23878FB9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6.协助管理人员：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配合博物馆管理人员的工作，协助安排临时展览、紧急清洁、突发事件处理等工作。</w:t>
      </w:r>
    </w:p>
    <w:p w14:paraId="2740908D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4A238DF">
      <w:pPr>
        <w:keepNext/>
        <w:keepLines/>
        <w:widowControl/>
        <w:autoSpaceDE w:val="0"/>
        <w:autoSpaceDN w:val="0"/>
        <w:adjustRightInd w:val="0"/>
        <w:spacing w:before="120" w:line="560" w:lineRule="exact"/>
        <w:ind w:firstLine="482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要求：</w:t>
      </w:r>
    </w:p>
    <w:p w14:paraId="305D8DFE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"/>
        </w:rPr>
        <w:t>及时清扫保洁，保持环境地面光洁，做到无落叶、无纸屑、无污物、无积水、无积雪、无烟头、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无其它垃圾。其中所有楼内公共区域须每日24小时达到以上要求，馆外围广场、马路、人行道及 垃圾站临近区域须在每日7:00-19:00期间保证以上要求，特殊情况按采购人要求清理。垃圾站需做到管理规范，临时堆放垃圾要科学合理分类，放置有序，做好消毒防护与及时清理。</w:t>
      </w:r>
    </w:p>
    <w:p w14:paraId="67D8ACE7">
      <w:pPr>
        <w:autoSpaceDE w:val="0"/>
        <w:autoSpaceDN w:val="0"/>
        <w:spacing w:line="560" w:lineRule="exact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门、窗框、玻璃、灯具、消防器材、玻璃护栏、扶手、开关、标牌等光洁，无污物；展柜外部玻璃光洁、无污迹、无浮尘；卫生间清洁干净、无异味；电梯间清洁干净、无异味；垃圾桶及时清倒及擦拭，保持清洁，无异味；垃圾存放处及时清运。保洁人员清洗抹布、拖把时，应使用水桶或蓄水容器，严禁长流水冲洗。合理调配清洁剂，减少冲洗用水。鼓励利用回收的尾水（如空调冷凝水、净水机尾水）进行初步保洁。</w:t>
      </w:r>
    </w:p>
    <w:p w14:paraId="634EEB00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绿化人员</w:t>
      </w:r>
    </w:p>
    <w:p w14:paraId="46A7B81D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职责：</w:t>
      </w:r>
    </w:p>
    <w:p w14:paraId="4CDD4A49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植物养护：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负责博物馆内的植物养护工作，包括浇水、修剪、施肥、病虫害防治等，确保植物生长健康且美观。</w:t>
      </w:r>
    </w:p>
    <w:p w14:paraId="0E6CC7C6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绿地管理：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负责博物馆园区的绿地管理工作，包括草坪修剪、除草、杂草清理、落叶清扫等，保持景观整洁有序。</w:t>
      </w:r>
    </w:p>
    <w:p w14:paraId="261676A1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花卉布置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：参与博物馆内外花坛、花墙、花篮等花卉装饰的设计和布置，根据季节和主题调整花卉搭配。</w:t>
      </w:r>
    </w:p>
    <w:p w14:paraId="135FC6DE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环境美化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：参与博物馆内外环境美化工作，包括种植花草、修建景观设施、布置装饰等，提升博物馆整体环境的美观度。</w:t>
      </w:r>
    </w:p>
    <w:p w14:paraId="21704B93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植物选购与采购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：根据博物馆的需求和设计方案，负责植物的选购和采购工作，确保植物品种的合适性和质量。</w:t>
      </w:r>
    </w:p>
    <w:p w14:paraId="23E49100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园林保洁：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协助园林保洁人员进行博物馆园区的清洁工作，包括落叶清扫、绿化垃圾收集等。</w:t>
      </w:r>
    </w:p>
    <w:p w14:paraId="4927C4BB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要求：</w:t>
      </w:r>
    </w:p>
    <w:p w14:paraId="3D12B630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具备植物养护知识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：熟悉各类常见植物的养护方法和特点，了解常见病虫害的防治方法。</w:t>
      </w:r>
    </w:p>
    <w:p w14:paraId="47CED741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具备园艺技能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：具备修剪、浇水、施肥等基本园艺技能，掌握相关工具和设备的使用方法。</w:t>
      </w:r>
    </w:p>
    <w:p w14:paraId="1D5C1140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乐于动手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：具备较强的体力和耐力，能够适应长时间的户外工作和体力劳动。</w:t>
      </w:r>
    </w:p>
    <w:p w14:paraId="62A19337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热爱植物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：对植物有热爱和敏感度，对景观设计和美化有一定的审美能力。</w:t>
      </w:r>
    </w:p>
    <w:p w14:paraId="0C39EE69">
      <w:pPr>
        <w:widowControl w:val="0"/>
        <w:numPr>
          <w:ilvl w:val="0"/>
          <w:numId w:val="4"/>
        </w:numPr>
        <w:tabs>
          <w:tab w:val="left" w:pos="414"/>
        </w:tabs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守时守纪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：遵守工作时间和工作纪律，保证按时完成工作任务。</w:t>
      </w:r>
    </w:p>
    <w:p w14:paraId="592EE4AB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团队合作：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具备良好的团队合作意识，能够与其他绿化人员和相关部门协调配合。</w:t>
      </w:r>
    </w:p>
    <w:p w14:paraId="467413D2">
      <w:pPr>
        <w:widowControl/>
        <w:numPr>
          <w:ilvl w:val="0"/>
          <w:numId w:val="4"/>
        </w:numPr>
        <w:autoSpaceDE w:val="0"/>
        <w:autoSpaceDN w:val="0"/>
        <w:spacing w:before="100" w:beforeAutospacing="1" w:after="100" w:afterAutospacing="1" w:line="560" w:lineRule="exact"/>
        <w:ind w:left="0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环保意识：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重视环境保护和资源节约，注重使用绿色环保的植物养护方法和材料。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全面采用喷灌、滴灌等节水灌溉方式，严禁大水漫灌。根据天气、季节和植物需水量科学制定灌溉计划，优先使用回收雨水或中水。灌溉作业需有人员值守，防止过度浇灌和溢水。</w:t>
      </w:r>
    </w:p>
    <w:p w14:paraId="4D415E12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会议服务人员</w:t>
      </w:r>
    </w:p>
    <w:p w14:paraId="294221BD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职责：</w:t>
      </w:r>
    </w:p>
    <w:p w14:paraId="664045A4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会议准备：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根据会议需求，负责会议场地的准备工作，包括桌椅摆放、音视频设备设置、会议资料准备等。</w:t>
      </w:r>
    </w:p>
    <w:p w14:paraId="2C89F96E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会议接待：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负责参会人员的接待工作，包括迎接、引导、签到等，确保参会人员得到良好的服务体验。</w:t>
      </w:r>
    </w:p>
    <w:p w14:paraId="3C08FBB5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会议协助：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协助会议组织者进行会议现场的布置和管理，包括调节灯光、音量控制、投影等，并解决现场问题和难题。</w:t>
      </w:r>
    </w:p>
    <w:p w14:paraId="6D15CDE6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技术支持：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提供会议技术支持，确保音视频设备、投影仪等设备正常运行，并解决技术故障。</w:t>
      </w:r>
    </w:p>
    <w:p w14:paraId="46F6DF69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会议记录：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负责会议记录工作，包括记录会议讨论内容、整理会议纪要等，保证会议信息的准确性和完整性。</w:t>
      </w:r>
    </w:p>
    <w:p w14:paraId="33E4B4AB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餐饮服务：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协助安排会议期间的餐饮服务，包括茶点、午餐等，确保参会人员的饮食需求得到满足。</w:t>
      </w:r>
    </w:p>
    <w:p w14:paraId="5976D648">
      <w:pPr>
        <w:widowControl w:val="0"/>
        <w:numPr>
          <w:ilvl w:val="0"/>
          <w:numId w:val="5"/>
        </w:numPr>
        <w:autoSpaceDE w:val="0"/>
        <w:autoSpaceDN w:val="0"/>
        <w:spacing w:before="0" w:beforeAutospacing="0" w:after="0" w:afterAutospacing="0" w:line="560" w:lineRule="exact"/>
        <w:ind w:left="0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会议后勤：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会议结束后，负责会场的清理和恢复工作，包括桌椅清理、设备归还等。</w:t>
      </w:r>
    </w:p>
    <w:p w14:paraId="0DB46606">
      <w:pPr>
        <w:widowControl w:val="0"/>
        <w:autoSpaceDE w:val="0"/>
        <w:autoSpaceDN w:val="0"/>
        <w:spacing w:before="0" w:beforeAutospacing="0" w:after="0" w:afterAutospacing="0" w:line="560" w:lineRule="exact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要求：</w:t>
      </w:r>
    </w:p>
    <w:p w14:paraId="7CB69EFC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服务意识：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具备良好的服务意识和沟通能力，善于与人交流并解决问题，能够为参会人员提供优质的服务。</w:t>
      </w:r>
    </w:p>
    <w:p w14:paraId="3E3BFF2C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组织能力：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具备良好的组织和协调能力，能够高效地完成会议准备工作，并协助会议进行顺利。</w:t>
      </w:r>
    </w:p>
    <w:p w14:paraId="58541773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技术知识：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熟悉会议所需的音视频设备、投影仪等设备的使用方法，并有一定的故障排除能力。</w:t>
      </w:r>
    </w:p>
    <w:p w14:paraId="785F901F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灵活应变：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具备灵活的应变能力和解决问题的能力，能够在紧急情况下快速做出反应并处理问题。</w:t>
      </w:r>
    </w:p>
    <w:p w14:paraId="70FAD956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保密意识：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具备保守机密信息的意识，保证会议内容和资料的机密性和安全性。</w:t>
      </w:r>
    </w:p>
    <w:p w14:paraId="704A0A8E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注重细节：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注意细节，确保会议场地和设备的整洁和正常运行。</w:t>
      </w:r>
    </w:p>
    <w:p w14:paraId="09B16834">
      <w:pPr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 w:line="560" w:lineRule="exact"/>
        <w:ind w:left="-62" w:firstLine="482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身体素质：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具备良好的身体素质，能够适应长时间的站立和活动。</w:t>
      </w:r>
    </w:p>
    <w:p w14:paraId="58192ECD">
      <w:pPr>
        <w:numPr>
          <w:ilvl w:val="0"/>
          <w:numId w:val="6"/>
        </w:numPr>
        <w:autoSpaceDE w:val="0"/>
        <w:autoSpaceDN w:val="0"/>
        <w:spacing w:line="560" w:lineRule="exact"/>
        <w:ind w:left="658" w:hanging="36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节能意识：</w:t>
      </w:r>
      <w:r>
        <w:rPr>
          <w:rFonts w:hint="eastAsia" w:ascii="宋体" w:hAnsi="宋体" w:cs="宋体"/>
          <w:kern w:val="0"/>
          <w:sz w:val="24"/>
          <w:lang w:bidi="ar"/>
        </w:rPr>
        <w:t>会议服务使用的会议系统、投影仪、电视等设备，会后必须及时关闭电源，减少待机能耗。根据参会人数和会议时长，按需烧灌开水，减少“半壶水”浪费。如无馆方明确要求，会议服务人员不主动提供瓶装水。确需提供时，应提示参会人员带走未喝完的瓶装水。会议室使用完毕后，服务人员须立即关闭照明、空调等设备。</w:t>
      </w:r>
    </w:p>
    <w:p w14:paraId="4AD9016E">
      <w:pPr>
        <w:spacing w:line="360" w:lineRule="auto"/>
        <w:rPr>
          <w:rFonts w:hint="eastAsia" w:ascii="宋体" w:hAnsi="宋体"/>
          <w:sz w:val="24"/>
        </w:rPr>
      </w:pPr>
    </w:p>
    <w:p w14:paraId="350823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2、政策性采购需求</w:t>
      </w:r>
    </w:p>
    <w:p w14:paraId="47094EB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</w:rPr>
        <w:t>落实《北京市公共场所室内温度控制导则（试行）》（京发改〔2022〕1673 号）关于公共建筑和空间的室内温度控制相关要求。照明系统建议落实《北京市党政机关、国有企事业单位办公建筑外观照明强 化节能导则(试行)》(京发改〔2022〕88 号）。</w:t>
      </w:r>
    </w:p>
    <w:p w14:paraId="071BDD1B">
      <w:pPr>
        <w:autoSpaceDE w:val="0"/>
        <w:autoSpaceDN w:val="0"/>
        <w:spacing w:line="560" w:lineRule="exact"/>
        <w:ind w:left="360"/>
        <w:jc w:val="left"/>
        <w:rPr>
          <w:rFonts w:ascii="宋体" w:hAnsi="宋体" w:cs="宋体"/>
          <w:kern w:val="0"/>
          <w:sz w:val="24"/>
          <w:highlight w:val="yellow"/>
          <w:lang w:bidi="ar"/>
        </w:rPr>
      </w:pPr>
      <w:r>
        <w:rPr>
          <w:rFonts w:hint="eastAsia" w:ascii="宋体" w:hAnsi="宋体" w:cs="宋体"/>
          <w:sz w:val="24"/>
          <w:szCs w:val="32"/>
        </w:rPr>
        <w:t>3、项目服务方案需</w:t>
      </w:r>
    </w:p>
    <w:p w14:paraId="11D4CD07">
      <w:pPr>
        <w:autoSpaceDE w:val="0"/>
        <w:autoSpaceDN w:val="0"/>
        <w:spacing w:line="560" w:lineRule="exact"/>
        <w:ind w:left="0" w:leftChars="0" w:firstLine="420" w:firstLineChars="175"/>
        <w:jc w:val="left"/>
        <w:rPr>
          <w:rFonts w:ascii="宋体" w:hAnsi="宋体" w:cs="宋体"/>
          <w:kern w:val="0"/>
          <w:sz w:val="24"/>
          <w:highlight w:val="yellow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为确保项目的顺利实施，投标人应结合本项目的规划布局及综合服务特点，提交整体服务设想、管理重难点分析、投标人管理本项目的优势分析、服务理念等。并指定如下方案：《保洁方案》、《绿化方案》、《会议服务方案》、《保洁人员管理方案》、《绿化人员管理方案》、《会议服务人员管理方案》、《保洁绿化耗材、工具配备保障方案》、《配合设备运行人员进行化粪池、沉积池、隔油池清掏，厨房烟道清洗实施方案》、《配合采购人对保洁绿化重难点项目管理方案》、《员工入场前、入场后人员调整及日常员工培训、考核方案》、《项目安全生产管理方案》、《项目交接方案》、《考勤、档案管理、劳保及工资发放、固定资产管理等日常管理方案》、《临时重大活动保障方案》。</w:t>
      </w:r>
    </w:p>
    <w:p w14:paraId="06FA5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HK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6FAD9"/>
    <w:multiLevelType w:val="multilevel"/>
    <w:tmpl w:val="98B6FA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B38D2249"/>
    <w:multiLevelType w:val="multilevel"/>
    <w:tmpl w:val="B38D22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BC19D6C9"/>
    <w:multiLevelType w:val="multilevel"/>
    <w:tmpl w:val="BC19D6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658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048A2FEB"/>
    <w:multiLevelType w:val="singleLevel"/>
    <w:tmpl w:val="048A2FE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6A14B1"/>
    <w:multiLevelType w:val="multilevel"/>
    <w:tmpl w:val="706A14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引言二级条标题"/>
    <w:basedOn w:val="8"/>
    <w:next w:val="9"/>
    <w:qFormat/>
    <w:uiPriority w:val="0"/>
    <w:pPr>
      <w:tabs>
        <w:tab w:val="left" w:pos="1140"/>
      </w:tabs>
      <w:snapToGrid/>
      <w:spacing w:line="240" w:lineRule="auto"/>
      <w:ind w:firstLine="360" w:firstLineChars="0"/>
    </w:pPr>
    <w:rPr>
      <w:rFonts w:ascii="Calibri" w:hAnsi="Calibri" w:eastAsia="宋体" w:cs="Times New Roman"/>
      <w:sz w:val="22"/>
      <w:lang w:bidi="en-US"/>
    </w:rPr>
  </w:style>
  <w:style w:type="paragraph" w:customStyle="1" w:styleId="8">
    <w:name w:val="引言一级条标题"/>
    <w:basedOn w:val="1"/>
    <w:next w:val="9"/>
    <w:qFormat/>
    <w:uiPriority w:val="0"/>
    <w:pPr>
      <w:tabs>
        <w:tab w:val="left" w:pos="1140"/>
      </w:tabs>
    </w:pPr>
    <w:rPr>
      <w:rFonts w:ascii="Calibri" w:hAnsi="Calibri" w:eastAsia="黑体" w:cs="Times New Roman"/>
      <w:b/>
      <w:bCs/>
      <w:szCs w:val="21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2025-11-25T06:54:31Z</dcterms:created>
  <dc:creator>user</dc:creator>
  <cp:lastModifiedBy>HJT</cp:lastModifiedBy>
  <dcterms:modified xsi:type="dcterms:W3CDTF">2025-11-25T08:19:47Z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C2552966061B4CDDAE6088A169CD9EF5_12</vt:lpwstr>
  </property>
</Properties>
</file>