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8F2" w:rsidRDefault="009218F2" w:rsidP="009218F2">
      <w:pPr>
        <w:snapToGrid w:val="0"/>
        <w:spacing w:line="540" w:lineRule="exact"/>
        <w:jc w:val="center"/>
        <w:outlineLvl w:val="0"/>
        <w:rPr>
          <w:b/>
          <w:sz w:val="36"/>
          <w:szCs w:val="36"/>
        </w:rPr>
      </w:pPr>
      <w:bookmarkStart w:id="0" w:name="_Toc212469155"/>
      <w:bookmarkStart w:id="1" w:name="_GoBack"/>
      <w:bookmarkEnd w:id="1"/>
      <w:r>
        <w:rPr>
          <w:rFonts w:hint="eastAsia"/>
          <w:b/>
          <w:sz w:val="36"/>
          <w:szCs w:val="36"/>
        </w:rPr>
        <w:t>采购需求</w:t>
      </w:r>
      <w:bookmarkEnd w:id="0"/>
    </w:p>
    <w:p w:rsidR="009218F2" w:rsidRDefault="009218F2" w:rsidP="009218F2">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9218F2" w:rsidRDefault="009218F2" w:rsidP="009218F2">
      <w:pPr>
        <w:pStyle w:val="SOW"/>
        <w:tabs>
          <w:tab w:val="left" w:pos="7980"/>
        </w:tabs>
        <w:snapToGrid/>
        <w:spacing w:beforeLines="50" w:before="156" w:line="360" w:lineRule="auto"/>
        <w:ind w:firstLine="0"/>
        <w:rPr>
          <w:rFonts w:ascii="仿宋" w:eastAsia="仿宋" w:hAnsi="仿宋" w:hint="eastAsia"/>
          <w:b/>
          <w:bCs/>
          <w:szCs w:val="24"/>
        </w:rPr>
      </w:pPr>
      <w:r>
        <w:rPr>
          <w:rFonts w:ascii="仿宋" w:eastAsia="仿宋" w:hAnsi="仿宋" w:hint="eastAsia"/>
          <w:b/>
          <w:bCs/>
          <w:szCs w:val="24"/>
        </w:rPr>
        <w:t>（一）采购标的需实现的功能或者目标：</w:t>
      </w:r>
    </w:p>
    <w:p w:rsidR="009218F2" w:rsidRDefault="009218F2" w:rsidP="009218F2">
      <w:pPr>
        <w:spacing w:line="360" w:lineRule="auto"/>
        <w:ind w:firstLineChars="200" w:firstLine="480"/>
        <w:rPr>
          <w:rFonts w:ascii="仿宋" w:eastAsia="仿宋" w:hAnsi="仿宋" w:hint="eastAsia"/>
          <w:color w:val="000000"/>
          <w:sz w:val="24"/>
        </w:rPr>
      </w:pPr>
      <w:r>
        <w:rPr>
          <w:rFonts w:ascii="仿宋" w:eastAsia="仿宋" w:hAnsi="仿宋" w:hint="eastAsia"/>
          <w:color w:val="000000"/>
          <w:sz w:val="24"/>
        </w:rPr>
        <w:t>北京市公安局公安交通管理局（下文简称“交管局”）自2008年以来为做好首都交通管理工作，依托电子监控系统，配套租用运营商通信链路，实现公交专用道的交通综合治理科技赋能。</w:t>
      </w:r>
    </w:p>
    <w:p w:rsidR="009218F2" w:rsidRDefault="009218F2" w:rsidP="009218F2">
      <w:pPr>
        <w:pStyle w:val="SOW"/>
        <w:snapToGrid/>
        <w:spacing w:beforeLines="50" w:before="156" w:line="360" w:lineRule="auto"/>
        <w:ind w:firstLine="0"/>
        <w:rPr>
          <w:rFonts w:ascii="仿宋" w:eastAsia="仿宋" w:hAnsi="仿宋" w:hint="eastAsia"/>
          <w:b/>
          <w:bCs/>
          <w:szCs w:val="24"/>
        </w:rPr>
      </w:pPr>
      <w:r>
        <w:rPr>
          <w:rFonts w:ascii="仿宋" w:eastAsia="仿宋" w:hAnsi="仿宋" w:hint="eastAsia"/>
          <w:b/>
          <w:bCs/>
          <w:szCs w:val="24"/>
        </w:rPr>
        <w:t>（二）为落实政府采购政策需满足的要求</w:t>
      </w:r>
    </w:p>
    <w:p w:rsidR="009218F2" w:rsidRDefault="009218F2" w:rsidP="009218F2">
      <w:pPr>
        <w:numPr>
          <w:ilvl w:val="0"/>
          <w:numId w:val="2"/>
        </w:numPr>
        <w:tabs>
          <w:tab w:val="left" w:pos="900"/>
        </w:tabs>
        <w:spacing w:beforeLines="50" w:before="156" w:line="360" w:lineRule="auto"/>
        <w:rPr>
          <w:rFonts w:ascii="仿宋" w:eastAsia="仿宋" w:hAnsi="仿宋" w:hint="eastAsia"/>
          <w:sz w:val="24"/>
        </w:rPr>
      </w:pPr>
      <w:r>
        <w:rPr>
          <w:rFonts w:ascii="仿宋" w:eastAsia="仿宋" w:hAnsi="仿宋"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9218F2" w:rsidRDefault="009218F2" w:rsidP="009218F2">
      <w:pPr>
        <w:pStyle w:val="SOW"/>
        <w:numPr>
          <w:ilvl w:val="0"/>
          <w:numId w:val="2"/>
        </w:numPr>
        <w:spacing w:beforeLines="50" w:before="156" w:line="360" w:lineRule="auto"/>
        <w:rPr>
          <w:rFonts w:ascii="仿宋" w:eastAsia="仿宋" w:hAnsi="仿宋" w:hint="eastAsia"/>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9218F2" w:rsidRDefault="009218F2" w:rsidP="009218F2">
      <w:pPr>
        <w:pStyle w:val="SOW"/>
        <w:numPr>
          <w:ilvl w:val="0"/>
          <w:numId w:val="2"/>
        </w:numPr>
        <w:spacing w:beforeLines="50" w:before="156" w:line="360" w:lineRule="auto"/>
        <w:rPr>
          <w:rFonts w:ascii="仿宋" w:eastAsia="仿宋" w:hAnsi="仿宋" w:hint="eastAsia"/>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9218F2" w:rsidRDefault="009218F2" w:rsidP="009218F2">
      <w:pPr>
        <w:numPr>
          <w:ilvl w:val="0"/>
          <w:numId w:val="2"/>
        </w:numPr>
        <w:tabs>
          <w:tab w:val="left" w:pos="900"/>
        </w:tabs>
        <w:spacing w:beforeLines="50" w:before="156" w:line="360" w:lineRule="auto"/>
        <w:rPr>
          <w:rFonts w:ascii="仿宋" w:eastAsia="仿宋" w:hAnsi="仿宋" w:hint="eastAsia"/>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t>
      </w:r>
      <w:r>
        <w:rPr>
          <w:rFonts w:ascii="仿宋" w:eastAsia="仿宋" w:hAnsi="仿宋" w:hint="eastAsia"/>
          <w:sz w:val="24"/>
        </w:rPr>
        <w:lastRenderedPageBreak/>
        <w:t>（www.ccgp.gov.cn）建立的认证结果信息发布平台链接中查询下载。</w:t>
      </w:r>
    </w:p>
    <w:p w:rsidR="009218F2" w:rsidRDefault="009218F2" w:rsidP="009218F2">
      <w:pPr>
        <w:numPr>
          <w:ilvl w:val="0"/>
          <w:numId w:val="2"/>
        </w:numPr>
        <w:tabs>
          <w:tab w:val="left" w:pos="900"/>
        </w:tabs>
        <w:spacing w:beforeLines="50" w:before="156" w:line="360" w:lineRule="auto"/>
        <w:rPr>
          <w:rFonts w:ascii="仿宋" w:eastAsia="仿宋" w:hAnsi="仿宋" w:hint="eastAsia"/>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9218F2" w:rsidRDefault="009218F2" w:rsidP="009218F2">
      <w:pPr>
        <w:pStyle w:val="SOW"/>
        <w:spacing w:beforeLines="50" w:before="156" w:line="360" w:lineRule="auto"/>
        <w:ind w:firstLine="0"/>
        <w:rPr>
          <w:rFonts w:ascii="仿宋" w:eastAsia="仿宋" w:hAnsi="仿宋" w:hint="eastAsia"/>
          <w:b/>
          <w:szCs w:val="24"/>
        </w:rPr>
      </w:pPr>
      <w:r>
        <w:rPr>
          <w:rFonts w:ascii="仿宋" w:eastAsia="仿宋" w:hAnsi="仿宋" w:hint="eastAsia"/>
          <w:b/>
          <w:szCs w:val="24"/>
        </w:rPr>
        <w:t>二、采购标的需执行的国家相关标准、行业标准、地方标准或者其他标准、规范</w:t>
      </w:r>
    </w:p>
    <w:p w:rsidR="009218F2" w:rsidRDefault="009218F2" w:rsidP="009218F2">
      <w:pPr>
        <w:spacing w:line="360" w:lineRule="auto"/>
        <w:ind w:firstLineChars="200" w:firstLine="480"/>
        <w:rPr>
          <w:rFonts w:ascii="仿宋" w:eastAsia="仿宋" w:hAnsi="仿宋" w:hint="eastAsia"/>
          <w:szCs w:val="21"/>
        </w:rPr>
      </w:pPr>
      <w:r>
        <w:rPr>
          <w:rFonts w:ascii="仿宋" w:eastAsia="仿宋" w:hAnsi="仿宋" w:hint="eastAsia"/>
          <w:sz w:val="24"/>
        </w:rPr>
        <w:t>投标人应保证所提供的服务符合国家相关法律法规的要求。</w:t>
      </w:r>
    </w:p>
    <w:p w:rsidR="009218F2" w:rsidRDefault="009218F2" w:rsidP="009218F2">
      <w:pPr>
        <w:pStyle w:val="SOW"/>
        <w:spacing w:beforeLines="50" w:before="156" w:line="360" w:lineRule="auto"/>
        <w:ind w:firstLine="0"/>
        <w:rPr>
          <w:rFonts w:ascii="仿宋" w:eastAsia="仿宋" w:hAnsi="仿宋" w:hint="eastAsia"/>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9218F2" w:rsidRDefault="009218F2" w:rsidP="009218F2">
      <w:pPr>
        <w:pStyle w:val="SOW"/>
        <w:snapToGrid/>
        <w:spacing w:beforeLines="50" w:before="156" w:line="360" w:lineRule="auto"/>
        <w:ind w:firstLine="0"/>
        <w:rPr>
          <w:rFonts w:ascii="仿宋" w:eastAsia="仿宋" w:hAnsi="仿宋" w:hint="eastAsia"/>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1275"/>
        <w:gridCol w:w="1276"/>
        <w:gridCol w:w="1559"/>
      </w:tblGrid>
      <w:tr w:rsidR="009218F2" w:rsidTr="009218F2">
        <w:trPr>
          <w:trHeight w:val="57"/>
        </w:trPr>
        <w:tc>
          <w:tcPr>
            <w:tcW w:w="817" w:type="dxa"/>
            <w:tcBorders>
              <w:top w:val="single" w:sz="4" w:space="0" w:color="auto"/>
              <w:left w:val="single" w:sz="4" w:space="0" w:color="auto"/>
              <w:bottom w:val="single" w:sz="4" w:space="0" w:color="auto"/>
              <w:right w:val="single" w:sz="4" w:space="0" w:color="auto"/>
            </w:tcBorders>
            <w:vAlign w:val="center"/>
            <w:hideMark/>
          </w:tcPr>
          <w:p w:rsidR="009218F2" w:rsidRDefault="009218F2">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4253" w:type="dxa"/>
            <w:tcBorders>
              <w:top w:val="single" w:sz="4" w:space="0" w:color="auto"/>
              <w:left w:val="single" w:sz="4" w:space="0" w:color="auto"/>
              <w:bottom w:val="single" w:sz="4" w:space="0" w:color="auto"/>
              <w:right w:val="single" w:sz="4" w:space="0" w:color="auto"/>
            </w:tcBorders>
            <w:vAlign w:val="center"/>
            <w:hideMark/>
          </w:tcPr>
          <w:p w:rsidR="009218F2" w:rsidRDefault="009218F2">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218F2" w:rsidRDefault="009218F2">
            <w:pPr>
              <w:widowControl/>
              <w:jc w:val="center"/>
              <w:rPr>
                <w:rFonts w:ascii="仿宋" w:eastAsia="仿宋" w:hAnsi="仿宋" w:cs="宋体"/>
                <w:b/>
                <w:kern w:val="0"/>
                <w:sz w:val="24"/>
              </w:rPr>
            </w:pPr>
            <w:r>
              <w:rPr>
                <w:rFonts w:ascii="仿宋" w:eastAsia="仿宋" w:hAnsi="仿宋" w:cs="宋体" w:hint="eastAsia"/>
                <w:b/>
                <w:kern w:val="0"/>
                <w:sz w:val="24"/>
              </w:rPr>
              <w:t>链路种类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18F2" w:rsidRDefault="009218F2">
            <w:pPr>
              <w:widowControl/>
              <w:jc w:val="center"/>
              <w:rPr>
                <w:rFonts w:ascii="仿宋" w:eastAsia="仿宋" w:hAnsi="仿宋" w:cs="宋体"/>
                <w:b/>
                <w:kern w:val="0"/>
                <w:sz w:val="24"/>
              </w:rPr>
            </w:pPr>
            <w:r>
              <w:rPr>
                <w:rFonts w:ascii="仿宋" w:eastAsia="仿宋" w:hAnsi="仿宋" w:cs="宋体" w:hint="eastAsia"/>
                <w:b/>
                <w:kern w:val="0"/>
                <w:sz w:val="24"/>
              </w:rPr>
              <w:t>数量（条）</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18F2" w:rsidRDefault="009218F2">
            <w:pPr>
              <w:widowControl/>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9218F2" w:rsidTr="009218F2">
        <w:trPr>
          <w:trHeight w:val="533"/>
        </w:trPr>
        <w:tc>
          <w:tcPr>
            <w:tcW w:w="817" w:type="dxa"/>
            <w:tcBorders>
              <w:top w:val="single" w:sz="4" w:space="0" w:color="auto"/>
              <w:left w:val="single" w:sz="4" w:space="0" w:color="auto"/>
              <w:bottom w:val="single" w:sz="4" w:space="0" w:color="auto"/>
              <w:right w:val="single" w:sz="4" w:space="0" w:color="auto"/>
            </w:tcBorders>
            <w:noWrap/>
            <w:vAlign w:val="center"/>
            <w:hideMark/>
          </w:tcPr>
          <w:p w:rsidR="009218F2" w:rsidRDefault="009218F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8F2" w:rsidRDefault="009218F2">
            <w:pPr>
              <w:jc w:val="center"/>
              <w:rPr>
                <w:rFonts w:ascii="仿宋_GB2312" w:eastAsia="仿宋_GB2312" w:hAnsi="仿宋_GB2312" w:cs="仿宋_GB2312"/>
                <w:sz w:val="24"/>
              </w:rPr>
            </w:pPr>
            <w:r>
              <w:rPr>
                <w:rFonts w:ascii="仿宋_GB2312" w:eastAsia="仿宋_GB2312" w:hAnsi="仿宋_GB2312" w:cs="仿宋_GB2312" w:hint="eastAsia"/>
                <w:sz w:val="24"/>
              </w:rPr>
              <w:t>2025-2026年短距离光纤租用项目</w:t>
            </w:r>
          </w:p>
        </w:tc>
        <w:tc>
          <w:tcPr>
            <w:tcW w:w="1275" w:type="dxa"/>
            <w:tcBorders>
              <w:top w:val="single" w:sz="4" w:space="0" w:color="auto"/>
              <w:left w:val="single" w:sz="4" w:space="0" w:color="auto"/>
              <w:bottom w:val="single" w:sz="4" w:space="0" w:color="auto"/>
              <w:right w:val="single" w:sz="4" w:space="0" w:color="auto"/>
            </w:tcBorders>
            <w:vAlign w:val="center"/>
            <w:hideMark/>
          </w:tcPr>
          <w:p w:rsidR="009218F2" w:rsidRDefault="009218F2">
            <w:pPr>
              <w:jc w:val="center"/>
              <w:rPr>
                <w:rFonts w:ascii="仿宋_GB2312" w:eastAsia="仿宋_GB2312" w:hAnsi="仿宋_GB2312" w:cs="仿宋_GB2312"/>
                <w:sz w:val="24"/>
              </w:rPr>
            </w:pPr>
            <w:r>
              <w:rPr>
                <w:rFonts w:ascii="仿宋_GB2312" w:eastAsia="仿宋_GB2312" w:hAnsi="仿宋_GB2312" w:cs="仿宋_GB2312" w:hint="eastAsia"/>
                <w:sz w:val="24"/>
              </w:rPr>
              <w:t>光纤</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18F2" w:rsidRDefault="009218F2">
            <w:pPr>
              <w:jc w:val="center"/>
              <w:rPr>
                <w:rFonts w:ascii="仿宋_GB2312" w:eastAsia="仿宋_GB2312" w:hAnsi="仿宋_GB2312" w:cs="仿宋_GB2312"/>
                <w:sz w:val="24"/>
              </w:rPr>
            </w:pPr>
            <w:r>
              <w:rPr>
                <w:rFonts w:ascii="仿宋_GB2312" w:eastAsia="仿宋_GB2312" w:hAnsi="仿宋_GB2312" w:cs="仿宋_GB2312" w:hint="eastAsia"/>
                <w:sz w:val="24"/>
              </w:rPr>
              <w:t>706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218F2" w:rsidRDefault="009218F2">
            <w:pPr>
              <w:widowControl/>
              <w:jc w:val="center"/>
              <w:rPr>
                <w:rFonts w:ascii="仿宋_GB2312" w:eastAsia="仿宋_GB2312" w:hAnsi="仿宋_GB2312" w:cs="仿宋_GB2312"/>
                <w:sz w:val="24"/>
              </w:rPr>
            </w:pPr>
            <w:r>
              <w:rPr>
                <w:rFonts w:ascii="仿宋_GB2312" w:eastAsia="仿宋_GB2312" w:hAnsi="仿宋_GB2312" w:cs="仿宋_GB2312" w:hint="eastAsia"/>
                <w:sz w:val="24"/>
              </w:rPr>
              <w:t>否</w:t>
            </w:r>
          </w:p>
        </w:tc>
      </w:tr>
    </w:tbl>
    <w:p w:rsidR="009218F2" w:rsidRDefault="009218F2" w:rsidP="009218F2">
      <w:pPr>
        <w:pStyle w:val="SOW"/>
        <w:snapToGrid/>
        <w:spacing w:beforeLines="50" w:before="156" w:line="360" w:lineRule="auto"/>
        <w:ind w:firstLine="0"/>
        <w:rPr>
          <w:rFonts w:ascii="仿宋" w:eastAsia="仿宋" w:hAnsi="仿宋" w:hint="eastAsia"/>
          <w:b/>
          <w:szCs w:val="24"/>
        </w:rPr>
      </w:pPr>
      <w:r>
        <w:rPr>
          <w:rFonts w:ascii="仿宋" w:eastAsia="仿宋" w:hAnsi="仿宋" w:hint="eastAsia"/>
          <w:b/>
          <w:szCs w:val="24"/>
        </w:rPr>
        <w:t>（二）采购项目交付或者实施的时间和地点：</w:t>
      </w:r>
    </w:p>
    <w:p w:rsidR="009218F2" w:rsidRDefault="009218F2" w:rsidP="009218F2">
      <w:pPr>
        <w:spacing w:line="360" w:lineRule="auto"/>
        <w:ind w:firstLineChars="200" w:firstLine="482"/>
        <w:rPr>
          <w:rFonts w:ascii="仿宋" w:eastAsia="仿宋" w:hAnsi="仿宋" w:hint="eastAsia"/>
          <w:b/>
          <w:sz w:val="24"/>
        </w:rPr>
      </w:pPr>
      <w:r>
        <w:rPr>
          <w:rFonts w:ascii="仿宋" w:eastAsia="仿宋" w:hAnsi="仿宋" w:hint="eastAsia"/>
          <w:b/>
          <w:sz w:val="24"/>
        </w:rPr>
        <w:t>★1、采购项目（标的）交付的时间：中标后，投标人应积极参与采购人需求点位的踏勘、深化设计工作，自行开展通信链路接入规划工作，在接到采购人通信链路接入通知后，30天（日历日）内完成链路整体接入工作。（投标人须提供加盖投标人单位公章的承诺函，格式自拟）</w:t>
      </w:r>
    </w:p>
    <w:p w:rsidR="009218F2" w:rsidRDefault="009218F2" w:rsidP="009218F2">
      <w:pPr>
        <w:spacing w:line="360" w:lineRule="auto"/>
        <w:ind w:firstLineChars="200" w:firstLine="480"/>
        <w:rPr>
          <w:rFonts w:ascii="仿宋" w:eastAsia="仿宋" w:hAnsi="仿宋" w:hint="eastAsia"/>
          <w:sz w:val="24"/>
        </w:rPr>
      </w:pPr>
      <w:r>
        <w:rPr>
          <w:rFonts w:ascii="仿宋" w:eastAsia="仿宋" w:hAnsi="仿宋" w:hint="eastAsia"/>
          <w:sz w:val="24"/>
        </w:rPr>
        <w:t>2、采购项目（标的）交付的地点：采购人指定地点。</w:t>
      </w:r>
    </w:p>
    <w:p w:rsidR="009218F2" w:rsidRDefault="009218F2" w:rsidP="009218F2">
      <w:pPr>
        <w:pStyle w:val="SOW"/>
        <w:spacing w:beforeLines="50" w:before="156" w:line="360" w:lineRule="auto"/>
        <w:ind w:firstLine="0"/>
        <w:rPr>
          <w:rFonts w:ascii="仿宋" w:eastAsia="仿宋" w:hAnsi="仿宋" w:hint="eastAsia"/>
          <w:b/>
          <w:szCs w:val="24"/>
        </w:rPr>
      </w:pPr>
      <w:r>
        <w:rPr>
          <w:rFonts w:ascii="仿宋" w:eastAsia="仿宋" w:hAnsi="仿宋" w:hint="eastAsia"/>
          <w:b/>
          <w:szCs w:val="24"/>
        </w:rPr>
        <w:t>四、采购标的需满足的服务标准、期限、效率等要求</w:t>
      </w:r>
    </w:p>
    <w:p w:rsidR="009218F2" w:rsidRDefault="009218F2" w:rsidP="009218F2">
      <w:pPr>
        <w:tabs>
          <w:tab w:val="left" w:pos="900"/>
        </w:tabs>
        <w:spacing w:beforeLines="50" w:before="156" w:line="360" w:lineRule="auto"/>
        <w:rPr>
          <w:rFonts w:ascii="仿宋" w:eastAsia="仿宋" w:hAnsi="仿宋" w:hint="eastAsia"/>
          <w:b/>
          <w:sz w:val="24"/>
        </w:rPr>
      </w:pPr>
      <w:r>
        <w:rPr>
          <w:rFonts w:ascii="仿宋" w:eastAsia="仿宋" w:hAnsi="仿宋" w:hint="eastAsia"/>
          <w:b/>
          <w:sz w:val="24"/>
        </w:rPr>
        <w:t>（一）采购标的需满足的服务标准、效率要求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本项目需租用706条光纤（</w:t>
      </w:r>
      <w:proofErr w:type="gramStart"/>
      <w:r>
        <w:rPr>
          <w:rFonts w:ascii="仿宋" w:eastAsia="仿宋" w:hAnsi="仿宋" w:hint="eastAsia"/>
          <w:sz w:val="24"/>
        </w:rPr>
        <w:t>明细见</w:t>
      </w:r>
      <w:proofErr w:type="gramEnd"/>
      <w:r>
        <w:rPr>
          <w:rFonts w:ascii="仿宋" w:eastAsia="仿宋" w:hAnsi="仿宋" w:hint="eastAsia"/>
          <w:sz w:val="24"/>
        </w:rPr>
        <w:t>附件1，实际点位和数量根据采购人需要进行调整），实现两点之间数据传输，投标人负责链路接入、设备提供及联调等工作，满足交通管理科技系统业务需求。</w:t>
      </w:r>
    </w:p>
    <w:p w:rsidR="009218F2" w:rsidRDefault="009218F2" w:rsidP="009218F2">
      <w:pPr>
        <w:tabs>
          <w:tab w:val="left" w:pos="900"/>
        </w:tabs>
        <w:spacing w:beforeLines="50" w:before="156" w:line="360" w:lineRule="auto"/>
        <w:rPr>
          <w:rFonts w:ascii="仿宋" w:eastAsia="仿宋" w:hAnsi="仿宋" w:hint="eastAsia"/>
          <w:b/>
          <w:sz w:val="24"/>
        </w:rPr>
      </w:pPr>
      <w:r>
        <w:rPr>
          <w:rFonts w:ascii="仿宋" w:eastAsia="仿宋" w:hAnsi="仿宋" w:hint="eastAsia"/>
          <w:b/>
          <w:sz w:val="24"/>
        </w:rPr>
        <w:t>（二）采购标的需满足的服务期限要求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租期：经采购人验收通过并出具第一份《通信链路开通确认单》后，项目整体进入通信链路租用期，按照第一份《通信链路开通确认单》中确认的开通之日起，</w:t>
      </w:r>
      <w:proofErr w:type="gramStart"/>
      <w:r>
        <w:rPr>
          <w:rFonts w:ascii="仿宋" w:eastAsia="仿宋" w:hAnsi="仿宋" w:hint="eastAsia"/>
          <w:sz w:val="24"/>
        </w:rPr>
        <w:t>租用期计12</w:t>
      </w:r>
      <w:r>
        <w:rPr>
          <w:rFonts w:ascii="仿宋" w:eastAsia="仿宋" w:hAnsi="仿宋" w:hint="eastAsia"/>
          <w:sz w:val="24"/>
        </w:rPr>
        <w:lastRenderedPageBreak/>
        <w:t>个月</w:t>
      </w:r>
      <w:proofErr w:type="gramEnd"/>
      <w:r>
        <w:rPr>
          <w:rFonts w:ascii="仿宋" w:eastAsia="仿宋" w:hAnsi="仿宋" w:hint="eastAsia"/>
          <w:sz w:val="24"/>
        </w:rPr>
        <w:t>。</w:t>
      </w:r>
    </w:p>
    <w:p w:rsidR="009218F2" w:rsidRDefault="009218F2" w:rsidP="009218F2">
      <w:pPr>
        <w:pStyle w:val="SOW"/>
        <w:spacing w:beforeLines="50" w:before="156" w:line="360" w:lineRule="auto"/>
        <w:ind w:firstLine="0"/>
        <w:rPr>
          <w:rFonts w:ascii="仿宋" w:eastAsia="仿宋" w:hAnsi="仿宋" w:hint="eastAsia"/>
          <w:b/>
          <w:szCs w:val="24"/>
        </w:rPr>
      </w:pPr>
      <w:r>
        <w:rPr>
          <w:rFonts w:ascii="仿宋" w:eastAsia="仿宋" w:hAnsi="仿宋" w:hint="eastAsia"/>
          <w:b/>
          <w:szCs w:val="24"/>
        </w:rPr>
        <w:t>五、采购标的物验收标准</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1、本项目采用整体接入、整体验收方式实施（采购人分批通知接入情况除外）。</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2、投标人在所有需求点位通信链路接入完成后，须及时向采购人提交书面验收申请，提交书面验收申请前，投标人须自行组织内部预验收工作，预验收工作形成的相关文档随书面验收申请一并提交。</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3、验收工作至少包含以下内容：</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（1）检查通信链路接入点位是否与采购人需求点位一致；</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提交的相关文档中应明确通信链路双端地理位置、衰耗/延迟或带宽、距离，设备安装位置、设备端口使用情况等，包括点位对应的业务系统名称、点位的卫星定位信息、点位平面图及设备安装图（现场照片）和设备信息表、系统拓扑图、网络参数配置文件、测试结果文件等；</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（3）完成通信链路相关信息录入至采购人“一线一档”通信链路管理系统（包括链路信息、网络信息、下端业务信息等）；</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（4）现场检查设备安装、线缆连接、标签粘贴、电力保障、工程施工、通信链路服务质量等；</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（5）现场检查系统网管平台所有功能是否满足采购人要求；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4、上述验收内容完成后，由中标人将相关内容汇总成册，交采购人审批，通信链路接入完毕且满足应用系统正常应用，经验收通过并出具《通信链路开通确认单》后视为通信链路开通，于《通信链路开通确认单》中确认的开通之日起开始计费，每一条通信链路对应唯一编号，作为链路识别标志。</w:t>
      </w:r>
    </w:p>
    <w:p w:rsidR="009218F2" w:rsidRDefault="009218F2" w:rsidP="009218F2">
      <w:pPr>
        <w:tabs>
          <w:tab w:val="left" w:pos="900"/>
        </w:tabs>
        <w:spacing w:beforeLines="50" w:before="156" w:line="360" w:lineRule="auto"/>
        <w:rPr>
          <w:rFonts w:ascii="仿宋" w:eastAsia="仿宋" w:hAnsi="仿宋" w:hint="eastAsia"/>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9218F2" w:rsidRDefault="009218F2" w:rsidP="009218F2">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（一）对投标人的要求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1、本次招标面向有能力提供本次采购的服务，有能力完成相关集成、售后服务和技术支持的服务提供商。</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lastRenderedPageBreak/>
        <w:t>2、投标人应具有通信链路资源和服务的能力，有大型组网的成功经验。</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3、投标人应具有完备的内部督导检查机制和奖惩机制；车辆、机械设备、检测仪表等物资。</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4、投标人应具备经验丰富的通信链路接入施工人员、技术支持人员及相应的车辆，并针对本项目组建专门的接入实施服务团队，人员、车辆要求如下：</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（1）接入实施服务团队人员不少于10人。</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（2）项目经理具有有效信息系统项目管理师（高级）证书或通信类相关专业高级工程师证书。</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（3）团队技术支持人员具有通信类相关专业工程师及以上证书。</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（4）投标人提供不少于6辆（确保能够在施工区域内正常行驶）的专用车辆，需详细说明专用车辆数量、具体品牌、车型、车牌号码，提供专用车辆行驶证复印件、年检及保险（</w:t>
      </w:r>
      <w:proofErr w:type="gramStart"/>
      <w:r>
        <w:rPr>
          <w:rFonts w:ascii="仿宋" w:eastAsia="仿宋" w:hAnsi="仿宋" w:hint="eastAsia"/>
          <w:sz w:val="24"/>
        </w:rPr>
        <w:t>交强险</w:t>
      </w:r>
      <w:proofErr w:type="gramEnd"/>
      <w:r>
        <w:rPr>
          <w:rFonts w:ascii="仿宋" w:eastAsia="仿宋" w:hAnsi="仿宋" w:hint="eastAsia"/>
          <w:sz w:val="24"/>
        </w:rPr>
        <w:t>及商业险）资料复印件，复印件加盖投标人单位公章，并就是否为投标人自有车辆或租赁车辆</w:t>
      </w:r>
      <w:proofErr w:type="gramStart"/>
      <w:r>
        <w:rPr>
          <w:rFonts w:ascii="仿宋" w:eastAsia="仿宋" w:hAnsi="仿宋" w:hint="eastAsia"/>
          <w:sz w:val="24"/>
        </w:rPr>
        <w:t>作出</w:t>
      </w:r>
      <w:proofErr w:type="gramEnd"/>
      <w:r>
        <w:rPr>
          <w:rFonts w:ascii="仿宋" w:eastAsia="仿宋" w:hAnsi="仿宋" w:hint="eastAsia"/>
          <w:sz w:val="24"/>
        </w:rPr>
        <w:t>说明，若为租赁车辆，须提供加盖投标人单位公章的租赁合同复印件。</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5、按照北京市公安局和北京市公安局公安交通管理局的相关规定，在项目执行过程中，采购人发现投标人违约失信情况，将记录在案，并向采购人相关审计、管理部门报备。失信企业和法定代表人以及在公安部、北京市公安局和北京市公安局公安交通管理局等单位政府采购活动中存在行贿、弄虚作假等违法违纪行为的企业和法定代表人，再次参与采购人项目投标的，采购人政府采购部门将在评标现场将有关情况向各位评标专家进行披露。</w:t>
      </w:r>
    </w:p>
    <w:p w:rsidR="009218F2" w:rsidRDefault="009218F2" w:rsidP="009218F2">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（二）通信链路技术要求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1、整体要求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租用通信链路须满足业务系统的通信需求，能够提供从下端到上端稳定的、基于TCP/IP合同标准的全双工、端到端的数据传输通道。数据传输通道须保证传输质量，在一个年度内链路可用性不低于95%[完好率计算方式为：1-当月全部在用通信链路累计故障小时数/（当月全部在用通信链路数量×24×当月天数）]，单条链路离线次数不多于3次/月，并满足如下需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lastRenderedPageBreak/>
        <w:t>1.1投标人按照附件1中的要求提供端到端的通信链路租用、服务，同时投标人提供的通信链路应与采购人现有上下端系统及设备完全兼容互通。</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1.2投标人应提供通信链路的总体设计方案，其中至少应包括通信网络采用的技术、整体网络架构、采用的设备性能参数、组</w:t>
      </w:r>
      <w:proofErr w:type="gramStart"/>
      <w:r>
        <w:rPr>
          <w:rFonts w:ascii="仿宋" w:eastAsia="仿宋" w:hAnsi="仿宋" w:hint="eastAsia"/>
          <w:sz w:val="24"/>
        </w:rPr>
        <w:t>网特点</w:t>
      </w:r>
      <w:proofErr w:type="gramEnd"/>
      <w:r>
        <w:rPr>
          <w:rFonts w:ascii="仿宋" w:eastAsia="仿宋" w:hAnsi="仿宋" w:hint="eastAsia"/>
          <w:sz w:val="24"/>
        </w:rPr>
        <w:t>说明、通信网络稳定运行保障等。</w:t>
      </w:r>
    </w:p>
    <w:p w:rsidR="009218F2" w:rsidRDefault="009218F2" w:rsidP="009218F2">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★1.3投标人须书面承诺：投标人应具有自行办理通信链路路面施工相关手续的能力，并按照国家相关法律法规要求实施路面施工工作。（提供承诺函并加盖投标人公章，格式自拟）</w:t>
      </w:r>
    </w:p>
    <w:p w:rsidR="009218F2" w:rsidRDefault="009218F2" w:rsidP="009218F2">
      <w:pPr>
        <w:tabs>
          <w:tab w:val="left" w:pos="900"/>
        </w:tabs>
        <w:spacing w:beforeLines="50" w:before="156" w:line="360" w:lineRule="auto"/>
        <w:ind w:firstLineChars="200" w:firstLine="482"/>
        <w:rPr>
          <w:rFonts w:ascii="仿宋" w:eastAsia="仿宋" w:hAnsi="仿宋" w:hint="eastAsia"/>
          <w:sz w:val="24"/>
        </w:rPr>
      </w:pPr>
      <w:r>
        <w:rPr>
          <w:rFonts w:ascii="仿宋" w:eastAsia="仿宋" w:hAnsi="仿宋" w:hint="eastAsia"/>
          <w:b/>
          <w:sz w:val="24"/>
        </w:rPr>
        <w:t>★1.4投标人须书面承诺：链路租期为一年，鉴于采购人实际工作需求，因系统整合或业务调整，采购人可根据实际情况随时终止租用合同。采购人将在终止合同前的3个工作日前书面通知中标人，以便中标人按照采购人要求关闭链路，上述行为</w:t>
      </w:r>
      <w:proofErr w:type="gramStart"/>
      <w:r>
        <w:rPr>
          <w:rFonts w:ascii="仿宋" w:eastAsia="仿宋" w:hAnsi="仿宋" w:hint="eastAsia"/>
          <w:b/>
          <w:sz w:val="24"/>
        </w:rPr>
        <w:t>不</w:t>
      </w:r>
      <w:proofErr w:type="gramEnd"/>
      <w:r>
        <w:rPr>
          <w:rFonts w:ascii="仿宋" w:eastAsia="仿宋" w:hAnsi="仿宋" w:hint="eastAsia"/>
          <w:b/>
          <w:sz w:val="24"/>
        </w:rPr>
        <w:t>视为采购人违约。（提供承诺函并加盖投标人公章，格式自拟）</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1.5投标人应提供详细的链路接入实施方案（</w:t>
      </w:r>
      <w:proofErr w:type="gramStart"/>
      <w:r>
        <w:rPr>
          <w:rFonts w:ascii="仿宋" w:eastAsia="仿宋" w:hAnsi="仿宋" w:hint="eastAsia"/>
          <w:sz w:val="24"/>
        </w:rPr>
        <w:t>含方案</w:t>
      </w:r>
      <w:proofErr w:type="gramEnd"/>
      <w:r>
        <w:rPr>
          <w:rFonts w:ascii="仿宋" w:eastAsia="仿宋" w:hAnsi="仿宋" w:hint="eastAsia"/>
          <w:sz w:val="24"/>
        </w:rPr>
        <w:t>说明、周期、人员安排等），并承担链路接入的全部费用。</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1.6投标人应制定详细的技术支持和运行维护方案。在通信链路接入和应用过程中针对用户根据实际需要提出的完善需求，投标人应提供技术支持、培训和技术服务。运行维护方案中应体现投标人针对采购人指定的全部通信点位的现场抢修和定期实地现场巡检（要求每个点位每3个月现场巡视不少于一次）等工作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1.7投标人负责通信资源全流程的接入、迁移、管理、运行、维护等服务，包括下端通信设备、光纤链路等。</w:t>
      </w:r>
    </w:p>
    <w:p w:rsidR="009218F2" w:rsidRDefault="009218F2" w:rsidP="009218F2">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1.8投标人需按照采购方实际管理需求，实现对本项目链路资源及采购方在用的其他链路资源的统一管理。投标人需提供不少于2台万兆交换设备、2台计算机终端设备等满足链路管理需求，加强链路的运维管理，产权归投标人所有，待项目周期结束，经采购人</w:t>
      </w:r>
      <w:proofErr w:type="gramStart"/>
      <w:r>
        <w:rPr>
          <w:rFonts w:ascii="仿宋" w:eastAsia="仿宋" w:hAnsi="仿宋" w:hint="eastAsia"/>
          <w:b/>
          <w:sz w:val="24"/>
        </w:rPr>
        <w:t>脱密处理</w:t>
      </w:r>
      <w:proofErr w:type="gramEnd"/>
      <w:r>
        <w:rPr>
          <w:rFonts w:ascii="仿宋" w:eastAsia="仿宋" w:hAnsi="仿宋" w:hint="eastAsia"/>
          <w:b/>
          <w:sz w:val="24"/>
        </w:rPr>
        <w:t>完成后，交由投标人处置。（提供承诺函并加盖投标人公章）</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1.9通信链路应具备高可靠性，有完善的冗余和保护机制，具有一定的扩容能力。具备完善的网管能力和服务质量（</w:t>
      </w:r>
      <w:proofErr w:type="spellStart"/>
      <w:r>
        <w:rPr>
          <w:rFonts w:ascii="仿宋" w:eastAsia="仿宋" w:hAnsi="仿宋" w:hint="eastAsia"/>
          <w:sz w:val="24"/>
        </w:rPr>
        <w:t>QoS</w:t>
      </w:r>
      <w:proofErr w:type="spellEnd"/>
      <w:r>
        <w:rPr>
          <w:rFonts w:ascii="仿宋" w:eastAsia="仿宋" w:hAnsi="仿宋" w:hint="eastAsia"/>
          <w:sz w:val="24"/>
        </w:rPr>
        <w:t>）功能，满足科技系统的通信需求。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1.10中标后，合同执行过程中，遇到国家政策变化及技术升级等情况时，如同行业通</w:t>
      </w:r>
      <w:r>
        <w:rPr>
          <w:rFonts w:ascii="仿宋" w:eastAsia="仿宋" w:hAnsi="仿宋" w:hint="eastAsia"/>
          <w:sz w:val="24"/>
        </w:rPr>
        <w:lastRenderedPageBreak/>
        <w:t>信链路价格上涨，则中标人不得对本项目进行涨价，当同行业通信链路资费普遍降价时，中标人应同步下调合同资费标准。</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2、通信链路技术要求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2.1裸光纤技术性能指标：</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2.1.1光纤接口：SC 接口；</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#2.1.2单模光纤全程衰耗：≤18dB；</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2.2网络传输设备性能指标：</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#2.2.1网络交换机需要满足工业级设备标准，具备网管功能；</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#2.2.2路口接入交换机设备：上联</w:t>
      </w:r>
      <w:proofErr w:type="gramStart"/>
      <w:r>
        <w:rPr>
          <w:rFonts w:ascii="仿宋" w:eastAsia="仿宋" w:hAnsi="仿宋" w:hint="eastAsia"/>
          <w:sz w:val="24"/>
        </w:rPr>
        <w:t>千兆光口</w:t>
      </w:r>
      <w:proofErr w:type="gramEnd"/>
      <w:r>
        <w:rPr>
          <w:rFonts w:ascii="仿宋" w:eastAsia="仿宋" w:hAnsi="仿宋" w:hint="eastAsia"/>
          <w:sz w:val="24"/>
        </w:rPr>
        <w:t>≥2个，下联</w:t>
      </w:r>
      <w:proofErr w:type="gramStart"/>
      <w:r>
        <w:rPr>
          <w:rFonts w:ascii="仿宋" w:eastAsia="仿宋" w:hAnsi="仿宋" w:hint="eastAsia"/>
          <w:sz w:val="24"/>
        </w:rPr>
        <w:t>百兆电口</w:t>
      </w:r>
      <w:proofErr w:type="gramEnd"/>
      <w:r>
        <w:rPr>
          <w:rFonts w:ascii="仿宋" w:eastAsia="仿宋" w:hAnsi="仿宋" w:hint="eastAsia"/>
          <w:sz w:val="24"/>
        </w:rPr>
        <w:t>≥8个；</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#2.2.3网络带宽：本项目要求采用裸光纤作为传输介质接入，路口</w:t>
      </w:r>
      <w:proofErr w:type="gramStart"/>
      <w:r>
        <w:rPr>
          <w:rFonts w:ascii="仿宋" w:eastAsia="仿宋" w:hAnsi="仿宋" w:hint="eastAsia"/>
          <w:sz w:val="24"/>
        </w:rPr>
        <w:t>侧网络</w:t>
      </w:r>
      <w:proofErr w:type="gramEnd"/>
      <w:r>
        <w:rPr>
          <w:rFonts w:ascii="仿宋" w:eastAsia="仿宋" w:hAnsi="仿宋" w:hint="eastAsia"/>
          <w:sz w:val="24"/>
        </w:rPr>
        <w:t>上行带宽≥1000M；</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#2.2.4网络时延：＜100ms；</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2.2.5网络误码率：＜1×10</w:t>
      </w:r>
      <w:r>
        <w:rPr>
          <w:rFonts w:ascii="仿宋" w:eastAsia="仿宋" w:hAnsi="仿宋" w:hint="eastAsia"/>
          <w:sz w:val="24"/>
          <w:vertAlign w:val="superscript"/>
        </w:rPr>
        <w:t>-6</w:t>
      </w:r>
      <w:r>
        <w:rPr>
          <w:rFonts w:ascii="仿宋" w:eastAsia="仿宋" w:hAnsi="仿宋" w:hint="eastAsia"/>
          <w:sz w:val="24"/>
        </w:rPr>
        <w:t>；</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2.2.6网络抖动：＜30ms。</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3、其他要求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3.1本项目租用的通信链路需具备监控与网管功能，且与采购人现有整体通信网络兼容，实现互联互通和统一管理，可接入统一网管平台。网管方面至少实现以下功能：</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3.1.1拓扑管理：可自动发现网络中的通信设备，形成系统连接拓扑图，实时显示通信设备运行状态。</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3.1.2配置管理：可以通过网管平台对中心到下端的通信带宽进行动态配置，能够对端口下流量、速率、各类型的业务速率可视化管理；支持终端访问认证和访问记录上报管理。</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3.1.3性能管理：具备链路实时监控功能，可实时获取系统通信设备的性能指标。</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3.1.4故障管理：支持自动断线重连，具有故障实时报警功能，可查询通信网实时和</w:t>
      </w:r>
      <w:r>
        <w:rPr>
          <w:rFonts w:ascii="仿宋" w:eastAsia="仿宋" w:hAnsi="仿宋" w:hint="eastAsia"/>
          <w:sz w:val="24"/>
        </w:rPr>
        <w:lastRenderedPageBreak/>
        <w:t>历史故障（包括链路、设备和供电的故障）记录的能力，同时具有下端设备断电报警功能。</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3.1.5报表功能：能够根据需求生成EXCEL报表，并支持打印。</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3.1.6数据接口功能：投标人提供的网管须按采购人需求提供数据接口，接入到相应的管理系统。</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3.1.7远程管理功能：具备远程参数配置、远程参数备份、远程重启和日志查询、远程设备升级等功能。</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3.1.8其他功能：支持硬件看门狗功能、具备防雷、防静电冲击、支持系统日志记录功能、支持配置导入导出、具备内部存储功能，可将日志等信息进行存储。</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3.2当点位调整时，中标人免费对传输链路及设备进行接入、迁移、安装、调试等工作。</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3.3上端通信设备和接口要求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上端通信设备须满足系统数据交换能力；具有完善的备份机制；可提供多个千兆光纤接口，支持多端口带宽绑定应用。</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3.4下端通信设备的要求：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3.4.1通信设备统一安装</w:t>
      </w:r>
      <w:proofErr w:type="gramStart"/>
      <w:r>
        <w:rPr>
          <w:rFonts w:ascii="仿宋" w:eastAsia="仿宋" w:hAnsi="仿宋" w:hint="eastAsia"/>
          <w:sz w:val="24"/>
        </w:rPr>
        <w:t>在在交</w:t>
      </w:r>
      <w:proofErr w:type="gramEnd"/>
      <w:r>
        <w:rPr>
          <w:rFonts w:ascii="仿宋" w:eastAsia="仿宋" w:hAnsi="仿宋" w:hint="eastAsia"/>
          <w:sz w:val="24"/>
        </w:rPr>
        <w:t>管设备机箱中,机箱有投标人提供，产权归投标人所有。由于户外设备的不确定性，投标人需提供设备防盗、防丢失、防漏电、人为移动等自行监管手段，并备好备品备件，如发生设备问题，由投标人按照项目整体的故障维修时限内完成备品更换工作。</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3.4.2通信设备需满足室外运行条件，能在－40℃～+75℃温度和85%以上的湿度下正常运行，具备高防雷能力，避免室外雷击损坏。</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3.4.3通信设备由</w:t>
      </w:r>
      <w:proofErr w:type="gramStart"/>
      <w:r>
        <w:rPr>
          <w:rFonts w:ascii="仿宋" w:eastAsia="仿宋" w:hAnsi="仿宋" w:hint="eastAsia"/>
          <w:sz w:val="24"/>
        </w:rPr>
        <w:t>前端交</w:t>
      </w:r>
      <w:proofErr w:type="gramEnd"/>
      <w:r>
        <w:rPr>
          <w:rFonts w:ascii="仿宋" w:eastAsia="仿宋" w:hAnsi="仿宋" w:hint="eastAsia"/>
          <w:sz w:val="24"/>
        </w:rPr>
        <w:t>管科技设备机箱供电，具备宽电压能力，支持100V～240V AC，增强对部分区域供电不稳的适应能力。投标人自行安装独立的电源空开对通信设备进行控制，不得连接在机箱内系统设备电源空开的下级，不得使用机柜维修维护插座，避免部分设备维修影响网络通信。单个机箱内投标人所提供的全部设备的电源容量不大于300W；</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3.4.4通信设备必须是成熟的产品，长期稳定、可靠地运行。</w:t>
      </w:r>
    </w:p>
    <w:p w:rsidR="009218F2" w:rsidRDefault="009218F2" w:rsidP="009218F2">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lastRenderedPageBreak/>
        <w:t>★3.5投标人须书面承诺：为本项目提供的通信设备/模块具有中华人民共和国工业和信息化部颁发的电信设备进网许可证。（提供承诺函并加盖投标人公章）</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3.6在使用过程中，采购人有权对提供的通信链路质量情况进行检测，对于无法满足采购需求及投标响应的，采购人将视为中标人违约，并承担相应的违约责任。如检测费用涉及第三方机构，全部费用由中标人承担。</w:t>
      </w:r>
    </w:p>
    <w:p w:rsidR="009218F2" w:rsidRDefault="009218F2" w:rsidP="009218F2">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（三）工期要求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如通信点位接入完成时间超期，按以下罚则执行：如超期小于15天（含15天），投标人需针对超期完成的通信链路为采购人提供1个月免费使用期；如超期大于15天且小于30（含30天），投标人需针对超期完成的通信链路为采购人提供2个月免费使用期；如超期大于30天且小于60天（含60天），投标人需针对超期完成的通信链路为采购人提供3个月免费使用期；如超期大于60天，投标人则免费提供本条链路6个月的链路租用服务。如整体超期情况严重，超过20%点位超期大于30天（不含30天）的，采购人有权终止合同，同时投标人应对延误工期给采购人造成的损失进行经济赔偿，经济赔偿标准为：（合同签订日至合同终止日的天数）×约定的每日租金。以上天数均为</w:t>
      </w:r>
      <w:proofErr w:type="gramStart"/>
      <w:r>
        <w:rPr>
          <w:rFonts w:ascii="仿宋" w:eastAsia="仿宋" w:hAnsi="仿宋" w:hint="eastAsia"/>
          <w:sz w:val="24"/>
        </w:rPr>
        <w:t>日历天</w:t>
      </w:r>
      <w:proofErr w:type="gramEnd"/>
      <w:r>
        <w:rPr>
          <w:rFonts w:ascii="仿宋" w:eastAsia="仿宋" w:hAnsi="仿宋" w:hint="eastAsia"/>
          <w:sz w:val="24"/>
        </w:rPr>
        <w:t>计算。</w:t>
      </w:r>
    </w:p>
    <w:p w:rsidR="009218F2" w:rsidRDefault="009218F2" w:rsidP="009218F2">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★2、投标人须书面承诺：投标人在通信链路接入超期的情况下，应免费提供其它类型应急通信链路以确保采购人科技系统正常使用，直至通信链路接入完成为止。（提供承诺函并加盖投标人公章）</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投标人须具备长期稳定的运行维护体系和管理能力，有大量经验丰富的维护人员和技术支持人员，具备应急通信的能力，如遇不可抗力因素（如地震、洪水等）造成电路阻断，投标人具备可以在短期内采用应急手段恢复通信。</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4、投标人须自行办理通信链路路面施工手续，并按照国家相关法律法规要求实施路面施工工作，积极落实安全施工规定和制度，如出现安全事故，全部责任和损失由投标人自行承担。</w:t>
      </w:r>
    </w:p>
    <w:p w:rsidR="009218F2" w:rsidRDefault="009218F2" w:rsidP="009218F2">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（四）项目服务要求</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投标人应具备长期稳定的运行维护体系和管理能力，具有运行维护丰富经验的维护队伍和技术支持人员及相应的车辆，具备应急通信的能力，如遇不可抗力因素（如地震、洪水等）造成通信链路阻断，投标人具备应急手段恢复通信的能力，并针对本项目组建专</w:t>
      </w:r>
      <w:r>
        <w:rPr>
          <w:rFonts w:ascii="仿宋" w:eastAsia="仿宋" w:hAnsi="仿宋" w:hint="eastAsia"/>
          <w:sz w:val="24"/>
        </w:rPr>
        <w:lastRenderedPageBreak/>
        <w:t>门运行维护团队。</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1.1维护团队人员需不少于6人（可与接入实施服务团队人员复用）。</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1.2维护团队经理需具有有效的信息系统项目管理师（高级）证书或者通信类相关专业高级工程师证书。</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1.3维护团队其他成员（</w:t>
      </w:r>
      <w:proofErr w:type="gramStart"/>
      <w:r>
        <w:rPr>
          <w:rFonts w:ascii="仿宋" w:eastAsia="仿宋" w:hAnsi="仿宋" w:hint="eastAsia"/>
          <w:sz w:val="24"/>
        </w:rPr>
        <w:t>除项目</w:t>
      </w:r>
      <w:proofErr w:type="gramEnd"/>
      <w:r>
        <w:rPr>
          <w:rFonts w:ascii="仿宋" w:eastAsia="仿宋" w:hAnsi="仿宋" w:hint="eastAsia"/>
          <w:sz w:val="24"/>
        </w:rPr>
        <w:t>经理外）需具有通信类相关专业工程师及以上证书。</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1.4投标人需提供不少于3辆的维护专用车（确保在维护区域内正常行驶）需详细说明专用车辆数量、具体品牌、车型、车牌号码，提供专用车辆行驶证复印件、年检及保险（</w:t>
      </w:r>
      <w:proofErr w:type="gramStart"/>
      <w:r>
        <w:rPr>
          <w:rFonts w:ascii="仿宋" w:eastAsia="仿宋" w:hAnsi="仿宋" w:hint="eastAsia"/>
          <w:sz w:val="24"/>
        </w:rPr>
        <w:t>交强险</w:t>
      </w:r>
      <w:proofErr w:type="gramEnd"/>
      <w:r>
        <w:rPr>
          <w:rFonts w:ascii="仿宋" w:eastAsia="仿宋" w:hAnsi="仿宋" w:hint="eastAsia"/>
          <w:sz w:val="24"/>
        </w:rPr>
        <w:t>及商业险）资料复印件，复印件加盖投标人单位公章，并就是否为投标人自有车辆或租赁车辆</w:t>
      </w:r>
      <w:proofErr w:type="gramStart"/>
      <w:r>
        <w:rPr>
          <w:rFonts w:ascii="仿宋" w:eastAsia="仿宋" w:hAnsi="仿宋" w:hint="eastAsia"/>
          <w:sz w:val="24"/>
        </w:rPr>
        <w:t>作出</w:t>
      </w:r>
      <w:proofErr w:type="gramEnd"/>
      <w:r>
        <w:rPr>
          <w:rFonts w:ascii="仿宋" w:eastAsia="仿宋" w:hAnsi="仿宋" w:hint="eastAsia"/>
          <w:sz w:val="24"/>
        </w:rPr>
        <w:t>说明，若为自有车辆，须提供加盖投标人单位公章的购置发票复印件；若为租赁车辆，须提供加盖投标人单位公章的租赁合同复印件。</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投标人要完善用户维护资料：对于投标人提供的通信链路、通信设备进行特殊标记和及时更新，以保证相关维护资料的准确性，同时建立详细、完备的链路资料档案和网络运行档案，并采用先进管理方法或技术手段，对通信链路进行系统性的管理工作。</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3、遇节假日或重大活动、发生突发事件期间，应根据采购人要求制定应急保障方案，配备相应人员、车辆、设备，强化路面巡检、定点值守等保障工作。</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4、因采购人需求变更，需对所租用的通信链路进行接入、迁移的，投标人接到采购人通知后，普通接入、迁移工程（10条以下通信链路）需于14个自然日内完成；批量接入、迁移工程（10条以上通信链路，含10条）完成时限由双方协商。</w:t>
      </w:r>
    </w:p>
    <w:p w:rsidR="009218F2" w:rsidRDefault="009218F2" w:rsidP="009218F2">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5、投标人须书面承诺：在采购人指定地点提供每周7×24小时现场值守服务，服务时间内至少有一名驻场维护人员，实时监控通信链路状态，负责故障修复的协调与管理工作，并负责提供项目的运行日报。另外，投标人需建立值守响应机制，配备相应通讯设备，接受采购人“一线一档”链路故障短信，及时组织故障应急修复。（提供承诺函并加盖投标人公章）</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6、投标人应定期对全部通信接入点位开展实地巡检（要求每个点位每3个月现场巡视不少于一次）。</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7、投标人每月向采购人提供通信链路监测报告，对通信链路运行情况进行分析并提</w:t>
      </w:r>
      <w:r>
        <w:rPr>
          <w:rFonts w:ascii="仿宋" w:eastAsia="仿宋" w:hAnsi="仿宋" w:hint="eastAsia"/>
          <w:sz w:val="24"/>
        </w:rPr>
        <w:lastRenderedPageBreak/>
        <w:t>出使用意见。</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8、投标人应每月对用户端进行设备巡检，了解采购人需求，分析网络运行情况，提出改进建议和优化措施。针对关键节点的运行情况提供每月的运维报告，由采购人签字确认，并每月向采购人提供《网络运行和故障分析报告》。</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9、投标人应每月受理通信链路故障申告，对于采购人申告的通信链路故障，投标人提供每周7×24小时的现场故障处置和现场技术支持响应工作，必须到申告故障链路双端进行现场排查、修复等工作。如通信链路无故障，投标人维护人员负责通知采购人相关业务系统维护人员并配合业务排查，待采购人业务系统维护人员到达现场签字确认链路无故障后方可离开。如判定为通信链路故障，投标人要及时进行链路故障修复，标准为：</w:t>
      </w:r>
      <w:proofErr w:type="gramStart"/>
      <w:r>
        <w:rPr>
          <w:rFonts w:ascii="仿宋" w:eastAsia="仿宋" w:hAnsi="仿宋" w:hint="eastAsia"/>
          <w:sz w:val="24"/>
        </w:rPr>
        <w:t>城六区</w:t>
      </w:r>
      <w:proofErr w:type="gramEnd"/>
      <w:r>
        <w:rPr>
          <w:rFonts w:ascii="仿宋" w:eastAsia="仿宋" w:hAnsi="仿宋" w:hint="eastAsia"/>
          <w:sz w:val="24"/>
        </w:rPr>
        <w:t>及通州区2小时内修复、其他区域4小时内修复，超出修复时限的要提供备用链路。故障时间以采购人申告投标人维护人员或相关联系人后开始计算故障历时，以采购人收到投标人恢复通知为止，单条通信链路故障包含投标人为采购人提供的全部设备及链路所产生的故障。</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10、投标人应对提供的通信链路加强管理，每月通信链路完好率不低于95%[完好率计算方式为：1-当月全部在用通信链路累计故障小时数/（当月全部在用通信链路数量×24×当月天数）]，单条链路故障不多于3次/月。</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11、投标人按照投标文件要求提供用户端设备，并在采购人指定地点安装设备，安装完毕后提供设备列表，同时投标人负责协助采购人开展机房、机柜等设备管理工作，详细掌握系统设备型号、数量、安装地点等相关信息，并协助采购人及时做好系统设备、机房设备等信息变更工作，确保设备管理信息与实际情况一致。投标人提供的设备产权归投标人所有，由投标人按照采购人要求负责设备的安装调试及链路的联通调试。本项目合同终止后，投标人应在接到采购人通知起30天内对所属设备进行拆移，超期视为放弃对项目设备的所有权，由采购人自行处置。</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12、鉴于采购人实际工作需求，因系统整合或业务调整，采购人可根据实际情况随时终止通信链路租用业务，退租通知单将在退租的3个工作日前采购人书面通知中标人，以便中标人按照采购人要求关闭链路。</w:t>
      </w: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13、投标人要有完善的通信链路监测运行维护方案，明确维护流程和故障排除时间等</w:t>
      </w:r>
      <w:r>
        <w:rPr>
          <w:rFonts w:ascii="仿宋" w:eastAsia="仿宋" w:hAnsi="仿宋" w:hint="eastAsia"/>
          <w:sz w:val="24"/>
        </w:rPr>
        <w:lastRenderedPageBreak/>
        <w:t>维护措施。</w:t>
      </w:r>
    </w:p>
    <w:p w:rsidR="009218F2" w:rsidRDefault="009218F2" w:rsidP="009218F2">
      <w:pPr>
        <w:widowControl/>
        <w:spacing w:line="360" w:lineRule="auto"/>
        <w:jc w:val="left"/>
        <w:rPr>
          <w:rFonts w:ascii="仿宋" w:eastAsia="仿宋" w:hAnsi="仿宋"/>
          <w:sz w:val="24"/>
        </w:rPr>
        <w:sectPr w:rsidR="009218F2">
          <w:pgSz w:w="11906" w:h="16838"/>
          <w:pgMar w:top="1440" w:right="1134" w:bottom="1440" w:left="1418" w:header="851" w:footer="992" w:gutter="0"/>
          <w:cols w:space="720"/>
          <w:docGrid w:type="lines" w:linePitch="312"/>
        </w:sectPr>
      </w:pPr>
    </w:p>
    <w:p w:rsidR="009218F2" w:rsidRDefault="009218F2" w:rsidP="009218F2">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lastRenderedPageBreak/>
        <w:t>附件1：通信点位明细（以实际实施点位为准）</w:t>
      </w:r>
    </w:p>
    <w:p w:rsidR="00DF3452" w:rsidRPr="009218F2" w:rsidRDefault="00261874" w:rsidP="009218F2"/>
    <w:sectPr w:rsidR="00DF3452" w:rsidRPr="009218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874" w:rsidRDefault="00261874" w:rsidP="00567CFE">
      <w:r>
        <w:separator/>
      </w:r>
    </w:p>
  </w:endnote>
  <w:endnote w:type="continuationSeparator" w:id="0">
    <w:p w:rsidR="00261874" w:rsidRDefault="00261874" w:rsidP="0056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874" w:rsidRDefault="00261874" w:rsidP="00567CFE">
      <w:r>
        <w:separator/>
      </w:r>
    </w:p>
  </w:footnote>
  <w:footnote w:type="continuationSeparator" w:id="0">
    <w:p w:rsidR="00261874" w:rsidRDefault="00261874" w:rsidP="00567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52F"/>
    <w:rsid w:val="00261874"/>
    <w:rsid w:val="00567CFE"/>
    <w:rsid w:val="006F1968"/>
    <w:rsid w:val="009218F2"/>
    <w:rsid w:val="009F2390"/>
    <w:rsid w:val="00AA67FD"/>
    <w:rsid w:val="00C5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C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C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CFE"/>
    <w:rPr>
      <w:sz w:val="18"/>
      <w:szCs w:val="18"/>
    </w:rPr>
  </w:style>
  <w:style w:type="paragraph" w:styleId="a4">
    <w:name w:val="footer"/>
    <w:basedOn w:val="a"/>
    <w:link w:val="Char0"/>
    <w:uiPriority w:val="99"/>
    <w:unhideWhenUsed/>
    <w:rsid w:val="00567CFE"/>
    <w:pPr>
      <w:tabs>
        <w:tab w:val="center" w:pos="4153"/>
        <w:tab w:val="right" w:pos="8306"/>
      </w:tabs>
      <w:snapToGrid w:val="0"/>
      <w:jc w:val="left"/>
    </w:pPr>
    <w:rPr>
      <w:sz w:val="18"/>
      <w:szCs w:val="18"/>
    </w:rPr>
  </w:style>
  <w:style w:type="character" w:customStyle="1" w:styleId="Char0">
    <w:name w:val="页脚 Char"/>
    <w:basedOn w:val="a0"/>
    <w:link w:val="a4"/>
    <w:uiPriority w:val="99"/>
    <w:rsid w:val="00567CFE"/>
    <w:rPr>
      <w:sz w:val="18"/>
      <w:szCs w:val="18"/>
    </w:rPr>
  </w:style>
  <w:style w:type="paragraph" w:customStyle="1" w:styleId="SOW">
    <w:name w:val="SOW正文"/>
    <w:basedOn w:val="a"/>
    <w:qFormat/>
    <w:rsid w:val="00567CFE"/>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C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C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CFE"/>
    <w:rPr>
      <w:sz w:val="18"/>
      <w:szCs w:val="18"/>
    </w:rPr>
  </w:style>
  <w:style w:type="paragraph" w:styleId="a4">
    <w:name w:val="footer"/>
    <w:basedOn w:val="a"/>
    <w:link w:val="Char0"/>
    <w:uiPriority w:val="99"/>
    <w:unhideWhenUsed/>
    <w:rsid w:val="00567CFE"/>
    <w:pPr>
      <w:tabs>
        <w:tab w:val="center" w:pos="4153"/>
        <w:tab w:val="right" w:pos="8306"/>
      </w:tabs>
      <w:snapToGrid w:val="0"/>
      <w:jc w:val="left"/>
    </w:pPr>
    <w:rPr>
      <w:sz w:val="18"/>
      <w:szCs w:val="18"/>
    </w:rPr>
  </w:style>
  <w:style w:type="character" w:customStyle="1" w:styleId="Char0">
    <w:name w:val="页脚 Char"/>
    <w:basedOn w:val="a0"/>
    <w:link w:val="a4"/>
    <w:uiPriority w:val="99"/>
    <w:rsid w:val="00567CFE"/>
    <w:rPr>
      <w:sz w:val="18"/>
      <w:szCs w:val="18"/>
    </w:rPr>
  </w:style>
  <w:style w:type="paragraph" w:customStyle="1" w:styleId="SOW">
    <w:name w:val="SOW正文"/>
    <w:basedOn w:val="a"/>
    <w:qFormat/>
    <w:rsid w:val="00567CFE"/>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3</cp:revision>
  <dcterms:created xsi:type="dcterms:W3CDTF">2025-11-12T03:28:00Z</dcterms:created>
  <dcterms:modified xsi:type="dcterms:W3CDTF">2025-11-18T07:39:00Z</dcterms:modified>
</cp:coreProperties>
</file>