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22491F">
      <w:pPr>
        <w:pStyle w:val="2"/>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sz w:val="24"/>
          <w:szCs w:val="24"/>
        </w:rPr>
      </w:pPr>
      <w:bookmarkStart w:id="0" w:name="_Toc35393789"/>
      <w:bookmarkStart w:id="1" w:name="_Toc28359001"/>
      <w:r>
        <w:rPr>
          <w:rFonts w:hint="eastAsia" w:ascii="宋体" w:hAnsi="宋体" w:eastAsia="宋体" w:cs="宋体"/>
          <w:sz w:val="24"/>
          <w:szCs w:val="24"/>
        </w:rPr>
        <w:t>招标公告</w:t>
      </w:r>
      <w:bookmarkEnd w:id="0"/>
      <w:bookmarkEnd w:id="1"/>
    </w:p>
    <w:p w14:paraId="6D9E0346">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14:paraId="5F1CC56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u w:val="single"/>
          <w:lang w:eastAsia="zh-CN"/>
        </w:rPr>
        <w:t>首都医科大学附属北京同仁医院消防系统维护保养服务项目</w:t>
      </w:r>
      <w:r>
        <w:rPr>
          <w:rFonts w:hint="eastAsia" w:ascii="宋体" w:hAnsi="宋体" w:eastAsia="宋体" w:cs="宋体"/>
          <w:sz w:val="24"/>
          <w:szCs w:val="24"/>
        </w:rPr>
        <w:t>的潜在投标人应在</w:t>
      </w:r>
      <w:r>
        <w:rPr>
          <w:rFonts w:hint="eastAsia" w:ascii="宋体" w:hAnsi="宋体" w:eastAsia="宋体" w:cs="宋体"/>
          <w:sz w:val="24"/>
          <w:szCs w:val="24"/>
          <w:u w:val="single"/>
        </w:rPr>
        <w:t>http://zbcg-bjzc.zhongcy.com/</w:t>
      </w:r>
      <w:r>
        <w:rPr>
          <w:rFonts w:hint="eastAsia" w:ascii="宋体" w:hAnsi="宋体" w:eastAsia="宋体" w:cs="宋体"/>
          <w:sz w:val="24"/>
          <w:szCs w:val="24"/>
          <w:highlight w:val="none"/>
          <w:u w:val="single"/>
        </w:rPr>
        <w:t>bjczj-portal-site/index.html#/home</w:t>
      </w:r>
      <w:r>
        <w:rPr>
          <w:rFonts w:hint="eastAsia" w:ascii="宋体" w:hAnsi="宋体" w:eastAsia="宋体" w:cs="宋体"/>
          <w:sz w:val="24"/>
          <w:szCs w:val="24"/>
          <w:highlight w:val="none"/>
          <w:u w:val="none"/>
          <w:lang w:val="en-US" w:eastAsia="zh-CN"/>
        </w:rPr>
        <w:t>获取</w:t>
      </w:r>
      <w:r>
        <w:rPr>
          <w:rFonts w:hint="eastAsia" w:ascii="宋体" w:hAnsi="宋体" w:eastAsia="宋体" w:cs="宋体"/>
          <w:sz w:val="24"/>
          <w:szCs w:val="24"/>
          <w:highlight w:val="none"/>
        </w:rPr>
        <w:t>招标文件，并于</w:t>
      </w:r>
      <w:r>
        <w:rPr>
          <w:rFonts w:hint="eastAsia" w:ascii="宋体" w:hAnsi="宋体" w:eastAsia="宋体" w:cs="宋体"/>
          <w:sz w:val="24"/>
          <w:szCs w:val="24"/>
          <w:highlight w:val="none"/>
          <w:u w:val="single"/>
          <w:lang w:eastAsia="zh-CN"/>
        </w:rPr>
        <w:t>2025年</w:t>
      </w:r>
      <w:r>
        <w:rPr>
          <w:rFonts w:hint="eastAsia" w:ascii="宋体" w:hAnsi="宋体" w:eastAsia="宋体" w:cs="宋体"/>
          <w:sz w:val="24"/>
          <w:szCs w:val="24"/>
          <w:highlight w:val="none"/>
          <w:u w:val="single"/>
          <w:lang w:val="en-US" w:eastAsia="zh-CN"/>
        </w:rPr>
        <w:t>12</w:t>
      </w:r>
      <w:r>
        <w:rPr>
          <w:rFonts w:hint="eastAsia" w:ascii="宋体" w:hAnsi="宋体" w:eastAsia="宋体" w:cs="宋体"/>
          <w:sz w:val="24"/>
          <w:szCs w:val="24"/>
          <w:highlight w:val="none"/>
          <w:u w:val="single"/>
          <w:lang w:eastAsia="zh-CN"/>
        </w:rPr>
        <w:t>月</w:t>
      </w:r>
      <w:r>
        <w:rPr>
          <w:rFonts w:hint="eastAsia" w:ascii="宋体" w:hAnsi="宋体" w:eastAsia="宋体" w:cs="宋体"/>
          <w:sz w:val="24"/>
          <w:szCs w:val="24"/>
          <w:highlight w:val="none"/>
          <w:u w:val="single"/>
          <w:lang w:val="en-US" w:eastAsia="zh-CN"/>
        </w:rPr>
        <w:t>19</w:t>
      </w:r>
      <w:r>
        <w:rPr>
          <w:rFonts w:hint="eastAsia" w:ascii="宋体" w:hAnsi="宋体" w:eastAsia="宋体" w:cs="宋体"/>
          <w:sz w:val="24"/>
          <w:szCs w:val="24"/>
          <w:highlight w:val="none"/>
          <w:u w:val="single"/>
          <w:lang w:eastAsia="zh-CN"/>
        </w:rPr>
        <w:t>日</w:t>
      </w:r>
      <w:r>
        <w:rPr>
          <w:rFonts w:hint="eastAsia" w:ascii="宋体" w:hAnsi="宋体" w:eastAsia="宋体" w:cs="宋体"/>
          <w:sz w:val="24"/>
          <w:szCs w:val="24"/>
          <w:highlight w:val="none"/>
          <w:u w:val="single"/>
          <w:lang w:val="en-US" w:eastAsia="zh-CN"/>
        </w:rPr>
        <w:t>上</w:t>
      </w:r>
      <w:r>
        <w:rPr>
          <w:rFonts w:hint="eastAsia" w:ascii="宋体" w:hAnsi="宋体" w:eastAsia="宋体" w:cs="宋体"/>
          <w:sz w:val="24"/>
          <w:szCs w:val="24"/>
          <w:highlight w:val="none"/>
          <w:u w:val="single"/>
          <w:lang w:eastAsia="zh-CN"/>
        </w:rPr>
        <w:t>午</w:t>
      </w:r>
      <w:r>
        <w:rPr>
          <w:rFonts w:hint="eastAsia" w:ascii="宋体" w:hAnsi="宋体" w:eastAsia="宋体" w:cs="宋体"/>
          <w:sz w:val="24"/>
          <w:szCs w:val="24"/>
          <w:highlight w:val="none"/>
          <w:u w:val="single"/>
          <w:lang w:val="en-US" w:eastAsia="zh-CN"/>
        </w:rPr>
        <w:t>9</w:t>
      </w:r>
      <w:r>
        <w:rPr>
          <w:rFonts w:hint="eastAsia" w:ascii="宋体" w:hAnsi="宋体" w:eastAsia="宋体" w:cs="宋体"/>
          <w:sz w:val="24"/>
          <w:szCs w:val="24"/>
          <w:highlight w:val="none"/>
          <w:u w:val="single"/>
          <w:lang w:eastAsia="zh-CN"/>
        </w:rPr>
        <w:t>时30分</w:t>
      </w:r>
      <w:r>
        <w:rPr>
          <w:rFonts w:hint="eastAsia" w:ascii="宋体" w:hAnsi="宋体" w:eastAsia="宋体" w:cs="宋体"/>
          <w:sz w:val="24"/>
          <w:szCs w:val="24"/>
          <w:highlight w:val="none"/>
        </w:rPr>
        <w:t>（北京时间）</w:t>
      </w:r>
      <w:r>
        <w:rPr>
          <w:rFonts w:hint="eastAsia" w:ascii="宋体" w:hAnsi="宋体" w:eastAsia="宋体" w:cs="宋体"/>
          <w:bCs/>
          <w:sz w:val="24"/>
          <w:szCs w:val="24"/>
          <w:highlight w:val="none"/>
        </w:rPr>
        <w:t>前递交投标文件</w:t>
      </w:r>
      <w:r>
        <w:rPr>
          <w:rFonts w:hint="eastAsia" w:ascii="宋体" w:hAnsi="宋体" w:eastAsia="宋体" w:cs="宋体"/>
          <w:sz w:val="24"/>
          <w:szCs w:val="24"/>
          <w:highlight w:val="none"/>
        </w:rPr>
        <w:t>。</w:t>
      </w:r>
    </w:p>
    <w:p w14:paraId="092FC1F6">
      <w:pPr>
        <w:spacing w:line="360" w:lineRule="auto"/>
        <w:rPr>
          <w:rFonts w:hint="eastAsia" w:ascii="宋体" w:hAnsi="宋体" w:eastAsia="宋体" w:cs="宋体"/>
          <w:sz w:val="24"/>
          <w:szCs w:val="24"/>
        </w:rPr>
      </w:pPr>
    </w:p>
    <w:p w14:paraId="65CE4E48">
      <w:pPr>
        <w:pStyle w:val="3"/>
        <w:spacing w:before="0" w:line="360" w:lineRule="auto"/>
        <w:rPr>
          <w:rFonts w:hint="eastAsia" w:ascii="宋体" w:hAnsi="宋体" w:eastAsia="宋体" w:cs="宋体"/>
          <w:b w:val="0"/>
          <w:sz w:val="24"/>
          <w:szCs w:val="24"/>
        </w:rPr>
      </w:pPr>
      <w:bookmarkStart w:id="2" w:name="_Toc35393790"/>
      <w:bookmarkStart w:id="3" w:name="_Toc28359079"/>
      <w:bookmarkStart w:id="4" w:name="_Toc28359002"/>
      <w:bookmarkStart w:id="5" w:name="_Toc35393621"/>
      <w:bookmarkStart w:id="6" w:name="_Hlk24379207"/>
      <w:r>
        <w:rPr>
          <w:rFonts w:hint="eastAsia" w:ascii="宋体" w:hAnsi="宋体" w:eastAsia="宋体" w:cs="宋体"/>
          <w:b w:val="0"/>
          <w:sz w:val="24"/>
          <w:szCs w:val="24"/>
        </w:rPr>
        <w:t>一、项目基本情况</w:t>
      </w:r>
      <w:bookmarkEnd w:id="2"/>
      <w:bookmarkEnd w:id="3"/>
      <w:bookmarkEnd w:id="4"/>
      <w:bookmarkEnd w:id="5"/>
    </w:p>
    <w:p w14:paraId="59151AD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1.项目编号：</w:t>
      </w:r>
      <w:r>
        <w:rPr>
          <w:rFonts w:hint="eastAsia" w:ascii="宋体" w:hAnsi="宋体" w:eastAsia="宋体" w:cs="宋体"/>
          <w:sz w:val="24"/>
          <w:szCs w:val="24"/>
          <w:lang w:eastAsia="zh-CN"/>
        </w:rPr>
        <w:t>0686-2511BI043199Z</w:t>
      </w:r>
    </w:p>
    <w:p w14:paraId="47304DCF">
      <w:pPr>
        <w:spacing w:line="360" w:lineRule="auto"/>
        <w:ind w:left="1879" w:leftChars="266" w:hanging="1320" w:hangingChars="550"/>
        <w:rPr>
          <w:rFonts w:hint="eastAsia" w:ascii="宋体" w:hAnsi="宋体" w:eastAsia="宋体" w:cs="宋体"/>
          <w:sz w:val="24"/>
          <w:szCs w:val="24"/>
          <w:lang w:eastAsia="zh-CN"/>
        </w:rPr>
      </w:pPr>
      <w:r>
        <w:rPr>
          <w:rFonts w:hint="eastAsia" w:ascii="宋体" w:hAnsi="宋体" w:eastAsia="宋体" w:cs="宋体"/>
          <w:sz w:val="24"/>
          <w:szCs w:val="24"/>
        </w:rPr>
        <w:t>2.项目名称：</w:t>
      </w:r>
      <w:bookmarkEnd w:id="6"/>
      <w:r>
        <w:rPr>
          <w:rFonts w:hint="eastAsia" w:ascii="宋体" w:hAnsi="宋体" w:eastAsia="宋体" w:cs="宋体"/>
          <w:sz w:val="24"/>
          <w:szCs w:val="24"/>
          <w:lang w:eastAsia="zh-CN"/>
        </w:rPr>
        <w:t>首都医科大学附属北京同仁医院消防系统维护保养服务项目</w:t>
      </w:r>
    </w:p>
    <w:p w14:paraId="343D5C26">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3.项目预算金额：294.637824万元；</w:t>
      </w:r>
    </w:p>
    <w:p w14:paraId="50C0B7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4.采购需求：</w:t>
      </w:r>
    </w:p>
    <w:tbl>
      <w:tblPr>
        <w:tblStyle w:val="13"/>
        <w:tblW w:w="50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1833"/>
        <w:gridCol w:w="2670"/>
        <w:gridCol w:w="1025"/>
        <w:gridCol w:w="4362"/>
      </w:tblGrid>
      <w:tr w14:paraId="19FB0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3" w:type="pct"/>
            <w:noWrap w:val="0"/>
            <w:vAlign w:val="center"/>
          </w:tcPr>
          <w:p w14:paraId="7D2D90C6">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包号</w:t>
            </w:r>
          </w:p>
        </w:tc>
        <w:tc>
          <w:tcPr>
            <w:tcW w:w="848" w:type="pct"/>
            <w:noWrap w:val="0"/>
            <w:vAlign w:val="center"/>
          </w:tcPr>
          <w:p w14:paraId="1E94D513">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标的名称</w:t>
            </w:r>
          </w:p>
        </w:tc>
        <w:tc>
          <w:tcPr>
            <w:tcW w:w="1235" w:type="pct"/>
            <w:noWrap w:val="0"/>
            <w:vAlign w:val="center"/>
          </w:tcPr>
          <w:p w14:paraId="7AC0D720">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采购包分包预算金额（万元）</w:t>
            </w:r>
          </w:p>
        </w:tc>
        <w:tc>
          <w:tcPr>
            <w:tcW w:w="474" w:type="pct"/>
            <w:noWrap w:val="0"/>
            <w:vAlign w:val="center"/>
          </w:tcPr>
          <w:p w14:paraId="5F91A154">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数量</w:t>
            </w:r>
          </w:p>
        </w:tc>
        <w:tc>
          <w:tcPr>
            <w:tcW w:w="2018" w:type="pct"/>
            <w:noWrap w:val="0"/>
            <w:vAlign w:val="center"/>
          </w:tcPr>
          <w:p w14:paraId="6CCD0635">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简要技术需求或服务要求</w:t>
            </w:r>
          </w:p>
        </w:tc>
      </w:tr>
      <w:tr w14:paraId="39101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423" w:type="pct"/>
            <w:noWrap/>
            <w:vAlign w:val="center"/>
          </w:tcPr>
          <w:p w14:paraId="0FA16B7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48" w:type="pct"/>
            <w:noWrap w:val="0"/>
            <w:vAlign w:val="center"/>
          </w:tcPr>
          <w:p w14:paraId="64182794">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消防系统维护保养服务</w:t>
            </w:r>
          </w:p>
        </w:tc>
        <w:tc>
          <w:tcPr>
            <w:tcW w:w="1235" w:type="pct"/>
            <w:noWrap/>
            <w:vAlign w:val="center"/>
          </w:tcPr>
          <w:p w14:paraId="69B990E7">
            <w:pPr>
              <w:widowControl/>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pacing w:val="0"/>
                <w:sz w:val="24"/>
                <w:szCs w:val="24"/>
                <w:lang w:eastAsia="zh-CN"/>
              </w:rPr>
              <w:t>294.637824</w:t>
            </w:r>
          </w:p>
        </w:tc>
        <w:tc>
          <w:tcPr>
            <w:tcW w:w="474" w:type="pct"/>
            <w:noWrap/>
            <w:vAlign w:val="center"/>
          </w:tcPr>
          <w:p w14:paraId="34B4801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w:t>
            </w:r>
          </w:p>
        </w:tc>
        <w:tc>
          <w:tcPr>
            <w:tcW w:w="2018" w:type="pct"/>
            <w:noWrap w:val="0"/>
            <w:vAlign w:val="center"/>
          </w:tcPr>
          <w:p w14:paraId="22ED309C">
            <w:pPr>
              <w:widowControl/>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详见“采购需求”</w:t>
            </w:r>
          </w:p>
        </w:tc>
      </w:tr>
    </w:tbl>
    <w:p w14:paraId="39BC8FD9">
      <w:pPr>
        <w:pStyle w:val="6"/>
        <w:spacing w:line="360" w:lineRule="auto"/>
        <w:rPr>
          <w:rFonts w:hint="eastAsia" w:ascii="宋体" w:hAnsi="宋体" w:eastAsia="宋体" w:cs="宋体"/>
          <w:sz w:val="24"/>
          <w:szCs w:val="24"/>
          <w:lang w:val="en-US" w:eastAsia="zh-CN"/>
        </w:rPr>
      </w:pPr>
    </w:p>
    <w:p w14:paraId="13FE7BCD">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5.合同履行期限：</w:t>
      </w:r>
      <w:r>
        <w:rPr>
          <w:rFonts w:hint="eastAsia" w:ascii="宋体" w:hAnsi="宋体" w:eastAsia="宋体" w:cs="宋体"/>
          <w:sz w:val="24"/>
          <w:szCs w:val="24"/>
          <w:lang w:eastAsia="zh-CN"/>
        </w:rPr>
        <w:t>详见第五章《采购需求》</w:t>
      </w:r>
    </w:p>
    <w:p w14:paraId="73F7730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6.本项目不接受联合体投标。</w:t>
      </w:r>
    </w:p>
    <w:p w14:paraId="6DC1024A">
      <w:pPr>
        <w:pStyle w:val="3"/>
        <w:spacing w:line="360" w:lineRule="auto"/>
        <w:rPr>
          <w:rFonts w:hint="eastAsia" w:ascii="宋体" w:hAnsi="宋体" w:eastAsia="宋体" w:cs="宋体"/>
          <w:b w:val="0"/>
          <w:sz w:val="24"/>
          <w:szCs w:val="24"/>
        </w:rPr>
      </w:pPr>
      <w:bookmarkStart w:id="7" w:name="_Toc28359080"/>
      <w:bookmarkStart w:id="8" w:name="_Toc35393622"/>
      <w:bookmarkStart w:id="9" w:name="_Toc35393791"/>
      <w:bookmarkStart w:id="10" w:name="_Toc28359003"/>
      <w:r>
        <w:rPr>
          <w:rFonts w:hint="eastAsia" w:ascii="宋体" w:hAnsi="宋体" w:eastAsia="宋体" w:cs="宋体"/>
          <w:b w:val="0"/>
          <w:sz w:val="24"/>
          <w:szCs w:val="24"/>
        </w:rPr>
        <w:t>二、申请人的资格要求：</w:t>
      </w:r>
      <w:bookmarkEnd w:id="7"/>
      <w:bookmarkEnd w:id="8"/>
      <w:bookmarkEnd w:id="9"/>
      <w:bookmarkEnd w:id="10"/>
    </w:p>
    <w:p w14:paraId="18258B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3C231543">
      <w:pPr>
        <w:spacing w:line="360" w:lineRule="auto"/>
        <w:ind w:firstLine="480" w:firstLineChars="200"/>
        <w:rPr>
          <w:rFonts w:hint="eastAsia" w:ascii="宋体" w:hAnsi="宋体" w:eastAsia="宋体" w:cs="宋体"/>
          <w:sz w:val="24"/>
          <w:szCs w:val="24"/>
        </w:rPr>
      </w:pPr>
      <w:bookmarkStart w:id="11" w:name="_Toc28359004"/>
      <w:bookmarkStart w:id="12" w:name="_Toc28359081"/>
      <w:r>
        <w:rPr>
          <w:rFonts w:hint="eastAsia" w:ascii="宋体" w:hAnsi="宋体" w:eastAsia="宋体" w:cs="宋体"/>
          <w:sz w:val="24"/>
          <w:szCs w:val="24"/>
        </w:rPr>
        <w:t>2.落实政府采购政策需满足的资格要求：</w:t>
      </w:r>
    </w:p>
    <w:p w14:paraId="69617FA4">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2.1中小企业政策</w:t>
      </w:r>
    </w:p>
    <w:p w14:paraId="4810B7B5">
      <w:pPr>
        <w:spacing w:line="360" w:lineRule="auto"/>
        <w:ind w:firstLine="720" w:firstLineChars="300"/>
        <w:rPr>
          <w:rFonts w:hint="eastAsia" w:ascii="宋体" w:hAnsi="宋体" w:eastAsia="宋体" w:cs="宋体"/>
          <w:sz w:val="24"/>
          <w:szCs w:val="24"/>
          <w:lang w:val="en-US" w:eastAsia="zh-CN"/>
        </w:rPr>
      </w:pPr>
      <w:bookmarkStart w:id="13" w:name="_Toc35393792"/>
      <w:bookmarkStart w:id="14" w:name="_Toc35393623"/>
      <w:r>
        <w:rPr>
          <w:rFonts w:hint="eastAsia" w:ascii="宋体" w:hAnsi="宋体" w:eastAsia="宋体" w:cs="宋体"/>
          <w:sz w:val="24"/>
          <w:szCs w:val="24"/>
          <w:lang w:val="en-US" w:eastAsia="zh-CN"/>
        </w:rPr>
        <w:t>□本项目不专门面向中小企业预留采购份额。</w:t>
      </w:r>
    </w:p>
    <w:p w14:paraId="21833AA2">
      <w:pPr>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■本项目专门面向■中小  □小微企业 采购 。即：提供的服务全部由符合政策要求的中小企业承接。</w:t>
      </w:r>
    </w:p>
    <w:p w14:paraId="116FDD3C">
      <w:pPr>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□本项目预留部分采购项目预算专门面向中小企业采购。对于预留份额，提供的服务由符合政策要求的中小企业承接。预留份额通过以下措施进行：。</w:t>
      </w:r>
    </w:p>
    <w:p w14:paraId="612A1D23">
      <w:pPr>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2.2其它落实政府采购政策的资格要求：无。</w:t>
      </w:r>
    </w:p>
    <w:p w14:paraId="6D90DA22">
      <w:pPr>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3.本项目的特定资格要求：</w:t>
      </w:r>
    </w:p>
    <w:p w14:paraId="4D3FFE5C">
      <w:pPr>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3.1本项目是否接受分支机构参与投标：□是   ■否；</w:t>
      </w:r>
    </w:p>
    <w:p w14:paraId="1EC079E8">
      <w:pPr>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3.2本项目是否属于政府购买服务：</w:t>
      </w:r>
    </w:p>
    <w:p w14:paraId="3C8A8FC2">
      <w:pPr>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■否</w:t>
      </w:r>
    </w:p>
    <w:p w14:paraId="0B97B8B6">
      <w:pPr>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□是，公益一类事业单位、使用事业编制且由财政拨款保障的群团组织，不得</w:t>
      </w:r>
    </w:p>
    <w:p w14:paraId="38DD04DB">
      <w:pPr>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作为承接主体；</w:t>
      </w:r>
    </w:p>
    <w:p w14:paraId="2BF087FE">
      <w:pPr>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3.3其他特定资格要求：无。</w:t>
      </w:r>
    </w:p>
    <w:p w14:paraId="7F827E0E">
      <w:pPr>
        <w:pStyle w:val="3"/>
        <w:spacing w:line="360" w:lineRule="auto"/>
        <w:rPr>
          <w:rFonts w:hint="eastAsia" w:ascii="宋体" w:hAnsi="宋体" w:eastAsia="宋体" w:cs="宋体"/>
          <w:b w:val="0"/>
          <w:sz w:val="24"/>
          <w:szCs w:val="24"/>
        </w:rPr>
      </w:pPr>
      <w:r>
        <w:rPr>
          <w:rFonts w:hint="eastAsia" w:ascii="宋体" w:hAnsi="宋体" w:eastAsia="宋体" w:cs="宋体"/>
          <w:b w:val="0"/>
          <w:sz w:val="24"/>
          <w:szCs w:val="24"/>
        </w:rPr>
        <w:t>三、获取招标文件</w:t>
      </w:r>
      <w:bookmarkEnd w:id="11"/>
      <w:bookmarkEnd w:id="12"/>
      <w:bookmarkEnd w:id="13"/>
      <w:bookmarkEnd w:id="14"/>
    </w:p>
    <w:p w14:paraId="5780B92E">
      <w:pPr>
        <w:spacing w:line="360" w:lineRule="auto"/>
        <w:ind w:firstLine="480" w:firstLineChars="200"/>
        <w:rPr>
          <w:rFonts w:hint="eastAsia" w:ascii="宋体" w:hAnsi="宋体" w:eastAsia="宋体" w:cs="宋体"/>
          <w:sz w:val="24"/>
          <w:szCs w:val="24"/>
          <w:highlight w:val="none"/>
        </w:rPr>
      </w:pPr>
      <w:bookmarkStart w:id="15" w:name="_Toc28359005"/>
      <w:bookmarkStart w:id="16" w:name="_Toc28359082"/>
      <w:bookmarkStart w:id="17" w:name="_Toc35393624"/>
      <w:bookmarkStart w:id="18" w:name="_Toc35393793"/>
      <w:r>
        <w:rPr>
          <w:rFonts w:hint="eastAsia" w:ascii="宋体" w:hAnsi="宋体" w:eastAsia="宋体" w:cs="宋体"/>
          <w:sz w:val="24"/>
          <w:szCs w:val="24"/>
        </w:rPr>
        <w:t>1.时</w:t>
      </w:r>
      <w:r>
        <w:rPr>
          <w:rFonts w:hint="eastAsia" w:ascii="宋体" w:hAnsi="宋体" w:eastAsia="宋体" w:cs="宋体"/>
          <w:sz w:val="24"/>
          <w:szCs w:val="24"/>
          <w:highlight w:val="none"/>
        </w:rPr>
        <w:t>间：</w:t>
      </w:r>
      <w:r>
        <w:rPr>
          <w:rFonts w:hint="eastAsia" w:ascii="宋体" w:hAnsi="宋体" w:eastAsia="宋体" w:cs="宋体"/>
          <w:sz w:val="24"/>
          <w:szCs w:val="24"/>
          <w:highlight w:val="none"/>
          <w:lang w:eastAsia="zh-CN"/>
        </w:rPr>
        <w:t>2025年</w:t>
      </w:r>
      <w:r>
        <w:rPr>
          <w:rFonts w:hint="eastAsia" w:ascii="宋体" w:hAnsi="宋体" w:eastAsia="宋体" w:cs="宋体"/>
          <w:sz w:val="24"/>
          <w:szCs w:val="24"/>
          <w:highlight w:val="none"/>
          <w:lang w:val="en-US" w:eastAsia="zh-CN"/>
        </w:rPr>
        <w:t>11月28日</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eastAsia="zh-CN"/>
        </w:rPr>
        <w:t>2025年</w:t>
      </w:r>
      <w:r>
        <w:rPr>
          <w:rFonts w:hint="eastAsia" w:ascii="宋体" w:hAnsi="宋体" w:eastAsia="宋体" w:cs="宋体"/>
          <w:sz w:val="24"/>
          <w:szCs w:val="24"/>
          <w:highlight w:val="none"/>
          <w:lang w:val="en-US" w:eastAsia="zh-CN"/>
        </w:rPr>
        <w:t>12月5日</w:t>
      </w:r>
      <w:r>
        <w:rPr>
          <w:rFonts w:hint="eastAsia" w:ascii="宋体" w:hAnsi="宋体" w:eastAsia="宋体" w:cs="宋体"/>
          <w:sz w:val="24"/>
          <w:szCs w:val="24"/>
          <w:highlight w:val="none"/>
        </w:rPr>
        <w:t>，每天上午</w:t>
      </w:r>
      <w:r>
        <w:rPr>
          <w:rFonts w:hint="eastAsia" w:ascii="宋体" w:hAnsi="宋体" w:eastAsia="宋体" w:cs="宋体"/>
          <w:sz w:val="24"/>
          <w:szCs w:val="24"/>
          <w:highlight w:val="none"/>
          <w:lang w:val="en-US" w:eastAsia="zh-CN"/>
        </w:rPr>
        <w:t>8:30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，下午</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16:30</w:t>
      </w:r>
      <w:r>
        <w:rPr>
          <w:rFonts w:hint="eastAsia" w:ascii="宋体" w:hAnsi="宋体" w:eastAsia="宋体" w:cs="宋体"/>
          <w:sz w:val="24"/>
          <w:szCs w:val="24"/>
          <w:highlight w:val="none"/>
        </w:rPr>
        <w:t>（北京时间，法定节假日除外）。</w:t>
      </w:r>
    </w:p>
    <w:p w14:paraId="56E0937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2.地点：北京市政府采购电子交易平台</w:t>
      </w:r>
      <w:r>
        <w:rPr>
          <w:rFonts w:hint="eastAsia" w:ascii="宋体" w:hAnsi="宋体" w:eastAsia="宋体" w:cs="宋体"/>
          <w:sz w:val="24"/>
          <w:szCs w:val="24"/>
          <w:lang w:val="en-US" w:eastAsia="zh-CN"/>
        </w:rPr>
        <w:t>。</w:t>
      </w:r>
    </w:p>
    <w:p w14:paraId="2B9414F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3.方式：供应商使用 CA 数字证书或电子营业执照登录北京市政府采购电子交易平台（</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"http://zbcg-bjzc.zhongcy.com/bjczj-portal-site/index.html%23/home" \h </w:instrText>
      </w:r>
      <w:r>
        <w:rPr>
          <w:rFonts w:hint="eastAsia" w:ascii="宋体" w:hAnsi="宋体" w:eastAsia="宋体" w:cs="宋体"/>
          <w:sz w:val="24"/>
          <w:szCs w:val="24"/>
        </w:rPr>
        <w:fldChar w:fldCharType="separate"/>
      </w:r>
      <w:r>
        <w:rPr>
          <w:rFonts w:hint="eastAsia" w:ascii="宋体" w:hAnsi="宋体" w:eastAsia="宋体" w:cs="宋体"/>
          <w:sz w:val="24"/>
          <w:szCs w:val="24"/>
        </w:rPr>
        <w:t>http</w:t>
      </w:r>
      <w:r>
        <w:rPr>
          <w:rFonts w:hint="eastAsia" w:ascii="宋体" w:hAnsi="宋体" w:eastAsia="宋体" w:cs="宋体"/>
          <w:sz w:val="24"/>
          <w:szCs w:val="24"/>
          <w:lang w:eastAsia="zh-CN"/>
        </w:rPr>
        <w:t>：</w:t>
      </w:r>
      <w:r>
        <w:rPr>
          <w:rFonts w:hint="eastAsia" w:ascii="宋体" w:hAnsi="宋体" w:eastAsia="宋体" w:cs="宋体"/>
          <w:sz w:val="24"/>
          <w:szCs w:val="24"/>
        </w:rPr>
        <w:t>//zbcg-bjzc.zhongcy.com/bjczj-portal-site/index.html#/home</w:t>
      </w:r>
      <w:r>
        <w:rPr>
          <w:rFonts w:hint="eastAsia" w:ascii="宋体" w:hAnsi="宋体" w:eastAsia="宋体" w:cs="宋体"/>
          <w:sz w:val="24"/>
          <w:szCs w:val="24"/>
        </w:rPr>
        <w:fldChar w:fldCharType="end"/>
      </w:r>
      <w:r>
        <w:rPr>
          <w:rFonts w:hint="eastAsia" w:ascii="宋体" w:hAnsi="宋体" w:eastAsia="宋体" w:cs="宋体"/>
          <w:sz w:val="24"/>
          <w:szCs w:val="24"/>
        </w:rPr>
        <w:t>）获取电子版招标文件。</w:t>
      </w:r>
    </w:p>
    <w:p w14:paraId="604CDE8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4.售价：0元。</w:t>
      </w:r>
    </w:p>
    <w:p w14:paraId="47AD5CA7">
      <w:pPr>
        <w:pStyle w:val="3"/>
        <w:spacing w:line="360" w:lineRule="auto"/>
        <w:rPr>
          <w:rFonts w:hint="eastAsia" w:ascii="宋体" w:hAnsi="宋体" w:eastAsia="宋体" w:cs="宋体"/>
          <w:b w:val="0"/>
          <w:sz w:val="24"/>
          <w:szCs w:val="24"/>
        </w:rPr>
      </w:pPr>
      <w:r>
        <w:rPr>
          <w:rFonts w:hint="eastAsia" w:ascii="宋体" w:hAnsi="宋体" w:eastAsia="宋体" w:cs="宋体"/>
          <w:b w:val="0"/>
          <w:sz w:val="24"/>
          <w:szCs w:val="24"/>
        </w:rPr>
        <w:t>四、提交投标文件</w:t>
      </w:r>
      <w:bookmarkEnd w:id="15"/>
      <w:bookmarkEnd w:id="16"/>
      <w:r>
        <w:rPr>
          <w:rFonts w:hint="eastAsia" w:ascii="宋体" w:hAnsi="宋体" w:eastAsia="宋体" w:cs="宋体"/>
          <w:b w:val="0"/>
          <w:sz w:val="24"/>
          <w:szCs w:val="24"/>
        </w:rPr>
        <w:t>截止时间、开标时间和地点</w:t>
      </w:r>
      <w:bookmarkEnd w:id="17"/>
      <w:bookmarkEnd w:id="18"/>
    </w:p>
    <w:p w14:paraId="5B5360F3">
      <w:pPr>
        <w:spacing w:line="360" w:lineRule="auto"/>
        <w:ind w:firstLine="360" w:firstLineChars="150"/>
        <w:rPr>
          <w:rFonts w:hint="eastAsia" w:ascii="宋体" w:hAnsi="宋体" w:eastAsia="宋体" w:cs="宋体"/>
          <w:bCs/>
          <w:sz w:val="24"/>
          <w:szCs w:val="24"/>
          <w:highlight w:val="none"/>
        </w:rPr>
      </w:pPr>
      <w:bookmarkStart w:id="19" w:name="_Toc28359007"/>
      <w:bookmarkStart w:id="20" w:name="_Toc35393625"/>
      <w:bookmarkStart w:id="21" w:name="_Toc28359084"/>
      <w:bookmarkStart w:id="22" w:name="_Toc35393794"/>
      <w:r>
        <w:rPr>
          <w:rFonts w:hint="eastAsia" w:ascii="宋体" w:hAnsi="宋体" w:eastAsia="宋体" w:cs="宋体"/>
          <w:bCs/>
          <w:sz w:val="24"/>
          <w:szCs w:val="24"/>
        </w:rPr>
        <w:t>投标截止时间、开标时</w:t>
      </w:r>
      <w:r>
        <w:rPr>
          <w:rFonts w:hint="eastAsia" w:ascii="宋体" w:hAnsi="宋体" w:eastAsia="宋体" w:cs="宋体"/>
          <w:bCs/>
          <w:sz w:val="24"/>
          <w:szCs w:val="24"/>
          <w:highlight w:val="none"/>
        </w:rPr>
        <w:t>间：</w:t>
      </w:r>
      <w:r>
        <w:rPr>
          <w:rFonts w:hint="eastAsia" w:ascii="宋体" w:hAnsi="宋体" w:eastAsia="宋体" w:cs="宋体"/>
          <w:bCs/>
          <w:sz w:val="24"/>
          <w:szCs w:val="24"/>
          <w:highlight w:val="none"/>
          <w:lang w:eastAsia="zh-CN"/>
        </w:rPr>
        <w:t>2025年</w:t>
      </w:r>
      <w:r>
        <w:rPr>
          <w:rFonts w:hint="eastAsia" w:ascii="宋体" w:hAnsi="宋体" w:eastAsia="宋体" w:cs="宋体"/>
          <w:bCs/>
          <w:sz w:val="24"/>
          <w:szCs w:val="24"/>
          <w:highlight w:val="none"/>
          <w:lang w:val="en-US" w:eastAsia="zh-CN"/>
        </w:rPr>
        <w:t>12</w:t>
      </w:r>
      <w:r>
        <w:rPr>
          <w:rFonts w:hint="eastAsia" w:ascii="宋体" w:hAnsi="宋体" w:eastAsia="宋体" w:cs="宋体"/>
          <w:bCs/>
          <w:sz w:val="24"/>
          <w:szCs w:val="24"/>
          <w:highlight w:val="none"/>
          <w:lang w:eastAsia="zh-CN"/>
        </w:rPr>
        <w:t>月</w:t>
      </w:r>
      <w:r>
        <w:rPr>
          <w:rFonts w:hint="eastAsia" w:ascii="宋体" w:hAnsi="宋体" w:eastAsia="宋体" w:cs="宋体"/>
          <w:bCs/>
          <w:sz w:val="24"/>
          <w:szCs w:val="24"/>
          <w:highlight w:val="none"/>
          <w:lang w:val="en-US" w:eastAsia="zh-CN"/>
        </w:rPr>
        <w:t>19</w:t>
      </w:r>
      <w:r>
        <w:rPr>
          <w:rFonts w:hint="eastAsia" w:ascii="宋体" w:hAnsi="宋体" w:eastAsia="宋体" w:cs="宋体"/>
          <w:bCs/>
          <w:sz w:val="24"/>
          <w:szCs w:val="24"/>
          <w:highlight w:val="none"/>
          <w:lang w:eastAsia="zh-CN"/>
        </w:rPr>
        <w:t>日</w:t>
      </w:r>
      <w:r>
        <w:rPr>
          <w:rFonts w:hint="eastAsia" w:ascii="宋体" w:hAnsi="宋体" w:eastAsia="宋体" w:cs="宋体"/>
          <w:bCs/>
          <w:sz w:val="24"/>
          <w:szCs w:val="24"/>
          <w:highlight w:val="none"/>
          <w:lang w:val="en-US" w:eastAsia="zh-CN"/>
        </w:rPr>
        <w:t>上午9</w:t>
      </w:r>
      <w:r>
        <w:rPr>
          <w:rFonts w:hint="eastAsia" w:ascii="宋体" w:hAnsi="宋体" w:eastAsia="宋体" w:cs="宋体"/>
          <w:bCs/>
          <w:sz w:val="24"/>
          <w:szCs w:val="24"/>
          <w:highlight w:val="none"/>
          <w:lang w:eastAsia="zh-CN"/>
        </w:rPr>
        <w:t>时30分</w:t>
      </w:r>
      <w:r>
        <w:rPr>
          <w:rFonts w:hint="eastAsia" w:ascii="宋体" w:hAnsi="宋体" w:eastAsia="宋体" w:cs="宋体"/>
          <w:bCs/>
          <w:sz w:val="24"/>
          <w:szCs w:val="24"/>
          <w:highlight w:val="none"/>
        </w:rPr>
        <w:t>（北京时间）。</w:t>
      </w:r>
    </w:p>
    <w:p w14:paraId="143BE43D">
      <w:pPr>
        <w:spacing w:line="360" w:lineRule="auto"/>
        <w:ind w:firstLine="360" w:firstLineChars="150"/>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地点：</w:t>
      </w:r>
      <w:r>
        <w:rPr>
          <w:rFonts w:hint="eastAsia" w:ascii="宋体" w:hAnsi="宋体" w:eastAsia="宋体" w:cs="宋体"/>
          <w:bCs/>
          <w:sz w:val="24"/>
          <w:szCs w:val="24"/>
          <w:highlight w:val="none"/>
          <w:lang w:val="en-US" w:eastAsia="zh-CN"/>
        </w:rPr>
        <w:t>北京国际贸易有限公司（</w:t>
      </w:r>
      <w:r>
        <w:rPr>
          <w:rFonts w:hint="eastAsia" w:ascii="宋体" w:hAnsi="宋体" w:eastAsia="宋体" w:cs="宋体"/>
          <w:bCs/>
          <w:sz w:val="24"/>
          <w:szCs w:val="24"/>
          <w:highlight w:val="none"/>
        </w:rPr>
        <w:t>北京市朝阳区建国门外大街甲3号</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w:t>
      </w:r>
    </w:p>
    <w:p w14:paraId="51F50E26">
      <w:pPr>
        <w:spacing w:line="360" w:lineRule="auto"/>
        <w:ind w:firstLine="360" w:firstLineChars="150"/>
        <w:rPr>
          <w:rFonts w:hint="eastAsia" w:ascii="宋体" w:hAnsi="宋体" w:eastAsia="宋体" w:cs="宋体"/>
          <w:bCs/>
          <w:sz w:val="24"/>
          <w:szCs w:val="24"/>
        </w:rPr>
      </w:pPr>
    </w:p>
    <w:p w14:paraId="56E1BB06">
      <w:pPr>
        <w:spacing w:line="360" w:lineRule="auto"/>
        <w:rPr>
          <w:rFonts w:hint="eastAsia" w:ascii="宋体" w:hAnsi="宋体" w:eastAsia="宋体" w:cs="宋体"/>
          <w:sz w:val="24"/>
          <w:szCs w:val="24"/>
        </w:rPr>
      </w:pPr>
      <w:r>
        <w:rPr>
          <w:rFonts w:hint="eastAsia" w:ascii="宋体" w:hAnsi="宋体" w:eastAsia="宋体" w:cs="宋体"/>
          <w:sz w:val="24"/>
          <w:szCs w:val="24"/>
        </w:rPr>
        <w:t>五、公告期限</w:t>
      </w:r>
      <w:bookmarkEnd w:id="19"/>
      <w:bookmarkEnd w:id="20"/>
      <w:bookmarkEnd w:id="21"/>
      <w:bookmarkEnd w:id="22"/>
    </w:p>
    <w:p w14:paraId="404CEDC5">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14:paraId="67462528">
      <w:pPr>
        <w:pStyle w:val="3"/>
        <w:numPr>
          <w:ilvl w:val="0"/>
          <w:numId w:val="1"/>
        </w:numPr>
        <w:spacing w:line="240" w:lineRule="auto"/>
        <w:rPr>
          <w:rFonts w:hint="eastAsia" w:ascii="宋体" w:hAnsi="宋体" w:eastAsia="宋体" w:cs="宋体"/>
          <w:kern w:val="0"/>
          <w:sz w:val="24"/>
          <w:szCs w:val="24"/>
        </w:rPr>
      </w:pPr>
      <w:bookmarkStart w:id="23" w:name="_Toc35393626"/>
      <w:bookmarkStart w:id="24" w:name="_Toc35393795"/>
      <w:r>
        <w:rPr>
          <w:rFonts w:hint="eastAsia" w:ascii="宋体" w:hAnsi="宋体" w:eastAsia="宋体" w:cs="宋体"/>
          <w:b w:val="0"/>
          <w:sz w:val="24"/>
          <w:szCs w:val="24"/>
        </w:rPr>
        <w:t>其他补充事宜</w:t>
      </w:r>
      <w:bookmarkEnd w:id="23"/>
      <w:bookmarkEnd w:id="24"/>
      <w:bookmarkStart w:id="25" w:name="_Toc28359085"/>
      <w:bookmarkStart w:id="26" w:name="_Toc35393796"/>
      <w:bookmarkStart w:id="27" w:name="_Toc35393627"/>
      <w:bookmarkStart w:id="28" w:name="_Toc28359008"/>
    </w:p>
    <w:p w14:paraId="3223465C">
      <w:pPr>
        <w:widowControl w:val="0"/>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s>
        <w:autoSpaceDE w:val="0"/>
        <w:autoSpaceDN w:val="0"/>
        <w:spacing w:line="360" w:lineRule="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1.本项目需要落实的政府采购政策：</w:t>
      </w:r>
    </w:p>
    <w:p w14:paraId="079CF1DA">
      <w:pPr>
        <w:widowControl w:val="0"/>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s>
        <w:autoSpaceDE w:val="0"/>
        <w:autoSpaceDN w:val="0"/>
        <w:spacing w:line="360" w:lineRule="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（1）鼓励节能、环保政策：依据《财政部发展改革委生态环境部市场监管总局关于调整优化节能产品、环境标志产品政府采购执行机制的通知（财库（2019）9 号）》执行。 </w:t>
      </w:r>
    </w:p>
    <w:p w14:paraId="7631C4EE">
      <w:pPr>
        <w:widowControl w:val="0"/>
        <w:numPr>
          <w:ilvl w:val="0"/>
          <w:numId w:val="2"/>
        </w:numPr>
        <w:autoSpaceDE w:val="0"/>
        <w:autoSpaceDN w:val="0"/>
        <w:spacing w:line="360" w:lineRule="auto"/>
        <w:ind w:right="169"/>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扶持中小企业政策：本项目评审时小型和微型企业产品享受10%的价格折扣。监狱企业视同小型、微型企业。残疾人福利性单位视同小型、微型企业。不重复享受政策。</w:t>
      </w:r>
    </w:p>
    <w:p w14:paraId="6D55258B">
      <w:pPr>
        <w:widowControl w:val="0"/>
        <w:numPr>
          <w:ilvl w:val="0"/>
          <w:numId w:val="2"/>
        </w:numPr>
        <w:autoSpaceDE w:val="0"/>
        <w:autoSpaceDN w:val="0"/>
        <w:spacing w:line="360" w:lineRule="auto"/>
        <w:ind w:right="169"/>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本项目采购标的接受进口产品情况：本项目是否接受进口产品见第五章《采购需求》。 </w:t>
      </w:r>
    </w:p>
    <w:p w14:paraId="0E99DAE9">
      <w:pPr>
        <w:widowControl w:val="0"/>
        <w:autoSpaceDE w:val="0"/>
        <w:autoSpaceDN w:val="0"/>
        <w:spacing w:line="360" w:lineRule="auto"/>
        <w:ind w:right="169"/>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2.申请人的资格要求补充： </w:t>
      </w:r>
    </w:p>
    <w:p w14:paraId="7AEE4D43">
      <w:pPr>
        <w:widowControl w:val="0"/>
        <w:numPr>
          <w:ilvl w:val="0"/>
          <w:numId w:val="3"/>
        </w:numPr>
        <w:autoSpaceDE w:val="0"/>
        <w:autoSpaceDN w:val="0"/>
        <w:spacing w:line="360" w:lineRule="auto"/>
        <w:ind w:right="169"/>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 </w:t>
      </w:r>
    </w:p>
    <w:p w14:paraId="7EFAA8FF">
      <w:pPr>
        <w:widowControl w:val="0"/>
        <w:numPr>
          <w:ilvl w:val="0"/>
          <w:numId w:val="3"/>
        </w:numPr>
        <w:autoSpaceDE w:val="0"/>
        <w:autoSpaceDN w:val="0"/>
        <w:spacing w:line="360" w:lineRule="auto"/>
        <w:ind w:right="169"/>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单位负责人为同一人或者存在直接控股、管理关系的不同供应商，不得参加同一包的投标或者未划分包的同一招标项目的投标。 </w:t>
      </w:r>
    </w:p>
    <w:p w14:paraId="361379C0">
      <w:pPr>
        <w:widowControl w:val="0"/>
        <w:numPr>
          <w:ilvl w:val="0"/>
          <w:numId w:val="4"/>
        </w:numPr>
        <w:autoSpaceDE w:val="0"/>
        <w:autoSpaceDN w:val="0"/>
        <w:spacing w:line="360" w:lineRule="auto"/>
        <w:ind w:left="121" w:right="169" w:firstLine="48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本条所指单位负责人为同一人指单位法定代表人或者法律、行政法规规定代表单位行使职权的主要负责人。 </w:t>
      </w:r>
    </w:p>
    <w:p w14:paraId="57E3463B">
      <w:pPr>
        <w:widowControl w:val="0"/>
        <w:autoSpaceDE w:val="0"/>
        <w:autoSpaceDN w:val="0"/>
        <w:spacing w:line="360" w:lineRule="auto"/>
        <w:ind w:right="169"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2)本条所指控股关系指单位或股东的控股关系。控股股东指：</w:t>
      </w:r>
    </w:p>
    <w:p w14:paraId="62EA1658">
      <w:pPr>
        <w:widowControl w:val="0"/>
        <w:autoSpaceDE w:val="0"/>
        <w:autoSpaceDN w:val="0"/>
        <w:spacing w:line="360" w:lineRule="auto"/>
        <w:ind w:right="169" w:firstLine="720" w:firstLineChars="3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a.出资额占有限责任公司资本总额百分之五十以上或者其持有的股份占股份有限公司股本总额百分之五十以上的股东； </w:t>
      </w:r>
    </w:p>
    <w:p w14:paraId="79E0DCC0">
      <w:pPr>
        <w:widowControl w:val="0"/>
        <w:autoSpaceDE w:val="0"/>
        <w:autoSpaceDN w:val="0"/>
        <w:spacing w:line="360" w:lineRule="auto"/>
        <w:ind w:left="121" w:right="169" w:firstLine="48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b.出资额或者持有股份的比例不足百分之五十，但其出资额或者持有的股份所享有的表决权已足以对股东会、股东大会的决议产生重大影响的股东。 </w:t>
      </w:r>
    </w:p>
    <w:p w14:paraId="22F80AB0">
      <w:pPr>
        <w:widowControl w:val="0"/>
        <w:numPr>
          <w:ilvl w:val="0"/>
          <w:numId w:val="5"/>
        </w:numPr>
        <w:autoSpaceDE w:val="0"/>
        <w:autoSpaceDN w:val="0"/>
        <w:spacing w:line="360" w:lineRule="auto"/>
        <w:ind w:left="121" w:right="169" w:firstLine="48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本条所指管理关系指不具有出资持股关系的其他单位之间存在的管理与被管理关系。 </w:t>
      </w:r>
    </w:p>
    <w:p w14:paraId="0D369D27">
      <w:pPr>
        <w:widowControl w:val="0"/>
        <w:autoSpaceDE w:val="0"/>
        <w:autoSpaceDN w:val="0"/>
        <w:spacing w:line="360" w:lineRule="auto"/>
        <w:ind w:left="121" w:right="169" w:firstLine="48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注：本条所指的控股、管理关系仅限于直接控股、直接管理关系，不包括间接控股或管理关系。 </w:t>
      </w:r>
    </w:p>
    <w:p w14:paraId="6D58913C">
      <w:pPr>
        <w:widowControl w:val="0"/>
        <w:numPr>
          <w:ilvl w:val="0"/>
          <w:numId w:val="6"/>
        </w:numPr>
        <w:autoSpaceDE w:val="0"/>
        <w:autoSpaceDN w:val="0"/>
        <w:spacing w:line="360" w:lineRule="auto"/>
        <w:ind w:right="169"/>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为本采购项目提供过整体设计、规范编制或者项目管理、监理、检测等服务的供应商及其附属机构，不得再参加本采购项目的投标活动。 </w:t>
      </w:r>
    </w:p>
    <w:p w14:paraId="0A95DD59">
      <w:pPr>
        <w:widowControl w:val="0"/>
        <w:autoSpaceDE w:val="0"/>
        <w:autoSpaceDN w:val="0"/>
        <w:spacing w:line="360" w:lineRule="auto"/>
        <w:ind w:right="169"/>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（4）按照招标公告要求获取了招标文件。 </w:t>
      </w:r>
    </w:p>
    <w:p w14:paraId="4B33D5DA">
      <w:pPr>
        <w:widowControl w:val="0"/>
        <w:autoSpaceDE w:val="0"/>
        <w:autoSpaceDN w:val="0"/>
        <w:spacing w:line="360" w:lineRule="auto"/>
        <w:ind w:right="169"/>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（5）符合法律、行政法规规定的其他要求。</w:t>
      </w:r>
    </w:p>
    <w:p w14:paraId="50E59DB9">
      <w:pPr>
        <w:tabs>
          <w:tab w:val="left" w:pos="3469"/>
          <w:tab w:val="left" w:pos="5579"/>
          <w:tab w:val="left" w:pos="8166"/>
        </w:tabs>
        <w:autoSpaceDE w:val="0"/>
        <w:autoSpaceDN w:val="0"/>
        <w:spacing w:line="360" w:lineRule="auto"/>
        <w:ind w:right="169"/>
        <w:jc w:val="left"/>
        <w:rPr>
          <w:rFonts w:hint="eastAsia" w:ascii="宋体" w:hAnsi="宋体" w:eastAsia="宋体" w:cs="宋体"/>
          <w:i/>
          <w:kern w:val="0"/>
          <w:sz w:val="24"/>
          <w:szCs w:val="24"/>
          <w:lang w:eastAsia="zh-CN"/>
        </w:rPr>
      </w:pPr>
      <w:r>
        <w:rPr>
          <w:rFonts w:hint="eastAsia" w:ascii="宋体" w:hAnsi="宋体" w:eastAsia="宋体" w:cs="宋体"/>
          <w:kern w:val="0"/>
          <w:sz w:val="24"/>
          <w:szCs w:val="24"/>
          <w:lang w:eastAsia="zh-CN"/>
        </w:rPr>
        <w:t>3.本次招标供应商必须以包为单位进行投标响应，评标和合同授予也以包为单位。</w:t>
      </w:r>
    </w:p>
    <w:p w14:paraId="54A1F6A2">
      <w:pPr>
        <w:widowControl w:val="0"/>
        <w:autoSpaceDE w:val="0"/>
        <w:autoSpaceDN w:val="0"/>
        <w:spacing w:line="360" w:lineRule="auto"/>
        <w:ind w:right="169"/>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4.</w:t>
      </w:r>
      <w:r>
        <w:rPr>
          <w:rFonts w:hint="eastAsia" w:ascii="宋体" w:hAnsi="宋体" w:eastAsia="宋体" w:cs="宋体"/>
          <w:b/>
          <w:bCs/>
          <w:sz w:val="24"/>
          <w:szCs w:val="24"/>
          <w:lang w:val="en-US" w:eastAsia="zh-CN" w:bidi="ar-SA"/>
        </w:rPr>
        <w:t>本项目采用电子化与线下流程结合招标方式，</w:t>
      </w:r>
      <w:r>
        <w:rPr>
          <w:rFonts w:hint="eastAsia" w:ascii="宋体" w:hAnsi="宋体" w:eastAsia="宋体" w:cs="宋体"/>
          <w:sz w:val="24"/>
          <w:szCs w:val="24"/>
          <w:lang w:val="en-US" w:eastAsia="zh-CN" w:bidi="ar-SA"/>
        </w:rPr>
        <w:t>请供应商认真学习北京市政府采购电子交易平台发布的相关操作手册（供应商可在交易平台下载相关手册），办理</w:t>
      </w:r>
      <w:r>
        <w:rPr>
          <w:rFonts w:hint="eastAsia" w:ascii="宋体" w:hAnsi="宋体" w:eastAsia="宋体" w:cs="宋体"/>
          <w:w w:val="85"/>
          <w:sz w:val="24"/>
          <w:szCs w:val="24"/>
          <w:lang w:val="en-US" w:eastAsia="zh-CN" w:bidi="ar-SA"/>
        </w:rPr>
        <w:t>C</w:t>
      </w:r>
      <w:r>
        <w:rPr>
          <w:rFonts w:hint="eastAsia" w:ascii="宋体" w:hAnsi="宋体" w:eastAsia="宋体" w:cs="宋体"/>
          <w:w w:val="92"/>
          <w:sz w:val="24"/>
          <w:szCs w:val="24"/>
          <w:lang w:val="en-US" w:eastAsia="zh-CN" w:bidi="ar-SA"/>
        </w:rPr>
        <w:t>A</w:t>
      </w:r>
      <w:r>
        <w:rPr>
          <w:rFonts w:hint="eastAsia" w:ascii="宋体" w:hAnsi="宋体" w:eastAsia="宋体" w:cs="宋体"/>
          <w:sz w:val="24"/>
          <w:szCs w:val="24"/>
          <w:lang w:val="en-US" w:eastAsia="zh-CN" w:bidi="ar-SA"/>
        </w:rPr>
        <w:t>数字证书或电子营业执照、进行北京市政府采购电子交易平台注册绑定，并认真核实CA数字证书或电子营业执照情况确认是否符合本项目电子化采购流程要求。</w:t>
      </w:r>
    </w:p>
    <w:p w14:paraId="07DA387E">
      <w:pPr>
        <w:widowControl w:val="0"/>
        <w:autoSpaceDE w:val="0"/>
        <w:autoSpaceDN w:val="0"/>
        <w:spacing w:line="360" w:lineRule="auto"/>
        <w:ind w:left="601"/>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CA 数字证书服务热线 010-58511086</w:t>
      </w:r>
    </w:p>
    <w:p w14:paraId="6E4EA2EB">
      <w:pPr>
        <w:widowControl w:val="0"/>
        <w:autoSpaceDE w:val="0"/>
        <w:autoSpaceDN w:val="0"/>
        <w:spacing w:line="360" w:lineRule="auto"/>
        <w:ind w:left="601"/>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电子营业执照服务热线  400-699-7000</w:t>
      </w:r>
    </w:p>
    <w:p w14:paraId="2A9BA1FD">
      <w:pPr>
        <w:widowControl w:val="0"/>
        <w:tabs>
          <w:tab w:val="left" w:pos="3001"/>
        </w:tabs>
        <w:autoSpaceDE w:val="0"/>
        <w:autoSpaceDN w:val="0"/>
        <w:spacing w:line="360" w:lineRule="auto"/>
        <w:ind w:left="601"/>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技术支持服务热线  010-86483801</w:t>
      </w:r>
    </w:p>
    <w:p w14:paraId="7D5F3271">
      <w:pPr>
        <w:widowControl w:val="0"/>
        <w:numPr>
          <w:ilvl w:val="1"/>
          <w:numId w:val="0"/>
        </w:numPr>
        <w:tabs>
          <w:tab w:val="left" w:pos="1041"/>
        </w:tabs>
        <w:autoSpaceDE w:val="0"/>
        <w:autoSpaceDN w:val="0"/>
        <w:spacing w:before="0" w:line="360" w:lineRule="auto"/>
        <w:ind w:left="1196" w:hanging="72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4.1办理 CA 数字证书或电子营业执照</w:t>
      </w:r>
    </w:p>
    <w:p w14:paraId="41A9F2BC">
      <w:pPr>
        <w:widowControl w:val="0"/>
        <w:autoSpaceDE w:val="0"/>
        <w:autoSpaceDN w:val="0"/>
        <w:spacing w:line="360" w:lineRule="auto"/>
        <w:ind w:right="464"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供应商登录北京市政府采购电子交易平台查阅 “用户指南”—“操作指南”—“市场主体 CA 办理操作流程指引”/“电子营业执照使用指南”，按照程序要求办理。</w:t>
      </w:r>
    </w:p>
    <w:p w14:paraId="1DD5BFDB">
      <w:pPr>
        <w:widowControl w:val="0"/>
        <w:numPr>
          <w:ilvl w:val="1"/>
          <w:numId w:val="0"/>
        </w:numPr>
        <w:tabs>
          <w:tab w:val="left" w:pos="1041"/>
        </w:tabs>
        <w:autoSpaceDE w:val="0"/>
        <w:autoSpaceDN w:val="0"/>
        <w:spacing w:before="0" w:line="360" w:lineRule="auto"/>
        <w:ind w:left="1196" w:hanging="72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4.2注册</w:t>
      </w:r>
    </w:p>
    <w:p w14:paraId="3237E68E">
      <w:pPr>
        <w:widowControl w:val="0"/>
        <w:autoSpaceDE w:val="0"/>
        <w:autoSpaceDN w:val="0"/>
        <w:spacing w:line="360" w:lineRule="auto"/>
        <w:ind w:left="121" w:right="464" w:firstLine="479"/>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供应商登录北京市政府采购电子交易平台“用户指南”—“操作指南”—“市场主体注册入库操作流程指引”进行自助注册绑定。</w:t>
      </w:r>
    </w:p>
    <w:p w14:paraId="75167449">
      <w:pPr>
        <w:widowControl w:val="0"/>
        <w:numPr>
          <w:ilvl w:val="1"/>
          <w:numId w:val="0"/>
        </w:numPr>
        <w:tabs>
          <w:tab w:val="left" w:pos="1041"/>
        </w:tabs>
        <w:autoSpaceDE w:val="0"/>
        <w:autoSpaceDN w:val="0"/>
        <w:spacing w:before="0" w:line="360" w:lineRule="auto"/>
        <w:ind w:left="1196" w:hanging="72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4.3驱动、客户端下载</w:t>
      </w:r>
    </w:p>
    <w:p w14:paraId="467A25E4">
      <w:pPr>
        <w:widowControl w:val="0"/>
        <w:autoSpaceDE w:val="0"/>
        <w:autoSpaceDN w:val="0"/>
        <w:spacing w:line="360" w:lineRule="auto"/>
        <w:ind w:left="121" w:right="464" w:firstLine="479"/>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供应商登录北京市政府采购电子交易平台“用户指南”—“工具下载”—“招标采购系统文件驱动安装包”下载相关驱动。</w:t>
      </w:r>
    </w:p>
    <w:p w14:paraId="304549E6">
      <w:pPr>
        <w:widowControl w:val="0"/>
        <w:autoSpaceDE w:val="0"/>
        <w:autoSpaceDN w:val="0"/>
        <w:spacing w:line="360" w:lineRule="auto"/>
        <w:ind w:left="121" w:right="464" w:firstLine="479"/>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供应商登录北京市政府采购电子交易平台“用户指南”—“工具下载”—“投标文件编制工具”下载相关客户端。</w:t>
      </w:r>
    </w:p>
    <w:p w14:paraId="2B5346E4">
      <w:pPr>
        <w:widowControl w:val="0"/>
        <w:numPr>
          <w:ilvl w:val="1"/>
          <w:numId w:val="0"/>
        </w:numPr>
        <w:tabs>
          <w:tab w:val="left" w:pos="1041"/>
        </w:tabs>
        <w:autoSpaceDE w:val="0"/>
        <w:autoSpaceDN w:val="0"/>
        <w:spacing w:before="0" w:line="360" w:lineRule="auto"/>
        <w:ind w:left="1196" w:hanging="72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4.4获取电子招标文件</w:t>
      </w:r>
    </w:p>
    <w:p w14:paraId="2E00BAE4">
      <w:pPr>
        <w:widowControl w:val="0"/>
        <w:autoSpaceDE w:val="0"/>
        <w:autoSpaceDN w:val="0"/>
        <w:spacing w:line="360" w:lineRule="auto"/>
        <w:ind w:left="121" w:right="147" w:firstLine="48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供应商使用 CA 数字证书或电子营业执照登录北京市政府采购电子交易平台获取电子招标文件。</w:t>
      </w:r>
    </w:p>
    <w:p w14:paraId="14F55E09">
      <w:pPr>
        <w:widowControl w:val="0"/>
        <w:autoSpaceDE w:val="0"/>
        <w:autoSpaceDN w:val="0"/>
        <w:spacing w:line="360" w:lineRule="auto"/>
        <w:ind w:left="121" w:right="303" w:firstLine="479"/>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供应商如计划参与多个采购包的投标，应在登录北京市政府采购电子交易平台后，在【我的项目】栏目依次选择对应采购包，进入项目工作台招标/采购文件环节</w:t>
      </w:r>
    </w:p>
    <w:p w14:paraId="2561EFC2">
      <w:pPr>
        <w:widowControl w:val="0"/>
        <w:autoSpaceDE w:val="0"/>
        <w:autoSpaceDN w:val="0"/>
        <w:spacing w:line="360" w:lineRule="auto"/>
        <w:ind w:right="303"/>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分别按采购包下载招标文件电子版。未在规定期限内按上述操作获取招标文件的</w:t>
      </w:r>
      <w:r>
        <w:rPr>
          <w:rFonts w:hint="eastAsia" w:ascii="宋体" w:hAnsi="宋体" w:eastAsia="宋体" w:cs="宋体"/>
          <w:b/>
          <w:bCs/>
          <w:sz w:val="24"/>
          <w:szCs w:val="24"/>
          <w:lang w:val="en-US" w:eastAsia="zh-CN" w:bidi="ar-SA"/>
        </w:rPr>
        <w:t>投标无效</w:t>
      </w:r>
      <w:r>
        <w:rPr>
          <w:rFonts w:hint="eastAsia" w:ascii="宋体" w:hAnsi="宋体" w:eastAsia="宋体" w:cs="宋体"/>
          <w:sz w:val="24"/>
          <w:szCs w:val="24"/>
          <w:lang w:val="en-US" w:eastAsia="zh-CN" w:bidi="ar-SA"/>
        </w:rPr>
        <w:t>。</w:t>
      </w:r>
    </w:p>
    <w:p w14:paraId="1CDA86D0">
      <w:pPr>
        <w:autoSpaceDE w:val="0"/>
        <w:autoSpaceDN w:val="0"/>
        <w:adjustRightInd w:val="0"/>
        <w:snapToGrid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4.5编制电子投标文件</w:t>
      </w:r>
      <w:r>
        <w:rPr>
          <w:rFonts w:hint="eastAsia" w:ascii="宋体" w:hAnsi="宋体" w:eastAsia="宋体" w:cs="宋体"/>
          <w:b/>
          <w:bCs/>
          <w:kern w:val="0"/>
          <w:sz w:val="24"/>
          <w:szCs w:val="24"/>
          <w:lang w:eastAsia="zh-CN"/>
        </w:rPr>
        <w:t>（本项目不适用）</w:t>
      </w:r>
    </w:p>
    <w:p w14:paraId="0013A9C5">
      <w:pPr>
        <w:autoSpaceDE w:val="0"/>
        <w:autoSpaceDN w:val="0"/>
        <w:adjustRightInd w:val="0"/>
        <w:snapToGrid w:val="0"/>
        <w:spacing w:line="360" w:lineRule="auto"/>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供应商应使用电子投标客户端编制电子投标文件并进行线上投标，供应商电子投标文件需要加密并加盖电子签章</w:t>
      </w:r>
      <w:r>
        <w:rPr>
          <w:rFonts w:hint="eastAsia" w:ascii="宋体" w:hAnsi="宋体" w:eastAsia="宋体" w:cs="宋体"/>
          <w:bCs/>
          <w:kern w:val="0"/>
          <w:sz w:val="24"/>
          <w:szCs w:val="24"/>
          <w:lang w:eastAsia="zh-CN"/>
        </w:rPr>
        <w:t>，如无法按照要求在电子投标文件中加盖电子签章和加密，请及时通过技术支持服务热线联系技术人员</w:t>
      </w:r>
      <w:r>
        <w:rPr>
          <w:rFonts w:hint="eastAsia" w:ascii="宋体" w:hAnsi="宋体" w:eastAsia="宋体" w:cs="宋体"/>
          <w:kern w:val="0"/>
          <w:sz w:val="24"/>
          <w:szCs w:val="24"/>
          <w:lang w:eastAsia="zh-CN"/>
        </w:rPr>
        <w:t>。</w:t>
      </w:r>
    </w:p>
    <w:p w14:paraId="39F11BB5">
      <w:pPr>
        <w:widowControl/>
        <w:autoSpaceDE w:val="0"/>
        <w:autoSpaceDN w:val="0"/>
        <w:snapToGrid w:val="0"/>
        <w:spacing w:line="360" w:lineRule="auto"/>
        <w:jc w:val="left"/>
        <w:rPr>
          <w:rFonts w:hint="eastAsia" w:ascii="宋体" w:hAnsi="宋体" w:eastAsia="宋体" w:cs="宋体"/>
          <w:kern w:val="0"/>
          <w:sz w:val="24"/>
          <w:szCs w:val="24"/>
          <w:lang w:val="zh-TW" w:eastAsia="zh-CN"/>
        </w:rPr>
      </w:pPr>
      <w:r>
        <w:rPr>
          <w:rFonts w:hint="eastAsia" w:ascii="宋体" w:hAnsi="宋体" w:eastAsia="宋体" w:cs="宋体"/>
          <w:kern w:val="0"/>
          <w:sz w:val="24"/>
          <w:szCs w:val="24"/>
          <w:lang w:eastAsia="zh-CN"/>
        </w:rPr>
        <w:t>4</w:t>
      </w:r>
      <w:r>
        <w:rPr>
          <w:rFonts w:hint="eastAsia" w:ascii="宋体" w:hAnsi="宋体" w:eastAsia="宋体" w:cs="宋体"/>
          <w:kern w:val="0"/>
          <w:sz w:val="24"/>
          <w:szCs w:val="24"/>
          <w:lang w:val="zh-TW" w:eastAsia="zh-TW"/>
        </w:rPr>
        <w:t>.6</w:t>
      </w:r>
      <w:r>
        <w:rPr>
          <w:rFonts w:hint="eastAsia" w:ascii="宋体" w:hAnsi="宋体" w:eastAsia="宋体" w:cs="宋体"/>
          <w:kern w:val="0"/>
          <w:sz w:val="24"/>
          <w:szCs w:val="24"/>
          <w:lang w:val="zh-TW" w:eastAsia="zh-CN"/>
        </w:rPr>
        <w:t>提交电子投标文件</w:t>
      </w:r>
      <w:r>
        <w:rPr>
          <w:rFonts w:hint="eastAsia" w:ascii="宋体" w:hAnsi="宋体" w:eastAsia="宋体" w:cs="宋体"/>
          <w:b/>
          <w:bCs/>
          <w:kern w:val="0"/>
          <w:sz w:val="24"/>
          <w:szCs w:val="24"/>
          <w:lang w:eastAsia="zh-CN"/>
        </w:rPr>
        <w:t>（本项目不适用）</w:t>
      </w:r>
    </w:p>
    <w:p w14:paraId="27C93D24">
      <w:pPr>
        <w:widowControl/>
        <w:autoSpaceDE w:val="0"/>
        <w:autoSpaceDN w:val="0"/>
        <w:snapToGrid w:val="0"/>
        <w:spacing w:line="360" w:lineRule="auto"/>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供应商应于投标截止时间前在北京市政府采购电子交易平台提交电子投标文件，上传电子投标文件过程中请保持与互联网的连接畅通。</w:t>
      </w:r>
    </w:p>
    <w:p w14:paraId="2692ECED">
      <w:pPr>
        <w:widowControl/>
        <w:autoSpaceDE w:val="0"/>
        <w:autoSpaceDN w:val="0"/>
        <w:snapToGrid w:val="0"/>
        <w:spacing w:line="360" w:lineRule="auto"/>
        <w:jc w:val="left"/>
        <w:rPr>
          <w:rFonts w:hint="eastAsia" w:ascii="宋体" w:hAnsi="宋体" w:eastAsia="宋体" w:cs="宋体"/>
          <w:kern w:val="0"/>
          <w:sz w:val="24"/>
          <w:szCs w:val="24"/>
          <w:lang w:eastAsia="zh-TW"/>
        </w:rPr>
      </w:pPr>
      <w:r>
        <w:rPr>
          <w:rFonts w:hint="eastAsia" w:ascii="宋体" w:hAnsi="宋体" w:eastAsia="宋体" w:cs="宋体"/>
          <w:kern w:val="0"/>
          <w:sz w:val="24"/>
          <w:szCs w:val="24"/>
          <w:lang w:eastAsia="zh-CN"/>
        </w:rPr>
        <w:t>4</w:t>
      </w:r>
      <w:r>
        <w:rPr>
          <w:rFonts w:hint="eastAsia" w:ascii="宋体" w:hAnsi="宋体" w:eastAsia="宋体" w:cs="宋体"/>
          <w:kern w:val="0"/>
          <w:sz w:val="24"/>
          <w:szCs w:val="24"/>
          <w:lang w:val="zh-TW" w:eastAsia="zh-CN"/>
        </w:rPr>
        <w:t>.</w:t>
      </w:r>
      <w:r>
        <w:rPr>
          <w:rFonts w:hint="eastAsia" w:ascii="宋体" w:hAnsi="宋体" w:eastAsia="宋体" w:cs="宋体"/>
          <w:kern w:val="0"/>
          <w:sz w:val="24"/>
          <w:szCs w:val="24"/>
          <w:lang w:val="zh-TW" w:eastAsia="zh-TW"/>
        </w:rPr>
        <w:t>7</w:t>
      </w:r>
      <w:r>
        <w:rPr>
          <w:rFonts w:hint="eastAsia" w:ascii="宋体" w:hAnsi="宋体" w:eastAsia="宋体" w:cs="宋体"/>
          <w:kern w:val="0"/>
          <w:sz w:val="24"/>
          <w:szCs w:val="24"/>
          <w:lang w:val="zh-TW" w:eastAsia="zh-CN"/>
        </w:rPr>
        <w:t>电子开标</w:t>
      </w:r>
      <w:r>
        <w:rPr>
          <w:rFonts w:hint="eastAsia" w:ascii="宋体" w:hAnsi="宋体" w:eastAsia="宋体" w:cs="宋体"/>
          <w:b/>
          <w:bCs/>
          <w:kern w:val="0"/>
          <w:sz w:val="24"/>
          <w:szCs w:val="24"/>
          <w:lang w:eastAsia="zh-CN"/>
        </w:rPr>
        <w:t>（本项目不适用）</w:t>
      </w:r>
    </w:p>
    <w:p w14:paraId="3265E010">
      <w:pPr>
        <w:tabs>
          <w:tab w:val="left" w:pos="360"/>
          <w:tab w:val="left" w:pos="794"/>
        </w:tabs>
        <w:spacing w:before="156" w:beforeLines="50" w:line="360" w:lineRule="auto"/>
        <w:jc w:val="left"/>
        <w:rPr>
          <w:rFonts w:hint="eastAsia" w:ascii="宋体" w:hAnsi="宋体" w:eastAsia="宋体" w:cs="宋体"/>
          <w:sz w:val="24"/>
          <w:szCs w:val="24"/>
        </w:rPr>
      </w:pPr>
      <w:r>
        <w:rPr>
          <w:rFonts w:hint="eastAsia" w:ascii="宋体" w:hAnsi="宋体" w:eastAsia="宋体" w:cs="宋体"/>
          <w:sz w:val="24"/>
          <w:szCs w:val="24"/>
          <w:lang w:val="zh-TW" w:eastAsia="zh-CN" w:bidi="ar-SA"/>
        </w:rPr>
        <w:t>供应商在开标地点使用</w:t>
      </w:r>
      <w:r>
        <w:rPr>
          <w:rFonts w:hint="eastAsia" w:ascii="宋体" w:hAnsi="宋体" w:eastAsia="宋体" w:cs="宋体"/>
          <w:sz w:val="24"/>
          <w:szCs w:val="24"/>
          <w:lang w:val="en-US" w:eastAsia="zh-CN" w:bidi="ar-SA"/>
        </w:rPr>
        <w:t>CA认证证书</w:t>
      </w:r>
      <w:r>
        <w:rPr>
          <w:rFonts w:hint="eastAsia" w:ascii="宋体" w:hAnsi="宋体" w:eastAsia="宋体" w:cs="宋体"/>
          <w:sz w:val="24"/>
          <w:szCs w:val="24"/>
          <w:lang w:val="zh-TW" w:eastAsia="zh-CN" w:bidi="ar-SA"/>
        </w:rPr>
        <w:t>登录</w:t>
      </w:r>
      <w:r>
        <w:rPr>
          <w:rFonts w:hint="eastAsia" w:ascii="宋体" w:hAnsi="宋体" w:eastAsia="宋体" w:cs="宋体"/>
          <w:sz w:val="24"/>
          <w:szCs w:val="24"/>
          <w:lang w:val="en-US" w:eastAsia="zh-CN" w:bidi="ar-SA"/>
        </w:rPr>
        <w:t>北京市政府采购电子交易平台进行电子开标</w:t>
      </w:r>
      <w:r>
        <w:rPr>
          <w:rFonts w:hint="eastAsia" w:ascii="宋体" w:hAnsi="宋体" w:eastAsia="宋体" w:cs="宋体"/>
          <w:sz w:val="24"/>
          <w:szCs w:val="24"/>
          <w:lang w:val="zh-TW" w:eastAsia="zh-CN" w:bidi="ar-SA"/>
        </w:rPr>
        <w:t>。</w:t>
      </w:r>
    </w:p>
    <w:p w14:paraId="0E201EF2">
      <w:pPr>
        <w:tabs>
          <w:tab w:val="left" w:pos="360"/>
          <w:tab w:val="left" w:pos="794"/>
        </w:tabs>
        <w:spacing w:before="156" w:beforeLines="50" w:line="360" w:lineRule="auto"/>
        <w:jc w:val="left"/>
        <w:rPr>
          <w:rFonts w:hint="eastAsia" w:ascii="宋体" w:hAnsi="宋体" w:eastAsia="宋体" w:cs="宋体"/>
          <w:sz w:val="24"/>
          <w:szCs w:val="24"/>
        </w:rPr>
      </w:pPr>
      <w:bookmarkStart w:id="29" w:name="_GoBack"/>
      <w:bookmarkEnd w:id="29"/>
      <w:r>
        <w:rPr>
          <w:rFonts w:hint="eastAsia" w:ascii="宋体" w:hAnsi="宋体" w:eastAsia="宋体" w:cs="宋体"/>
          <w:sz w:val="24"/>
          <w:szCs w:val="24"/>
        </w:rPr>
        <w:t>七、对本次招标提出询问，请按以下方式联系。</w:t>
      </w:r>
      <w:bookmarkEnd w:id="25"/>
      <w:bookmarkEnd w:id="26"/>
      <w:bookmarkEnd w:id="27"/>
      <w:bookmarkEnd w:id="28"/>
    </w:p>
    <w:p w14:paraId="2C78D328">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1.采购人信息</w:t>
      </w:r>
    </w:p>
    <w:p w14:paraId="28FCA8A7">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名  称：首都医科大学附属北京同仁医院</w:t>
      </w:r>
    </w:p>
    <w:p w14:paraId="4BC84F73">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址：北京市东城区东交民巷1号</w:t>
      </w:r>
    </w:p>
    <w:p w14:paraId="06EAE1F3">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联系方式：010-58265772</w:t>
      </w:r>
    </w:p>
    <w:p w14:paraId="7AD6606F">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2.采购代理机构信息</w:t>
      </w:r>
    </w:p>
    <w:p w14:paraId="2480731D">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 xml:space="preserve">名  称：北京国际贸易有限公司 </w:t>
      </w:r>
    </w:p>
    <w:p w14:paraId="603A69D8">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址：北京市朝阳区建国门外大街甲3号</w:t>
      </w:r>
    </w:p>
    <w:p w14:paraId="02F0ED3E">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联系方式：010-85343456</w:t>
      </w:r>
    </w:p>
    <w:p w14:paraId="65C45605">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3.项目联系方式</w:t>
      </w:r>
    </w:p>
    <w:p w14:paraId="093E83B5">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项目联系人：张娇、张珊、梁潇</w:t>
      </w:r>
    </w:p>
    <w:p w14:paraId="31AF4BC3">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电话：010-85343456、010-85343360</w:t>
      </w:r>
    </w:p>
    <w:p w14:paraId="5E20D37F">
      <w:pPr>
        <w:spacing w:line="360" w:lineRule="auto"/>
        <w:ind w:firstLine="720" w:firstLineChars="300"/>
        <w:rPr>
          <w:rFonts w:hint="eastAsia" w:ascii="宋体" w:hAnsi="宋体" w:eastAsia="宋体" w:cs="宋体"/>
          <w:bCs/>
          <w:sz w:val="24"/>
          <w:szCs w:val="24"/>
          <w:u w:val="single"/>
          <w:lang w:val="en-US" w:eastAsia="zh-CN"/>
        </w:rPr>
      </w:pPr>
    </w:p>
    <w:p w14:paraId="16C7C80E">
      <w:pPr>
        <w:rPr>
          <w:rFonts w:hint="eastAsia" w:ascii="宋体" w:hAnsi="宋体" w:eastAsia="宋体" w:cs="宋体"/>
          <w:bCs/>
          <w:sz w:val="24"/>
          <w:szCs w:val="24"/>
          <w:u w:val="single"/>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DEF38"/>
    <w:multiLevelType w:val="singleLevel"/>
    <w:tmpl w:val="5F3DEF38"/>
    <w:lvl w:ilvl="0" w:tentative="0">
      <w:start w:val="6"/>
      <w:numFmt w:val="chineseCounting"/>
      <w:suff w:val="nothing"/>
      <w:lvlText w:val="%1、"/>
      <w:lvlJc w:val="left"/>
    </w:lvl>
  </w:abstractNum>
  <w:abstractNum w:abstractNumId="1">
    <w:nsid w:val="68A6D2C1"/>
    <w:multiLevelType w:val="singleLevel"/>
    <w:tmpl w:val="68A6D2C1"/>
    <w:lvl w:ilvl="0" w:tentative="0">
      <w:start w:val="1"/>
      <w:numFmt w:val="decimal"/>
      <w:suff w:val="nothing"/>
      <w:lvlText w:val="（%1）"/>
      <w:lvlJc w:val="left"/>
    </w:lvl>
  </w:abstractNum>
  <w:abstractNum w:abstractNumId="2">
    <w:nsid w:val="68A6D30F"/>
    <w:multiLevelType w:val="singleLevel"/>
    <w:tmpl w:val="68A6D30F"/>
    <w:lvl w:ilvl="0" w:tentative="0">
      <w:start w:val="2"/>
      <w:numFmt w:val="decimal"/>
      <w:suff w:val="nothing"/>
      <w:lvlText w:val="（%1）"/>
      <w:lvlJc w:val="left"/>
    </w:lvl>
  </w:abstractNum>
  <w:abstractNum w:abstractNumId="3">
    <w:nsid w:val="68A6D345"/>
    <w:multiLevelType w:val="singleLevel"/>
    <w:tmpl w:val="68A6D345"/>
    <w:lvl w:ilvl="0" w:tentative="0">
      <w:start w:val="1"/>
      <w:numFmt w:val="decimal"/>
      <w:suff w:val="nothing"/>
      <w:lvlText w:val="%1)"/>
      <w:lvlJc w:val="left"/>
    </w:lvl>
  </w:abstractNum>
  <w:abstractNum w:abstractNumId="4">
    <w:nsid w:val="68A6D371"/>
    <w:multiLevelType w:val="singleLevel"/>
    <w:tmpl w:val="68A6D371"/>
    <w:lvl w:ilvl="0" w:tentative="0">
      <w:start w:val="3"/>
      <w:numFmt w:val="decimal"/>
      <w:suff w:val="nothing"/>
      <w:lvlText w:val="%1)"/>
      <w:lvlJc w:val="left"/>
    </w:lvl>
  </w:abstractNum>
  <w:abstractNum w:abstractNumId="5">
    <w:nsid w:val="68A6D3C0"/>
    <w:multiLevelType w:val="singleLevel"/>
    <w:tmpl w:val="68A6D3C0"/>
    <w:lvl w:ilvl="0" w:tentative="0">
      <w:start w:val="3"/>
      <w:numFmt w:val="decimal"/>
      <w:suff w:val="nothing"/>
      <w:lvlText w:val="（%1）"/>
      <w:lvlJc w:val="left"/>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s>
  <w:rsids>
    <w:rsidRoot w:val="5C69757C"/>
    <w:rsid w:val="0029212E"/>
    <w:rsid w:val="006A79F1"/>
    <w:rsid w:val="0091581F"/>
    <w:rsid w:val="00A94DCD"/>
    <w:rsid w:val="00BF4BC5"/>
    <w:rsid w:val="00D65262"/>
    <w:rsid w:val="00DB1EA0"/>
    <w:rsid w:val="00F92BA9"/>
    <w:rsid w:val="01CA1639"/>
    <w:rsid w:val="027F5EA8"/>
    <w:rsid w:val="03D14D65"/>
    <w:rsid w:val="03E56441"/>
    <w:rsid w:val="03EE0393"/>
    <w:rsid w:val="03F36EDF"/>
    <w:rsid w:val="041C6F4E"/>
    <w:rsid w:val="044D466E"/>
    <w:rsid w:val="04923431"/>
    <w:rsid w:val="04B24EC3"/>
    <w:rsid w:val="04E11CA6"/>
    <w:rsid w:val="06475B39"/>
    <w:rsid w:val="07A54001"/>
    <w:rsid w:val="07FC3326"/>
    <w:rsid w:val="0854278F"/>
    <w:rsid w:val="08F875BE"/>
    <w:rsid w:val="090D2269"/>
    <w:rsid w:val="09D07DA9"/>
    <w:rsid w:val="0AF376E5"/>
    <w:rsid w:val="0B3B3792"/>
    <w:rsid w:val="0B616D1D"/>
    <w:rsid w:val="0B6F14A8"/>
    <w:rsid w:val="0BA430E7"/>
    <w:rsid w:val="0C107490"/>
    <w:rsid w:val="0C5E0EEA"/>
    <w:rsid w:val="0C760E99"/>
    <w:rsid w:val="0E0B286D"/>
    <w:rsid w:val="0E4C6701"/>
    <w:rsid w:val="0F6E05DA"/>
    <w:rsid w:val="0FE614C3"/>
    <w:rsid w:val="103E71C0"/>
    <w:rsid w:val="12A51AA6"/>
    <w:rsid w:val="130E27A5"/>
    <w:rsid w:val="13400495"/>
    <w:rsid w:val="134C1D1E"/>
    <w:rsid w:val="13EA45AA"/>
    <w:rsid w:val="13F86009"/>
    <w:rsid w:val="141D78B9"/>
    <w:rsid w:val="14290F74"/>
    <w:rsid w:val="15065107"/>
    <w:rsid w:val="153C0833"/>
    <w:rsid w:val="158C674C"/>
    <w:rsid w:val="169F376F"/>
    <w:rsid w:val="17CF0DE0"/>
    <w:rsid w:val="18335BC8"/>
    <w:rsid w:val="19F03C9C"/>
    <w:rsid w:val="1A3C3D20"/>
    <w:rsid w:val="1B0442B0"/>
    <w:rsid w:val="1B4048D1"/>
    <w:rsid w:val="1B866B59"/>
    <w:rsid w:val="1C4972F3"/>
    <w:rsid w:val="1CCA710D"/>
    <w:rsid w:val="1E1411A7"/>
    <w:rsid w:val="1ED35AA3"/>
    <w:rsid w:val="1EE17DC8"/>
    <w:rsid w:val="1FF478B9"/>
    <w:rsid w:val="205C14B5"/>
    <w:rsid w:val="2113111A"/>
    <w:rsid w:val="21457417"/>
    <w:rsid w:val="2224601B"/>
    <w:rsid w:val="230456A7"/>
    <w:rsid w:val="239B2179"/>
    <w:rsid w:val="250F7ADC"/>
    <w:rsid w:val="256C4FCA"/>
    <w:rsid w:val="25B76FF0"/>
    <w:rsid w:val="25F33BB6"/>
    <w:rsid w:val="25FF1B34"/>
    <w:rsid w:val="26AD7506"/>
    <w:rsid w:val="27401BB2"/>
    <w:rsid w:val="27457A1B"/>
    <w:rsid w:val="285212FE"/>
    <w:rsid w:val="291C4B35"/>
    <w:rsid w:val="29E4176D"/>
    <w:rsid w:val="2A874528"/>
    <w:rsid w:val="2BCA04EF"/>
    <w:rsid w:val="2EC63CEE"/>
    <w:rsid w:val="303E35CF"/>
    <w:rsid w:val="31886C6D"/>
    <w:rsid w:val="31F50738"/>
    <w:rsid w:val="3262685B"/>
    <w:rsid w:val="32627B42"/>
    <w:rsid w:val="329434F6"/>
    <w:rsid w:val="33526100"/>
    <w:rsid w:val="337E053C"/>
    <w:rsid w:val="33A1236A"/>
    <w:rsid w:val="34D07ED2"/>
    <w:rsid w:val="34DD22D5"/>
    <w:rsid w:val="3569702C"/>
    <w:rsid w:val="36151C5B"/>
    <w:rsid w:val="36A06E2F"/>
    <w:rsid w:val="36CB4904"/>
    <w:rsid w:val="36D81DC5"/>
    <w:rsid w:val="387B69BA"/>
    <w:rsid w:val="390377C3"/>
    <w:rsid w:val="3D0657A9"/>
    <w:rsid w:val="3D7344A5"/>
    <w:rsid w:val="3DA90D42"/>
    <w:rsid w:val="3F302C3B"/>
    <w:rsid w:val="40331F2C"/>
    <w:rsid w:val="40E6314D"/>
    <w:rsid w:val="40FD2E2B"/>
    <w:rsid w:val="416318D6"/>
    <w:rsid w:val="425D1A0B"/>
    <w:rsid w:val="43CA6B8D"/>
    <w:rsid w:val="440700DA"/>
    <w:rsid w:val="459660BA"/>
    <w:rsid w:val="46050649"/>
    <w:rsid w:val="46AF7F09"/>
    <w:rsid w:val="46CA2B46"/>
    <w:rsid w:val="46D52298"/>
    <w:rsid w:val="471D6BB8"/>
    <w:rsid w:val="47CD2118"/>
    <w:rsid w:val="48A87680"/>
    <w:rsid w:val="494E49AA"/>
    <w:rsid w:val="4BB5041C"/>
    <w:rsid w:val="4BCD4557"/>
    <w:rsid w:val="4C6F0B7D"/>
    <w:rsid w:val="4C9F5D25"/>
    <w:rsid w:val="4CAB781B"/>
    <w:rsid w:val="4D21520B"/>
    <w:rsid w:val="4D771C1E"/>
    <w:rsid w:val="4D9C11A0"/>
    <w:rsid w:val="4E212C99"/>
    <w:rsid w:val="4E3C38DE"/>
    <w:rsid w:val="4E524648"/>
    <w:rsid w:val="4EB8286A"/>
    <w:rsid w:val="4EBA744A"/>
    <w:rsid w:val="4FC96956"/>
    <w:rsid w:val="50B018E0"/>
    <w:rsid w:val="50C8175A"/>
    <w:rsid w:val="5186480E"/>
    <w:rsid w:val="52C23F57"/>
    <w:rsid w:val="52EF249C"/>
    <w:rsid w:val="531E6325"/>
    <w:rsid w:val="53457C95"/>
    <w:rsid w:val="53A86942"/>
    <w:rsid w:val="53D23BDF"/>
    <w:rsid w:val="548D63DA"/>
    <w:rsid w:val="567B02F2"/>
    <w:rsid w:val="56C00491"/>
    <w:rsid w:val="5814071D"/>
    <w:rsid w:val="59413C36"/>
    <w:rsid w:val="594828CF"/>
    <w:rsid w:val="59513E7A"/>
    <w:rsid w:val="59D625D1"/>
    <w:rsid w:val="5A1132D4"/>
    <w:rsid w:val="5A59165A"/>
    <w:rsid w:val="5B4857A8"/>
    <w:rsid w:val="5BC0634E"/>
    <w:rsid w:val="5C69757C"/>
    <w:rsid w:val="5D5B3753"/>
    <w:rsid w:val="5DBE13B2"/>
    <w:rsid w:val="5E127261"/>
    <w:rsid w:val="5E921868"/>
    <w:rsid w:val="5F100B70"/>
    <w:rsid w:val="5FE926EA"/>
    <w:rsid w:val="615C785F"/>
    <w:rsid w:val="620F042E"/>
    <w:rsid w:val="62AC0550"/>
    <w:rsid w:val="62CA27A3"/>
    <w:rsid w:val="63DB4629"/>
    <w:rsid w:val="643D1F77"/>
    <w:rsid w:val="64793376"/>
    <w:rsid w:val="64CD637E"/>
    <w:rsid w:val="65EE2A50"/>
    <w:rsid w:val="66940DD7"/>
    <w:rsid w:val="66DD3ED2"/>
    <w:rsid w:val="677A75D3"/>
    <w:rsid w:val="68DF504F"/>
    <w:rsid w:val="68E02922"/>
    <w:rsid w:val="69725190"/>
    <w:rsid w:val="69A54848"/>
    <w:rsid w:val="6A373141"/>
    <w:rsid w:val="6A750670"/>
    <w:rsid w:val="6B2262B4"/>
    <w:rsid w:val="6BCE04E9"/>
    <w:rsid w:val="6C3D7821"/>
    <w:rsid w:val="6E3E598E"/>
    <w:rsid w:val="70E632A0"/>
    <w:rsid w:val="71EE7763"/>
    <w:rsid w:val="72F23D89"/>
    <w:rsid w:val="73364194"/>
    <w:rsid w:val="73723423"/>
    <w:rsid w:val="739F0DA7"/>
    <w:rsid w:val="74057A00"/>
    <w:rsid w:val="74294E24"/>
    <w:rsid w:val="74AE2CAA"/>
    <w:rsid w:val="750652A7"/>
    <w:rsid w:val="7506570B"/>
    <w:rsid w:val="7522503C"/>
    <w:rsid w:val="758F7BEE"/>
    <w:rsid w:val="75B2173C"/>
    <w:rsid w:val="76A9682B"/>
    <w:rsid w:val="7747264E"/>
    <w:rsid w:val="77C65F49"/>
    <w:rsid w:val="78B910A6"/>
    <w:rsid w:val="793730E3"/>
    <w:rsid w:val="798538CB"/>
    <w:rsid w:val="7A4A0D23"/>
    <w:rsid w:val="7AE57ADF"/>
    <w:rsid w:val="7B6C6499"/>
    <w:rsid w:val="7BD323FA"/>
    <w:rsid w:val="7C436FF0"/>
    <w:rsid w:val="7DAE0B2D"/>
    <w:rsid w:val="7DE9671E"/>
    <w:rsid w:val="7E6A7F71"/>
    <w:rsid w:val="7EA03372"/>
    <w:rsid w:val="7F4C5240"/>
    <w:rsid w:val="7F7E182D"/>
    <w:rsid w:val="7FDB3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5">
    <w:name w:val="Body Text"/>
    <w:basedOn w:val="1"/>
    <w:next w:val="6"/>
    <w:qFormat/>
    <w:uiPriority w:val="0"/>
    <w:pPr>
      <w:spacing w:after="120"/>
    </w:pPr>
    <w:rPr>
      <w:szCs w:val="24"/>
    </w:rPr>
  </w:style>
  <w:style w:type="paragraph" w:customStyle="1" w:styleId="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7">
    <w:name w:val="Body Text Indent"/>
    <w:basedOn w:val="1"/>
    <w:next w:val="8"/>
    <w:qFormat/>
    <w:uiPriority w:val="0"/>
    <w:pPr>
      <w:spacing w:after="120"/>
      <w:ind w:left="420" w:leftChars="200"/>
    </w:pPr>
    <w:rPr>
      <w:szCs w:val="24"/>
    </w:rPr>
  </w:style>
  <w:style w:type="paragraph" w:styleId="8">
    <w:name w:val="Body Text First Indent 2"/>
    <w:basedOn w:val="7"/>
    <w:unhideWhenUsed/>
    <w:qFormat/>
    <w:uiPriority w:val="99"/>
    <w:pPr>
      <w:ind w:firstLine="420" w:firstLineChars="200"/>
    </w:pPr>
  </w:style>
  <w:style w:type="paragraph" w:styleId="9">
    <w:name w:val="Plain Text"/>
    <w:basedOn w:val="1"/>
    <w:qFormat/>
    <w:uiPriority w:val="0"/>
    <w:rPr>
      <w:rFonts w:ascii="宋体" w:hAnsi="Courier New" w:eastAsiaTheme="minorEastAsia" w:cstheme="minorBidi"/>
      <w:szCs w:val="22"/>
    </w:rPr>
  </w:style>
  <w:style w:type="paragraph" w:styleId="10">
    <w:name w:val="toc 8"/>
    <w:basedOn w:val="1"/>
    <w:next w:val="1"/>
    <w:qFormat/>
    <w:uiPriority w:val="0"/>
    <w:pPr>
      <w:ind w:left="2940" w:leftChars="1400"/>
    </w:pPr>
  </w:style>
  <w:style w:type="paragraph" w:styleId="11">
    <w:name w:val="toc 2"/>
    <w:basedOn w:val="1"/>
    <w:next w:val="1"/>
    <w:qFormat/>
    <w:uiPriority w:val="0"/>
    <w:pPr>
      <w:ind w:left="420" w:leftChars="200"/>
    </w:pPr>
  </w:style>
  <w:style w:type="paragraph" w:styleId="12">
    <w:name w:val="Body Text 2"/>
    <w:basedOn w:val="1"/>
    <w:qFormat/>
    <w:uiPriority w:val="0"/>
    <w:pPr>
      <w:spacing w:after="120" w:line="480" w:lineRule="auto"/>
    </w:pPr>
    <w:rPr>
      <w:rFonts w:ascii="Times New Roman" w:hAnsi="Times New Roman" w:eastAsia="宋体" w:cs="Times New Roman"/>
    </w:rPr>
  </w:style>
  <w:style w:type="character" w:styleId="15">
    <w:name w:val="FollowedHyperlink"/>
    <w:basedOn w:val="14"/>
    <w:qFormat/>
    <w:uiPriority w:val="0"/>
    <w:rPr>
      <w:color w:val="2490F8"/>
      <w:u w:val="single"/>
    </w:rPr>
  </w:style>
  <w:style w:type="character" w:styleId="16">
    <w:name w:val="Hyperlink"/>
    <w:basedOn w:val="14"/>
    <w:qFormat/>
    <w:uiPriority w:val="0"/>
    <w:rPr>
      <w:color w:val="2490F8"/>
      <w:u w:val="single"/>
    </w:rPr>
  </w:style>
  <w:style w:type="paragraph" w:customStyle="1" w:styleId="17">
    <w:name w:val="首行缩进"/>
    <w:basedOn w:val="1"/>
    <w:qFormat/>
    <w:uiPriority w:val="0"/>
    <w:pPr>
      <w:spacing w:line="360" w:lineRule="auto"/>
      <w:ind w:firstLine="480" w:firstLineChars="200"/>
    </w:pPr>
    <w:rPr>
      <w:rFonts w:ascii="宋体" w:hAnsi="宋体" w:cs="宋体"/>
      <w:kern w:val="0"/>
      <w:sz w:val="24"/>
    </w:rPr>
  </w:style>
  <w:style w:type="paragraph" w:customStyle="1" w:styleId="18">
    <w:name w:val="表格文字"/>
    <w:basedOn w:val="1"/>
    <w:qFormat/>
    <w:uiPriority w:val="0"/>
    <w:pPr>
      <w:spacing w:before="25" w:after="25"/>
      <w:jc w:val="left"/>
    </w:pPr>
    <w:rPr>
      <w:bCs/>
      <w:spacing w:val="10"/>
      <w:kern w:val="0"/>
      <w:sz w:val="24"/>
    </w:rPr>
  </w:style>
  <w:style w:type="paragraph" w:customStyle="1" w:styleId="19">
    <w:name w:val="列表段落1"/>
    <w:basedOn w:val="1"/>
    <w:qFormat/>
    <w:uiPriority w:val="34"/>
    <w:pPr>
      <w:ind w:firstLine="420" w:firstLineChars="200"/>
    </w:pPr>
  </w:style>
  <w:style w:type="paragraph" w:customStyle="1" w:styleId="20">
    <w:name w:val="正文3"/>
    <w:qFormat/>
    <w:uiPriority w:val="0"/>
    <w:pPr>
      <w:jc w:val="both"/>
    </w:pPr>
    <w:rPr>
      <w:rFonts w:ascii="Calibri" w:hAnsi="Calibri" w:eastAsia="宋体" w:cs="Times New Roman"/>
      <w:kern w:val="2"/>
      <w:sz w:val="21"/>
      <w:szCs w:val="21"/>
      <w:lang w:val="en-US" w:eastAsia="zh-CN" w:bidi="ar-SA"/>
    </w:rPr>
  </w:style>
  <w:style w:type="character" w:customStyle="1" w:styleId="21">
    <w:name w:val="font21"/>
    <w:basedOn w:val="14"/>
    <w:qFormat/>
    <w:uiPriority w:val="0"/>
    <w:rPr>
      <w:rFonts w:ascii="Tahoma" w:hAnsi="Tahoma" w:eastAsia="Tahoma" w:cs="Tahoma"/>
      <w:color w:val="000000"/>
      <w:sz w:val="22"/>
      <w:szCs w:val="22"/>
      <w:u w:val="none"/>
    </w:rPr>
  </w:style>
  <w:style w:type="character" w:customStyle="1" w:styleId="22">
    <w:name w:val="drapbtn"/>
    <w:basedOn w:val="14"/>
    <w:qFormat/>
    <w:uiPriority w:val="0"/>
  </w:style>
  <w:style w:type="character" w:customStyle="1" w:styleId="23">
    <w:name w:val="button"/>
    <w:basedOn w:val="14"/>
    <w:qFormat/>
    <w:uiPriority w:val="0"/>
  </w:style>
  <w:style w:type="character" w:customStyle="1" w:styleId="24">
    <w:name w:val="iconline2"/>
    <w:basedOn w:val="14"/>
    <w:qFormat/>
    <w:uiPriority w:val="0"/>
  </w:style>
  <w:style w:type="character" w:customStyle="1" w:styleId="25">
    <w:name w:val="icontext3"/>
    <w:basedOn w:val="14"/>
    <w:qFormat/>
    <w:uiPriority w:val="0"/>
  </w:style>
  <w:style w:type="character" w:customStyle="1" w:styleId="26">
    <w:name w:val="after"/>
    <w:basedOn w:val="14"/>
    <w:qFormat/>
    <w:uiPriority w:val="0"/>
    <w:rPr>
      <w:sz w:val="0"/>
      <w:szCs w:val="0"/>
    </w:rPr>
  </w:style>
  <w:style w:type="character" w:customStyle="1" w:styleId="27">
    <w:name w:val="pagechatarealistclose_box"/>
    <w:basedOn w:val="14"/>
    <w:qFormat/>
    <w:uiPriority w:val="0"/>
  </w:style>
  <w:style w:type="character" w:customStyle="1" w:styleId="28">
    <w:name w:val="pagechatarealistclose_box1"/>
    <w:basedOn w:val="14"/>
    <w:qFormat/>
    <w:uiPriority w:val="0"/>
  </w:style>
  <w:style w:type="character" w:customStyle="1" w:styleId="29">
    <w:name w:val="cy"/>
    <w:basedOn w:val="14"/>
    <w:qFormat/>
    <w:uiPriority w:val="0"/>
  </w:style>
  <w:style w:type="character" w:customStyle="1" w:styleId="30">
    <w:name w:val="hilite5"/>
    <w:basedOn w:val="14"/>
    <w:qFormat/>
    <w:uiPriority w:val="0"/>
    <w:rPr>
      <w:color w:val="FFFFFF"/>
      <w:shd w:val="clear" w:fill="666666"/>
    </w:rPr>
  </w:style>
  <w:style w:type="character" w:customStyle="1" w:styleId="31">
    <w:name w:val="layui-layer-tabnow"/>
    <w:basedOn w:val="14"/>
    <w:qFormat/>
    <w:uiPriority w:val="0"/>
    <w:rPr>
      <w:bdr w:val="single" w:color="CCCCCC" w:sz="6" w:space="0"/>
      <w:shd w:val="clear" w:fill="FFFFFF"/>
    </w:rPr>
  </w:style>
  <w:style w:type="character" w:customStyle="1" w:styleId="32">
    <w:name w:val="cdropright"/>
    <w:basedOn w:val="14"/>
    <w:qFormat/>
    <w:uiPriority w:val="0"/>
  </w:style>
  <w:style w:type="character" w:customStyle="1" w:styleId="33">
    <w:name w:val="ico1651"/>
    <w:basedOn w:val="14"/>
    <w:qFormat/>
    <w:uiPriority w:val="0"/>
  </w:style>
  <w:style w:type="character" w:customStyle="1" w:styleId="34">
    <w:name w:val="ico1652"/>
    <w:basedOn w:val="14"/>
    <w:qFormat/>
    <w:uiPriority w:val="0"/>
  </w:style>
  <w:style w:type="character" w:customStyle="1" w:styleId="35">
    <w:name w:val="associateddata"/>
    <w:basedOn w:val="14"/>
    <w:qFormat/>
    <w:uiPriority w:val="0"/>
    <w:rPr>
      <w:shd w:val="clear" w:fill="50A6F9"/>
    </w:rPr>
  </w:style>
  <w:style w:type="character" w:customStyle="1" w:styleId="36">
    <w:name w:val="cdropleft"/>
    <w:basedOn w:val="14"/>
    <w:qFormat/>
    <w:uiPriority w:val="0"/>
  </w:style>
  <w:style w:type="character" w:customStyle="1" w:styleId="37">
    <w:name w:val="active7"/>
    <w:basedOn w:val="14"/>
    <w:qFormat/>
    <w:uiPriority w:val="0"/>
    <w:rPr>
      <w:shd w:val="clear" w:fill="EC3535"/>
    </w:rPr>
  </w:style>
  <w:style w:type="character" w:customStyle="1" w:styleId="38">
    <w:name w:val="active8"/>
    <w:basedOn w:val="14"/>
    <w:qFormat/>
    <w:uiPriority w:val="0"/>
    <w:rPr>
      <w:color w:val="00FF00"/>
      <w:shd w:val="clear" w:fill="111111"/>
    </w:rPr>
  </w:style>
  <w:style w:type="character" w:customStyle="1" w:styleId="39">
    <w:name w:val="icontext2"/>
    <w:basedOn w:val="14"/>
    <w:qFormat/>
    <w:uiPriority w:val="0"/>
  </w:style>
  <w:style w:type="character" w:customStyle="1" w:styleId="40">
    <w:name w:val="tmpztreemove_arrow"/>
    <w:basedOn w:val="14"/>
    <w:qFormat/>
    <w:uiPriority w:val="0"/>
  </w:style>
  <w:style w:type="character" w:customStyle="1" w:styleId="41">
    <w:name w:val="icontext1"/>
    <w:basedOn w:val="14"/>
    <w:qFormat/>
    <w:uiPriority w:val="0"/>
  </w:style>
  <w:style w:type="character" w:customStyle="1" w:styleId="42">
    <w:name w:val="icontext11"/>
    <w:basedOn w:val="14"/>
    <w:qFormat/>
    <w:uiPriority w:val="0"/>
  </w:style>
  <w:style w:type="character" w:customStyle="1" w:styleId="43">
    <w:name w:val="icontext12"/>
    <w:basedOn w:val="14"/>
    <w:qFormat/>
    <w:uiPriority w:val="0"/>
  </w:style>
  <w:style w:type="character" w:customStyle="1" w:styleId="44">
    <w:name w:val="w32"/>
    <w:basedOn w:val="14"/>
    <w:qFormat/>
    <w:uiPriority w:val="0"/>
  </w:style>
  <w:style w:type="character" w:customStyle="1" w:styleId="45">
    <w:name w:val="first-child"/>
    <w:basedOn w:val="14"/>
    <w:qFormat/>
    <w:uiPriority w:val="0"/>
  </w:style>
  <w:style w:type="character" w:customStyle="1" w:styleId="46">
    <w:name w:val="ico1654"/>
    <w:basedOn w:val="14"/>
    <w:qFormat/>
    <w:uiPriority w:val="0"/>
  </w:style>
  <w:style w:type="character" w:customStyle="1" w:styleId="47">
    <w:name w:val="active"/>
    <w:basedOn w:val="14"/>
    <w:qFormat/>
    <w:uiPriority w:val="0"/>
    <w:rPr>
      <w:color w:val="00FF00"/>
      <w:shd w:val="clear" w:fill="111111"/>
    </w:rPr>
  </w:style>
  <w:style w:type="character" w:customStyle="1" w:styleId="48">
    <w:name w:val="active1"/>
    <w:basedOn w:val="14"/>
    <w:qFormat/>
    <w:uiPriority w:val="0"/>
    <w:rPr>
      <w:shd w:val="clear" w:fill="EC3535"/>
    </w:rPr>
  </w:style>
  <w:style w:type="character" w:customStyle="1" w:styleId="49">
    <w:name w:val="hilite6"/>
    <w:basedOn w:val="14"/>
    <w:qFormat/>
    <w:uiPriority w:val="0"/>
    <w:rPr>
      <w:color w:val="FFFFFF"/>
      <w:shd w:val="clear" w:fill="666666"/>
    </w:rPr>
  </w:style>
  <w:style w:type="paragraph" w:customStyle="1" w:styleId="50">
    <w:name w:val="Table Paragraph"/>
    <w:basedOn w:val="1"/>
    <w:qFormat/>
    <w:uiPriority w:val="1"/>
    <w:rPr>
      <w:rFonts w:ascii="宋体" w:hAnsi="宋体" w:eastAsia="宋体" w:cs="宋体"/>
    </w:rPr>
  </w:style>
  <w:style w:type="paragraph" w:customStyle="1" w:styleId="51">
    <w:name w:val="List Paragraph"/>
    <w:basedOn w:val="1"/>
    <w:qFormat/>
    <w:uiPriority w:val="1"/>
    <w:pPr>
      <w:spacing w:before="134"/>
      <w:ind w:left="1196" w:hanging="720"/>
    </w:pPr>
    <w:rPr>
      <w:rFonts w:ascii="宋体" w:hAnsi="宋体" w:eastAsia="宋体"/>
      <w:sz w:val="20"/>
    </w:rPr>
  </w:style>
  <w:style w:type="character" w:customStyle="1" w:styleId="52">
    <w:name w:val="font11"/>
    <w:basedOn w:val="14"/>
    <w:qFormat/>
    <w:uiPriority w:val="0"/>
    <w:rPr>
      <w:rFonts w:hint="eastAsia" w:ascii="宋体" w:hAnsi="宋体" w:eastAsia="宋体" w:cs="宋体"/>
      <w:color w:val="000000"/>
      <w:sz w:val="21"/>
      <w:szCs w:val="21"/>
      <w:u w:val="none"/>
    </w:rPr>
  </w:style>
  <w:style w:type="paragraph" w:customStyle="1" w:styleId="53">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2525</Words>
  <Characters>2890</Characters>
  <Lines>18</Lines>
  <Paragraphs>5</Paragraphs>
  <TotalTime>0</TotalTime>
  <ScaleCrop>false</ScaleCrop>
  <LinksUpToDate>false</LinksUpToDate>
  <CharactersWithSpaces>2961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王崴</cp:lastModifiedBy>
  <cp:lastPrinted>2022-08-09T12:07:00Z</cp:lastPrinted>
  <dcterms:modified xsi:type="dcterms:W3CDTF">2025-11-28T03:06:33Z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C039A57B4BF84318B24E0F6DBEEE0428_13</vt:lpwstr>
  </property>
  <property fmtid="{D5CDD505-2E9C-101B-9397-08002B2CF9AE}" pid="4" name="KSOTemplateDocerSaveRecord">
    <vt:lpwstr>eyJoZGlkIjoiNTU3MWFmY2JmYjBmNTA2M2Q0ZWY5MzgxYzE5YjliMzUiLCJ1c2VySWQiOiI4NDYxOTIwMTUifQ==</vt:lpwstr>
  </property>
</Properties>
</file>