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762C9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9301424"/>
      <w:r>
        <w:rPr>
          <w:b/>
          <w:sz w:val="36"/>
          <w:szCs w:val="36"/>
        </w:rPr>
        <w:t>第五章   采购需求</w:t>
      </w:r>
      <w:bookmarkEnd w:id="0"/>
    </w:p>
    <w:p w14:paraId="47A17AD7"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采购标的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386"/>
        <w:gridCol w:w="1723"/>
        <w:gridCol w:w="1488"/>
        <w:gridCol w:w="1960"/>
      </w:tblGrid>
      <w:tr w14:paraId="486E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6CAF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176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服务名称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FC1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8C52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D27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6313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6F8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D1D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北京市第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社会福利院物业管理服务项目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7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F9B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763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项目预算金额167.978772万元；服务期限1年。</w:t>
            </w:r>
          </w:p>
        </w:tc>
      </w:tr>
    </w:tbl>
    <w:p w14:paraId="5C21EFC7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项目基本情况</w:t>
      </w:r>
    </w:p>
    <w:p w14:paraId="43A8304E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北京市第</w:t>
      </w:r>
      <w:r>
        <w:rPr>
          <w:rFonts w:hint="eastAsia" w:ascii="仿宋_GB2312" w:hAnsi="宋体" w:eastAsia="仿宋_GB2312" w:cs="宋体"/>
          <w:sz w:val="32"/>
          <w:szCs w:val="32"/>
          <w:lang w:eastAsia="zh-Hans"/>
        </w:rPr>
        <w:t>二</w:t>
      </w:r>
      <w:r>
        <w:rPr>
          <w:rFonts w:hint="eastAsia" w:ascii="仿宋_GB2312" w:hAnsi="宋体" w:eastAsia="仿宋_GB2312" w:cs="宋体"/>
          <w:sz w:val="32"/>
          <w:szCs w:val="32"/>
        </w:rPr>
        <w:t>社会福利院位于北京市昌平区</w:t>
      </w:r>
      <w:r>
        <w:rPr>
          <w:rFonts w:hint="eastAsia" w:ascii="仿宋_GB2312" w:hAnsi="宋体" w:eastAsia="仿宋_GB2312" w:cs="宋体"/>
          <w:sz w:val="32"/>
          <w:szCs w:val="32"/>
          <w:lang w:eastAsia="zh-Hans"/>
        </w:rPr>
        <w:t>北七家镇曹八西路26号</w:t>
      </w:r>
      <w:r>
        <w:rPr>
          <w:rFonts w:hint="eastAsia" w:ascii="仿宋_GB2312" w:hAnsi="宋体" w:eastAsia="仿宋_GB2312" w:cs="宋体"/>
          <w:sz w:val="32"/>
          <w:szCs w:val="32"/>
        </w:rPr>
        <w:t>，新院区内建筑面积15841.14</w:t>
      </w:r>
      <w:r>
        <w:rPr>
          <w:rFonts w:hint="eastAsia" w:ascii="仿宋_GB2312" w:hAnsi="宋体" w:cs="宋体"/>
          <w:sz w:val="32"/>
          <w:szCs w:val="32"/>
        </w:rPr>
        <w:t>㎡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</w:p>
    <w:p w14:paraId="578B40EA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一、技术需求</w:t>
      </w:r>
    </w:p>
    <w:p w14:paraId="55EDD71B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（一）维修管理：</w:t>
      </w:r>
    </w:p>
    <w:p w14:paraId="4355A70B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低</w:t>
      </w:r>
      <w:r>
        <w:rPr>
          <w:rFonts w:hint="eastAsia" w:ascii="仿宋_GB2312" w:hAnsi="宋体" w:eastAsia="仿宋_GB2312" w:cs="宋体"/>
          <w:sz w:val="32"/>
          <w:szCs w:val="32"/>
        </w:rPr>
        <w:t>压电力配电系统线路设施巡视检修；低压设备设施巡视及维修维护。</w:t>
      </w:r>
    </w:p>
    <w:p w14:paraId="2B1E3541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2.对高压配电进行日常巡查，发现故障及时上报并联系维保单位维修，配合维保单位人员进行维修并进行记录。</w:t>
      </w:r>
    </w:p>
    <w:p w14:paraId="2CC17BD3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3.做好电器设备、照明器具、插座、开关维修更换的日常维修。</w:t>
      </w:r>
    </w:p>
    <w:p w14:paraId="1619CF81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4.院区内的生活家具、办公家具及休养员所使用的设备设施调试维修（窗、桌、椅、轮椅等）。</w:t>
      </w:r>
    </w:p>
    <w:p w14:paraId="51A79790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5.建筑物小规模维修维护（门、窗、地面、墙面等）配件由采购人承担。</w:t>
      </w:r>
    </w:p>
    <w:p w14:paraId="5ED7A34E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6.院内上下水系统等维修维护。</w:t>
      </w:r>
    </w:p>
    <w:p w14:paraId="0B364214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7.管理好日常使用工具，定期进行清点保养，并设立工具台账。</w:t>
      </w:r>
    </w:p>
    <w:p w14:paraId="7650D314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8.配合采购人做好电梯、避雷、安全阀、压力表、绝缘工具检测及生活用水检测等强制检测及换领证工作。</w:t>
      </w:r>
    </w:p>
    <w:p w14:paraId="210DC60D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配电室做好日常巡查并做好记录；做好配电柜、发电机、电缆沟及油库管理。</w:t>
      </w:r>
    </w:p>
    <w:p w14:paraId="1311FD6D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（三）做好防汛（春季检查并清理雨水井、天沟、屋面排水口，汛期加强清理检查）及协助扫雪铲冰工作。</w:t>
      </w:r>
    </w:p>
    <w:p w14:paraId="05A29AC3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（四）配合采购人完成重点部位应急预案演练及突发抢修工作。</w:t>
      </w:r>
    </w:p>
    <w:p w14:paraId="6085B26B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（五）采购人交办的其他临时性工作。</w:t>
      </w:r>
    </w:p>
    <w:p w14:paraId="2CEEA49B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二、人员要求</w:t>
      </w:r>
    </w:p>
    <w:p w14:paraId="6715AFE0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（一）人员基本条件：所有服务人员需年满18周岁且不超过国家法定退休年龄，具备完全民事行为能力；物业管理服务需配备人员包括驻场物业经理、电工、水暖工等，所有技术人员应持证上岗。发现</w:t>
      </w:r>
      <w:bookmarkStart w:id="1" w:name="OLE_LINK7"/>
      <w:bookmarkStart w:id="2" w:name="OLE_LINK6"/>
      <w:r>
        <w:rPr>
          <w:rFonts w:hint="eastAsia" w:ascii="仿宋_GB2312" w:hAnsi="宋体" w:eastAsia="仿宋_GB2312" w:cs="宋体"/>
          <w:sz w:val="32"/>
          <w:szCs w:val="32"/>
        </w:rPr>
        <w:t>1人无证上</w:t>
      </w:r>
      <w:bookmarkEnd w:id="1"/>
      <w:bookmarkEnd w:id="2"/>
      <w:r>
        <w:rPr>
          <w:rFonts w:hint="eastAsia" w:ascii="仿宋_GB2312" w:hAnsi="宋体" w:eastAsia="仿宋_GB2312" w:cs="宋体"/>
          <w:sz w:val="32"/>
          <w:szCs w:val="32"/>
        </w:rPr>
        <w:t>岗，限期3个工作日内更换，逾期未更换每日扣减服务费100元。</w:t>
      </w:r>
    </w:p>
    <w:p w14:paraId="0093E8BA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（二）人员培训：物业公司对配备人员进行培训，内容包括但不限于规章制度、职业技能及礼仪等。</w:t>
      </w:r>
    </w:p>
    <w:p w14:paraId="1A33F246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三）人员管理：物业人员应相对稳定（含管理人员），承诺不得随意更换，做好人员信息备案。所有员工不得有“两劳”释放人员和流窜犯，需于入职前提供全部人员无犯罪记录证明。应对员工加强八小时以外管理。</w:t>
      </w:r>
    </w:p>
    <w:p w14:paraId="049823B5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三、服务要求</w:t>
      </w:r>
    </w:p>
    <w:p w14:paraId="18E47D39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（一）所有物业人员工作时要着装整齐、特殊工种配备劳动防护用具、佩戴中标人公司胸牌，熟悉工作范围及内容。</w:t>
      </w:r>
    </w:p>
    <w:p w14:paraId="1D47FC40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（二）配电室管理 </w:t>
      </w:r>
    </w:p>
    <w:p w14:paraId="2A829504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配电室24小时双人在岗值守。24小时双人在岗无空缺，每发现1次脱岗扣减服务费100元；发电机每周试运行记录完整率100%，缺1次记录扣减服务费100元。</w:t>
      </w:r>
    </w:p>
    <w:p w14:paraId="21D6F9F0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日常维修维护工作：</w:t>
      </w:r>
    </w:p>
    <w:p w14:paraId="5270FB70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1、配电柜：高压柜、低压柜、变压器、直流屏、电容柜。</w:t>
      </w:r>
    </w:p>
    <w:p w14:paraId="5CFAE80E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2、发电机室、油库：发电机每周试运行一次，每次20分钟。</w:t>
      </w:r>
    </w:p>
    <w:p w14:paraId="67498D13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3、消防器械：灭火器、沙袋、温湿度计。</w:t>
      </w:r>
    </w:p>
    <w:p w14:paraId="795ED64C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4、电缆沟：汛期巡查电缆沟积水情况。</w:t>
      </w:r>
    </w:p>
    <w:p w14:paraId="1833A059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（三）维修工作</w:t>
      </w:r>
    </w:p>
    <w:p w14:paraId="500FC156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1、日常巡查并做好记录。</w:t>
      </w:r>
    </w:p>
    <w:p w14:paraId="39B4583A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维修要及时，自接到报修电话后应15分钟内到达现场，对故障难度大排除不了的，应向报修人解释原因，并及时向行政科汇报。季度内维修响应时间15分钟内到达现场的比例不低于98%，逾期响应每次扣减服务费100元。</w:t>
      </w:r>
    </w:p>
    <w:p w14:paraId="44FABA87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3、严格按安全操作规程操作，不得违章作业、违章指挥。</w:t>
      </w:r>
    </w:p>
    <w:p w14:paraId="3E38A661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四、保密要求</w:t>
      </w:r>
    </w:p>
    <w:p w14:paraId="4E8978A3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因服务地点为社会福利院，涉及休养员个人信息、采购人内部管理制度等敏感内容，中标人及工作人员不得泄露采购人的休养员信息、财务数据、设备参数等保密信息，不得泄露配电室运行数据、应急预案等安全相关信息。若发生信息泄露，中标人需承担由此给采购人造成的全部损失（包括但不限于名誉损失、法律赔偿），采购人有权解除合同并要求中标人支付违约金5000元。</w:t>
      </w:r>
    </w:p>
    <w:p w14:paraId="292DFD92">
      <w:pPr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五、服务期限和地点</w:t>
      </w:r>
    </w:p>
    <w:p w14:paraId="218A97F7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服务期限：自合同生效之日起一年。</w:t>
      </w:r>
    </w:p>
    <w:p w14:paraId="541AC8BE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服务地点：北京市第</w:t>
      </w:r>
      <w:r>
        <w:rPr>
          <w:rFonts w:hint="eastAsia" w:ascii="仿宋_GB2312" w:hAnsi="宋体" w:eastAsia="仿宋_GB2312" w:cs="宋体"/>
          <w:sz w:val="32"/>
          <w:szCs w:val="32"/>
          <w:lang w:eastAsia="zh-Hans"/>
        </w:rPr>
        <w:t>二</w:t>
      </w:r>
      <w:r>
        <w:rPr>
          <w:rFonts w:hint="eastAsia" w:ascii="仿宋_GB2312" w:hAnsi="宋体" w:eastAsia="仿宋_GB2312" w:cs="宋体"/>
          <w:sz w:val="32"/>
          <w:szCs w:val="32"/>
        </w:rPr>
        <w:t>社会福利院。</w:t>
      </w:r>
    </w:p>
    <w:p w14:paraId="416B7A09">
      <w:pPr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b/>
          <w:bCs/>
          <w:sz w:val="32"/>
          <w:szCs w:val="32"/>
        </w:rPr>
      </w:pPr>
      <w:bookmarkStart w:id="3" w:name="_Hlk213342775"/>
      <w:r>
        <w:rPr>
          <w:rFonts w:hint="eastAsia" w:ascii="仿宋_GB2312" w:hAnsi="宋体" w:eastAsia="仿宋_GB2312" w:cs="宋体"/>
          <w:b/>
          <w:bCs/>
          <w:sz w:val="32"/>
          <w:szCs w:val="32"/>
        </w:rPr>
        <w:t>六、商务要求</w:t>
      </w:r>
    </w:p>
    <w:p w14:paraId="39554D35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bookmarkStart w:id="4" w:name="OLE_LINK30"/>
      <w:bookmarkStart w:id="5" w:name="OLE_LINK29"/>
      <w:bookmarkStart w:id="6" w:name="OLE_LINK31"/>
      <w:r>
        <w:rPr>
          <w:rFonts w:hint="eastAsia" w:ascii="仿宋_GB2312" w:hAnsi="宋体" w:eastAsia="仿宋_GB2312" w:cs="宋体"/>
          <w:sz w:val="32"/>
          <w:szCs w:val="32"/>
        </w:rPr>
        <w:t>按自然季度支付：每自然季度（1-3 月、4-6 月、7-9 月、10-12 月）履约验收合格后 60 日内支付。</w:t>
      </w:r>
      <w:bookmarkEnd w:id="4"/>
      <w:bookmarkEnd w:id="5"/>
      <w:bookmarkEnd w:id="6"/>
      <w:r>
        <w:rPr>
          <w:rFonts w:hint="eastAsia" w:ascii="仿宋_GB2312" w:hAnsi="宋体" w:eastAsia="仿宋_GB2312" w:cs="宋体"/>
          <w:sz w:val="32"/>
          <w:szCs w:val="32"/>
        </w:rPr>
        <w:t>若采购人在检查中提出中标人服务不到位之处，中标人应根据意见及时整改。在服务范围内，中标人工作人员服务不达标，经反复提醒仍未整改的，从服务费中扣除相应费用。</w:t>
      </w:r>
    </w:p>
    <w:p w14:paraId="71A59674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采购人每次付款前，中标人应向采购人开具等额税务发票。中标人不开具发票或开具的发票不符合要求的，采购人有权迟延付款，不承担任何违约责任，并且有权要求中标人承担相应的违约责任，但中标人的各项合同义务仍应按合同约定履行。</w:t>
      </w:r>
    </w:p>
    <w:bookmarkEnd w:id="3"/>
    <w:p w14:paraId="67D76825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b/>
          <w:bCs/>
          <w:sz w:val="32"/>
          <w:szCs w:val="32"/>
        </w:rPr>
      </w:pPr>
      <w:bookmarkStart w:id="7" w:name="OLE_LINK10"/>
      <w:bookmarkStart w:id="8" w:name="OLE_LINK9"/>
      <w:r>
        <w:rPr>
          <w:rFonts w:hint="eastAsia" w:ascii="仿宋_GB2312" w:hAnsi="宋体" w:eastAsia="仿宋_GB2312"/>
          <w:b/>
          <w:sz w:val="32"/>
          <w:szCs w:val="32"/>
        </w:rPr>
        <w:t>七、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政策性采购需求</w:t>
      </w:r>
    </w:p>
    <w:bookmarkEnd w:id="7"/>
    <w:bookmarkEnd w:id="8"/>
    <w:p w14:paraId="10B37420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为落实《政府采购法》相关要求及北京市环境社会治理（ESG）体系高质量发展目标，供应商应将 ESG 理念全面融入本项目物业服务，具体工作措施如下：</w:t>
      </w:r>
    </w:p>
    <w:p w14:paraId="04E6B63E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环境维度：严格执行节能、节水、节材要求，合理管控服务范围内照明、空调、水电设施等运行，降低能源资源消耗；减少服务过程中一次性用品使用，推动可回收办公用品循环利用，降低碳排放与环境影响。</w:t>
      </w:r>
    </w:p>
    <w:p w14:paraId="2D60DE55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社会维度：保障服务人员合法劳动权益，依法签订劳动合同、缴纳社会保险，提供合理薪酬与职业培训；建立规范化服务流程，对待服务对象秉持公平公正原则，提升服务响应效率与满意度；积极配合采购人开展便民服务、公益宣传等活动，助力和谐治理。</w:t>
      </w:r>
    </w:p>
    <w:p w14:paraId="634082F1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3、治理维度：建立健全项目合规管理制度，确保服务全流程符合政府采购相关规定及行业标准；主动接受采购人监督检查，定期提交 ESG 工作落实情况报告；针对采购人提出的整改意见，在约定时限内完成优化并反馈，持续提升服务治理水平。</w:t>
      </w:r>
    </w:p>
    <w:p w14:paraId="781335AD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</w:t>
      </w:r>
      <w:r>
        <w:rPr>
          <w:rFonts w:ascii="仿宋_GB2312" w:hAnsi="宋体" w:eastAsia="仿宋_GB2312" w:cs="宋体"/>
          <w:sz w:val="32"/>
          <w:szCs w:val="32"/>
        </w:rPr>
        <w:t>供应商需制定节约型服务方案，明确</w:t>
      </w:r>
      <w:r>
        <w:rPr>
          <w:rFonts w:hint="eastAsia" w:ascii="仿宋_GB2312" w:hAnsi="宋体" w:eastAsia="仿宋_GB2312" w:cs="宋体"/>
          <w:sz w:val="32"/>
          <w:szCs w:val="32"/>
        </w:rPr>
        <w:t>①</w:t>
      </w:r>
      <w:r>
        <w:rPr>
          <w:rFonts w:ascii="仿宋_GB2312" w:hAnsi="宋体" w:eastAsia="仿宋_GB2312" w:cs="宋体"/>
          <w:sz w:val="32"/>
          <w:szCs w:val="32"/>
        </w:rPr>
        <w:t>节能措施；</w:t>
      </w:r>
      <w:r>
        <w:rPr>
          <w:rFonts w:hint="eastAsia" w:ascii="仿宋_GB2312" w:hAnsi="宋体" w:eastAsia="仿宋_GB2312" w:cs="宋体"/>
          <w:sz w:val="32"/>
          <w:szCs w:val="32"/>
        </w:rPr>
        <w:t>②</w:t>
      </w:r>
      <w:r>
        <w:rPr>
          <w:rFonts w:ascii="仿宋_GB2312" w:hAnsi="宋体" w:eastAsia="仿宋_GB2312" w:cs="宋体"/>
          <w:sz w:val="32"/>
          <w:szCs w:val="32"/>
        </w:rPr>
        <w:t>资源循环利用；</w:t>
      </w:r>
      <w:r>
        <w:rPr>
          <w:rFonts w:hint="eastAsia" w:ascii="仿宋_GB2312" w:hAnsi="宋体" w:eastAsia="仿宋_GB2312" w:cs="宋体"/>
          <w:sz w:val="32"/>
          <w:szCs w:val="32"/>
        </w:rPr>
        <w:t>③</w:t>
      </w:r>
      <w:r>
        <w:rPr>
          <w:rFonts w:ascii="仿宋_GB2312" w:hAnsi="宋体" w:eastAsia="仿宋_GB2312" w:cs="宋体"/>
          <w:sz w:val="32"/>
          <w:szCs w:val="32"/>
        </w:rPr>
        <w:t>能耗监测，方案需符合《北京市节约型公共机构建设评价标准》。</w:t>
      </w:r>
    </w:p>
    <w:p w14:paraId="2388D9C4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八、评审标准对应要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求</w:t>
      </w:r>
    </w:p>
    <w:p w14:paraId="3566CF65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bookmarkStart w:id="9" w:name="OLE_LINK28"/>
      <w:bookmarkStart w:id="10" w:name="OLE_LINK38"/>
      <w:r>
        <w:rPr>
          <w:rFonts w:hint="eastAsia" w:ascii="仿宋_GB2312" w:hAnsi="宋体" w:eastAsia="仿宋_GB2312" w:cs="宋体"/>
          <w:sz w:val="32"/>
          <w:szCs w:val="32"/>
        </w:rPr>
        <w:t>1、商务业绩要求：本项目评审所指“同类物业服务工作业绩”，特指2021年9月1日至投标截止日期间，投标人承接的养老机构、事业单位等公共服务类机构的物业管理服务项目，且服务内容包含配电系统维护、设施设备维修、防汛扫雪等核心模块。</w:t>
      </w:r>
    </w:p>
    <w:p w14:paraId="0082E2FA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2、人员资质要求：</w:t>
      </w:r>
    </w:p>
    <w:p w14:paraId="30E7709F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（1）项目经理需提供大专及以上学历证书、学位证书，及近3年同类项目的任职证明。</w:t>
      </w:r>
    </w:p>
    <w:p w14:paraId="21310EDB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（2）电工需提供在有效期内的《中华人民共和国特种作业操作证（高压）》，水暖工需提供有效电焊证/氩弧焊证/有限空间作业证，证书需明确标注持证人员姓名及有效期。</w:t>
      </w:r>
    </w:p>
    <w:p w14:paraId="399F9E90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3、技术方案要求：</w:t>
      </w:r>
    </w:p>
    <w:p w14:paraId="5017CB73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（1）所有技术方案需针对本项目院区规模（建筑面积15841.14</w:t>
      </w:r>
      <w:r>
        <w:rPr>
          <w:rFonts w:hint="eastAsia" w:ascii="宋体" w:hAnsi="宋体" w:cs="宋体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）、服务对象特殊性制定，明确体现“福利院专属适配”的针对性内容，禁止使用通用模板。</w:t>
      </w:r>
    </w:p>
    <w:p w14:paraId="77BA5120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（2）设备设施运行维修方案需细化巡查频次、维修响应流程。</w:t>
      </w:r>
    </w:p>
    <w:p w14:paraId="62ECFFBB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4、ESG及节约型服务要求：</w:t>
      </w:r>
    </w:p>
    <w:p w14:paraId="0CB52E23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（1）ESG工作措施需包含环境、社会、治理三大维度的量化目标及实施路径。</w:t>
      </w:r>
    </w:p>
    <w:p w14:paraId="7A24BE8B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（2）节约型服务方案需符合《北京市节约型公共机构建设评价标准》，明确能耗监测的具体指标及数据上报机制。</w:t>
      </w:r>
    </w:p>
    <w:p w14:paraId="5F166664">
      <w:pPr>
        <w:tabs>
          <w:tab w:val="left" w:pos="1220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5、过渡交接要求：交接方案需包含配电值守交接时间表、设备设施台账、维修记录、工具物料移交清单、信息档案保密交接协议等核心要素，确保5日内完成全流程交接。</w:t>
      </w:r>
    </w:p>
    <w:bookmarkEnd w:id="9"/>
    <w:bookmarkEnd w:id="10"/>
    <w:p w14:paraId="73D4F5A4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026C1"/>
    <w:rsid w:val="5630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2025-11-21T07:23:00Z</dcterms:created>
  <dc:creator>卓</dc:creator>
  <cp:lastModifiedBy>卓</cp:lastModifiedBy>
  <dcterms:modified xsi:type="dcterms:W3CDTF">2025-11-21T07:40:13Z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2CA63C3F7E504C849048907CB03032B9_11</vt:lpwstr>
  </property>
  <property fmtid="{D5CDD505-2E9C-101B-9397-08002B2CF9AE}" pid="4" name="KSOTemplateDocerSaveRecord">
    <vt:lpwstr>eyJoZGlkIjoiNTQ2YWU4ZmVkMTg2MmRlOGU2ZWVkODQzZWU5OTBiZDAiLCJ1c2VySWQiOiI1NDQ3NjE0MjMifQ==</vt:lpwstr>
  </property>
</Properties>
</file>