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22B2">
      <w:pPr>
        <w:spacing w:line="360" w:lineRule="auto"/>
        <w:jc w:val="center"/>
        <w:outlineLvl w:val="0"/>
        <w:rPr>
          <w:b/>
          <w:sz w:val="36"/>
          <w:szCs w:val="36"/>
        </w:rPr>
      </w:pPr>
      <w:bookmarkStart w:id="0" w:name="_GoBack"/>
      <w:bookmarkEnd w:id="0"/>
      <w:r>
        <w:rPr>
          <w:b/>
          <w:sz w:val="36"/>
          <w:szCs w:val="36"/>
        </w:rPr>
        <w:t>采购需求</w:t>
      </w:r>
    </w:p>
    <w:p w14:paraId="08799A40">
      <w:pPr>
        <w:spacing w:line="360" w:lineRule="auto"/>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一、采购标的</w:t>
      </w:r>
    </w:p>
    <w:tbl>
      <w:tblPr>
        <w:tblStyle w:val="5"/>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94"/>
        <w:gridCol w:w="3878"/>
        <w:gridCol w:w="1012"/>
        <w:gridCol w:w="1043"/>
        <w:gridCol w:w="2222"/>
      </w:tblGrid>
      <w:tr w14:paraId="25B0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0" w:hRule="atLeast"/>
          <w:jc w:val="center"/>
        </w:trPr>
        <w:tc>
          <w:tcPr>
            <w:tcW w:w="894" w:type="dxa"/>
            <w:vAlign w:val="center"/>
          </w:tcPr>
          <w:p w14:paraId="497EDEE7">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序号</w:t>
            </w:r>
          </w:p>
        </w:tc>
        <w:tc>
          <w:tcPr>
            <w:tcW w:w="3878" w:type="dxa"/>
            <w:vAlign w:val="center"/>
          </w:tcPr>
          <w:p w14:paraId="08EE393A">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服务名称</w:t>
            </w:r>
          </w:p>
        </w:tc>
        <w:tc>
          <w:tcPr>
            <w:tcW w:w="1012" w:type="dxa"/>
            <w:vAlign w:val="center"/>
          </w:tcPr>
          <w:p w14:paraId="227E3947">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数量</w:t>
            </w:r>
          </w:p>
        </w:tc>
        <w:tc>
          <w:tcPr>
            <w:tcW w:w="1043" w:type="dxa"/>
            <w:vAlign w:val="center"/>
          </w:tcPr>
          <w:p w14:paraId="12BCC757">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单位</w:t>
            </w:r>
          </w:p>
        </w:tc>
        <w:tc>
          <w:tcPr>
            <w:tcW w:w="2222" w:type="dxa"/>
            <w:vAlign w:val="center"/>
          </w:tcPr>
          <w:p w14:paraId="78E409B0">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预算金额(万元)</w:t>
            </w:r>
          </w:p>
        </w:tc>
      </w:tr>
      <w:tr w14:paraId="70E0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894" w:type="dxa"/>
            <w:vAlign w:val="center"/>
          </w:tcPr>
          <w:p w14:paraId="4B792924">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1</w:t>
            </w:r>
          </w:p>
        </w:tc>
        <w:tc>
          <w:tcPr>
            <w:tcW w:w="3878" w:type="dxa"/>
            <w:vAlign w:val="center"/>
          </w:tcPr>
          <w:p w14:paraId="6C20032A">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北京市城市建设档案馆</w:t>
            </w:r>
          </w:p>
          <w:p w14:paraId="1B9FF654">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物业管理服务</w:t>
            </w:r>
          </w:p>
        </w:tc>
        <w:tc>
          <w:tcPr>
            <w:tcW w:w="1012" w:type="dxa"/>
            <w:vAlign w:val="center"/>
          </w:tcPr>
          <w:p w14:paraId="0197DC4F">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1</w:t>
            </w:r>
          </w:p>
        </w:tc>
        <w:tc>
          <w:tcPr>
            <w:tcW w:w="1043" w:type="dxa"/>
            <w:vAlign w:val="center"/>
          </w:tcPr>
          <w:p w14:paraId="6698B8DD">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项</w:t>
            </w:r>
          </w:p>
        </w:tc>
        <w:tc>
          <w:tcPr>
            <w:tcW w:w="2222" w:type="dxa"/>
            <w:vAlign w:val="center"/>
          </w:tcPr>
          <w:p w14:paraId="12A9E37D">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159</w:t>
            </w:r>
          </w:p>
        </w:tc>
      </w:tr>
    </w:tbl>
    <w:p w14:paraId="34C61D6B">
      <w:pPr>
        <w:rPr>
          <w:rFonts w:asciiTheme="minorEastAsia" w:hAnsiTheme="minorEastAsia" w:eastAsiaTheme="minorEastAsia" w:cstheme="minorEastAsia"/>
          <w:sz w:val="24"/>
        </w:rPr>
      </w:pPr>
    </w:p>
    <w:p w14:paraId="43ACD662">
      <w:pPr>
        <w:spacing w:line="360" w:lineRule="auto"/>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二、物业项目基本情况：</w:t>
      </w:r>
    </w:p>
    <w:p w14:paraId="228D7B5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1、项目名称：北京市城市建设档案馆办公楼物业服务项目</w:t>
      </w:r>
    </w:p>
    <w:p w14:paraId="6C32D00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2、项目地址：北京市西城区二七剧场路5号</w:t>
      </w:r>
    </w:p>
    <w:p w14:paraId="2668EE9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3、项目用途：日常办公</w:t>
      </w:r>
    </w:p>
    <w:p w14:paraId="31ED774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4、项目服务期限：一年（2026年1月1日起至2026年12月31日止）</w:t>
      </w:r>
    </w:p>
    <w:p w14:paraId="7CBFFF90">
      <w:pPr>
        <w:pStyle w:val="7"/>
        <w:ind w:firstLine="0"/>
        <w:rPr>
          <w:rFonts w:asciiTheme="minorEastAsia" w:hAnsiTheme="minorEastAsia" w:eastAsiaTheme="minorEastAsia" w:cstheme="minorEastAsia"/>
          <w:b w:val="0"/>
          <w:bCs w:val="0"/>
          <w:sz w:val="24"/>
          <w:szCs w:val="24"/>
          <w:lang w:bidi="ar-SA"/>
        </w:rPr>
      </w:pPr>
      <w:r>
        <w:rPr>
          <w:rFonts w:hint="eastAsia" w:asciiTheme="minorEastAsia" w:hAnsiTheme="minorEastAsia" w:eastAsiaTheme="minorEastAsia" w:cstheme="minorEastAsia"/>
          <w:b w:val="0"/>
          <w:bCs w:val="0"/>
          <w:sz w:val="24"/>
          <w:szCs w:val="24"/>
          <w:lang w:bidi="ar-SA"/>
        </w:rPr>
        <w:t>5、主要建筑技术指标：位于北京市西城区二七剧场路5号院办公楼：建筑面积10737平方米（包括：地上7层、地下1层）。</w:t>
      </w:r>
    </w:p>
    <w:p w14:paraId="3B0AC2D9">
      <w:pPr>
        <w:pStyle w:val="9"/>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三、商务要求</w:t>
      </w:r>
    </w:p>
    <w:p w14:paraId="0FD052E8">
      <w:pPr>
        <w:spacing w:line="360" w:lineRule="auto"/>
        <w:contextualSpacing/>
        <w:rPr>
          <w:i/>
          <w:sz w:val="24"/>
        </w:rPr>
      </w:pPr>
      <w:r>
        <w:rPr>
          <w:sz w:val="24"/>
        </w:rPr>
        <w:t>1. 交付（实施）的时间（期限）和地点（范围）</w:t>
      </w:r>
    </w:p>
    <w:p w14:paraId="15C9336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项目服务期限：一年（2026年1月1日起至2026年12月31日止）</w:t>
      </w:r>
    </w:p>
    <w:p w14:paraId="2DBFC979">
      <w:pPr>
        <w:pStyle w:val="7"/>
        <w:ind w:firstLine="0"/>
        <w:rPr>
          <w:rFonts w:asciiTheme="minorEastAsia" w:hAnsiTheme="minorEastAsia" w:eastAsiaTheme="minorEastAsia" w:cstheme="minorEastAsia"/>
          <w:b w:val="0"/>
          <w:bCs w:val="0"/>
          <w:sz w:val="24"/>
          <w:szCs w:val="24"/>
          <w:lang w:bidi="ar-SA"/>
        </w:rPr>
      </w:pPr>
      <w:r>
        <w:rPr>
          <w:rFonts w:hint="eastAsia" w:asciiTheme="minorEastAsia" w:hAnsiTheme="minorEastAsia" w:eastAsiaTheme="minorEastAsia" w:cstheme="minorEastAsia"/>
          <w:b w:val="0"/>
          <w:bCs w:val="0"/>
          <w:sz w:val="24"/>
          <w:szCs w:val="24"/>
          <w:lang w:bidi="ar-SA"/>
        </w:rPr>
        <w:t>项目地点：位于北京市西城区二七剧场路5号：建筑面积10737平方米（包括：地上7层、地下1层）。</w:t>
      </w:r>
    </w:p>
    <w:p w14:paraId="1CBC7E8E">
      <w:pPr>
        <w:spacing w:line="360" w:lineRule="auto"/>
        <w:contextualSpacing/>
        <w:rPr>
          <w:sz w:val="24"/>
        </w:rPr>
      </w:pPr>
      <w:r>
        <w:rPr>
          <w:sz w:val="24"/>
        </w:rPr>
        <w:t>2. 付款条件（进度和方式）</w:t>
      </w:r>
    </w:p>
    <w:p w14:paraId="5444E74C">
      <w:pPr>
        <w:spacing w:line="360" w:lineRule="auto"/>
        <w:ind w:firstLine="480" w:firstLineChars="200"/>
        <w:contextualSpacing/>
        <w:rPr>
          <w:sz w:val="24"/>
        </w:rPr>
      </w:pPr>
      <w:r>
        <w:rPr>
          <w:rFonts w:hint="eastAsia"/>
          <w:sz w:val="24"/>
        </w:rPr>
        <w:t>2026年财政资金批复后1</w:t>
      </w:r>
      <w:r>
        <w:rPr>
          <w:sz w:val="24"/>
        </w:rPr>
        <w:t>0</w:t>
      </w:r>
      <w:r>
        <w:rPr>
          <w:rFonts w:hint="eastAsia"/>
          <w:sz w:val="24"/>
        </w:rPr>
        <w:t>日内，采购人向中标人支付物业管理费总额的6</w:t>
      </w:r>
      <w:r>
        <w:rPr>
          <w:sz w:val="24"/>
        </w:rPr>
        <w:t>0%</w:t>
      </w:r>
      <w:r>
        <w:rPr>
          <w:rFonts w:hint="eastAsia"/>
          <w:sz w:val="24"/>
        </w:rPr>
        <w:t>， 2026年9月31日前40日内，支付物业管理费的30%， 2026年</w:t>
      </w:r>
      <w:r>
        <w:rPr>
          <w:sz w:val="24"/>
        </w:rPr>
        <w:t>12</w:t>
      </w:r>
      <w:r>
        <w:rPr>
          <w:rFonts w:hint="eastAsia"/>
          <w:sz w:val="24"/>
        </w:rPr>
        <w:t>月</w:t>
      </w:r>
      <w:r>
        <w:rPr>
          <w:sz w:val="24"/>
        </w:rPr>
        <w:t>31</w:t>
      </w:r>
      <w:r>
        <w:rPr>
          <w:rFonts w:hint="eastAsia"/>
          <w:sz w:val="24"/>
        </w:rPr>
        <w:t>日前</w:t>
      </w:r>
      <w:r>
        <w:rPr>
          <w:sz w:val="24"/>
        </w:rPr>
        <w:t>40</w:t>
      </w:r>
      <w:r>
        <w:rPr>
          <w:rFonts w:hint="eastAsia"/>
          <w:sz w:val="24"/>
        </w:rPr>
        <w:t>日内，支付物业管理费的</w:t>
      </w:r>
      <w:r>
        <w:rPr>
          <w:sz w:val="24"/>
        </w:rPr>
        <w:t>10%</w:t>
      </w:r>
      <w:r>
        <w:rPr>
          <w:rFonts w:hint="eastAsia"/>
          <w:sz w:val="24"/>
        </w:rPr>
        <w:t>。</w:t>
      </w:r>
    </w:p>
    <w:p w14:paraId="6EB540BE">
      <w:pPr>
        <w:spacing w:line="360" w:lineRule="auto"/>
        <w:contextualSpacing/>
        <w:rPr>
          <w:sz w:val="24"/>
        </w:rPr>
      </w:pPr>
      <w:r>
        <w:rPr>
          <w:rFonts w:hint="eastAsia"/>
          <w:sz w:val="24"/>
        </w:rPr>
        <w:t>3.企业实力</w:t>
      </w:r>
    </w:p>
    <w:p w14:paraId="7A328004">
      <w:pPr>
        <w:spacing w:line="360" w:lineRule="auto"/>
        <w:ind w:firstLine="480" w:firstLineChars="200"/>
        <w:contextualSpacing/>
        <w:rPr>
          <w:sz w:val="24"/>
        </w:rPr>
      </w:pPr>
      <w:r>
        <w:rPr>
          <w:rFonts w:hint="eastAsia"/>
          <w:sz w:val="24"/>
        </w:rPr>
        <w:t>企业在职人员中需具有中级职称者10-20人以上；副高级及以上职称者1-3人以上。</w:t>
      </w:r>
    </w:p>
    <w:p w14:paraId="2EEDE5E6">
      <w:pPr>
        <w:spacing w:line="360" w:lineRule="auto"/>
        <w:contextualSpacing/>
        <w:rPr>
          <w:sz w:val="24"/>
        </w:rPr>
      </w:pPr>
      <w:r>
        <w:rPr>
          <w:rFonts w:hint="eastAsia"/>
          <w:sz w:val="24"/>
        </w:rPr>
        <w:t>4.相关技术人员</w:t>
      </w:r>
    </w:p>
    <w:p w14:paraId="12CAFD6C">
      <w:pPr>
        <w:spacing w:line="360" w:lineRule="auto"/>
        <w:ind w:firstLine="480" w:firstLineChars="200"/>
        <w:contextualSpacing/>
        <w:rPr>
          <w:sz w:val="24"/>
        </w:rPr>
      </w:pPr>
      <w:r>
        <w:rPr>
          <w:rFonts w:hint="eastAsia"/>
          <w:sz w:val="24"/>
        </w:rPr>
        <w:t>本项目需配备消控岗3人（具有</w:t>
      </w:r>
      <w:r>
        <w:rPr>
          <w:rFonts w:hint="eastAsia" w:asciiTheme="majorEastAsia" w:hAnsiTheme="majorEastAsia" w:eastAsiaTheme="majorEastAsia" w:cstheme="majorEastAsia"/>
          <w:sz w:val="24"/>
        </w:rPr>
        <w:t>消防设施操作员证书</w:t>
      </w:r>
      <w:r>
        <w:rPr>
          <w:rFonts w:hint="eastAsia"/>
          <w:sz w:val="24"/>
        </w:rPr>
        <w:t>）；综合维修工1人（具有</w:t>
      </w:r>
      <w:r>
        <w:rPr>
          <w:rFonts w:hint="eastAsia" w:asciiTheme="majorEastAsia" w:hAnsiTheme="majorEastAsia" w:eastAsiaTheme="majorEastAsia" w:cstheme="majorEastAsia"/>
          <w:sz w:val="24"/>
        </w:rPr>
        <w:t>特种设备作业人员证</w:t>
      </w:r>
      <w:r>
        <w:rPr>
          <w:rFonts w:hint="eastAsia"/>
          <w:sz w:val="24"/>
        </w:rPr>
        <w:t>）；高压电工1人（具有</w:t>
      </w:r>
      <w:r>
        <w:rPr>
          <w:rFonts w:hint="eastAsia" w:asciiTheme="majorEastAsia" w:hAnsiTheme="majorEastAsia" w:eastAsiaTheme="majorEastAsia" w:cstheme="majorEastAsia"/>
          <w:sz w:val="24"/>
        </w:rPr>
        <w:t>特种作业操作证高压电工作业</w:t>
      </w:r>
      <w:r>
        <w:rPr>
          <w:rFonts w:hint="eastAsia"/>
          <w:sz w:val="24"/>
        </w:rPr>
        <w:t>）、低压电工1人（具有</w:t>
      </w:r>
      <w:r>
        <w:rPr>
          <w:rFonts w:hint="eastAsia" w:asciiTheme="majorEastAsia" w:hAnsiTheme="majorEastAsia" w:eastAsiaTheme="majorEastAsia" w:cstheme="majorEastAsia"/>
          <w:sz w:val="24"/>
        </w:rPr>
        <w:t>特种作业操作证低压电工作业</w:t>
      </w:r>
      <w:r>
        <w:rPr>
          <w:rFonts w:hint="eastAsia"/>
          <w:sz w:val="24"/>
        </w:rPr>
        <w:t>）；暖通工1人（具有</w:t>
      </w:r>
      <w:r>
        <w:rPr>
          <w:rFonts w:hint="eastAsia" w:asciiTheme="majorEastAsia" w:hAnsiTheme="majorEastAsia" w:eastAsiaTheme="majorEastAsia" w:cstheme="majorEastAsia"/>
          <w:sz w:val="24"/>
        </w:rPr>
        <w:t>制冷与空调作业证</w:t>
      </w:r>
      <w:r>
        <w:rPr>
          <w:rFonts w:hint="eastAsia"/>
          <w:sz w:val="24"/>
        </w:rPr>
        <w:t>）；电梯工1人（具有</w:t>
      </w:r>
      <w:r>
        <w:rPr>
          <w:rFonts w:hint="eastAsia" w:asciiTheme="majorEastAsia" w:hAnsiTheme="majorEastAsia" w:eastAsiaTheme="majorEastAsia" w:cstheme="majorEastAsia"/>
          <w:sz w:val="24"/>
        </w:rPr>
        <w:t>特种设备作业人员证</w:t>
      </w:r>
      <w:r>
        <w:rPr>
          <w:rFonts w:hint="eastAsia"/>
          <w:sz w:val="24"/>
        </w:rPr>
        <w:t>）。</w:t>
      </w:r>
    </w:p>
    <w:p w14:paraId="73940DFE">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四、物业管理工作及服务范围（包括但不限于）：</w:t>
      </w:r>
    </w:p>
    <w:p w14:paraId="51751557">
      <w:pPr>
        <w:tabs>
          <w:tab w:val="left" w:pos="441"/>
        </w:tabs>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（一）高压供电系统</w:t>
      </w:r>
    </w:p>
    <w:p w14:paraId="3E9DC67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1、高压配电系统运行值守。</w:t>
      </w:r>
    </w:p>
    <w:p w14:paraId="5084063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2、确保办公楼供电系统正常运行。严格按照操作规程做好变配电系统运行中必需的倒闸操作，突发紧急情况的应急工作及时有效处理，低压开关清扫、紧固等日常维护工作。</w:t>
      </w:r>
    </w:p>
    <w:p w14:paraId="4E51130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3、严格按照华北地区配电室运行要求做好配电系统运行中相关数据的记录工作，以备查档。</w:t>
      </w:r>
    </w:p>
    <w:p w14:paraId="5196842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4、定期检查高压系统运行情况，确保设备运行完好。</w:t>
      </w:r>
    </w:p>
    <w:p w14:paraId="7A6AAFE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5、认真做好楼内相关配电设施设备的巡视工作。</w:t>
      </w:r>
    </w:p>
    <w:p w14:paraId="65A9FD6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6、根据采购人的实际要求对办公楼的用电设备、灯具进行开启和关闭工作。</w:t>
      </w:r>
    </w:p>
    <w:p w14:paraId="01B138E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7、办公楼内用电设备设施维修工作，定期巡视检查设备的运行情况，定期检修维护。</w:t>
      </w:r>
    </w:p>
    <w:p w14:paraId="4189FBC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8、根据现场设备实际情况向采购人提出相关工作具体方案和建议。</w:t>
      </w:r>
    </w:p>
    <w:p w14:paraId="275D69FF">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（二）给排水系统</w:t>
      </w:r>
    </w:p>
    <w:p w14:paraId="0DEF55A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1、针对馆内给排水系统进行巡视检查，确保日常工作正常。</w:t>
      </w:r>
    </w:p>
    <w:p w14:paraId="45C8872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2、确保系统运行正常，对于紧急突发情况的及时有效的处理，系统日常保养维护工作。</w:t>
      </w:r>
    </w:p>
    <w:p w14:paraId="174AFCD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3、办公楼内排水设备设施及时疏通。</w:t>
      </w:r>
    </w:p>
    <w:p w14:paraId="230183C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4、公共区域设备设施进行巡视检查工作。</w:t>
      </w:r>
    </w:p>
    <w:p w14:paraId="207D5309">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（三）房屋内设施日常维修</w:t>
      </w:r>
    </w:p>
    <w:p w14:paraId="37EBB0A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1、各办公室内窗户、灯、空调、开关、插座、门、锁等的维修。</w:t>
      </w:r>
    </w:p>
    <w:p w14:paraId="7791506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2、公共区域设备设施的日常巡视检查及维修，确保设备设施的运行良好。</w:t>
      </w:r>
    </w:p>
    <w:p w14:paraId="21A79CE5">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（四）电梯系统</w:t>
      </w:r>
    </w:p>
    <w:p w14:paraId="5E64615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1、电梯的日常维护保养工作，确保系统正常运行。</w:t>
      </w:r>
    </w:p>
    <w:p w14:paraId="79297E4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2、电梯运行年检，确保电梯的符合运行标准。</w:t>
      </w:r>
    </w:p>
    <w:p w14:paraId="7582D6C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3、设置专人对我院电梯进行管理，随时处理突发故障，保证系统可靠运行。</w:t>
      </w:r>
    </w:p>
    <w:p w14:paraId="02969B35">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（五）保洁服务</w:t>
      </w:r>
    </w:p>
    <w:p w14:paraId="260DD48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1、室内清洁：值班室、会议室。</w:t>
      </w:r>
    </w:p>
    <w:p w14:paraId="41101DF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2、公共区域：走廊、大厅、公共卫生间，电梯间、步行梯、地下一层公共区域、院内地面、外围的保洁以及“门前三包”区域、垃圾清运、扫雪铲冰、清扫积水等。</w:t>
      </w:r>
    </w:p>
    <w:p w14:paraId="724445B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3、雨雪天气应及时对管理区域内路面积水、积雪进行清扫。</w:t>
      </w:r>
    </w:p>
    <w:p w14:paraId="0924C1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4、所有公共区域玻璃。</w:t>
      </w:r>
    </w:p>
    <w:p w14:paraId="2D7B077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5、垃圾分类工作。</w:t>
      </w:r>
    </w:p>
    <w:p w14:paraId="50400CC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6、日常生活垃圾清运（允许分包）。</w:t>
      </w:r>
    </w:p>
    <w:p w14:paraId="4EB39CB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7、院内消杀、防鼠灭蟑工作。</w:t>
      </w:r>
    </w:p>
    <w:p w14:paraId="5E8C043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8、保洁工具、材料、药剂等的提供。</w:t>
      </w:r>
    </w:p>
    <w:p w14:paraId="3FCCF945">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（六）环境绿化工作</w:t>
      </w:r>
    </w:p>
    <w:p w14:paraId="1BE41700">
      <w:pPr>
        <w:pStyle w:val="10"/>
        <w:ind w:left="60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1、院内及楼内环境绿化、养护。</w:t>
      </w:r>
    </w:p>
    <w:p w14:paraId="603E4041">
      <w:pPr>
        <w:pStyle w:val="10"/>
        <w:ind w:left="60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2、绿化养护工具及材料的配备。</w:t>
      </w:r>
    </w:p>
    <w:p w14:paraId="7B664BEE">
      <w:pPr>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（七）档案管理</w:t>
      </w:r>
    </w:p>
    <w:p w14:paraId="28814A26">
      <w:pPr>
        <w:spacing w:line="360" w:lineRule="auto"/>
        <w:ind w:firstLine="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是指与本物业相关的工程图纸、客户档案、运行记录、值班记录、报修记录及服务维修记录等的管理。</w:t>
      </w:r>
    </w:p>
    <w:p w14:paraId="62D8A82A">
      <w:pPr>
        <w:pStyle w:val="4"/>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（八）消防系统运行值守</w:t>
      </w:r>
    </w:p>
    <w:p w14:paraId="37364065">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1、定期对消防系统进行巡视检查，并做好相关记录，确保消防系统完好，突发事件情况消防系统能够正常运行。</w:t>
      </w:r>
    </w:p>
    <w:p w14:paraId="3EC9D3E2">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2、24小时对办公楼消防、安防联动系统进行监控值守。</w:t>
      </w:r>
    </w:p>
    <w:p w14:paraId="301E5201">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3、每年配合采购人组织消防演练。</w:t>
      </w:r>
    </w:p>
    <w:p w14:paraId="7074C193">
      <w:pPr>
        <w:pStyle w:val="4"/>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（九）传达室服务</w:t>
      </w:r>
    </w:p>
    <w:p w14:paraId="4E949723">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1、24小时值守服务。</w:t>
      </w:r>
    </w:p>
    <w:p w14:paraId="61735468">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2、工作时间内，传达室登记、接待工作。</w:t>
      </w:r>
    </w:p>
    <w:p w14:paraId="53721F16">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3、挂号信、报纸的收发工作。</w:t>
      </w:r>
    </w:p>
    <w:p w14:paraId="2452D3D4">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4、外来车辆入院管理工作。</w:t>
      </w:r>
    </w:p>
    <w:p w14:paraId="588C1D4D">
      <w:pPr>
        <w:pStyle w:val="4"/>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（十）驾驶员</w:t>
      </w:r>
    </w:p>
    <w:p w14:paraId="31BAA7CD">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1、公车的清洁工作。</w:t>
      </w:r>
    </w:p>
    <w:p w14:paraId="444CAFF3">
      <w:pPr>
        <w:pStyle w:val="1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2、公车驾驶及油卡使用等相关工作的记录。</w:t>
      </w:r>
    </w:p>
    <w:p w14:paraId="402D7667">
      <w:pPr>
        <w:snapToGri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五、物业服务内容及标准（参照北京市物业管理示范项目大厦服务标准）</w:t>
      </w:r>
    </w:p>
    <w:p w14:paraId="72CCB5A1">
      <w:pPr>
        <w:tabs>
          <w:tab w:val="left" w:pos="851"/>
        </w:tabs>
        <w:spacing w:line="360" w:lineRule="auto"/>
        <w:ind w:firstLine="482" w:firstLineChars="200"/>
        <w:jc w:val="left"/>
        <w:rPr>
          <w:rFonts w:asciiTheme="minorEastAsia" w:hAnsiTheme="minorEastAsia" w:eastAsiaTheme="minorEastAsia" w:cstheme="minorEastAsia"/>
          <w:b/>
          <w:spacing w:val="1"/>
          <w:kern w:val="0"/>
          <w:sz w:val="24"/>
        </w:rPr>
      </w:pPr>
      <w:r>
        <w:rPr>
          <w:rFonts w:hint="eastAsia" w:asciiTheme="minorEastAsia" w:hAnsiTheme="minorEastAsia" w:eastAsiaTheme="minorEastAsia" w:cstheme="minorEastAsia"/>
          <w:b/>
          <w:kern w:val="0"/>
          <w:sz w:val="24"/>
        </w:rPr>
        <w:t>(一)</w:t>
      </w:r>
      <w:r>
        <w:rPr>
          <w:rFonts w:hint="eastAsia" w:asciiTheme="minorEastAsia" w:hAnsiTheme="minorEastAsia" w:eastAsiaTheme="minorEastAsia" w:cstheme="minorEastAsia"/>
          <w:b/>
          <w:spacing w:val="1"/>
          <w:kern w:val="0"/>
          <w:sz w:val="24"/>
        </w:rPr>
        <w:t>基本要求</w:t>
      </w:r>
    </w:p>
    <w:p w14:paraId="27DBF023">
      <w:pPr>
        <w:tabs>
          <w:tab w:val="left" w:pos="1220"/>
        </w:tabs>
        <w:autoSpaceDE w:val="0"/>
        <w:autoSpaceDN w:val="0"/>
        <w:adjustRightInd w:val="0"/>
        <w:spacing w:line="360" w:lineRule="auto"/>
        <w:ind w:right="-132"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1.1客户服务场所</w:t>
      </w:r>
    </w:p>
    <w:p w14:paraId="338F3F4F">
      <w:pPr>
        <w:tabs>
          <w:tab w:val="left" w:pos="1220"/>
        </w:tabs>
        <w:autoSpaceDE w:val="0"/>
        <w:autoSpaceDN w:val="0"/>
        <w:adjustRightInd w:val="0"/>
        <w:spacing w:line="360" w:lineRule="auto"/>
        <w:ind w:right="-253"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1、设置客户服务中心</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配置办公家具</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电话、复印机、电脑、打印机、网络等办公设备。</w:t>
      </w:r>
    </w:p>
    <w:p w14:paraId="61198B5F">
      <w:pPr>
        <w:tabs>
          <w:tab w:val="left" w:pos="1240"/>
        </w:tabs>
        <w:autoSpaceDE w:val="0"/>
        <w:autoSpaceDN w:val="0"/>
        <w:adjustRightInd w:val="0"/>
        <w:spacing w:line="360" w:lineRule="auto"/>
        <w:ind w:right="-38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position w:val="-3"/>
          <w:sz w:val="24"/>
        </w:rPr>
        <w:t>客户服务中心工作时间</w:t>
      </w:r>
      <w:r>
        <w:rPr>
          <w:rFonts w:hint="eastAsia" w:asciiTheme="minorEastAsia" w:hAnsiTheme="minorEastAsia" w:eastAsiaTheme="minorEastAsia" w:cstheme="minorEastAsia"/>
          <w:spacing w:val="-8"/>
          <w:kern w:val="0"/>
          <w:position w:val="-3"/>
          <w:sz w:val="24"/>
        </w:rPr>
        <w:t>，</w:t>
      </w:r>
      <w:r>
        <w:rPr>
          <w:rFonts w:hint="eastAsia" w:asciiTheme="minorEastAsia" w:hAnsiTheme="minorEastAsia" w:eastAsiaTheme="minorEastAsia" w:cstheme="minorEastAsia"/>
          <w:kern w:val="0"/>
          <w:position w:val="-3"/>
          <w:sz w:val="24"/>
        </w:rPr>
        <w:t>工作日不少于 8小时</w:t>
      </w:r>
      <w:r>
        <w:rPr>
          <w:rFonts w:hint="eastAsia" w:asciiTheme="minorEastAsia" w:hAnsiTheme="minorEastAsia" w:eastAsiaTheme="minorEastAsia" w:cstheme="minorEastAsia"/>
          <w:kern w:val="0"/>
          <w:sz w:val="24"/>
        </w:rPr>
        <w:t>，其他时间设置值班人员。</w:t>
      </w:r>
    </w:p>
    <w:p w14:paraId="23D4E67C">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3、设置并公示 24</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小时服务电话。</w:t>
      </w:r>
    </w:p>
    <w:p w14:paraId="69B2304F">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1.2人员</w:t>
      </w:r>
    </w:p>
    <w:p w14:paraId="68377E34">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1、从业人员按照相关规定取得职业资格证书。</w:t>
      </w:r>
    </w:p>
    <w:p w14:paraId="2580A71A">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2、从业人员分岗位统一着装，佩戴标志。</w:t>
      </w:r>
    </w:p>
    <w:p w14:paraId="7DE8F2C5">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3、配备物业服务项目负责人，房屋建筑安全管理员。</w:t>
      </w:r>
    </w:p>
    <w:p w14:paraId="22210B46">
      <w:pPr>
        <w:tabs>
          <w:tab w:val="left" w:pos="1220"/>
        </w:tabs>
        <w:autoSpaceDE w:val="0"/>
        <w:autoSpaceDN w:val="0"/>
        <w:adjustRightInd w:val="0"/>
        <w:spacing w:line="360" w:lineRule="auto"/>
        <w:ind w:right="-203"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4、项目负责人具有5年以上物业服务企业同等岗位工作经历，为本市项目负责人信用</w:t>
      </w:r>
      <w:r>
        <w:rPr>
          <w:rFonts w:hint="eastAsia" w:asciiTheme="minorEastAsia" w:hAnsiTheme="minorEastAsia" w:eastAsiaTheme="minorEastAsia" w:cstheme="minorEastAsia"/>
          <w:spacing w:val="-2"/>
          <w:kern w:val="0"/>
          <w:sz w:val="24"/>
        </w:rPr>
        <w:t>信</w:t>
      </w:r>
      <w:r>
        <w:rPr>
          <w:rFonts w:hint="eastAsia" w:asciiTheme="minorEastAsia" w:hAnsiTheme="minorEastAsia" w:eastAsiaTheme="minorEastAsia" w:cstheme="minorEastAsia"/>
          <w:kern w:val="0"/>
          <w:sz w:val="24"/>
        </w:rPr>
        <w:t>息档案登记在册人员。</w:t>
      </w:r>
    </w:p>
    <w:p w14:paraId="324A10A5">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1.3制度</w:t>
      </w:r>
    </w:p>
    <w:p w14:paraId="2D5440F1">
      <w:pPr>
        <w:tabs>
          <w:tab w:val="left" w:pos="1240"/>
        </w:tabs>
        <w:autoSpaceDE w:val="0"/>
        <w:autoSpaceDN w:val="0"/>
        <w:adjustRightInd w:val="0"/>
        <w:spacing w:line="360" w:lineRule="auto"/>
        <w:ind w:right="-20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6"/>
          <w:kern w:val="0"/>
          <w:sz w:val="24"/>
        </w:rPr>
        <w:t xml:space="preserve">建立共用部位及共用设施设备维修养护、消防安全 </w:t>
      </w:r>
      <w:r>
        <w:rPr>
          <w:rFonts w:hint="eastAsia" w:asciiTheme="minorEastAsia" w:hAnsiTheme="minorEastAsia" w:eastAsiaTheme="minorEastAsia" w:cstheme="minorEastAsia"/>
          <w:kern w:val="0"/>
          <w:sz w:val="24"/>
        </w:rPr>
        <w:t>防范、绿化养护、环境卫生、公</w:t>
      </w:r>
      <w:r>
        <w:rPr>
          <w:rFonts w:hint="eastAsia" w:asciiTheme="minorEastAsia" w:hAnsiTheme="minorEastAsia" w:eastAsiaTheme="minorEastAsia" w:cstheme="minorEastAsia"/>
          <w:spacing w:val="-2"/>
          <w:kern w:val="0"/>
          <w:sz w:val="24"/>
        </w:rPr>
        <w:t>共</w:t>
      </w:r>
      <w:r>
        <w:rPr>
          <w:rFonts w:hint="eastAsia" w:asciiTheme="minorEastAsia" w:hAnsiTheme="minorEastAsia" w:eastAsiaTheme="minorEastAsia" w:cstheme="minorEastAsia"/>
          <w:kern w:val="0"/>
          <w:sz w:val="24"/>
        </w:rPr>
        <w:t>秩序维护等管理制度。</w:t>
      </w:r>
    </w:p>
    <w:p w14:paraId="1B38B404">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2、建立突发公共事件的应急预案。</w:t>
      </w:r>
    </w:p>
    <w:p w14:paraId="6B7DD9A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3、建立培训体系，定期组织培训与考核。</w:t>
      </w:r>
    </w:p>
    <w:p w14:paraId="1F877919">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4、建立物业服务工作记录。</w:t>
      </w:r>
    </w:p>
    <w:p w14:paraId="71935683">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2"/>
          <w:sz w:val="24"/>
        </w:rPr>
        <w:t>1.4档案</w:t>
      </w:r>
    </w:p>
    <w:p w14:paraId="449BE97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1、建立物业管理档案。</w:t>
      </w:r>
    </w:p>
    <w:p w14:paraId="0277559B">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pacing w:val="6"/>
          <w:kern w:val="0"/>
          <w:sz w:val="24"/>
        </w:rPr>
        <w:t xml:space="preserve">应用物业服务软件管理基本信息、基础资料、维修 </w:t>
      </w:r>
      <w:r>
        <w:rPr>
          <w:rFonts w:hint="eastAsia" w:asciiTheme="minorEastAsia" w:hAnsiTheme="minorEastAsia" w:eastAsiaTheme="minorEastAsia" w:cstheme="minorEastAsia"/>
          <w:kern w:val="0"/>
          <w:sz w:val="24"/>
        </w:rPr>
        <w:t>养护资料、收费资料等。</w:t>
      </w:r>
    </w:p>
    <w:p w14:paraId="4069E087">
      <w:pPr>
        <w:tabs>
          <w:tab w:val="left" w:pos="1240"/>
        </w:tabs>
        <w:autoSpaceDE w:val="0"/>
        <w:autoSpaceDN w:val="0"/>
        <w:adjustRightInd w:val="0"/>
        <w:spacing w:line="360" w:lineRule="auto"/>
        <w:ind w:right="-324"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1.5标志设置安全警示</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作业施工警示</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温馨提示等物业服务标志。</w:t>
      </w:r>
    </w:p>
    <w:p w14:paraId="3245C89C">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1.6客户服务</w:t>
      </w:r>
    </w:p>
    <w:p w14:paraId="25ADD1B4">
      <w:pPr>
        <w:tabs>
          <w:tab w:val="left" w:pos="1280"/>
        </w:tabs>
        <w:autoSpaceDE w:val="0"/>
        <w:autoSpaceDN w:val="0"/>
        <w:adjustRightInd w:val="0"/>
        <w:spacing w:line="360" w:lineRule="auto"/>
        <w:ind w:right="93"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21"/>
          <w:kern w:val="0"/>
          <w:sz w:val="24"/>
        </w:rPr>
        <w:t>每年第一季度公示上一年度物业服务合同履行</w:t>
      </w:r>
      <w:r>
        <w:rPr>
          <w:rFonts w:hint="eastAsia" w:asciiTheme="minorEastAsia" w:hAnsiTheme="minorEastAsia" w:eastAsiaTheme="minorEastAsia" w:cstheme="minorEastAsia"/>
          <w:kern w:val="0"/>
          <w:sz w:val="24"/>
        </w:rPr>
        <w:t>情</w:t>
      </w:r>
      <w:r>
        <w:rPr>
          <w:rFonts w:hint="eastAsia" w:asciiTheme="minorEastAsia" w:hAnsiTheme="minorEastAsia" w:eastAsiaTheme="minorEastAsia" w:cstheme="minorEastAsia"/>
          <w:spacing w:val="-59"/>
          <w:kern w:val="0"/>
          <w:sz w:val="24"/>
        </w:rPr>
        <w:t xml:space="preserve"> </w:t>
      </w:r>
      <w:r>
        <w:rPr>
          <w:rFonts w:hint="eastAsia" w:asciiTheme="minorEastAsia" w:hAnsiTheme="minorEastAsia" w:eastAsiaTheme="minorEastAsia" w:cstheme="minorEastAsia"/>
          <w:kern w:val="0"/>
          <w:sz w:val="24"/>
        </w:rPr>
        <w:t>况</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收支情况</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本年度收支预算。</w:t>
      </w:r>
      <w:r>
        <w:rPr>
          <w:rFonts w:hint="eastAsia" w:asciiTheme="minorEastAsia" w:hAnsiTheme="minorEastAsia" w:eastAsiaTheme="minorEastAsia" w:cstheme="minorEastAsia"/>
          <w:spacing w:val="14"/>
          <w:kern w:val="0"/>
          <w:sz w:val="24"/>
        </w:rPr>
        <w:t>每月公示上月主要工作计划完成情况及下月主要工作</w:t>
      </w:r>
      <w:r>
        <w:rPr>
          <w:rFonts w:hint="eastAsia" w:asciiTheme="minorEastAsia" w:hAnsiTheme="minorEastAsia" w:eastAsiaTheme="minorEastAsia" w:cstheme="minorEastAsia"/>
          <w:kern w:val="0"/>
          <w:sz w:val="24"/>
        </w:rPr>
        <w:t>计划。</w:t>
      </w:r>
    </w:p>
    <w:p w14:paraId="6C4B7F0E">
      <w:pPr>
        <w:tabs>
          <w:tab w:val="left" w:pos="1240"/>
        </w:tabs>
        <w:autoSpaceDE w:val="0"/>
        <w:autoSpaceDN w:val="0"/>
        <w:adjustRightInd w:val="0"/>
        <w:spacing w:line="360" w:lineRule="auto"/>
        <w:ind w:right="-376"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pacing w:val="6"/>
          <w:kern w:val="0"/>
          <w:position w:val="-3"/>
          <w:sz w:val="24"/>
        </w:rPr>
        <w:t>对违反治安、规划、环保等方面法律、法规规定的</w:t>
      </w:r>
      <w:r>
        <w:rPr>
          <w:rFonts w:hint="eastAsia" w:asciiTheme="minorEastAsia" w:hAnsiTheme="minorEastAsia" w:eastAsiaTheme="minorEastAsia" w:cstheme="minorEastAsia"/>
          <w:kern w:val="0"/>
          <w:sz w:val="24"/>
        </w:rPr>
        <w:t>行为，应劝阻并报告相关行政主管部门。</w:t>
      </w:r>
    </w:p>
    <w:p w14:paraId="593E692D">
      <w:pPr>
        <w:tabs>
          <w:tab w:val="left" w:pos="1220"/>
        </w:tabs>
        <w:autoSpaceDE w:val="0"/>
        <w:autoSpaceDN w:val="0"/>
        <w:adjustRightInd w:val="0"/>
        <w:spacing w:line="360" w:lineRule="auto"/>
        <w:ind w:right="113"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3、水、电急修15分钟内，其它报修30分钟内到达现场；由专项服务企业负责的设施设备应在30分钟内告知。报修回访率应不少于 30%。</w:t>
      </w:r>
    </w:p>
    <w:p w14:paraId="20B5D8A4">
      <w:pPr>
        <w:tabs>
          <w:tab w:val="left" w:pos="1220"/>
        </w:tabs>
        <w:autoSpaceDE w:val="0"/>
        <w:autoSpaceDN w:val="0"/>
        <w:adjustRightInd w:val="0"/>
        <w:spacing w:line="360" w:lineRule="auto"/>
        <w:ind w:right="-16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4、每年至少公开征集1次物业服务意见，问卷率85%以上，公示整改情况。</w:t>
      </w:r>
    </w:p>
    <w:p w14:paraId="7C234554">
      <w:pPr>
        <w:tabs>
          <w:tab w:val="left" w:pos="1134"/>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5、每月组织1次项目服务质量检查，重要节假日前组</w:t>
      </w:r>
      <w:r>
        <w:rPr>
          <w:rFonts w:hint="eastAsia" w:asciiTheme="minorEastAsia" w:hAnsiTheme="minorEastAsia" w:eastAsiaTheme="minorEastAsia" w:cstheme="minorEastAsia"/>
          <w:kern w:val="0"/>
          <w:position w:val="-2"/>
          <w:sz w:val="24"/>
        </w:rPr>
        <w:t>织安全检查。</w:t>
      </w:r>
    </w:p>
    <w:p w14:paraId="4EDB5584">
      <w:pPr>
        <w:tabs>
          <w:tab w:val="left" w:pos="1220"/>
        </w:tabs>
        <w:autoSpaceDE w:val="0"/>
        <w:autoSpaceDN w:val="0"/>
        <w:adjustRightInd w:val="0"/>
        <w:spacing w:line="360" w:lineRule="auto"/>
        <w:ind w:right="-20" w:firstLine="241" w:firstLineChars="100"/>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(二）</w:t>
      </w:r>
      <w:r>
        <w:rPr>
          <w:rFonts w:hint="eastAsia" w:asciiTheme="minorEastAsia" w:hAnsiTheme="minorEastAsia" w:eastAsiaTheme="minorEastAsia" w:cstheme="minorEastAsia"/>
          <w:b/>
          <w:spacing w:val="1"/>
          <w:kern w:val="0"/>
          <w:sz w:val="24"/>
        </w:rPr>
        <w:t>共用部位及共用设施设备运行、维修养护</w:t>
      </w:r>
    </w:p>
    <w:p w14:paraId="75447D80">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2.1综合管理</w:t>
      </w:r>
    </w:p>
    <w:p w14:paraId="2B4D9B42">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1、房屋及共用设施设备的基础档案。</w:t>
      </w:r>
    </w:p>
    <w:p w14:paraId="352DCF8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2、运行、检查、维修养护记录应每月归档。</w:t>
      </w:r>
    </w:p>
    <w:p w14:paraId="77880EA2">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3、组织实施房屋使用安全情况评估检查。</w:t>
      </w:r>
    </w:p>
    <w:p w14:paraId="4B5B4241">
      <w:pPr>
        <w:tabs>
          <w:tab w:val="left" w:pos="1240"/>
        </w:tabs>
        <w:autoSpaceDE w:val="0"/>
        <w:autoSpaceDN w:val="0"/>
        <w:adjustRightInd w:val="0"/>
        <w:spacing w:line="360" w:lineRule="auto"/>
        <w:ind w:right="107"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spacing w:val="6"/>
          <w:kern w:val="0"/>
          <w:sz w:val="24"/>
        </w:rPr>
        <w:t>共用部位检查中发现的问题，应按照责任范围编制</w:t>
      </w:r>
      <w:r>
        <w:rPr>
          <w:rFonts w:hint="eastAsia" w:asciiTheme="minorEastAsia" w:hAnsiTheme="minorEastAsia" w:eastAsiaTheme="minorEastAsia" w:cstheme="minorEastAsia"/>
          <w:kern w:val="0"/>
          <w:sz w:val="24"/>
        </w:rPr>
        <w:t>修缮计划</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并按计划组织修缮</w:t>
      </w:r>
      <w:r>
        <w:rPr>
          <w:rFonts w:hint="eastAsia" w:asciiTheme="minorEastAsia" w:hAnsiTheme="minorEastAsia" w:eastAsiaTheme="minorEastAsia" w:cstheme="minorEastAsia"/>
          <w:spacing w:val="-8"/>
          <w:kern w:val="0"/>
          <w:sz w:val="24"/>
        </w:rPr>
        <w:t>；</w:t>
      </w:r>
      <w:r>
        <w:rPr>
          <w:rFonts w:hint="eastAsia" w:asciiTheme="minorEastAsia" w:hAnsiTheme="minorEastAsia" w:eastAsiaTheme="minorEastAsia" w:cstheme="minorEastAsia"/>
          <w:kern w:val="0"/>
          <w:sz w:val="24"/>
        </w:rPr>
        <w:t>共用设施设备运行中出现的故障及检查中发现的问题，应即时组织修复。</w:t>
      </w:r>
    </w:p>
    <w:p w14:paraId="67557745">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5、</w:t>
      </w:r>
      <w:r>
        <w:rPr>
          <w:rFonts w:hint="eastAsia" w:asciiTheme="minorEastAsia" w:hAnsiTheme="minorEastAsia" w:eastAsiaTheme="minorEastAsia" w:cstheme="minorEastAsia"/>
          <w:kern w:val="0"/>
          <w:position w:val="-2"/>
          <w:sz w:val="24"/>
        </w:rPr>
        <w:t>特种设备按照有关规定运行</w:t>
      </w:r>
      <w:r>
        <w:rPr>
          <w:rFonts w:hint="eastAsia" w:asciiTheme="minorEastAsia" w:hAnsiTheme="minorEastAsia" w:eastAsiaTheme="minorEastAsia" w:cstheme="minorEastAsia"/>
          <w:spacing w:val="-14"/>
          <w:kern w:val="0"/>
          <w:position w:val="-2"/>
          <w:sz w:val="24"/>
        </w:rPr>
        <w:t>、</w:t>
      </w:r>
      <w:r>
        <w:rPr>
          <w:rFonts w:hint="eastAsia" w:asciiTheme="minorEastAsia" w:hAnsiTheme="minorEastAsia" w:eastAsiaTheme="minorEastAsia" w:cstheme="minorEastAsia"/>
          <w:kern w:val="0"/>
          <w:position w:val="-2"/>
          <w:sz w:val="24"/>
        </w:rPr>
        <w:t>维修养护和定期检测。</w:t>
      </w:r>
    </w:p>
    <w:p w14:paraId="0E9ECBE9">
      <w:pPr>
        <w:tabs>
          <w:tab w:val="left" w:pos="1280"/>
        </w:tabs>
        <w:autoSpaceDE w:val="0"/>
        <w:autoSpaceDN w:val="0"/>
        <w:adjustRightInd w:val="0"/>
        <w:spacing w:line="360" w:lineRule="auto"/>
        <w:ind w:right="-31"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spacing w:val="4"/>
          <w:kern w:val="0"/>
          <w:sz w:val="24"/>
        </w:rPr>
        <w:t>雷电、强降水、大风、沙尘暴等极端天气前后</w:t>
      </w:r>
      <w:r>
        <w:rPr>
          <w:rFonts w:hint="eastAsia" w:asciiTheme="minorEastAsia" w:hAnsiTheme="minorEastAsia" w:eastAsiaTheme="minorEastAsia" w:cstheme="minorEastAsia"/>
          <w:spacing w:val="6"/>
          <w:kern w:val="0"/>
          <w:sz w:val="24"/>
        </w:rPr>
        <w:t>进</w:t>
      </w:r>
      <w:r>
        <w:rPr>
          <w:rFonts w:hint="eastAsia" w:asciiTheme="minorEastAsia" w:hAnsiTheme="minorEastAsia" w:eastAsiaTheme="minorEastAsia" w:cstheme="minorEastAsia"/>
          <w:spacing w:val="4"/>
          <w:kern w:val="0"/>
          <w:sz w:val="24"/>
        </w:rPr>
        <w:t>行</w:t>
      </w:r>
      <w:r>
        <w:rPr>
          <w:rFonts w:hint="eastAsia" w:asciiTheme="minorEastAsia" w:hAnsiTheme="minorEastAsia" w:eastAsiaTheme="minorEastAsia" w:cstheme="minorEastAsia"/>
          <w:kern w:val="0"/>
          <w:sz w:val="24"/>
        </w:rPr>
        <w:t>检查并落实防范措施。</w:t>
      </w:r>
    </w:p>
    <w:p w14:paraId="13E741DB">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position w:val="-3"/>
          <w:sz w:val="24"/>
        </w:rPr>
      </w:pPr>
      <w:r>
        <w:rPr>
          <w:rFonts w:hint="eastAsia" w:asciiTheme="minorEastAsia" w:hAnsiTheme="minorEastAsia" w:eastAsiaTheme="minorEastAsia" w:cstheme="minorEastAsia"/>
          <w:kern w:val="0"/>
          <w:position w:val="-3"/>
          <w:sz w:val="24"/>
        </w:rPr>
        <w:t>7、</w:t>
      </w:r>
      <w:r>
        <w:rPr>
          <w:rFonts w:hint="eastAsia" w:asciiTheme="minorEastAsia" w:hAnsiTheme="minorEastAsia" w:eastAsiaTheme="minorEastAsia" w:cstheme="minorEastAsia"/>
          <w:spacing w:val="-1"/>
          <w:kern w:val="0"/>
          <w:position w:val="-3"/>
          <w:sz w:val="24"/>
        </w:rPr>
        <w:t>设备</w:t>
      </w:r>
      <w:r>
        <w:rPr>
          <w:rFonts w:hint="eastAsia" w:asciiTheme="minorEastAsia" w:hAnsiTheme="minorEastAsia" w:eastAsiaTheme="minorEastAsia" w:cstheme="minorEastAsia"/>
          <w:kern w:val="0"/>
          <w:position w:val="-3"/>
          <w:sz w:val="24"/>
        </w:rPr>
        <w:t>机房</w:t>
      </w:r>
    </w:p>
    <w:p w14:paraId="69D6BF67">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position w:val="-3"/>
          <w:sz w:val="24"/>
        </w:rPr>
      </w:pPr>
      <w:r>
        <w:rPr>
          <w:rFonts w:hint="eastAsia" w:asciiTheme="minorEastAsia" w:hAnsiTheme="minorEastAsia" w:eastAsiaTheme="minorEastAsia" w:cstheme="minorEastAsia"/>
          <w:kern w:val="0"/>
          <w:position w:val="-3"/>
          <w:sz w:val="24"/>
        </w:rPr>
        <w:t>1）</w:t>
      </w:r>
      <w:r>
        <w:rPr>
          <w:rFonts w:hint="eastAsia" w:asciiTheme="minorEastAsia" w:hAnsiTheme="minorEastAsia" w:eastAsiaTheme="minorEastAsia" w:cstheme="minorEastAsia"/>
          <w:kern w:val="0"/>
          <w:sz w:val="24"/>
        </w:rPr>
        <w:t>每月清洁1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，室内无杂物</w:t>
      </w:r>
    </w:p>
    <w:p w14:paraId="13224C9D">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position w:val="-3"/>
          <w:sz w:val="24"/>
        </w:rPr>
      </w:pPr>
      <w:r>
        <w:rPr>
          <w:rFonts w:hint="eastAsia" w:asciiTheme="minorEastAsia" w:hAnsiTheme="minorEastAsia" w:eastAsiaTheme="minorEastAsia" w:cstheme="minorEastAsia"/>
          <w:kern w:val="0"/>
          <w:position w:val="-3"/>
          <w:sz w:val="24"/>
        </w:rPr>
        <w:t>2）</w:t>
      </w:r>
      <w:r>
        <w:rPr>
          <w:rFonts w:hint="eastAsia" w:asciiTheme="minorEastAsia" w:hAnsiTheme="minorEastAsia" w:eastAsiaTheme="minorEastAsia" w:cstheme="minorEastAsia"/>
          <w:kern w:val="0"/>
          <w:position w:val="-2"/>
          <w:sz w:val="24"/>
        </w:rPr>
        <w:t>设置挡鼠板、鼠药盒或粘鼠板。</w:t>
      </w:r>
    </w:p>
    <w:p w14:paraId="2B031BA3">
      <w:pPr>
        <w:tabs>
          <w:tab w:val="left" w:pos="1240"/>
        </w:tabs>
        <w:autoSpaceDE w:val="0"/>
        <w:autoSpaceDN w:val="0"/>
        <w:adjustRightInd w:val="0"/>
        <w:spacing w:line="360" w:lineRule="auto"/>
        <w:ind w:left="-139" w:leftChars="-66" w:firstLine="600" w:firstLineChars="250"/>
        <w:jc w:val="left"/>
        <w:rPr>
          <w:rFonts w:asciiTheme="minorEastAsia" w:hAnsiTheme="minorEastAsia" w:eastAsiaTheme="minorEastAsia" w:cstheme="minorEastAsia"/>
          <w:kern w:val="0"/>
          <w:position w:val="-3"/>
          <w:sz w:val="24"/>
        </w:rPr>
      </w:pPr>
      <w:r>
        <w:rPr>
          <w:rFonts w:hint="eastAsia" w:asciiTheme="minorEastAsia" w:hAnsiTheme="minorEastAsia" w:eastAsiaTheme="minorEastAsia" w:cstheme="minorEastAsia"/>
          <w:kern w:val="0"/>
          <w:position w:val="-3"/>
          <w:sz w:val="24"/>
        </w:rPr>
        <w:t>3）</w:t>
      </w:r>
      <w:r>
        <w:rPr>
          <w:rFonts w:hint="eastAsia" w:asciiTheme="minorEastAsia" w:hAnsiTheme="minorEastAsia" w:eastAsiaTheme="minorEastAsia" w:cstheme="minorEastAsia"/>
          <w:kern w:val="0"/>
          <w:position w:val="-4"/>
          <w:sz w:val="24"/>
        </w:rPr>
        <w:t>在明显易取位置配备消防器材，每月检查1次消防器材，确保完好有效。</w:t>
      </w:r>
    </w:p>
    <w:p w14:paraId="5B589AF4">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4）设施设备标志、标牌齐全。</w:t>
      </w:r>
    </w:p>
    <w:p w14:paraId="2CBB73AE">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5）在显著位置张贴或悬挂相关制度、证书。</w:t>
      </w:r>
    </w:p>
    <w:p w14:paraId="0B482D44">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6）交接班记录、工作日志等齐全、完整。</w:t>
      </w:r>
    </w:p>
    <w:p w14:paraId="357B50D2">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2.2共用部位</w:t>
      </w:r>
    </w:p>
    <w:p w14:paraId="466867FA">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1、房屋结构</w:t>
      </w:r>
    </w:p>
    <w:p w14:paraId="6A9AC299">
      <w:pPr>
        <w:autoSpaceDE w:val="0"/>
        <w:autoSpaceDN w:val="0"/>
        <w:adjustRightInd w:val="0"/>
        <w:spacing w:line="360" w:lineRule="auto"/>
        <w:ind w:right="94"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每季度检查1次梁</w:t>
      </w:r>
      <w:r>
        <w:rPr>
          <w:rFonts w:hint="eastAsia" w:asciiTheme="minorEastAsia" w:hAnsiTheme="minorEastAsia" w:eastAsiaTheme="minorEastAsia" w:cstheme="minorEastAsia"/>
          <w:spacing w:val="-59"/>
          <w:kern w:val="0"/>
          <w:sz w:val="24"/>
        </w:rPr>
        <w:t>、</w:t>
      </w:r>
      <w:r>
        <w:rPr>
          <w:rFonts w:hint="eastAsia" w:asciiTheme="minorEastAsia" w:hAnsiTheme="minorEastAsia" w:eastAsiaTheme="minorEastAsia" w:cstheme="minorEastAsia"/>
          <w:kern w:val="0"/>
          <w:sz w:val="24"/>
        </w:rPr>
        <w:t>板</w:t>
      </w:r>
      <w:r>
        <w:rPr>
          <w:rFonts w:hint="eastAsia" w:asciiTheme="minorEastAsia" w:hAnsiTheme="minorEastAsia" w:eastAsiaTheme="minorEastAsia" w:cstheme="minorEastAsia"/>
          <w:spacing w:val="-58"/>
          <w:kern w:val="0"/>
          <w:sz w:val="24"/>
        </w:rPr>
        <w:t>、</w:t>
      </w:r>
      <w:r>
        <w:rPr>
          <w:rFonts w:hint="eastAsia" w:asciiTheme="minorEastAsia" w:hAnsiTheme="minorEastAsia" w:eastAsiaTheme="minorEastAsia" w:cstheme="minorEastAsia"/>
          <w:kern w:val="0"/>
          <w:sz w:val="24"/>
        </w:rPr>
        <w:t>柱等结构构件</w:t>
      </w:r>
      <w:r>
        <w:rPr>
          <w:rFonts w:hint="eastAsia" w:asciiTheme="minorEastAsia" w:hAnsiTheme="minorEastAsia" w:eastAsiaTheme="minorEastAsia" w:cstheme="minorEastAsia"/>
          <w:spacing w:val="-59"/>
          <w:kern w:val="0"/>
          <w:sz w:val="24"/>
        </w:rPr>
        <w:t>，</w:t>
      </w:r>
      <w:r>
        <w:rPr>
          <w:rFonts w:hint="eastAsia" w:asciiTheme="minorEastAsia" w:hAnsiTheme="minorEastAsia" w:eastAsiaTheme="minorEastAsia" w:cstheme="minorEastAsia"/>
          <w:kern w:val="0"/>
          <w:sz w:val="24"/>
        </w:rPr>
        <w:t>外观出现变形、开裂等现象时</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应申请房屋安全鉴定</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同时采取必要的防护措施。按鉴定结果组织修缮。</w:t>
      </w:r>
    </w:p>
    <w:p w14:paraId="27A656E5">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2、</w:t>
      </w:r>
      <w:r>
        <w:rPr>
          <w:rFonts w:hint="eastAsia" w:asciiTheme="minorEastAsia" w:hAnsiTheme="minorEastAsia" w:eastAsiaTheme="minorEastAsia" w:cstheme="minorEastAsia"/>
          <w:spacing w:val="-1"/>
          <w:kern w:val="0"/>
          <w:position w:val="-3"/>
          <w:sz w:val="24"/>
        </w:rPr>
        <w:t>建筑</w:t>
      </w:r>
      <w:r>
        <w:rPr>
          <w:rFonts w:hint="eastAsia" w:asciiTheme="minorEastAsia" w:hAnsiTheme="minorEastAsia" w:eastAsiaTheme="minorEastAsia" w:cstheme="minorEastAsia"/>
          <w:kern w:val="0"/>
          <w:position w:val="-3"/>
          <w:sz w:val="24"/>
        </w:rPr>
        <w:t>部件</w:t>
      </w:r>
    </w:p>
    <w:p w14:paraId="78B765E6">
      <w:pPr>
        <w:autoSpaceDE w:val="0"/>
        <w:autoSpaceDN w:val="0"/>
        <w:adjustRightInd w:val="0"/>
        <w:spacing w:line="360" w:lineRule="auto"/>
        <w:ind w:right="-44"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每</w:t>
      </w:r>
      <w:r>
        <w:rPr>
          <w:rFonts w:hint="eastAsia" w:asciiTheme="minorEastAsia" w:hAnsiTheme="minorEastAsia" w:eastAsiaTheme="minorEastAsia" w:cstheme="minorEastAsia"/>
          <w:kern w:val="0"/>
          <w:sz w:val="24"/>
        </w:rPr>
        <w:t>季度</w:t>
      </w:r>
      <w:r>
        <w:rPr>
          <w:rFonts w:hint="eastAsia" w:asciiTheme="minorEastAsia" w:hAnsiTheme="minorEastAsia" w:eastAsiaTheme="minorEastAsia" w:cstheme="minorEastAsia"/>
          <w:spacing w:val="-1"/>
          <w:kern w:val="0"/>
          <w:sz w:val="24"/>
        </w:rPr>
        <w:t>检</w:t>
      </w:r>
      <w:r>
        <w:rPr>
          <w:rFonts w:hint="eastAsia" w:asciiTheme="minorEastAsia" w:hAnsiTheme="minorEastAsia" w:eastAsiaTheme="minorEastAsia" w:cstheme="minorEastAsia"/>
          <w:kern w:val="0"/>
          <w:sz w:val="24"/>
        </w:rPr>
        <w:t>查1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外墙贴饰面或抹灰、屋檐、阳台、 雨罩、空调室外机支撑构件等。</w:t>
      </w:r>
    </w:p>
    <w:p w14:paraId="3E5AFD51">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2）每周巡查1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共用部位的门、窗、玻璃等。</w:t>
      </w:r>
    </w:p>
    <w:p w14:paraId="1DF96FCA">
      <w:pPr>
        <w:autoSpaceDE w:val="0"/>
        <w:autoSpaceDN w:val="0"/>
        <w:adjustRightInd w:val="0"/>
        <w:spacing w:line="360" w:lineRule="auto"/>
        <w:ind w:right="-44"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3）每月检查1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共用部位的室内地面、墙面、天棚；室外屋面、散水等。</w:t>
      </w:r>
    </w:p>
    <w:p w14:paraId="5D17252B">
      <w:pPr>
        <w:autoSpaceDE w:val="0"/>
        <w:autoSpaceDN w:val="0"/>
        <w:adjustRightInd w:val="0"/>
        <w:spacing w:line="360" w:lineRule="auto"/>
        <w:ind w:right="-44"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4）每年上汛前和强降雨</w:t>
      </w:r>
      <w:r>
        <w:rPr>
          <w:rFonts w:hint="eastAsia" w:asciiTheme="minorEastAsia" w:hAnsiTheme="minorEastAsia" w:eastAsiaTheme="minorEastAsia" w:cstheme="minorEastAsia"/>
          <w:spacing w:val="-2"/>
          <w:kern w:val="0"/>
          <w:sz w:val="24"/>
        </w:rPr>
        <w:t>后</w:t>
      </w:r>
      <w:r>
        <w:rPr>
          <w:rFonts w:hint="eastAsia" w:asciiTheme="minorEastAsia" w:hAnsiTheme="minorEastAsia" w:eastAsiaTheme="minorEastAsia" w:cstheme="minorEastAsia"/>
          <w:kern w:val="0"/>
          <w:sz w:val="24"/>
        </w:rPr>
        <w:t>检查屋面防水和雨落管等。</w:t>
      </w:r>
    </w:p>
    <w:p w14:paraId="36B25FD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3、附属构筑物</w:t>
      </w:r>
    </w:p>
    <w:p w14:paraId="69F6C604">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每</w:t>
      </w:r>
      <w:r>
        <w:rPr>
          <w:rFonts w:hint="eastAsia" w:asciiTheme="minorEastAsia" w:hAnsiTheme="minorEastAsia" w:eastAsiaTheme="minorEastAsia" w:cstheme="minorEastAsia"/>
          <w:kern w:val="0"/>
          <w:sz w:val="24"/>
        </w:rPr>
        <w:t>周巡查1次</w:t>
      </w:r>
      <w:r>
        <w:rPr>
          <w:rFonts w:hint="eastAsia" w:asciiTheme="minorEastAsia" w:hAnsiTheme="minorEastAsia" w:eastAsiaTheme="minorEastAsia" w:cstheme="minorEastAsia"/>
          <w:spacing w:val="-1"/>
          <w:kern w:val="0"/>
          <w:sz w:val="24"/>
        </w:rPr>
        <w:t>道</w:t>
      </w:r>
      <w:r>
        <w:rPr>
          <w:rFonts w:hint="eastAsia" w:asciiTheme="minorEastAsia" w:hAnsiTheme="minorEastAsia" w:eastAsiaTheme="minorEastAsia" w:cstheme="minorEastAsia"/>
          <w:kern w:val="0"/>
          <w:sz w:val="24"/>
        </w:rPr>
        <w:t>路、场地、阶梯及扶手、侧石、管井、沟渠等。</w:t>
      </w:r>
    </w:p>
    <w:p w14:paraId="06D88702">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2"/>
          <w:sz w:val="24"/>
        </w:rPr>
        <w:t>2）每月检查1</w:t>
      </w:r>
      <w:r>
        <w:rPr>
          <w:rFonts w:hint="eastAsia" w:asciiTheme="minorEastAsia" w:hAnsiTheme="minorEastAsia" w:eastAsiaTheme="minorEastAsia" w:cstheme="minorEastAsia"/>
          <w:spacing w:val="-1"/>
          <w:kern w:val="0"/>
          <w:position w:val="-2"/>
          <w:sz w:val="24"/>
        </w:rPr>
        <w:t>次</w:t>
      </w:r>
      <w:r>
        <w:rPr>
          <w:rFonts w:hint="eastAsia" w:asciiTheme="minorEastAsia" w:hAnsiTheme="minorEastAsia" w:eastAsiaTheme="minorEastAsia" w:cstheme="minorEastAsia"/>
          <w:kern w:val="0"/>
          <w:position w:val="-2"/>
          <w:sz w:val="24"/>
        </w:rPr>
        <w:t>雨、污水管井等。</w:t>
      </w:r>
    </w:p>
    <w:p w14:paraId="6809F3AD">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3）每周巡查</w:t>
      </w:r>
      <w:r>
        <w:rPr>
          <w:rFonts w:hint="eastAsia" w:asciiTheme="minorEastAsia" w:hAnsiTheme="minorEastAsia" w:eastAsiaTheme="minorEastAsia" w:cstheme="minorEastAsia"/>
          <w:spacing w:val="1"/>
          <w:kern w:val="0"/>
          <w:sz w:val="24"/>
        </w:rPr>
        <w:t>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大门、围墙、围栏等。</w:t>
      </w:r>
    </w:p>
    <w:p w14:paraId="14F07DB2">
      <w:pPr>
        <w:tabs>
          <w:tab w:val="left" w:pos="1540"/>
        </w:tabs>
        <w:autoSpaceDE w:val="0"/>
        <w:autoSpaceDN w:val="0"/>
        <w:adjustRightInd w:val="0"/>
        <w:spacing w:line="360" w:lineRule="auto"/>
        <w:ind w:right="-196"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4）每周巡查1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休闲椅</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凉亭</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spacing w:val="-1"/>
          <w:kern w:val="0"/>
          <w:sz w:val="24"/>
        </w:rPr>
        <w:t>雕</w:t>
      </w:r>
      <w:r>
        <w:rPr>
          <w:rFonts w:hint="eastAsia" w:asciiTheme="minorEastAsia" w:hAnsiTheme="minorEastAsia" w:eastAsiaTheme="minorEastAsia" w:cstheme="minorEastAsia"/>
          <w:kern w:val="0"/>
          <w:sz w:val="24"/>
        </w:rPr>
        <w:t>塑</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景观小品等。</w:t>
      </w:r>
    </w:p>
    <w:p w14:paraId="31D1A6CE">
      <w:pPr>
        <w:tabs>
          <w:tab w:val="left" w:pos="1540"/>
        </w:tabs>
        <w:autoSpaceDE w:val="0"/>
        <w:autoSpaceDN w:val="0"/>
        <w:adjustRightInd w:val="0"/>
        <w:spacing w:line="360" w:lineRule="auto"/>
        <w:ind w:right="-3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spacing w:val="-1"/>
          <w:kern w:val="0"/>
          <w:sz w:val="24"/>
        </w:rPr>
        <w:t>每</w:t>
      </w:r>
      <w:r>
        <w:rPr>
          <w:rFonts w:hint="eastAsia" w:asciiTheme="minorEastAsia" w:hAnsiTheme="minorEastAsia" w:eastAsiaTheme="minorEastAsia" w:cstheme="minorEastAsia"/>
          <w:kern w:val="0"/>
          <w:sz w:val="24"/>
        </w:rPr>
        <w:t>年检测1次</w:t>
      </w:r>
      <w:r>
        <w:rPr>
          <w:rFonts w:hint="eastAsia" w:asciiTheme="minorEastAsia" w:hAnsiTheme="minorEastAsia" w:eastAsiaTheme="minorEastAsia" w:cstheme="minorEastAsia"/>
          <w:spacing w:val="-1"/>
          <w:kern w:val="0"/>
          <w:sz w:val="24"/>
        </w:rPr>
        <w:t>防</w:t>
      </w:r>
      <w:r>
        <w:rPr>
          <w:rFonts w:hint="eastAsia" w:asciiTheme="minorEastAsia" w:hAnsiTheme="minorEastAsia" w:eastAsiaTheme="minorEastAsia" w:cstheme="minorEastAsia"/>
          <w:kern w:val="0"/>
          <w:sz w:val="24"/>
        </w:rPr>
        <w:t>雷装置。信号系统应加装信号级电涌保护器。</w:t>
      </w:r>
    </w:p>
    <w:p w14:paraId="7689C267">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2.3排水系统</w:t>
      </w:r>
    </w:p>
    <w:p w14:paraId="61AFD50A">
      <w:pPr>
        <w:tabs>
          <w:tab w:val="left" w:pos="1240"/>
        </w:tabs>
        <w:autoSpaceDE w:val="0"/>
        <w:autoSpaceDN w:val="0"/>
        <w:adjustRightInd w:val="0"/>
        <w:spacing w:line="360" w:lineRule="auto"/>
        <w:ind w:right="-353"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排水</w:t>
      </w:r>
      <w:r>
        <w:rPr>
          <w:rFonts w:hint="eastAsia" w:asciiTheme="minorEastAsia" w:hAnsiTheme="minorEastAsia" w:eastAsiaTheme="minorEastAsia" w:cstheme="minorEastAsia"/>
          <w:kern w:val="0"/>
          <w:sz w:val="24"/>
        </w:rPr>
        <w:t>设施每年上汛前对雨</w:t>
      </w:r>
      <w:r>
        <w:rPr>
          <w:rFonts w:hint="eastAsia" w:asciiTheme="minorEastAsia" w:hAnsiTheme="minorEastAsia" w:eastAsiaTheme="minorEastAsia" w:cstheme="minorEastAsia"/>
          <w:spacing w:val="-88"/>
          <w:kern w:val="0"/>
          <w:sz w:val="24"/>
        </w:rPr>
        <w:t>、</w:t>
      </w:r>
      <w:r>
        <w:rPr>
          <w:rFonts w:hint="eastAsia" w:asciiTheme="minorEastAsia" w:hAnsiTheme="minorEastAsia" w:eastAsiaTheme="minorEastAsia" w:cstheme="minorEastAsia"/>
          <w:kern w:val="0"/>
          <w:sz w:val="24"/>
        </w:rPr>
        <w:t>污水井</w:t>
      </w:r>
      <w:r>
        <w:rPr>
          <w:rFonts w:hint="eastAsia" w:asciiTheme="minorEastAsia" w:hAnsiTheme="minorEastAsia" w:eastAsiaTheme="minorEastAsia" w:cstheme="minorEastAsia"/>
          <w:spacing w:val="-88"/>
          <w:kern w:val="0"/>
          <w:sz w:val="24"/>
        </w:rPr>
        <w:t>、</w:t>
      </w:r>
      <w:r>
        <w:rPr>
          <w:rFonts w:hint="eastAsia" w:asciiTheme="minorEastAsia" w:hAnsiTheme="minorEastAsia" w:eastAsiaTheme="minorEastAsia" w:cstheme="minorEastAsia"/>
          <w:kern w:val="0"/>
          <w:sz w:val="24"/>
        </w:rPr>
        <w:t>屋面雨水口等设施进行检查，组织清理、疏通，确保畅通。每次降雨前后及过程中对主要排水口、管井进行检查。</w:t>
      </w:r>
    </w:p>
    <w:p w14:paraId="564813F0">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pacing w:val="-1"/>
          <w:kern w:val="0"/>
          <w:sz w:val="24"/>
        </w:rPr>
        <w:t>污水</w:t>
      </w:r>
      <w:r>
        <w:rPr>
          <w:rFonts w:hint="eastAsia" w:asciiTheme="minorEastAsia" w:hAnsiTheme="minorEastAsia" w:eastAsiaTheme="minorEastAsia" w:cstheme="minorEastAsia"/>
          <w:kern w:val="0"/>
          <w:sz w:val="24"/>
        </w:rPr>
        <w:t>泵</w:t>
      </w:r>
    </w:p>
    <w:p w14:paraId="4C869771">
      <w:pPr>
        <w:autoSpaceDE w:val="0"/>
        <w:autoSpaceDN w:val="0"/>
        <w:adjustRightInd w:val="0"/>
        <w:spacing w:line="360" w:lineRule="auto"/>
        <w:ind w:right="-185"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汛期每日巡视2</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spacing w:val="-1"/>
          <w:kern w:val="0"/>
          <w:sz w:val="24"/>
        </w:rPr>
        <w:t>平</w:t>
      </w:r>
      <w:r>
        <w:rPr>
          <w:rFonts w:hint="eastAsia" w:asciiTheme="minorEastAsia" w:hAnsiTheme="minorEastAsia" w:eastAsiaTheme="minorEastAsia" w:cstheme="minorEastAsia"/>
          <w:kern w:val="0"/>
          <w:sz w:val="24"/>
        </w:rPr>
        <w:t>时每日巡视1次</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spacing w:val="-1"/>
          <w:kern w:val="0"/>
          <w:sz w:val="24"/>
        </w:rPr>
        <w:t>检</w:t>
      </w:r>
      <w:r>
        <w:rPr>
          <w:rFonts w:hint="eastAsia" w:asciiTheme="minorEastAsia" w:hAnsiTheme="minorEastAsia" w:eastAsiaTheme="minorEastAsia" w:cstheme="minorEastAsia"/>
          <w:kern w:val="0"/>
          <w:sz w:val="24"/>
        </w:rPr>
        <w:t>查设备运行状态；每周进行1次手动启动测试；每季度养护1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w:t>
      </w:r>
    </w:p>
    <w:p w14:paraId="23709BA0">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2.4照明和电气设备</w:t>
      </w:r>
    </w:p>
    <w:p w14:paraId="40D523A3">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楼内</w:t>
      </w:r>
      <w:r>
        <w:rPr>
          <w:rFonts w:hint="eastAsia" w:asciiTheme="minorEastAsia" w:hAnsiTheme="minorEastAsia" w:eastAsiaTheme="minorEastAsia" w:cstheme="minorEastAsia"/>
          <w:kern w:val="0"/>
          <w:sz w:val="24"/>
        </w:rPr>
        <w:t>照明</w:t>
      </w:r>
    </w:p>
    <w:p w14:paraId="20F36B30">
      <w:pPr>
        <w:autoSpaceDE w:val="0"/>
        <w:autoSpaceDN w:val="0"/>
        <w:adjustRightInd w:val="0"/>
        <w:spacing w:line="360" w:lineRule="auto"/>
        <w:ind w:right="-2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每班巡视1次</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一般故障8小时内修复</w:t>
      </w:r>
      <w:r>
        <w:rPr>
          <w:rFonts w:hint="eastAsia" w:asciiTheme="minorEastAsia" w:hAnsiTheme="minorEastAsia" w:eastAsiaTheme="minorEastAsia" w:cstheme="minorEastAsia"/>
          <w:spacing w:val="-8"/>
          <w:kern w:val="0"/>
          <w:sz w:val="24"/>
        </w:rPr>
        <w:t>；</w:t>
      </w:r>
      <w:r>
        <w:rPr>
          <w:rFonts w:hint="eastAsia" w:asciiTheme="minorEastAsia" w:hAnsiTheme="minorEastAsia" w:eastAsiaTheme="minorEastAsia" w:cstheme="minorEastAsia"/>
          <w:kern w:val="0"/>
          <w:sz w:val="24"/>
        </w:rPr>
        <w:t>复杂故障1日内修复。</w:t>
      </w:r>
    </w:p>
    <w:p w14:paraId="2D88790F">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pacing w:val="-1"/>
          <w:kern w:val="0"/>
          <w:sz w:val="24"/>
        </w:rPr>
        <w:t>楼外</w:t>
      </w:r>
      <w:r>
        <w:rPr>
          <w:rFonts w:hint="eastAsia" w:asciiTheme="minorEastAsia" w:hAnsiTheme="minorEastAsia" w:eastAsiaTheme="minorEastAsia" w:cstheme="minorEastAsia"/>
          <w:kern w:val="0"/>
          <w:sz w:val="24"/>
        </w:rPr>
        <w:t>照明</w:t>
      </w:r>
    </w:p>
    <w:p w14:paraId="4A3C959C">
      <w:pPr>
        <w:autoSpaceDE w:val="0"/>
        <w:autoSpaceDN w:val="0"/>
        <w:adjustRightInd w:val="0"/>
        <w:spacing w:line="360" w:lineRule="auto"/>
        <w:ind w:right="-76"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每日巡视1次，一般故障12小时内修复；复杂故障3日内修复；每2周调整1</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时间控制器。</w:t>
      </w:r>
    </w:p>
    <w:p w14:paraId="5B00684B">
      <w:pPr>
        <w:tabs>
          <w:tab w:val="left" w:pos="1240"/>
        </w:tabs>
        <w:autoSpaceDE w:val="0"/>
        <w:autoSpaceDN w:val="0"/>
        <w:adjustRightInd w:val="0"/>
        <w:spacing w:line="360" w:lineRule="auto"/>
        <w:ind w:right="-20" w:firstLine="47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pacing w:val="-1"/>
          <w:kern w:val="0"/>
          <w:sz w:val="24"/>
        </w:rPr>
        <w:t>3、应急</w:t>
      </w:r>
      <w:r>
        <w:rPr>
          <w:rFonts w:hint="eastAsia" w:asciiTheme="minorEastAsia" w:hAnsiTheme="minorEastAsia" w:eastAsiaTheme="minorEastAsia" w:cstheme="minorEastAsia"/>
          <w:kern w:val="0"/>
          <w:sz w:val="24"/>
        </w:rPr>
        <w:t>照明</w:t>
      </w:r>
    </w:p>
    <w:p w14:paraId="5E69CEDE">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每日巡视1次，发现故障，即时修复。</w:t>
      </w:r>
    </w:p>
    <w:p w14:paraId="74DBD8F7">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spacing w:val="-1"/>
          <w:kern w:val="0"/>
          <w:sz w:val="24"/>
        </w:rPr>
        <w:t>低压</w:t>
      </w:r>
      <w:r>
        <w:rPr>
          <w:rFonts w:hint="eastAsia" w:asciiTheme="minorEastAsia" w:hAnsiTheme="minorEastAsia" w:eastAsiaTheme="minorEastAsia" w:cstheme="minorEastAsia"/>
          <w:kern w:val="0"/>
          <w:sz w:val="24"/>
        </w:rPr>
        <w:t>柜</w:t>
      </w:r>
    </w:p>
    <w:p w14:paraId="7EE0FA04">
      <w:pPr>
        <w:autoSpaceDE w:val="0"/>
        <w:autoSpaceDN w:val="0"/>
        <w:adjustRightInd w:val="0"/>
        <w:spacing w:line="360" w:lineRule="auto"/>
        <w:ind w:right="253"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每日巡视 3</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次设备运行状况</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每半年养护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spacing w:val="-1"/>
          <w:kern w:val="0"/>
          <w:sz w:val="24"/>
        </w:rPr>
        <w:t>养</w:t>
      </w:r>
      <w:r>
        <w:rPr>
          <w:rFonts w:hint="eastAsia" w:asciiTheme="minorEastAsia" w:hAnsiTheme="minorEastAsia" w:eastAsiaTheme="minorEastAsia" w:cstheme="minorEastAsia"/>
          <w:kern w:val="0"/>
          <w:sz w:val="24"/>
        </w:rPr>
        <w:t>护内 容包括紧固</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检测</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清扫</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每年检查 2</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次电气安全</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每半年 检测 1 次接地电阻；每年校验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次仪表。</w:t>
      </w:r>
    </w:p>
    <w:p w14:paraId="428DFD70">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5、低压配电箱和低压线路</w:t>
      </w:r>
    </w:p>
    <w:p w14:paraId="3CCC4A87">
      <w:pPr>
        <w:autoSpaceDE w:val="0"/>
        <w:autoSpaceDN w:val="0"/>
        <w:adjustRightInd w:val="0"/>
        <w:spacing w:line="360" w:lineRule="auto"/>
        <w:ind w:right="-2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每周巡视 1 次设备运行状况；每半年养护 1 次，内容包括紧固、检测、清扫；每半年切换 1 次双路互投开关</w:t>
      </w:r>
      <w:r>
        <w:rPr>
          <w:rFonts w:hint="eastAsia" w:asciiTheme="minorEastAsia" w:hAnsiTheme="minorEastAsia" w:eastAsiaTheme="minorEastAsia" w:cstheme="minorEastAsia"/>
          <w:kern w:val="0"/>
          <w:sz w:val="24"/>
        </w:rPr>
        <w:t>。</w:t>
      </w:r>
    </w:p>
    <w:p w14:paraId="707EE688">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spacing w:val="-1"/>
          <w:kern w:val="0"/>
          <w:sz w:val="24"/>
        </w:rPr>
        <w:t>控制</w:t>
      </w:r>
      <w:r>
        <w:rPr>
          <w:rFonts w:hint="eastAsia" w:asciiTheme="minorEastAsia" w:hAnsiTheme="minorEastAsia" w:eastAsiaTheme="minorEastAsia" w:cstheme="minorEastAsia"/>
          <w:kern w:val="0"/>
          <w:sz w:val="24"/>
        </w:rPr>
        <w:t>柜</w:t>
      </w:r>
    </w:p>
    <w:p w14:paraId="5023E50D">
      <w:pPr>
        <w:autoSpaceDE w:val="0"/>
        <w:autoSpaceDN w:val="0"/>
        <w:adjustRightInd w:val="0"/>
        <w:spacing w:line="360" w:lineRule="auto"/>
        <w:ind w:right="253"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每周巡视 2</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次设备运行状况</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每年养护 2 次</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养护内容 包括紧固</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检测</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spacing w:val="-1"/>
          <w:kern w:val="0"/>
          <w:sz w:val="24"/>
        </w:rPr>
        <w:t>调</w:t>
      </w:r>
      <w:r>
        <w:rPr>
          <w:rFonts w:hint="eastAsia" w:asciiTheme="minorEastAsia" w:hAnsiTheme="minorEastAsia" w:eastAsiaTheme="minorEastAsia" w:cstheme="minorEastAsia"/>
          <w:kern w:val="0"/>
          <w:sz w:val="24"/>
        </w:rPr>
        <w:t>试</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清扫</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spacing w:val="-1"/>
          <w:kern w:val="0"/>
          <w:sz w:val="24"/>
        </w:rPr>
        <w:t>每</w:t>
      </w:r>
      <w:r>
        <w:rPr>
          <w:rFonts w:hint="eastAsia" w:asciiTheme="minorEastAsia" w:hAnsiTheme="minorEastAsia" w:eastAsiaTheme="minorEastAsia" w:cstheme="minorEastAsia"/>
          <w:kern w:val="0"/>
          <w:sz w:val="24"/>
        </w:rPr>
        <w:t>季度校正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次各种电器装 置或控制设备的设定值</w:t>
      </w:r>
      <w:r>
        <w:rPr>
          <w:rFonts w:hint="eastAsia" w:asciiTheme="minorEastAsia" w:hAnsiTheme="minorEastAsia" w:eastAsiaTheme="minorEastAsia" w:cstheme="minorEastAsia"/>
          <w:spacing w:val="-14"/>
          <w:kern w:val="0"/>
          <w:sz w:val="24"/>
        </w:rPr>
        <w:t>；</w:t>
      </w:r>
      <w:r>
        <w:rPr>
          <w:rFonts w:hint="eastAsia" w:asciiTheme="minorEastAsia" w:hAnsiTheme="minorEastAsia" w:eastAsiaTheme="minorEastAsia" w:cstheme="minorEastAsia"/>
          <w:kern w:val="0"/>
          <w:sz w:val="24"/>
        </w:rPr>
        <w:t>每年检查 2</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各类远控装置和节能装置。</w:t>
      </w:r>
    </w:p>
    <w:p w14:paraId="210E0439">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7、配电室、楼层配电间防小动物措施完备</w:t>
      </w:r>
      <w:r>
        <w:rPr>
          <w:rFonts w:hint="eastAsia" w:asciiTheme="minorEastAsia" w:hAnsiTheme="minorEastAsia" w:eastAsiaTheme="minorEastAsia" w:cstheme="minorEastAsia"/>
          <w:spacing w:val="-86"/>
          <w:kern w:val="0"/>
          <w:sz w:val="24"/>
        </w:rPr>
        <w:t>；</w:t>
      </w:r>
      <w:r>
        <w:rPr>
          <w:rFonts w:hint="eastAsia" w:asciiTheme="minorEastAsia" w:hAnsiTheme="minorEastAsia" w:eastAsiaTheme="minorEastAsia" w:cstheme="minorEastAsia"/>
          <w:kern w:val="0"/>
          <w:sz w:val="24"/>
        </w:rPr>
        <w:t>穿墙线槽周边封堵严密</w:t>
      </w:r>
      <w:r>
        <w:rPr>
          <w:rFonts w:hint="eastAsia" w:asciiTheme="minorEastAsia" w:hAnsiTheme="minorEastAsia" w:eastAsiaTheme="minorEastAsia" w:cstheme="minorEastAsia"/>
          <w:spacing w:val="-88"/>
          <w:kern w:val="0"/>
          <w:sz w:val="24"/>
        </w:rPr>
        <w:t>；</w:t>
      </w:r>
      <w:r>
        <w:rPr>
          <w:rFonts w:hint="eastAsia" w:asciiTheme="minorEastAsia" w:hAnsiTheme="minorEastAsia" w:eastAsiaTheme="minorEastAsia" w:cstheme="minorEastAsia"/>
          <w:kern w:val="0"/>
          <w:sz w:val="24"/>
        </w:rPr>
        <w:t>锁具完好；</w:t>
      </w:r>
    </w:p>
    <w:p w14:paraId="002796CC">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电缆进出线和开关标志清晰、准确。</w:t>
      </w:r>
    </w:p>
    <w:p w14:paraId="70B89768">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2.5电梯</w:t>
      </w:r>
    </w:p>
    <w:p w14:paraId="6CA5D2DA">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position w:val="-2"/>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电梯在投入使用前或者投入使用</w:t>
      </w:r>
      <w:r>
        <w:rPr>
          <w:rFonts w:hint="eastAsia" w:asciiTheme="minorEastAsia" w:hAnsiTheme="minorEastAsia" w:eastAsiaTheme="minorEastAsia" w:cstheme="minorEastAsia"/>
          <w:kern w:val="0"/>
          <w:sz w:val="24"/>
        </w:rPr>
        <w:t xml:space="preserve">后 </w:t>
      </w:r>
      <w:r>
        <w:rPr>
          <w:rFonts w:hint="eastAsia" w:asciiTheme="minorEastAsia" w:hAnsiTheme="minorEastAsia" w:eastAsiaTheme="minorEastAsia" w:cstheme="minorEastAsia"/>
          <w:spacing w:val="-1"/>
          <w:w w:val="83"/>
          <w:kern w:val="0"/>
          <w:sz w:val="24"/>
        </w:rPr>
        <w:t>3</w:t>
      </w:r>
      <w:r>
        <w:rPr>
          <w:rFonts w:hint="eastAsia" w:asciiTheme="minorEastAsia" w:hAnsiTheme="minorEastAsia" w:eastAsiaTheme="minorEastAsia" w:cstheme="minorEastAsia"/>
          <w:w w:val="83"/>
          <w:kern w:val="0"/>
          <w:sz w:val="24"/>
        </w:rPr>
        <w:t>0</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pacing w:val="-1"/>
          <w:kern w:val="0"/>
          <w:sz w:val="24"/>
        </w:rPr>
        <w:t>日内</w:t>
      </w:r>
      <w:r>
        <w:rPr>
          <w:rFonts w:hint="eastAsia" w:asciiTheme="minorEastAsia" w:hAnsiTheme="minorEastAsia" w:eastAsiaTheme="minorEastAsia" w:cstheme="minorEastAsia"/>
          <w:spacing w:val="-14"/>
          <w:kern w:val="0"/>
          <w:sz w:val="24"/>
        </w:rPr>
        <w:t>，</w:t>
      </w:r>
      <w:r>
        <w:rPr>
          <w:rFonts w:hint="eastAsia" w:asciiTheme="minorEastAsia" w:hAnsiTheme="minorEastAsia" w:eastAsiaTheme="minorEastAsia" w:cstheme="minorEastAsia"/>
          <w:spacing w:val="-1"/>
          <w:kern w:val="0"/>
          <w:sz w:val="24"/>
        </w:rPr>
        <w:t>应</w:t>
      </w:r>
      <w:r>
        <w:rPr>
          <w:rFonts w:hint="eastAsia" w:asciiTheme="minorEastAsia" w:hAnsiTheme="minorEastAsia" w:eastAsiaTheme="minorEastAsia" w:cstheme="minorEastAsia"/>
          <w:spacing w:val="1"/>
          <w:kern w:val="0"/>
          <w:sz w:val="24"/>
        </w:rPr>
        <w:t>向</w:t>
      </w:r>
      <w:r>
        <w:rPr>
          <w:rFonts w:hint="eastAsia" w:asciiTheme="minorEastAsia" w:hAnsiTheme="minorEastAsia" w:eastAsiaTheme="minorEastAsia" w:cstheme="minorEastAsia"/>
          <w:spacing w:val="-1"/>
          <w:kern w:val="0"/>
          <w:sz w:val="24"/>
        </w:rPr>
        <w:t>相</w:t>
      </w:r>
      <w:r>
        <w:rPr>
          <w:rFonts w:hint="eastAsia" w:asciiTheme="minorEastAsia" w:hAnsiTheme="minorEastAsia" w:eastAsiaTheme="minorEastAsia" w:cstheme="minorEastAsia"/>
          <w:kern w:val="0"/>
          <w:sz w:val="24"/>
        </w:rPr>
        <w:t>关行政主管部门办理使用登记</w:t>
      </w:r>
      <w:r>
        <w:rPr>
          <w:rFonts w:hint="eastAsia" w:asciiTheme="minorEastAsia" w:hAnsiTheme="minorEastAsia" w:eastAsiaTheme="minorEastAsia" w:cstheme="minorEastAsia"/>
          <w:spacing w:val="-15"/>
          <w:kern w:val="0"/>
          <w:sz w:val="24"/>
        </w:rPr>
        <w:t>。</w:t>
      </w:r>
      <w:r>
        <w:rPr>
          <w:rFonts w:hint="eastAsia" w:asciiTheme="minorEastAsia" w:hAnsiTheme="minorEastAsia" w:eastAsiaTheme="minorEastAsia" w:cstheme="minorEastAsia"/>
          <w:kern w:val="0"/>
          <w:sz w:val="24"/>
        </w:rPr>
        <w:t>登记标志应置于或附着于电</w:t>
      </w:r>
      <w:r>
        <w:rPr>
          <w:rFonts w:hint="eastAsia" w:asciiTheme="minorEastAsia" w:hAnsiTheme="minorEastAsia" w:eastAsiaTheme="minorEastAsia" w:cstheme="minorEastAsia"/>
          <w:kern w:val="0"/>
          <w:position w:val="-2"/>
          <w:sz w:val="24"/>
        </w:rPr>
        <w:t>梯的显著位置。</w:t>
      </w:r>
    </w:p>
    <w:p w14:paraId="46D73BE5">
      <w:pPr>
        <w:tabs>
          <w:tab w:val="left" w:pos="1240"/>
        </w:tabs>
        <w:autoSpaceDE w:val="0"/>
        <w:autoSpaceDN w:val="0"/>
        <w:adjustRightInd w:val="0"/>
        <w:spacing w:line="360" w:lineRule="auto"/>
        <w:ind w:right="-55"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pacing w:val="-1"/>
          <w:kern w:val="0"/>
          <w:sz w:val="24"/>
        </w:rPr>
        <w:t>在电梯安全检验合格有效期届满</w:t>
      </w:r>
      <w:r>
        <w:rPr>
          <w:rFonts w:hint="eastAsia" w:asciiTheme="minorEastAsia" w:hAnsiTheme="minorEastAsia" w:eastAsiaTheme="minorEastAsia" w:cstheme="minorEastAsia"/>
          <w:kern w:val="0"/>
          <w:sz w:val="24"/>
        </w:rPr>
        <w:t>前</w:t>
      </w:r>
      <w:r>
        <w:rPr>
          <w:rFonts w:hint="eastAsia" w:asciiTheme="minorEastAsia" w:hAnsiTheme="minorEastAsia" w:eastAsiaTheme="minorEastAsia" w:cstheme="minorEastAsia"/>
          <w:w w:val="83"/>
          <w:kern w:val="0"/>
          <w:sz w:val="24"/>
        </w:rPr>
        <w:t>1</w:t>
      </w:r>
      <w:r>
        <w:rPr>
          <w:rFonts w:hint="eastAsia" w:asciiTheme="minorEastAsia" w:hAnsiTheme="minorEastAsia" w:eastAsiaTheme="minorEastAsia" w:cstheme="minorEastAsia"/>
          <w:kern w:val="0"/>
          <w:sz w:val="24"/>
        </w:rPr>
        <w:t>个月，应向电梯检验检测机构提出定期检验申请。</w:t>
      </w:r>
    </w:p>
    <w:p w14:paraId="61849072">
      <w:pPr>
        <w:tabs>
          <w:tab w:val="left" w:pos="1280"/>
        </w:tabs>
        <w:autoSpaceDE w:val="0"/>
        <w:autoSpaceDN w:val="0"/>
        <w:adjustRightInd w:val="0"/>
        <w:spacing w:line="360" w:lineRule="auto"/>
        <w:ind w:right="-241"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spacing w:val="21"/>
          <w:kern w:val="0"/>
          <w:sz w:val="24"/>
        </w:rPr>
        <w:t>日常维护保养和定期检查中发现的问题应及时</w:t>
      </w:r>
      <w:r>
        <w:rPr>
          <w:rFonts w:hint="eastAsia" w:asciiTheme="minorEastAsia" w:hAnsiTheme="minorEastAsia" w:eastAsiaTheme="minorEastAsia" w:cstheme="minorEastAsia"/>
          <w:kern w:val="0"/>
          <w:sz w:val="24"/>
        </w:rPr>
        <w:t>排</w:t>
      </w:r>
      <w:r>
        <w:rPr>
          <w:rFonts w:hint="eastAsia" w:asciiTheme="minorEastAsia" w:hAnsiTheme="minorEastAsia" w:eastAsiaTheme="minorEastAsia" w:cstheme="minorEastAsia"/>
          <w:spacing w:val="-59"/>
          <w:kern w:val="0"/>
          <w:sz w:val="24"/>
        </w:rPr>
        <w:t xml:space="preserve"> </w:t>
      </w:r>
      <w:r>
        <w:rPr>
          <w:rFonts w:hint="eastAsia" w:asciiTheme="minorEastAsia" w:hAnsiTheme="minorEastAsia" w:eastAsiaTheme="minorEastAsia" w:cstheme="minorEastAsia"/>
          <w:kern w:val="0"/>
          <w:sz w:val="24"/>
        </w:rPr>
        <w:t>除</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电梯的安全附件</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安全保护装置</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测量调控装置及有关</w:t>
      </w:r>
      <w:r>
        <w:rPr>
          <w:rFonts w:hint="eastAsia" w:asciiTheme="minorEastAsia" w:hAnsiTheme="minorEastAsia" w:eastAsiaTheme="minorEastAsia" w:cstheme="minorEastAsia"/>
          <w:kern w:val="0"/>
          <w:position w:val="-3"/>
          <w:sz w:val="24"/>
        </w:rPr>
        <w:t>附属仪器仪表应每年进行校验、检修。</w:t>
      </w:r>
    </w:p>
    <w:p w14:paraId="3F9120CA">
      <w:pPr>
        <w:tabs>
          <w:tab w:val="left" w:pos="1240"/>
        </w:tabs>
        <w:autoSpaceDE w:val="0"/>
        <w:autoSpaceDN w:val="0"/>
        <w:adjustRightInd w:val="0"/>
        <w:spacing w:line="360" w:lineRule="auto"/>
        <w:ind w:right="247"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电梯维保：</w:t>
      </w:r>
      <w:r>
        <w:rPr>
          <w:rFonts w:hint="eastAsia" w:asciiTheme="minorEastAsia" w:hAnsiTheme="minorEastAsia" w:eastAsiaTheme="minorEastAsia" w:cstheme="minorEastAsia"/>
          <w:spacing w:val="6"/>
          <w:kern w:val="0"/>
          <w:sz w:val="24"/>
        </w:rPr>
        <w:t>应与有资质的电梯制造、安装、改造、维修单位签</w:t>
      </w:r>
      <w:r>
        <w:rPr>
          <w:rFonts w:hint="eastAsia" w:asciiTheme="minorEastAsia" w:hAnsiTheme="minorEastAsia" w:eastAsiaTheme="minorEastAsia" w:cstheme="minorEastAsia"/>
          <w:kern w:val="0"/>
          <w:sz w:val="24"/>
        </w:rPr>
        <w:t>订电梯维保合同</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约定维护保养的内容</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要求</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频次</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期限 以及双方的权利、义务与责任。对专项服务企业的维修保养工作进行监督</w:t>
      </w:r>
      <w:r>
        <w:rPr>
          <w:rFonts w:hint="eastAsia" w:asciiTheme="minorEastAsia" w:hAnsiTheme="minorEastAsia" w:eastAsiaTheme="minorEastAsia" w:cstheme="minorEastAsia"/>
          <w:spacing w:val="-14"/>
          <w:kern w:val="0"/>
          <w:sz w:val="24"/>
        </w:rPr>
        <w:t>，</w:t>
      </w:r>
      <w:r>
        <w:rPr>
          <w:rFonts w:hint="eastAsia" w:asciiTheme="minorEastAsia" w:hAnsiTheme="minorEastAsia" w:eastAsiaTheme="minorEastAsia" w:cstheme="minorEastAsia"/>
          <w:kern w:val="0"/>
          <w:sz w:val="24"/>
        </w:rPr>
        <w:t>对专项服务 企业定期检修计划的落实情况进行监督。</w:t>
      </w:r>
    </w:p>
    <w:p w14:paraId="6EA49E2E">
      <w:pPr>
        <w:tabs>
          <w:tab w:val="left" w:pos="1240"/>
        </w:tabs>
        <w:autoSpaceDE w:val="0"/>
        <w:autoSpaceDN w:val="0"/>
        <w:adjustRightInd w:val="0"/>
        <w:spacing w:line="360" w:lineRule="auto"/>
        <w:ind w:right="-191"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spacing w:val="6"/>
          <w:kern w:val="0"/>
          <w:sz w:val="24"/>
        </w:rPr>
        <w:t>配备电梯安全管理人员。定期对电梯安全管理人员</w:t>
      </w:r>
      <w:r>
        <w:rPr>
          <w:rFonts w:hint="eastAsia" w:asciiTheme="minorEastAsia" w:hAnsiTheme="minorEastAsia" w:eastAsiaTheme="minorEastAsia" w:cstheme="minorEastAsia"/>
          <w:kern w:val="0"/>
          <w:sz w:val="24"/>
        </w:rPr>
        <w:t>进行特种设备安全培训，保证其具备必要的安全知识。</w:t>
      </w:r>
    </w:p>
    <w:p w14:paraId="391499B8">
      <w:pPr>
        <w:tabs>
          <w:tab w:val="left" w:pos="1240"/>
        </w:tabs>
        <w:autoSpaceDE w:val="0"/>
        <w:autoSpaceDN w:val="0"/>
        <w:adjustRightInd w:val="0"/>
        <w:spacing w:line="360" w:lineRule="auto"/>
        <w:ind w:right="239"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spacing w:val="6"/>
          <w:kern w:val="0"/>
          <w:sz w:val="24"/>
        </w:rPr>
        <w:t>制定电梯应急救援预案并定期演练。发生电梯困人</w:t>
      </w:r>
      <w:r>
        <w:rPr>
          <w:rFonts w:hint="eastAsia" w:asciiTheme="minorEastAsia" w:hAnsiTheme="minorEastAsia" w:eastAsiaTheme="minorEastAsia" w:cstheme="minorEastAsia"/>
          <w:kern w:val="0"/>
          <w:sz w:val="24"/>
        </w:rPr>
        <w:t>或其它重大事件时，应立即启动</w:t>
      </w:r>
      <w:r>
        <w:rPr>
          <w:rFonts w:hint="eastAsia" w:asciiTheme="minorEastAsia" w:hAnsiTheme="minorEastAsia" w:eastAsiaTheme="minorEastAsia" w:cstheme="minorEastAsia"/>
          <w:spacing w:val="-2"/>
          <w:kern w:val="0"/>
          <w:sz w:val="24"/>
        </w:rPr>
        <w:t>事</w:t>
      </w:r>
      <w:r>
        <w:rPr>
          <w:rFonts w:hint="eastAsia" w:asciiTheme="minorEastAsia" w:hAnsiTheme="minorEastAsia" w:eastAsiaTheme="minorEastAsia" w:cstheme="minorEastAsia"/>
          <w:kern w:val="0"/>
          <w:sz w:val="24"/>
        </w:rPr>
        <w:t>故应急预案，组织救援，并及时向相关行政主管部门报告。物业服务人员应在</w:t>
      </w:r>
      <w:r>
        <w:rPr>
          <w:rFonts w:hint="eastAsia" w:asciiTheme="minorEastAsia" w:hAnsiTheme="minorEastAsia" w:eastAsiaTheme="minorEastAsia" w:cstheme="minorEastAsia"/>
          <w:spacing w:val="-1"/>
          <w:kern w:val="0"/>
          <w:sz w:val="24"/>
        </w:rPr>
        <w:t>1</w:t>
      </w:r>
      <w:r>
        <w:rPr>
          <w:rFonts w:hint="eastAsia" w:asciiTheme="minorEastAsia" w:hAnsiTheme="minorEastAsia" w:eastAsiaTheme="minorEastAsia" w:cstheme="minorEastAsia"/>
          <w:kern w:val="0"/>
          <w:sz w:val="24"/>
        </w:rPr>
        <w:t>5分钟内到达现场，专业维修人员应在</w:t>
      </w:r>
      <w:r>
        <w:rPr>
          <w:rFonts w:hint="eastAsia" w:asciiTheme="minorEastAsia" w:hAnsiTheme="minorEastAsia" w:eastAsiaTheme="minorEastAsia" w:cstheme="minorEastAsia"/>
          <w:spacing w:val="-1"/>
          <w:kern w:val="0"/>
          <w:sz w:val="24"/>
        </w:rPr>
        <w:t>3</w:t>
      </w:r>
      <w:r>
        <w:rPr>
          <w:rFonts w:hint="eastAsia" w:asciiTheme="minorEastAsia" w:hAnsiTheme="minorEastAsia" w:eastAsiaTheme="minorEastAsia" w:cstheme="minorEastAsia"/>
          <w:kern w:val="0"/>
          <w:sz w:val="24"/>
        </w:rPr>
        <w:t>0分钟内到达现场。</w:t>
      </w:r>
    </w:p>
    <w:p w14:paraId="1CDEBBB5">
      <w:pPr>
        <w:tabs>
          <w:tab w:val="left" w:pos="594"/>
        </w:tabs>
        <w:autoSpaceDE w:val="0"/>
        <w:autoSpaceDN w:val="0"/>
        <w:adjustRightInd w:val="0"/>
        <w:spacing w:line="360" w:lineRule="auto"/>
        <w:ind w:right="-20"/>
        <w:jc w:val="left"/>
        <w:rPr>
          <w:rFonts w:asciiTheme="minorEastAsia" w:hAnsiTheme="minorEastAsia" w:eastAsiaTheme="minorEastAsia" w:cstheme="minorEastAsia"/>
          <w:b/>
          <w:spacing w:val="1"/>
          <w:kern w:val="0"/>
          <w:sz w:val="24"/>
        </w:rPr>
      </w:pPr>
      <w:r>
        <w:rPr>
          <w:rFonts w:hint="eastAsia" w:asciiTheme="minorEastAsia" w:hAnsiTheme="minorEastAsia" w:eastAsiaTheme="minorEastAsia" w:cstheme="minorEastAsia"/>
          <w:b/>
          <w:spacing w:val="1"/>
          <w:kern w:val="0"/>
          <w:sz w:val="24"/>
        </w:rPr>
        <w:t>（三）消防安全防范</w:t>
      </w:r>
    </w:p>
    <w:p w14:paraId="4E2AF2CC">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3.1综合管理</w:t>
      </w:r>
    </w:p>
    <w:p w14:paraId="0A3356E4">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1、发生火情立即报警，组织扑救初起火灾，疏散遇险人员，协助配合公安机关消防机构工作。</w:t>
      </w:r>
    </w:p>
    <w:p w14:paraId="1B1E32A6">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3.2消防设施设备值守</w:t>
      </w:r>
    </w:p>
    <w:p w14:paraId="450DB2ED">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1、火灾自动报警系统</w:t>
      </w:r>
    </w:p>
    <w:p w14:paraId="75F148DA">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1）火灾报警控制器、联动控制设备</w:t>
      </w:r>
    </w:p>
    <w:p w14:paraId="00EEF97B">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每日巡查1次设备运行情况，保证24小时连续正常运行；每月检查测试1次报警控制器、联动控制设备的报警、联动控制、显示、打印等功能；每年机柜内部除尘1次。</w:t>
      </w:r>
    </w:p>
    <w:p w14:paraId="279655E3">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 xml:space="preserve">2）火灾报警探测器、手动报警按钮、警报装置 </w:t>
      </w:r>
    </w:p>
    <w:p w14:paraId="0409A24F">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每月抽查测试1次火灾报警探测器、手动报警按钮、警报装置的报警、警报功能；探测器投入运行2年后，每3年由专业清洗单位清洗1次。</w:t>
      </w:r>
    </w:p>
    <w:p w14:paraId="5C111119">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3）备用电源</w:t>
      </w:r>
    </w:p>
    <w:p w14:paraId="06C43A14">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每月检测切换1次主、备电源；每季度备用电源、蓄电 池充放电试验和表面除尘1次。</w:t>
      </w:r>
    </w:p>
    <w:p w14:paraId="0D6EC4DD">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3.3 灭火系统</w:t>
      </w:r>
    </w:p>
    <w:p w14:paraId="23F76669">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消防泵每月盘车1次，每季度检查1次润滑情况；</w:t>
      </w:r>
    </w:p>
    <w:p w14:paraId="74F9B60E">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3.4 应急照明、疏散指示标志</w:t>
      </w:r>
    </w:p>
    <w:p w14:paraId="39C1179E">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每月测试切断正常供电1次，测量1次照度和供电时间。</w:t>
      </w:r>
    </w:p>
    <w:p w14:paraId="218081BB">
      <w:pPr>
        <w:tabs>
          <w:tab w:val="left" w:pos="594"/>
        </w:tabs>
        <w:autoSpaceDE w:val="0"/>
        <w:autoSpaceDN w:val="0"/>
        <w:adjustRightInd w:val="0"/>
        <w:spacing w:line="360" w:lineRule="auto"/>
        <w:ind w:right="-20"/>
        <w:jc w:val="left"/>
        <w:rPr>
          <w:rFonts w:asciiTheme="minorEastAsia" w:hAnsiTheme="minorEastAsia" w:eastAsiaTheme="minorEastAsia" w:cstheme="minorEastAsia"/>
          <w:b/>
          <w:spacing w:val="1"/>
          <w:kern w:val="0"/>
          <w:sz w:val="24"/>
        </w:rPr>
      </w:pPr>
      <w:r>
        <w:rPr>
          <w:rFonts w:hint="eastAsia" w:asciiTheme="minorEastAsia" w:hAnsiTheme="minorEastAsia" w:eastAsiaTheme="minorEastAsia" w:cstheme="minorEastAsia"/>
          <w:b/>
          <w:spacing w:val="1"/>
          <w:kern w:val="0"/>
          <w:sz w:val="24"/>
        </w:rPr>
        <w:t>（四）绿化养护</w:t>
      </w:r>
    </w:p>
    <w:p w14:paraId="4D5BF6C5">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4.1 基本要求</w:t>
      </w:r>
    </w:p>
    <w:p w14:paraId="13C8FD5F">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1、绿篱和色块造型整齐美观，轮廓清晰，高度一致，修剪及时.</w:t>
      </w:r>
    </w:p>
    <w:p w14:paraId="4CB589F6">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 xml:space="preserve">2、草坪 </w:t>
      </w:r>
    </w:p>
    <w:p w14:paraId="45DCA857">
      <w:pPr>
        <w:tabs>
          <w:tab w:val="left" w:pos="1240"/>
        </w:tabs>
        <w:autoSpaceDE w:val="0"/>
        <w:autoSpaceDN w:val="0"/>
        <w:adjustRightInd w:val="0"/>
        <w:spacing w:line="360" w:lineRule="auto"/>
        <w:ind w:right="-191" w:firstLine="504" w:firstLineChars="200"/>
        <w:jc w:val="left"/>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2.1 草坪整齐。</w:t>
      </w:r>
    </w:p>
    <w:p w14:paraId="26AB46F0">
      <w:pPr>
        <w:autoSpaceDE w:val="0"/>
        <w:autoSpaceDN w:val="0"/>
        <w:adjustRightInd w:val="0"/>
        <w:spacing w:line="360" w:lineRule="auto"/>
        <w:ind w:right="-381"/>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（五）</w:t>
      </w:r>
      <w:r>
        <w:rPr>
          <w:rFonts w:hint="eastAsia" w:asciiTheme="minorEastAsia" w:hAnsiTheme="minorEastAsia" w:eastAsiaTheme="minorEastAsia" w:cstheme="minorEastAsia"/>
          <w:b/>
          <w:spacing w:val="1"/>
          <w:kern w:val="0"/>
          <w:sz w:val="24"/>
        </w:rPr>
        <w:t>环境卫生</w:t>
      </w:r>
    </w:p>
    <w:p w14:paraId="44E434C9">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2"/>
          <w:sz w:val="24"/>
        </w:rPr>
        <w:t>5.1 生活垃圾的收集、清运</w:t>
      </w:r>
    </w:p>
    <w:p w14:paraId="4CA2AACE">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1、实行生活垃圾分类收集。</w:t>
      </w:r>
    </w:p>
    <w:p w14:paraId="7EB1FDFC">
      <w:pPr>
        <w:tabs>
          <w:tab w:val="left" w:pos="1220"/>
        </w:tabs>
        <w:autoSpaceDE w:val="0"/>
        <w:autoSpaceDN w:val="0"/>
        <w:adjustRightInd w:val="0"/>
        <w:spacing w:line="360" w:lineRule="auto"/>
        <w:ind w:right="-194"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2、配置密闭式垃圾收集容器</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有分类标志</w:t>
      </w:r>
      <w:r>
        <w:rPr>
          <w:rFonts w:hint="eastAsia" w:asciiTheme="minorEastAsia" w:hAnsiTheme="minorEastAsia" w:eastAsiaTheme="minorEastAsia" w:cstheme="minorEastAsia"/>
          <w:spacing w:val="-7"/>
          <w:kern w:val="0"/>
          <w:sz w:val="24"/>
        </w:rPr>
        <w:t>。</w:t>
      </w:r>
      <w:r>
        <w:rPr>
          <w:rFonts w:hint="eastAsia" w:asciiTheme="minorEastAsia" w:hAnsiTheme="minorEastAsia" w:eastAsiaTheme="minorEastAsia" w:cstheme="minorEastAsia"/>
          <w:kern w:val="0"/>
          <w:sz w:val="24"/>
        </w:rPr>
        <w:t>塔楼按栋、 板楼按单元设置垃圾收集容器。</w:t>
      </w:r>
    </w:p>
    <w:p w14:paraId="552D94AC">
      <w:pPr>
        <w:tabs>
          <w:tab w:val="left" w:pos="1220"/>
        </w:tabs>
        <w:autoSpaceDE w:val="0"/>
        <w:autoSpaceDN w:val="0"/>
        <w:adjustRightInd w:val="0"/>
        <w:spacing w:line="360" w:lineRule="auto"/>
        <w:ind w:right="-2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3、每周至少清洗1次垃圾收集容器。蝇、蚊孳生季节每日喷洒1次杀虫药。</w:t>
      </w:r>
    </w:p>
    <w:p w14:paraId="62096AA1">
      <w:pPr>
        <w:tabs>
          <w:tab w:val="left" w:pos="1220"/>
        </w:tabs>
        <w:autoSpaceDE w:val="0"/>
        <w:autoSpaceDN w:val="0"/>
        <w:adjustRightInd w:val="0"/>
        <w:spacing w:line="360" w:lineRule="auto"/>
        <w:ind w:right="-29"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4、每日清运1次生活垃圾到指定的垃圾消纳场所，不得乱堆乱倒。</w:t>
      </w:r>
    </w:p>
    <w:p w14:paraId="48208D13">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5.2 物业共用部分清洁</w:t>
      </w:r>
    </w:p>
    <w:p w14:paraId="509E455E">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pacing w:val="-1"/>
          <w:kern w:val="0"/>
          <w:sz w:val="24"/>
        </w:rPr>
        <w:t>楼</w:t>
      </w:r>
      <w:r>
        <w:rPr>
          <w:rFonts w:hint="eastAsia" w:asciiTheme="minorEastAsia" w:hAnsiTheme="minorEastAsia" w:eastAsiaTheme="minorEastAsia" w:cstheme="minorEastAsia"/>
          <w:kern w:val="0"/>
          <w:sz w:val="24"/>
        </w:rPr>
        <w:t>内</w:t>
      </w:r>
    </w:p>
    <w:p w14:paraId="682857BA">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1）大厅、一层候梯厅</w:t>
      </w:r>
    </w:p>
    <w:p w14:paraId="4F6898F2">
      <w:pPr>
        <w:autoSpaceDE w:val="0"/>
        <w:autoSpaceDN w:val="0"/>
        <w:adjustRightInd w:val="0"/>
        <w:spacing w:line="360" w:lineRule="auto"/>
        <w:ind w:right="-58"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每日清扫、清拖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次大厅、一层候梯厅地面。每日擦拭1次信报箱。</w:t>
      </w:r>
      <w:r>
        <w:rPr>
          <w:rFonts w:hint="eastAsia" w:asciiTheme="minorEastAsia" w:hAnsiTheme="minorEastAsia" w:eastAsiaTheme="minorEastAsia" w:cstheme="minorEastAsia"/>
          <w:kern w:val="0"/>
          <w:position w:val="-3"/>
          <w:sz w:val="24"/>
        </w:rPr>
        <w:t>每周擦拭 1</w:t>
      </w:r>
      <w:r>
        <w:rPr>
          <w:rFonts w:hint="eastAsia" w:asciiTheme="minorEastAsia" w:hAnsiTheme="minorEastAsia" w:eastAsiaTheme="minorEastAsia" w:cstheme="minorEastAsia"/>
          <w:spacing w:val="1"/>
          <w:kern w:val="0"/>
          <w:position w:val="-3"/>
          <w:sz w:val="24"/>
        </w:rPr>
        <w:t xml:space="preserve"> </w:t>
      </w:r>
      <w:r>
        <w:rPr>
          <w:rFonts w:hint="eastAsia" w:asciiTheme="minorEastAsia" w:hAnsiTheme="minorEastAsia" w:eastAsiaTheme="minorEastAsia" w:cstheme="minorEastAsia"/>
          <w:kern w:val="0"/>
          <w:position w:val="-3"/>
          <w:sz w:val="24"/>
        </w:rPr>
        <w:t>次大厅玻璃。</w:t>
      </w:r>
      <w:r>
        <w:rPr>
          <w:rFonts w:hint="eastAsia" w:asciiTheme="minorEastAsia" w:hAnsiTheme="minorEastAsia" w:eastAsiaTheme="minorEastAsia" w:cstheme="minorEastAsia"/>
          <w:kern w:val="0"/>
          <w:sz w:val="24"/>
        </w:rPr>
        <w:t>每周擦拭1次大厅、候梯厅墙面。 配有家具的，每月护理1次。 每日巡视保洁3</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大厅、一层候梯厅。</w:t>
      </w:r>
    </w:p>
    <w:p w14:paraId="14A59B09">
      <w:pPr>
        <w:tabs>
          <w:tab w:val="left" w:pos="15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2）楼道、楼梯</w:t>
      </w:r>
    </w:p>
    <w:p w14:paraId="06D01082">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每日清扫并清拖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次楼道、楼梯地面。</w:t>
      </w:r>
    </w:p>
    <w:p w14:paraId="6E3F197B">
      <w:pPr>
        <w:autoSpaceDE w:val="0"/>
        <w:autoSpaceDN w:val="0"/>
        <w:adjustRightInd w:val="0"/>
        <w:spacing w:line="360" w:lineRule="auto"/>
        <w:ind w:right="-197"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每日擦拭1次楼梯扶手</w:t>
      </w:r>
      <w:r>
        <w:rPr>
          <w:rFonts w:hint="eastAsia" w:asciiTheme="minorEastAsia" w:hAnsiTheme="minorEastAsia" w:eastAsiaTheme="minorEastAsia" w:cstheme="minorEastAsia"/>
          <w:spacing w:val="-43"/>
          <w:kern w:val="0"/>
          <w:sz w:val="24"/>
        </w:rPr>
        <w:t>、</w:t>
      </w:r>
      <w:r>
        <w:rPr>
          <w:rFonts w:hint="eastAsia" w:asciiTheme="minorEastAsia" w:hAnsiTheme="minorEastAsia" w:eastAsiaTheme="minorEastAsia" w:cstheme="minorEastAsia"/>
          <w:kern w:val="0"/>
          <w:sz w:val="24"/>
        </w:rPr>
        <w:t>栏杆</w:t>
      </w:r>
      <w:r>
        <w:rPr>
          <w:rFonts w:hint="eastAsia" w:asciiTheme="minorEastAsia" w:hAnsiTheme="minorEastAsia" w:eastAsiaTheme="minorEastAsia" w:cstheme="minorEastAsia"/>
          <w:spacing w:val="-43"/>
          <w:kern w:val="0"/>
          <w:sz w:val="24"/>
        </w:rPr>
        <w:t>、</w:t>
      </w:r>
      <w:r>
        <w:rPr>
          <w:rFonts w:hint="eastAsia" w:asciiTheme="minorEastAsia" w:hAnsiTheme="minorEastAsia" w:eastAsiaTheme="minorEastAsia" w:cstheme="minorEastAsia"/>
          <w:spacing w:val="-1"/>
          <w:kern w:val="0"/>
          <w:sz w:val="24"/>
        </w:rPr>
        <w:t>窗</w:t>
      </w:r>
      <w:r>
        <w:rPr>
          <w:rFonts w:hint="eastAsia" w:asciiTheme="minorEastAsia" w:hAnsiTheme="minorEastAsia" w:eastAsiaTheme="minorEastAsia" w:cstheme="minorEastAsia"/>
          <w:kern w:val="0"/>
          <w:sz w:val="24"/>
        </w:rPr>
        <w:t>台</w:t>
      </w:r>
      <w:r>
        <w:rPr>
          <w:rFonts w:hint="eastAsia" w:asciiTheme="minorEastAsia" w:hAnsiTheme="minorEastAsia" w:eastAsiaTheme="minorEastAsia" w:cstheme="minorEastAsia"/>
          <w:spacing w:val="-43"/>
          <w:kern w:val="0"/>
          <w:sz w:val="24"/>
        </w:rPr>
        <w:t>、</w:t>
      </w:r>
      <w:r>
        <w:rPr>
          <w:rFonts w:hint="eastAsia" w:asciiTheme="minorEastAsia" w:hAnsiTheme="minorEastAsia" w:eastAsiaTheme="minorEastAsia" w:cstheme="minorEastAsia"/>
          <w:kern w:val="0"/>
          <w:sz w:val="24"/>
        </w:rPr>
        <w:t>防火门</w:t>
      </w:r>
      <w:r>
        <w:rPr>
          <w:rFonts w:hint="eastAsia" w:asciiTheme="minorEastAsia" w:hAnsiTheme="minorEastAsia" w:eastAsiaTheme="minorEastAsia" w:cstheme="minorEastAsia"/>
          <w:spacing w:val="-44"/>
          <w:kern w:val="0"/>
          <w:sz w:val="24"/>
        </w:rPr>
        <w:t>、</w:t>
      </w:r>
      <w:r>
        <w:rPr>
          <w:rFonts w:hint="eastAsia" w:asciiTheme="minorEastAsia" w:hAnsiTheme="minorEastAsia" w:eastAsiaTheme="minorEastAsia" w:cstheme="minorEastAsia"/>
          <w:kern w:val="0"/>
          <w:sz w:val="24"/>
        </w:rPr>
        <w:t>消火栓、指示牌等共用设施。</w:t>
      </w:r>
    </w:p>
    <w:p w14:paraId="2A7B3BF9">
      <w:pPr>
        <w:tabs>
          <w:tab w:val="left" w:pos="124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每季度除尘1次楼内灯具。根据地面材质，定期做地面清洗、养护。每日巡视保洁2</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楼道、楼梯。</w:t>
      </w:r>
    </w:p>
    <w:p w14:paraId="20E6169C">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2"/>
          <w:sz w:val="24"/>
        </w:rPr>
        <w:t>2、</w:t>
      </w:r>
      <w:r>
        <w:rPr>
          <w:rFonts w:hint="eastAsia" w:asciiTheme="minorEastAsia" w:hAnsiTheme="minorEastAsia" w:eastAsiaTheme="minorEastAsia" w:cstheme="minorEastAsia"/>
          <w:spacing w:val="-1"/>
          <w:kern w:val="0"/>
          <w:position w:val="-2"/>
          <w:sz w:val="24"/>
        </w:rPr>
        <w:t>电梯</w:t>
      </w:r>
      <w:r>
        <w:rPr>
          <w:rFonts w:hint="eastAsia" w:asciiTheme="minorEastAsia" w:hAnsiTheme="minorEastAsia" w:eastAsiaTheme="minorEastAsia" w:cstheme="minorEastAsia"/>
          <w:kern w:val="0"/>
          <w:position w:val="-2"/>
          <w:sz w:val="24"/>
        </w:rPr>
        <w:t>轿箱</w:t>
      </w:r>
    </w:p>
    <w:p w14:paraId="01005257">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每日擦拭 1次电梯轿厢门、面板。 每日清拖1次轿厢地面。不锈钢或其他材料装饰的电梯轿厢</w:t>
      </w:r>
      <w:r>
        <w:rPr>
          <w:rFonts w:hint="eastAsia" w:asciiTheme="minorEastAsia" w:hAnsiTheme="minorEastAsia" w:eastAsiaTheme="minorEastAsia" w:cstheme="minorEastAsia"/>
          <w:spacing w:val="-6"/>
          <w:kern w:val="0"/>
          <w:sz w:val="24"/>
        </w:rPr>
        <w:t>，</w:t>
      </w:r>
      <w:r>
        <w:rPr>
          <w:rFonts w:hint="eastAsia" w:asciiTheme="minorEastAsia" w:hAnsiTheme="minorEastAsia" w:eastAsiaTheme="minorEastAsia" w:cstheme="minorEastAsia"/>
          <w:kern w:val="0"/>
          <w:sz w:val="24"/>
        </w:rPr>
        <w:t>每周护理1次</w:t>
      </w:r>
      <w:r>
        <w:rPr>
          <w:rFonts w:hint="eastAsia" w:asciiTheme="minorEastAsia" w:hAnsiTheme="minorEastAsia" w:eastAsiaTheme="minorEastAsia" w:cstheme="minorEastAsia"/>
          <w:spacing w:val="-6"/>
          <w:kern w:val="0"/>
          <w:sz w:val="24"/>
        </w:rPr>
        <w:t>；</w:t>
      </w:r>
      <w:r>
        <w:rPr>
          <w:rFonts w:hint="eastAsia" w:asciiTheme="minorEastAsia" w:hAnsiTheme="minorEastAsia" w:eastAsiaTheme="minorEastAsia" w:cstheme="minorEastAsia"/>
          <w:kern w:val="0"/>
          <w:sz w:val="24"/>
        </w:rPr>
        <w:t>石材装饰的电梯轿厢，每月养护1次。</w:t>
      </w:r>
      <w:r>
        <w:rPr>
          <w:rFonts w:hint="eastAsia" w:asciiTheme="minorEastAsia" w:hAnsiTheme="minorEastAsia" w:eastAsiaTheme="minorEastAsia" w:cstheme="minorEastAsia"/>
          <w:kern w:val="0"/>
          <w:position w:val="-3"/>
          <w:sz w:val="24"/>
        </w:rPr>
        <w:t>每日巡视保洁2</w:t>
      </w:r>
      <w:r>
        <w:rPr>
          <w:rFonts w:hint="eastAsia" w:asciiTheme="minorEastAsia" w:hAnsiTheme="minorEastAsia" w:eastAsiaTheme="minorEastAsia" w:cstheme="minorEastAsia"/>
          <w:spacing w:val="-1"/>
          <w:kern w:val="0"/>
          <w:position w:val="-3"/>
          <w:sz w:val="24"/>
        </w:rPr>
        <w:t>次</w:t>
      </w:r>
      <w:r>
        <w:rPr>
          <w:rFonts w:hint="eastAsia" w:asciiTheme="minorEastAsia" w:hAnsiTheme="minorEastAsia" w:eastAsiaTheme="minorEastAsia" w:cstheme="minorEastAsia"/>
          <w:kern w:val="0"/>
          <w:position w:val="-3"/>
          <w:sz w:val="24"/>
        </w:rPr>
        <w:t>电梯轿箱。</w:t>
      </w:r>
    </w:p>
    <w:p w14:paraId="76DCE78D">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3、天台、屋面</w:t>
      </w:r>
    </w:p>
    <w:p w14:paraId="6A59C494">
      <w:pPr>
        <w:autoSpaceDE w:val="0"/>
        <w:autoSpaceDN w:val="0"/>
        <w:adjustRightInd w:val="0"/>
        <w:spacing w:line="360" w:lineRule="auto"/>
        <w:ind w:right="-172"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每月清扫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次天台</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屋面</w:t>
      </w:r>
      <w:r>
        <w:rPr>
          <w:rFonts w:hint="eastAsia" w:asciiTheme="minorEastAsia" w:hAnsiTheme="minorEastAsia" w:eastAsiaTheme="minorEastAsia" w:cstheme="minorEastAsia"/>
          <w:spacing w:val="-5"/>
          <w:kern w:val="0"/>
          <w:sz w:val="24"/>
        </w:rPr>
        <w:t>；</w:t>
      </w:r>
      <w:r>
        <w:rPr>
          <w:rFonts w:hint="eastAsia" w:asciiTheme="minorEastAsia" w:hAnsiTheme="minorEastAsia" w:eastAsiaTheme="minorEastAsia" w:cstheme="minorEastAsia"/>
          <w:kern w:val="0"/>
          <w:sz w:val="24"/>
        </w:rPr>
        <w:t>雨季期间</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每月清扫 2</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spacing w:val="-1"/>
          <w:kern w:val="0"/>
          <w:sz w:val="24"/>
        </w:rPr>
        <w:t>次</w:t>
      </w:r>
      <w:r>
        <w:rPr>
          <w:rFonts w:hint="eastAsia" w:asciiTheme="minorEastAsia" w:hAnsiTheme="minorEastAsia" w:eastAsiaTheme="minorEastAsia" w:cstheme="minorEastAsia"/>
          <w:kern w:val="0"/>
          <w:sz w:val="24"/>
        </w:rPr>
        <w:t>天台、屋面。</w:t>
      </w:r>
    </w:p>
    <w:p w14:paraId="354A74BF">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3"/>
          <w:sz w:val="24"/>
        </w:rPr>
        <w:t>每周巡查 1</w:t>
      </w:r>
      <w:r>
        <w:rPr>
          <w:rFonts w:hint="eastAsia" w:asciiTheme="minorEastAsia" w:hAnsiTheme="minorEastAsia" w:eastAsiaTheme="minorEastAsia" w:cstheme="minorEastAsia"/>
          <w:spacing w:val="1"/>
          <w:kern w:val="0"/>
          <w:position w:val="-3"/>
          <w:sz w:val="24"/>
        </w:rPr>
        <w:t xml:space="preserve"> </w:t>
      </w:r>
      <w:r>
        <w:rPr>
          <w:rFonts w:hint="eastAsia" w:asciiTheme="minorEastAsia" w:hAnsiTheme="minorEastAsia" w:eastAsiaTheme="minorEastAsia" w:cstheme="minorEastAsia"/>
          <w:kern w:val="0"/>
          <w:position w:val="-3"/>
          <w:sz w:val="24"/>
        </w:rPr>
        <w:t>次天台、内天井，有杂物及时清扫。</w:t>
      </w:r>
    </w:p>
    <w:p w14:paraId="781B0FE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4、楼外道路及设施</w:t>
      </w:r>
    </w:p>
    <w:p w14:paraId="795B3CAD">
      <w:pPr>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每日清扫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次、巡视保洁 4 次楼外道路。</w:t>
      </w:r>
    </w:p>
    <w:p w14:paraId="2EB4AD84">
      <w:pPr>
        <w:autoSpaceDE w:val="0"/>
        <w:autoSpaceDN w:val="0"/>
        <w:adjustRightInd w:val="0"/>
        <w:spacing w:line="360" w:lineRule="auto"/>
        <w:ind w:right="-17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每周清洁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次楼外公共照明及共用设施</w:t>
      </w:r>
      <w:r>
        <w:rPr>
          <w:rFonts w:hint="eastAsia" w:asciiTheme="minorEastAsia" w:hAnsiTheme="minorEastAsia" w:eastAsiaTheme="minorEastAsia" w:cstheme="minorEastAsia"/>
          <w:spacing w:val="-13"/>
          <w:kern w:val="0"/>
          <w:sz w:val="24"/>
        </w:rPr>
        <w:t>；</w:t>
      </w:r>
      <w:r>
        <w:rPr>
          <w:rFonts w:hint="eastAsia" w:asciiTheme="minorEastAsia" w:hAnsiTheme="minorEastAsia" w:eastAsiaTheme="minorEastAsia" w:cstheme="minorEastAsia"/>
          <w:kern w:val="0"/>
          <w:sz w:val="24"/>
        </w:rPr>
        <w:t>每月清洁 1</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次 雨蓬、门头等。</w:t>
      </w:r>
    </w:p>
    <w:p w14:paraId="2064FE34">
      <w:pPr>
        <w:autoSpaceDE w:val="0"/>
        <w:autoSpaceDN w:val="0"/>
        <w:adjustRightInd w:val="0"/>
        <w:spacing w:line="360" w:lineRule="auto"/>
        <w:ind w:right="-185"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5、有害生物预防和控制配合相关部门进行有害生物预防和控制。 投放药物应预先告知，投药位置有明显标志。</w:t>
      </w:r>
    </w:p>
    <w:p w14:paraId="3C200B88">
      <w:pPr>
        <w:tabs>
          <w:tab w:val="left" w:pos="1220"/>
        </w:tabs>
        <w:autoSpaceDE w:val="0"/>
        <w:autoSpaceDN w:val="0"/>
        <w:adjustRightInd w:val="0"/>
        <w:spacing w:line="360" w:lineRule="auto"/>
        <w:ind w:right="-325"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6、雨雪天气清洁，雨后对单位院内主路</w:t>
      </w:r>
      <w:r>
        <w:rPr>
          <w:rFonts w:hint="eastAsia" w:asciiTheme="minorEastAsia" w:hAnsiTheme="minorEastAsia" w:eastAsiaTheme="minorEastAsia" w:cstheme="minorEastAsia"/>
          <w:spacing w:val="-8"/>
          <w:kern w:val="0"/>
          <w:sz w:val="24"/>
        </w:rPr>
        <w:t>、</w:t>
      </w:r>
      <w:r>
        <w:rPr>
          <w:rFonts w:hint="eastAsia" w:asciiTheme="minorEastAsia" w:hAnsiTheme="minorEastAsia" w:eastAsiaTheme="minorEastAsia" w:cstheme="minorEastAsia"/>
          <w:kern w:val="0"/>
          <w:sz w:val="24"/>
        </w:rPr>
        <w:t>干路积水进行清扫</w:t>
      </w:r>
      <w:r>
        <w:rPr>
          <w:rFonts w:hint="eastAsia" w:asciiTheme="minorEastAsia" w:hAnsiTheme="minorEastAsia" w:eastAsiaTheme="minorEastAsia" w:cstheme="minorEastAsia"/>
          <w:spacing w:val="-8"/>
          <w:kern w:val="0"/>
          <w:sz w:val="24"/>
        </w:rPr>
        <w:t>；</w:t>
      </w:r>
      <w:r>
        <w:rPr>
          <w:rFonts w:hint="eastAsia" w:asciiTheme="minorEastAsia" w:hAnsiTheme="minorEastAsia" w:eastAsiaTheme="minorEastAsia" w:cstheme="minorEastAsia"/>
          <w:kern w:val="0"/>
          <w:sz w:val="24"/>
        </w:rPr>
        <w:t>雨后 4 小时道路无成片积水，雨后天晴 1 日内恢复道路清洁水平。 降雪时</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及时清扫积雪</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铲除结冰</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昼间降雪的</w:t>
      </w:r>
      <w:r>
        <w:rPr>
          <w:rFonts w:hint="eastAsia" w:asciiTheme="minorEastAsia" w:hAnsiTheme="minorEastAsia" w:eastAsiaTheme="minorEastAsia" w:cstheme="minorEastAsia"/>
          <w:spacing w:val="-4"/>
          <w:kern w:val="0"/>
          <w:sz w:val="24"/>
        </w:rPr>
        <w:t>，</w:t>
      </w:r>
      <w:r>
        <w:rPr>
          <w:rFonts w:hint="eastAsia" w:asciiTheme="minorEastAsia" w:hAnsiTheme="minorEastAsia" w:eastAsiaTheme="minorEastAsia" w:cstheme="minorEastAsia"/>
          <w:kern w:val="0"/>
          <w:sz w:val="24"/>
        </w:rPr>
        <w:t xml:space="preserve">随时清扫。夜间降雪的，主要道路的冰雪，在次日 9:00 前清扫干净；其他责任地段的冰雪，在次日 </w:t>
      </w:r>
      <w:r>
        <w:rPr>
          <w:rFonts w:hint="eastAsia" w:asciiTheme="minorEastAsia" w:hAnsiTheme="minorEastAsia" w:eastAsiaTheme="minorEastAsia" w:cstheme="minorEastAsia"/>
          <w:spacing w:val="-1"/>
          <w:kern w:val="0"/>
          <w:sz w:val="24"/>
        </w:rPr>
        <w:t>1</w:t>
      </w:r>
      <w:r>
        <w:rPr>
          <w:rFonts w:hint="eastAsia" w:asciiTheme="minorEastAsia" w:hAnsiTheme="minorEastAsia" w:eastAsiaTheme="minorEastAsia" w:cstheme="minorEastAsia"/>
          <w:kern w:val="0"/>
          <w:sz w:val="24"/>
        </w:rPr>
        <w:t>0：00</w:t>
      </w:r>
      <w:r>
        <w:rPr>
          <w:rFonts w:hint="eastAsia" w:asciiTheme="minorEastAsia" w:hAnsiTheme="minorEastAsia" w:eastAsiaTheme="minorEastAsia" w:cstheme="minorEastAsia"/>
          <w:spacing w:val="1"/>
          <w:kern w:val="0"/>
          <w:sz w:val="24"/>
        </w:rPr>
        <w:t xml:space="preserve"> </w:t>
      </w:r>
      <w:r>
        <w:rPr>
          <w:rFonts w:hint="eastAsia" w:asciiTheme="minorEastAsia" w:hAnsiTheme="minorEastAsia" w:eastAsiaTheme="minorEastAsia" w:cstheme="minorEastAsia"/>
          <w:kern w:val="0"/>
          <w:sz w:val="24"/>
        </w:rPr>
        <w:t>前清扫干净。</w:t>
      </w:r>
    </w:p>
    <w:p w14:paraId="08316C62">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position w:val="-2"/>
          <w:sz w:val="24"/>
        </w:rPr>
        <w:t>5.3工作检查和记录</w:t>
      </w:r>
    </w:p>
    <w:p w14:paraId="2B5D687F">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1、每日检查 1 次清洁质量，做好记录。</w:t>
      </w:r>
    </w:p>
    <w:p w14:paraId="35C01FA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2、每 2 周全面检查 1 次清洁质量，做好记录。</w:t>
      </w:r>
    </w:p>
    <w:p w14:paraId="4225D30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3、清洁档案齐全。</w:t>
      </w:r>
    </w:p>
    <w:p w14:paraId="2CBA7A19">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（六）传达室服务</w:t>
      </w:r>
    </w:p>
    <w:p w14:paraId="474946A4">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1、24小时值守，确保上下班进出馆内的外来人员均有登记。</w:t>
      </w:r>
    </w:p>
    <w:p w14:paraId="03405A03">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2、挂号信及报纸，按要求送到各个办公室。</w:t>
      </w:r>
    </w:p>
    <w:p w14:paraId="524292B8">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（七）驾驶员</w:t>
      </w:r>
    </w:p>
    <w:p w14:paraId="663C1690">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1、每日对公车进行清洁擦拭。</w:t>
      </w:r>
    </w:p>
    <w:p w14:paraId="04B86487">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2、驾驶员必须持证上岗。</w:t>
      </w:r>
    </w:p>
    <w:p w14:paraId="69AFB3B4">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3、驾驶员在身体健康状态下，安全驾驶。</w:t>
      </w:r>
    </w:p>
    <w:p w14:paraId="08CD3961">
      <w:pPr>
        <w:tabs>
          <w:tab w:val="left" w:pos="1220"/>
        </w:tabs>
        <w:autoSpaceDE w:val="0"/>
        <w:autoSpaceDN w:val="0"/>
        <w:adjustRightInd w:val="0"/>
        <w:spacing w:line="360" w:lineRule="auto"/>
        <w:ind w:right="-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（八）节能管理要求</w:t>
      </w:r>
    </w:p>
    <w:p w14:paraId="0067EDFA">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5381D8D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8.1照明用能</w:t>
      </w:r>
    </w:p>
    <w:p w14:paraId="4BC86FB0">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1C76B477">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8.2暖通用能</w:t>
      </w:r>
    </w:p>
    <w:p w14:paraId="4467D8C3">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中标人应按照夏季室内空调温度设置不低于26 摄氏度、冬季室内空调温度设置不高于20摄氏度的空调温度控制标准。会议室等公共区域仅在使用期间开启空调，开启空调时应当关闭外门和外窗。</w:t>
      </w:r>
    </w:p>
    <w:p w14:paraId="0AA51043">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8.3节水管理</w:t>
      </w:r>
    </w:p>
    <w:p w14:paraId="726DA6D4">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中标人应协助采购人采用节水器具，对不符合节水器具水效标准的，协助采购人有序更换或改造；定期检查供水管网，及时修复漏点，减少水资源浪费；张贴节水宣传海报、标识，协助采购人开展节水宣传活动。</w:t>
      </w:r>
    </w:p>
    <w:p w14:paraId="7AFCD18B">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8.3.1会议活动用水</w:t>
      </w:r>
    </w:p>
    <w:p w14:paraId="0AC11F1F">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根据会议活动的人数和时间，合理估算会务服务热水用量，按需供水，减少“半壶水”“半杯水”浪费。如无采购人明确要求，不主动提供瓶装水，确需瓶装水的，优先提供小瓶水，并提示带走未喝完的半瓶水。</w:t>
      </w:r>
    </w:p>
    <w:p w14:paraId="04391C49">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8.3.2其他用水</w:t>
      </w:r>
    </w:p>
    <w:p w14:paraId="3A94EEA5">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中标人应协助采购人在卫生间、开水间等区域使用感应式水龙头，冲厕优先使用中水。</w:t>
      </w:r>
    </w:p>
    <w:p w14:paraId="0CC1105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8.4生活垃圾分类</w:t>
      </w:r>
    </w:p>
    <w:p w14:paraId="4EA1B71B">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按照厨余垃圾、可回收物、有害垃圾、其他垃圾的“四分类”法，结合办公区域、公共区域区域等不同场所，科学合理确定各类生活垃圾收集容器的数量和位置，分类标志要求颜色、标识正确，分类投放指引要及时更新、张贴规范。</w:t>
      </w:r>
    </w:p>
    <w:p w14:paraId="097500CB">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8.4.1生活垃圾分类收集</w:t>
      </w:r>
    </w:p>
    <w:p w14:paraId="07A8D39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w:t>
      </w:r>
    </w:p>
    <w:p w14:paraId="187BE3DC">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w:t>
      </w:r>
    </w:p>
    <w:p w14:paraId="30DDAC56">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8.4.2生活垃圾分类运输</w:t>
      </w:r>
    </w:p>
    <w:p w14:paraId="5A1299A1">
      <w:pPr>
        <w:tabs>
          <w:tab w:val="left" w:pos="1220"/>
        </w:tabs>
        <w:autoSpaceDE w:val="0"/>
        <w:autoSpaceDN w:val="0"/>
        <w:adjustRightInd w:val="0"/>
        <w:spacing w:line="360" w:lineRule="auto"/>
        <w:ind w:right="-20"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标人应协助采购人将分类后的生活垃圾交由有相应资质的单位进行分类运输（此费用包含在物业费预算中，不允许分包）；确保各类生活垃圾分类投放、分类收集、分类运输，建立完整的清运记录和台账数据。厨余垃圾实行专人、专车、专线收运，做到“日产日清”；严禁混收混运，避免不同类型垃圾的交叉污染。</w:t>
      </w:r>
    </w:p>
    <w:p w14:paraId="76AEBB56">
      <w:pPr>
        <w:adjustRightInd w:val="0"/>
        <w:snapToGri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六、物业项目服务机构及人员要求</w:t>
      </w:r>
    </w:p>
    <w:p w14:paraId="58C608E4">
      <w:pPr>
        <w:spacing w:line="360" w:lineRule="auto"/>
        <w:ind w:firstLine="241" w:firstLineChars="1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color w:val="000000"/>
          <w:sz w:val="24"/>
        </w:rPr>
        <w:t>1、物业项目服务机构设置合理、高效精简；人员配置合理，遵章守纪，无不良记录。</w:t>
      </w:r>
    </w:p>
    <w:p w14:paraId="4542C1D7">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2、物业项目负责人要求大专（含）以上学历，具有较强的组织、协调、沟通能力，具有相关物业项目五年以上管理经验；</w:t>
      </w:r>
    </w:p>
    <w:p w14:paraId="6B3D8ED5">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3、服务人员应有较强的服务意识和一定的专业操作实践；</w:t>
      </w:r>
    </w:p>
    <w:p w14:paraId="62378168">
      <w:pPr>
        <w:adjustRightInd w:val="0"/>
        <w:snapToGrid w:val="0"/>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4、物业项目服务机构在合同履约期，项目主要管理人员如有岗位调动，须事先征得采购人同意方可变动</w:t>
      </w:r>
    </w:p>
    <w:p w14:paraId="5655D707">
      <w:pPr>
        <w:adjustRightInd w:val="0"/>
        <w:snapToGrid w:val="0"/>
        <w:spacing w:line="360" w:lineRule="auto"/>
        <w:ind w:firstLine="480" w:firstLineChars="200"/>
        <w:rPr>
          <w:rFonts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color w:val="000000"/>
          <w:sz w:val="24"/>
        </w:rPr>
        <w:t>5、</w:t>
      </w:r>
      <w:r>
        <w:rPr>
          <w:rFonts w:hint="eastAsia" w:asciiTheme="minorEastAsia" w:hAnsiTheme="minorEastAsia" w:eastAsiaTheme="minorEastAsia" w:cstheme="minorEastAsia"/>
          <w:b/>
          <w:color w:val="000000"/>
          <w:kern w:val="0"/>
          <w:sz w:val="24"/>
        </w:rPr>
        <w:t>员工基本素质要求</w:t>
      </w:r>
    </w:p>
    <w:p w14:paraId="08037AF3">
      <w:pPr>
        <w:adjustRightInd w:val="0"/>
        <w:snapToGrid w:val="0"/>
        <w:spacing w:line="360" w:lineRule="auto"/>
        <w:ind w:firstLine="240" w:firstLineChars="100"/>
        <w:rPr>
          <w:rFonts w:asciiTheme="minorEastAsia" w:hAnsiTheme="minorEastAsia" w:eastAsiaTheme="minorEastAsia" w:cstheme="minorEastAsia"/>
          <w:color w:val="000000"/>
          <w:kern w:val="10"/>
          <w:sz w:val="24"/>
        </w:rPr>
      </w:pPr>
      <w:r>
        <w:rPr>
          <w:rFonts w:hint="eastAsia" w:asciiTheme="minorEastAsia" w:hAnsiTheme="minorEastAsia" w:eastAsiaTheme="minorEastAsia" w:cstheme="minorEastAsia"/>
          <w:color w:val="000000"/>
          <w:kern w:val="10"/>
          <w:sz w:val="24"/>
        </w:rPr>
        <w:t>（1）仪容仪表：统一着工装，穿着整洁，仪表端庄。</w:t>
      </w:r>
    </w:p>
    <w:p w14:paraId="729CEBC6">
      <w:pPr>
        <w:adjustRightInd w:val="0"/>
        <w:snapToGrid w:val="0"/>
        <w:spacing w:line="360" w:lineRule="auto"/>
        <w:ind w:firstLine="240" w:firstLineChars="100"/>
        <w:rPr>
          <w:rFonts w:asciiTheme="minorEastAsia" w:hAnsiTheme="minorEastAsia" w:eastAsiaTheme="minorEastAsia" w:cstheme="minorEastAsia"/>
          <w:color w:val="000000"/>
          <w:kern w:val="10"/>
          <w:sz w:val="24"/>
        </w:rPr>
      </w:pPr>
      <w:r>
        <w:rPr>
          <w:rFonts w:hint="eastAsia" w:asciiTheme="minorEastAsia" w:hAnsiTheme="minorEastAsia" w:eastAsiaTheme="minorEastAsia" w:cstheme="minorEastAsia"/>
          <w:color w:val="000000"/>
          <w:kern w:val="10"/>
          <w:sz w:val="24"/>
        </w:rPr>
        <w:t>（2）行为举止：精神饱满、诚实稳重、言谈举止文明、不大声喧哗。</w:t>
      </w:r>
    </w:p>
    <w:p w14:paraId="76B84DB0">
      <w:pPr>
        <w:adjustRightInd w:val="0"/>
        <w:snapToGrid w:val="0"/>
        <w:spacing w:line="360" w:lineRule="auto"/>
        <w:ind w:firstLine="240" w:firstLineChars="100"/>
        <w:rPr>
          <w:rFonts w:asciiTheme="minorEastAsia" w:hAnsiTheme="minorEastAsia" w:eastAsiaTheme="minorEastAsia" w:cstheme="minorEastAsia"/>
          <w:color w:val="000000"/>
          <w:kern w:val="10"/>
          <w:sz w:val="24"/>
        </w:rPr>
      </w:pPr>
      <w:r>
        <w:rPr>
          <w:rFonts w:hint="eastAsia" w:asciiTheme="minorEastAsia" w:hAnsiTheme="minorEastAsia" w:eastAsiaTheme="minorEastAsia" w:cstheme="minorEastAsia"/>
          <w:color w:val="000000"/>
          <w:kern w:val="10"/>
          <w:sz w:val="24"/>
        </w:rPr>
        <w:t>（3）文明礼貌，尊重他人、态度和蔼、保护内部隐私、使用文明用语。</w:t>
      </w:r>
    </w:p>
    <w:p w14:paraId="6E53B5B6">
      <w:pPr>
        <w:adjustRightInd w:val="0"/>
        <w:snapToGrid w:val="0"/>
        <w:spacing w:line="360" w:lineRule="auto"/>
        <w:ind w:firstLine="240" w:firstLineChars="100"/>
        <w:rPr>
          <w:rFonts w:asciiTheme="minorEastAsia" w:hAnsiTheme="minorEastAsia" w:eastAsiaTheme="minorEastAsia" w:cstheme="minorEastAsia"/>
          <w:color w:val="000000"/>
          <w:kern w:val="10"/>
          <w:sz w:val="24"/>
        </w:rPr>
      </w:pPr>
      <w:r>
        <w:rPr>
          <w:rFonts w:hint="eastAsia" w:asciiTheme="minorEastAsia" w:hAnsiTheme="minorEastAsia" w:eastAsiaTheme="minorEastAsia" w:cstheme="minorEastAsia"/>
          <w:color w:val="000000"/>
          <w:kern w:val="10"/>
          <w:sz w:val="24"/>
        </w:rPr>
        <w:t>（4）遵纪守法、遵守操作规程、遵守劳动纪律、遵守规章制度。</w:t>
      </w:r>
    </w:p>
    <w:p w14:paraId="0FAD4B73">
      <w:pPr>
        <w:tabs>
          <w:tab w:val="left" w:pos="378"/>
        </w:tabs>
        <w:spacing w:line="360" w:lineRule="auto"/>
        <w:ind w:left="330" w:leftChars="100" w:hanging="120" w:hangingChars="50"/>
        <w:rPr>
          <w:rFonts w:asciiTheme="minorEastAsia" w:hAnsiTheme="minorEastAsia" w:eastAsiaTheme="minorEastAsia" w:cstheme="minorEastAsia"/>
          <w:color w:val="000000"/>
          <w:kern w:val="10"/>
          <w:sz w:val="24"/>
        </w:rPr>
      </w:pPr>
      <w:r>
        <w:rPr>
          <w:rFonts w:hint="eastAsia" w:asciiTheme="minorEastAsia" w:hAnsiTheme="minorEastAsia" w:eastAsiaTheme="minorEastAsia" w:cstheme="minorEastAsia"/>
          <w:color w:val="000000"/>
          <w:kern w:val="10"/>
          <w:sz w:val="24"/>
        </w:rPr>
        <w:t>（5）具备物业服务基本知识，岗前培训考核合格后上岗。</w:t>
      </w:r>
    </w:p>
    <w:p w14:paraId="50D72D53">
      <w:pPr>
        <w:pStyle w:val="7"/>
        <w:ind w:firstLine="0"/>
        <w:rPr>
          <w:rFonts w:asciiTheme="minorEastAsia" w:hAnsiTheme="minorEastAsia" w:eastAsiaTheme="minorEastAsia" w:cstheme="minorEastAsia"/>
          <w:color w:val="000000"/>
          <w:kern w:val="10"/>
          <w:sz w:val="24"/>
          <w:szCs w:val="24"/>
          <w:lang w:bidi="ar-SA"/>
        </w:rPr>
      </w:pPr>
      <w:r>
        <w:rPr>
          <w:rFonts w:hint="eastAsia" w:asciiTheme="minorEastAsia" w:hAnsiTheme="minorEastAsia" w:eastAsiaTheme="minorEastAsia" w:cstheme="minorEastAsia"/>
          <w:color w:val="000000"/>
          <w:kern w:val="10"/>
          <w:sz w:val="24"/>
          <w:szCs w:val="24"/>
          <w:lang w:bidi="ar-SA"/>
        </w:rPr>
        <w:t>七、其他相关要求</w:t>
      </w:r>
    </w:p>
    <w:p w14:paraId="47830345">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1、采购人提供物业管理办公用房、值班室、库房；</w:t>
      </w:r>
    </w:p>
    <w:p w14:paraId="2DF03E0D">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2、采购人负责能源费用；</w:t>
      </w:r>
    </w:p>
    <w:p w14:paraId="32A351B0">
      <w:pPr>
        <w:numPr>
          <w:ilvl w:val="255"/>
          <w:numId w:val="0"/>
        </w:numPr>
        <w:spacing w:line="500" w:lineRule="exact"/>
        <w:ind w:left="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3、保洁所用的工具、日常所用药剂由中标人提供。</w:t>
      </w:r>
    </w:p>
    <w:p w14:paraId="779D7F44">
      <w:pPr>
        <w:pStyle w:val="7"/>
        <w:ind w:firstLine="0"/>
        <w:rPr>
          <w:rFonts w:asciiTheme="minorEastAsia" w:hAnsiTheme="minorEastAsia" w:eastAsiaTheme="minorEastAsia" w:cstheme="minorEastAsia"/>
          <w:color w:val="000000"/>
          <w:kern w:val="10"/>
          <w:sz w:val="24"/>
          <w:szCs w:val="24"/>
          <w:lang w:bidi="ar-SA"/>
        </w:rPr>
      </w:pPr>
      <w:r>
        <w:rPr>
          <w:rFonts w:hint="eastAsia" w:asciiTheme="minorEastAsia" w:hAnsiTheme="minorEastAsia" w:eastAsiaTheme="minorEastAsia" w:cstheme="minorEastAsia"/>
          <w:color w:val="000000"/>
          <w:kern w:val="10"/>
          <w:sz w:val="24"/>
          <w:szCs w:val="24"/>
          <w:lang w:bidi="ar-SA"/>
        </w:rPr>
        <w:t>八、政策性采购需求</w:t>
      </w:r>
    </w:p>
    <w:p w14:paraId="0DE35F71">
      <w:pPr>
        <w:spacing w:line="360" w:lineRule="auto"/>
        <w:ind w:firstLine="480" w:firstLineChars="200"/>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1422C9F2">
      <w:pPr>
        <w:numPr>
          <w:ilvl w:val="255"/>
          <w:numId w:val="0"/>
        </w:numPr>
        <w:spacing w:line="500" w:lineRule="exact"/>
        <w:ind w:left="480"/>
        <w:jc w:val="left"/>
        <w:rPr>
          <w:rFonts w:asciiTheme="minorEastAsia" w:hAnsiTheme="minorEastAsia" w:eastAsiaTheme="minorEastAsia" w:cstheme="minorEastAsia"/>
          <w:sz w:val="24"/>
        </w:rPr>
      </w:pPr>
    </w:p>
    <w:p w14:paraId="6962B282">
      <w:pPr>
        <w:tabs>
          <w:tab w:val="left" w:pos="378"/>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kern w:val="10"/>
          <w:sz w:val="24"/>
        </w:rPr>
        <w:t>九</w:t>
      </w:r>
      <w:r>
        <w:rPr>
          <w:rFonts w:hint="eastAsia" w:asciiTheme="minorEastAsia" w:hAnsiTheme="minorEastAsia" w:eastAsiaTheme="minorEastAsia" w:cstheme="minorEastAsia"/>
          <w:b/>
          <w:bCs/>
          <w:sz w:val="24"/>
        </w:rPr>
        <w:t>、物业管理费用构成及要求</w:t>
      </w:r>
    </w:p>
    <w:p w14:paraId="4521324E">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000000"/>
          <w:sz w:val="24"/>
        </w:rPr>
        <w:t>（一）物业管理费用构成根据物业服务机构承担的物业服务内容，测算服务人员的所有费用及其中可预见的各种费用，进行测算并累加成总费用。</w:t>
      </w:r>
    </w:p>
    <w:p w14:paraId="5A52C8F7">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1、人员费用包括：工资、社会保险费、加班费、工装费用等。</w:t>
      </w:r>
    </w:p>
    <w:p w14:paraId="5F9DAE6C">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2、保洁工具及保洁所需药剂</w:t>
      </w:r>
    </w:p>
    <w:p w14:paraId="39018EA4">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3、其他需支付的费用</w:t>
      </w:r>
    </w:p>
    <w:p w14:paraId="0998BEAE">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4、企业管理费</w:t>
      </w:r>
    </w:p>
    <w:p w14:paraId="6BB744C0">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5、税费</w:t>
      </w:r>
    </w:p>
    <w:p w14:paraId="21511F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3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ody Text First Indent"/>
    <w:basedOn w:val="2"/>
    <w:qFormat/>
    <w:uiPriority w:val="0"/>
    <w:pPr>
      <w:ind w:firstLine="420" w:firstLineChars="100"/>
    </w:pPr>
  </w:style>
  <w:style w:type="paragraph" w:customStyle="1" w:styleId="7">
    <w:name w:val="引言二级条标题"/>
    <w:basedOn w:val="8"/>
    <w:next w:val="9"/>
    <w:qFormat/>
    <w:uiPriority w:val="0"/>
    <w:pPr>
      <w:tabs>
        <w:tab w:val="left" w:pos="1140"/>
      </w:tabs>
      <w:ind w:firstLine="360"/>
    </w:pPr>
    <w:rPr>
      <w:rFonts w:ascii="Calibri" w:hAnsi="Calibri"/>
      <w:sz w:val="22"/>
      <w:lang w:bidi="en-US"/>
    </w:rPr>
  </w:style>
  <w:style w:type="paragraph" w:customStyle="1" w:styleId="8">
    <w:name w:val="引言一级条标题"/>
    <w:basedOn w:val="1"/>
    <w:next w:val="9"/>
    <w:qFormat/>
    <w:uiPriority w:val="0"/>
    <w:pPr>
      <w:tabs>
        <w:tab w:val="left" w:pos="1140"/>
      </w:tabs>
    </w:pPr>
    <w:rPr>
      <w:rFonts w:eastAsia="黑体"/>
      <w:b/>
      <w:bCs/>
      <w:szCs w:val="21"/>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2025-11-25T09:32:07Z</dcterms:created>
  <dc:creator>zhhx</dc:creator>
  <cp:lastModifiedBy>高</cp:lastModifiedBy>
  <dcterms:modified xsi:type="dcterms:W3CDTF">2025-11-25T09:32:35Z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05E88E9786E94C9CB67EF63B99674AD7_12</vt:lpwstr>
  </property>
</Properties>
</file>