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B8089">
      <w:pPr>
        <w:spacing w:line="360" w:lineRule="auto"/>
        <w:jc w:val="center"/>
        <w:outlineLvl w:val="0"/>
        <w:rPr>
          <w:b/>
          <w:sz w:val="36"/>
          <w:szCs w:val="36"/>
        </w:rPr>
      </w:pPr>
      <w:r>
        <w:rPr>
          <w:rFonts w:hint="eastAsia"/>
          <w:b/>
          <w:sz w:val="36"/>
          <w:szCs w:val="36"/>
          <w:lang w:val="en-US" w:eastAsia="zh-CN"/>
        </w:rPr>
        <w:t>北京人民艺术剧院舞美库房租赁项目公开招标公告</w:t>
      </w:r>
    </w:p>
    <w:p w14:paraId="1C86D901">
      <w:pPr>
        <w:spacing w:line="360" w:lineRule="auto"/>
        <w:ind w:firstLine="640" w:firstLineChars="200"/>
        <w:rPr>
          <w:sz w:val="32"/>
          <w:szCs w:val="32"/>
        </w:rPr>
      </w:pPr>
    </w:p>
    <w:p w14:paraId="23969B42">
      <w:pPr>
        <w:pStyle w:val="2"/>
        <w:spacing w:before="0" w:line="360" w:lineRule="auto"/>
        <w:jc w:val="left"/>
        <w:rPr>
          <w:rFonts w:hint="default" w:ascii="Times New Roman" w:hAnsi="Times New Roman" w:eastAsia="宋体" w:cs="Times New Roman"/>
          <w:sz w:val="24"/>
          <w:szCs w:val="24"/>
        </w:rPr>
      </w:pPr>
      <w:bookmarkStart w:id="0" w:name="_Toc35393621"/>
      <w:bookmarkStart w:id="1" w:name="_Toc35393790"/>
      <w:bookmarkStart w:id="2" w:name="_Toc28359079"/>
      <w:bookmarkStart w:id="3" w:name="_Toc28359002"/>
      <w:bookmarkStart w:id="4" w:name="_Hlk24379207"/>
      <w:r>
        <w:rPr>
          <w:rFonts w:hint="default" w:ascii="Times New Roman" w:hAnsi="Times New Roman" w:eastAsia="宋体" w:cs="Times New Roman"/>
          <w:sz w:val="24"/>
          <w:szCs w:val="24"/>
        </w:rPr>
        <w:t>一、项目基本情况</w:t>
      </w:r>
      <w:bookmarkEnd w:id="0"/>
      <w:bookmarkEnd w:id="1"/>
      <w:bookmarkEnd w:id="2"/>
      <w:bookmarkEnd w:id="3"/>
    </w:p>
    <w:bookmarkEnd w:id="4"/>
    <w:p w14:paraId="0C35AFC6">
      <w:pPr>
        <w:spacing w:line="360" w:lineRule="auto"/>
        <w:ind w:firstLine="480" w:firstLineChars="200"/>
        <w:rPr>
          <w:sz w:val="24"/>
          <w:u w:val="single"/>
        </w:rPr>
      </w:pPr>
      <w:r>
        <w:rPr>
          <w:sz w:val="24"/>
        </w:rPr>
        <w:t>1.项目编号：</w:t>
      </w:r>
      <w:r>
        <w:rPr>
          <w:rFonts w:hint="eastAsia"/>
          <w:sz w:val="24"/>
          <w:u w:val="single"/>
        </w:rPr>
        <w:t>BJJQ-2025-1124</w:t>
      </w:r>
    </w:p>
    <w:p w14:paraId="4AC3D828">
      <w:pPr>
        <w:spacing w:line="360" w:lineRule="auto"/>
        <w:ind w:firstLine="480" w:firstLineChars="200"/>
        <w:rPr>
          <w:sz w:val="24"/>
          <w:u w:val="single"/>
        </w:rPr>
      </w:pPr>
      <w:r>
        <w:rPr>
          <w:sz w:val="24"/>
        </w:rPr>
        <w:t>2.项目名称：</w:t>
      </w:r>
      <w:r>
        <w:rPr>
          <w:rFonts w:hint="eastAsia"/>
          <w:sz w:val="24"/>
          <w:u w:val="single"/>
        </w:rPr>
        <w:t>北京人民艺术剧院舞美库房租赁项目</w:t>
      </w:r>
    </w:p>
    <w:p w14:paraId="5D61CD05">
      <w:pPr>
        <w:spacing w:line="360" w:lineRule="auto"/>
        <w:ind w:firstLine="480" w:firstLineChars="200"/>
        <w:rPr>
          <w:sz w:val="24"/>
        </w:rPr>
      </w:pPr>
      <w:r>
        <w:rPr>
          <w:sz w:val="24"/>
        </w:rPr>
        <w:t>3.项目预算金额：</w:t>
      </w:r>
      <w:r>
        <w:rPr>
          <w:sz w:val="24"/>
          <w:u w:val="single"/>
        </w:rPr>
        <w:t>466.26万元</w:t>
      </w:r>
      <w:r>
        <w:rPr>
          <w:rFonts w:hint="eastAsia"/>
          <w:sz w:val="24"/>
          <w:u w:val="single"/>
        </w:rPr>
        <w:t>（租赁期限三年）</w:t>
      </w:r>
      <w:r>
        <w:rPr>
          <w:sz w:val="24"/>
        </w:rPr>
        <w:t>，项目最高限价（如有）：</w:t>
      </w:r>
      <w:r>
        <w:rPr>
          <w:sz w:val="24"/>
          <w:u w:val="single"/>
        </w:rPr>
        <w:t>466.26万元</w:t>
      </w:r>
      <w:r>
        <w:rPr>
          <w:sz w:val="24"/>
        </w:rPr>
        <w:t>。</w:t>
      </w:r>
    </w:p>
    <w:p w14:paraId="159B0C41">
      <w:pPr>
        <w:spacing w:line="360" w:lineRule="auto"/>
        <w:ind w:firstLine="480" w:firstLineChars="200"/>
        <w:rPr>
          <w:sz w:val="24"/>
          <w:u w:val="single"/>
        </w:rPr>
      </w:pPr>
      <w:r>
        <w:rPr>
          <w:sz w:val="24"/>
        </w:rPr>
        <w:t>4.采购需求：</w:t>
      </w:r>
      <w:r>
        <w:rPr>
          <w:sz w:val="24"/>
          <w:u w:val="single"/>
        </w:rPr>
        <w:t>租赁</w:t>
      </w:r>
      <w:r>
        <w:rPr>
          <w:rFonts w:hint="eastAsia"/>
          <w:sz w:val="24"/>
          <w:u w:val="single"/>
        </w:rPr>
        <w:t>不小于4000</w:t>
      </w:r>
      <w:r>
        <w:rPr>
          <w:sz w:val="24"/>
          <w:u w:val="single"/>
        </w:rPr>
        <w:t>平</w:t>
      </w:r>
      <w:r>
        <w:rPr>
          <w:rFonts w:hint="eastAsia"/>
          <w:sz w:val="24"/>
          <w:u w:val="single"/>
        </w:rPr>
        <w:t>方</w:t>
      </w:r>
      <w:r>
        <w:rPr>
          <w:sz w:val="24"/>
          <w:u w:val="single"/>
        </w:rPr>
        <w:t>米的储存空间，以保障以满足舞美布景、道具等设备及资产的长远存放需求。满足《建筑设计防火规范》（GB50016-2014）丙类库房相关消防安全标准，内部层高不低于7米，库房具备消火栓、水喷淋、感烟、应急照明、疏散指示等消防设施，并且能够正常使用。</w:t>
      </w:r>
      <w:r>
        <w:rPr>
          <w:rFonts w:hint="eastAsia"/>
          <w:sz w:val="24"/>
          <w:u w:val="single"/>
        </w:rPr>
        <w:t>具体</w:t>
      </w:r>
      <w:r>
        <w:rPr>
          <w:sz w:val="24"/>
          <w:u w:val="single"/>
        </w:rPr>
        <w:t>详见招标文件第五章采购需求。</w:t>
      </w:r>
    </w:p>
    <w:p w14:paraId="6A7BF20A">
      <w:pPr>
        <w:spacing w:line="360" w:lineRule="auto"/>
        <w:ind w:firstLine="480" w:firstLineChars="200"/>
        <w:rPr>
          <w:sz w:val="24"/>
          <w:u w:val="single"/>
        </w:rPr>
      </w:pPr>
      <w:r>
        <w:rPr>
          <w:sz w:val="24"/>
        </w:rPr>
        <w:t>5.合同履行期限：</w:t>
      </w:r>
      <w:r>
        <w:rPr>
          <w:sz w:val="24"/>
          <w:u w:val="single"/>
        </w:rPr>
        <w:t>自合同签订之日起3年。</w:t>
      </w:r>
    </w:p>
    <w:p w14:paraId="20CAF0DF">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6.本项目是否接受联合体投标：□是  ■否。</w:t>
      </w:r>
    </w:p>
    <w:p w14:paraId="7B71BE06">
      <w:pPr>
        <w:spacing w:line="360" w:lineRule="auto"/>
        <w:ind w:firstLine="480" w:firstLineChars="200"/>
        <w:rPr>
          <w:rFonts w:hint="default" w:ascii="Times New Roman" w:hAnsi="Times New Roman" w:eastAsia="宋体" w:cs="Times New Roman"/>
          <w:sz w:val="24"/>
        </w:rPr>
      </w:pPr>
    </w:p>
    <w:p w14:paraId="17786619">
      <w:pPr>
        <w:pStyle w:val="2"/>
        <w:spacing w:before="0" w:line="360" w:lineRule="auto"/>
        <w:jc w:val="left"/>
        <w:rPr>
          <w:rFonts w:hint="default" w:ascii="Times New Roman" w:hAnsi="Times New Roman" w:eastAsia="宋体" w:cs="Times New Roman"/>
          <w:sz w:val="24"/>
          <w:szCs w:val="24"/>
        </w:rPr>
      </w:pPr>
      <w:bookmarkStart w:id="5" w:name="_Toc35393622"/>
      <w:bookmarkStart w:id="6" w:name="_Toc35393791"/>
      <w:bookmarkStart w:id="7" w:name="_Toc28359003"/>
      <w:bookmarkStart w:id="8" w:name="_Toc28359080"/>
      <w:r>
        <w:rPr>
          <w:rFonts w:hint="default" w:ascii="Times New Roman" w:hAnsi="Times New Roman" w:eastAsia="宋体" w:cs="Times New Roman"/>
          <w:sz w:val="24"/>
          <w:szCs w:val="24"/>
        </w:rPr>
        <w:t>二、申请人的资格要求（须同时满足）</w:t>
      </w:r>
      <w:bookmarkEnd w:id="5"/>
      <w:bookmarkEnd w:id="6"/>
      <w:bookmarkEnd w:id="7"/>
      <w:bookmarkEnd w:id="8"/>
    </w:p>
    <w:p w14:paraId="27D189C2">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1.满足《中华人民共和国政府采购法》第二十二条规定；</w:t>
      </w:r>
    </w:p>
    <w:p w14:paraId="5938F75D">
      <w:pPr>
        <w:spacing w:line="360" w:lineRule="auto"/>
        <w:ind w:firstLine="480" w:firstLineChars="200"/>
        <w:rPr>
          <w:rFonts w:hint="default" w:ascii="Times New Roman" w:hAnsi="Times New Roman" w:eastAsia="宋体" w:cs="Times New Roman"/>
          <w:sz w:val="24"/>
        </w:rPr>
      </w:pPr>
      <w:bookmarkStart w:id="9" w:name="_Toc28359004"/>
      <w:bookmarkStart w:id="10" w:name="_Toc28359081"/>
      <w:r>
        <w:rPr>
          <w:rFonts w:hint="default" w:ascii="Times New Roman" w:hAnsi="Times New Roman" w:eastAsia="宋体" w:cs="Times New Roman"/>
          <w:sz w:val="24"/>
        </w:rPr>
        <w:t>2.落实政府采购政策需满足的资格要求：</w:t>
      </w:r>
    </w:p>
    <w:p w14:paraId="5ED95E98">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2.1 中小企业政策</w:t>
      </w:r>
    </w:p>
    <w:p w14:paraId="3E6B648D">
      <w:pPr>
        <w:spacing w:line="360" w:lineRule="auto"/>
        <w:ind w:firstLine="482"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b/>
          <w:color w:val="auto"/>
          <w:sz w:val="24"/>
          <w:highlight w:val="none"/>
        </w:rPr>
        <w:t>■</w:t>
      </w:r>
      <w:r>
        <w:rPr>
          <w:rFonts w:hint="default" w:ascii="Times New Roman" w:hAnsi="Times New Roman" w:eastAsia="宋体" w:cs="Times New Roman"/>
          <w:color w:val="auto"/>
          <w:sz w:val="24"/>
          <w:highlight w:val="none"/>
        </w:rPr>
        <w:t>本项目不专门面向中小企业预留采购份额。</w:t>
      </w:r>
    </w:p>
    <w:p w14:paraId="666F2CE3">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highlight w:val="none"/>
        </w:rPr>
        <w:t xml:space="preserve">本项目专门面向  </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highlight w:val="none"/>
        </w:rPr>
        <w:t xml:space="preserve">中小 </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highlight w:val="none"/>
        </w:rPr>
        <w:t>小微企业  采购。即：提供的货物全部由符合政策要</w:t>
      </w:r>
      <w:r>
        <w:rPr>
          <w:rFonts w:hint="default" w:ascii="Times New Roman" w:hAnsi="Times New Roman" w:eastAsia="宋体" w:cs="Times New Roman"/>
          <w:color w:val="auto"/>
          <w:sz w:val="24"/>
        </w:rPr>
        <w:t>求的中小/小微企业制造、服务全部由符合政策要求的中小/小微企业承接。</w:t>
      </w:r>
    </w:p>
    <w:p w14:paraId="0AC88D98">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6B60A3EF">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2.2 其它落实政府采购政策的资格要求（如有）：</w:t>
      </w:r>
      <w:r>
        <w:rPr>
          <w:rFonts w:hint="default" w:ascii="Times New Roman" w:hAnsi="Times New Roman" w:eastAsia="宋体" w:cs="Times New Roman"/>
          <w:color w:val="auto"/>
          <w:sz w:val="24"/>
          <w:u w:val="single"/>
        </w:rPr>
        <w:t>无</w:t>
      </w:r>
      <w:r>
        <w:rPr>
          <w:rFonts w:hint="default" w:ascii="Times New Roman" w:hAnsi="Times New Roman" w:eastAsia="宋体" w:cs="Times New Roman"/>
          <w:color w:val="auto"/>
          <w:sz w:val="24"/>
        </w:rPr>
        <w:t>。</w:t>
      </w:r>
    </w:p>
    <w:p w14:paraId="19094756">
      <w:pPr>
        <w:spacing w:line="360" w:lineRule="auto"/>
        <w:ind w:firstLine="480" w:firstLineChars="200"/>
        <w:rPr>
          <w:rFonts w:hint="default" w:ascii="Times New Roman" w:hAnsi="Times New Roman" w:eastAsia="宋体" w:cs="Times New Roman"/>
          <w:i/>
          <w:iCs/>
          <w:color w:val="auto"/>
          <w:sz w:val="24"/>
          <w:u w:val="single"/>
        </w:rPr>
      </w:pPr>
      <w:r>
        <w:rPr>
          <w:rFonts w:hint="default" w:ascii="Times New Roman" w:hAnsi="Times New Roman" w:eastAsia="宋体" w:cs="Times New Roman"/>
          <w:color w:val="auto"/>
          <w:sz w:val="24"/>
        </w:rPr>
        <w:t>3.本项目的特定资格要求：</w:t>
      </w:r>
    </w:p>
    <w:p w14:paraId="305E9BEC">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3.1本项目是否属于政府购买服务：</w:t>
      </w:r>
    </w:p>
    <w:p w14:paraId="077732DC">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color w:val="auto"/>
          <w:sz w:val="24"/>
        </w:rPr>
      </w:pPr>
      <w:r>
        <w:rPr>
          <w:rFonts w:hint="default" w:ascii="Times New Roman" w:hAnsi="Times New Roman" w:eastAsia="宋体" w:cs="Times New Roman"/>
          <w:b/>
          <w:color w:val="auto"/>
          <w:sz w:val="24"/>
          <w:highlight w:val="none"/>
        </w:rPr>
        <w:t>■</w:t>
      </w:r>
      <w:r>
        <w:rPr>
          <w:rFonts w:hint="default" w:ascii="Times New Roman" w:hAnsi="Times New Roman" w:eastAsia="宋体" w:cs="Times New Roman"/>
          <w:color w:val="auto"/>
          <w:sz w:val="24"/>
        </w:rPr>
        <w:t>否</w:t>
      </w:r>
    </w:p>
    <w:p w14:paraId="06CA97DD">
      <w:pPr>
        <w:spacing w:line="360" w:lineRule="auto"/>
        <w:ind w:left="958" w:leftChars="456" w:firstLine="0" w:firstLineChars="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highlight w:val="none"/>
        </w:rPr>
        <w:t>是，公益一类事业单位、使用事业编制且由财政拨款保障的群团组织，不得作为承接主体；</w:t>
      </w:r>
    </w:p>
    <w:p w14:paraId="66D472DC">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color w:val="auto"/>
          <w:sz w:val="24"/>
          <w:highlight w:val="none"/>
        </w:rPr>
        <w:t>3.2其他特定资格要求：</w:t>
      </w:r>
      <w:r>
        <w:rPr>
          <w:rFonts w:hint="eastAsia" w:cs="Times New Roman"/>
          <w:sz w:val="24"/>
          <w:highlight w:val="none"/>
          <w:u w:val="single"/>
          <w:lang w:val="en-US" w:eastAsia="zh-CN"/>
        </w:rPr>
        <w:t>无</w:t>
      </w:r>
      <w:r>
        <w:rPr>
          <w:rFonts w:hint="default" w:ascii="Times New Roman" w:hAnsi="Times New Roman" w:eastAsia="宋体" w:cs="Times New Roman"/>
          <w:sz w:val="24"/>
        </w:rPr>
        <w:t>。</w:t>
      </w:r>
    </w:p>
    <w:p w14:paraId="1E7A0534">
      <w:pPr>
        <w:spacing w:line="360" w:lineRule="auto"/>
        <w:ind w:firstLine="480" w:firstLineChars="200"/>
        <w:rPr>
          <w:rFonts w:hint="default" w:ascii="Times New Roman" w:hAnsi="Times New Roman" w:eastAsia="宋体" w:cs="Times New Roman"/>
          <w:i/>
          <w:iCs/>
          <w:sz w:val="24"/>
          <w:u w:val="single"/>
        </w:rPr>
      </w:pPr>
    </w:p>
    <w:bookmarkEnd w:id="9"/>
    <w:bookmarkEnd w:id="10"/>
    <w:p w14:paraId="07E99882">
      <w:pPr>
        <w:pStyle w:val="2"/>
        <w:widowControl/>
        <w:spacing w:before="0" w:line="360" w:lineRule="auto"/>
        <w:jc w:val="left"/>
        <w:rPr>
          <w:rFonts w:hint="default" w:ascii="Times New Roman" w:hAnsi="Times New Roman" w:eastAsia="宋体" w:cs="Times New Roman"/>
          <w:color w:val="auto"/>
          <w:sz w:val="24"/>
          <w:szCs w:val="24"/>
        </w:rPr>
      </w:pPr>
      <w:bookmarkStart w:id="11" w:name="_Toc35393792"/>
      <w:bookmarkStart w:id="12" w:name="_Toc35393623"/>
      <w:r>
        <w:rPr>
          <w:rFonts w:hint="default" w:ascii="Times New Roman" w:hAnsi="Times New Roman" w:eastAsia="宋体" w:cs="Times New Roman"/>
          <w:color w:val="auto"/>
          <w:sz w:val="24"/>
          <w:szCs w:val="24"/>
        </w:rPr>
        <w:t>三、获取招标文件</w:t>
      </w:r>
      <w:bookmarkEnd w:id="11"/>
      <w:bookmarkEnd w:id="12"/>
    </w:p>
    <w:p w14:paraId="269ED723">
      <w:pPr>
        <w:adjustRightInd w:val="0"/>
        <w:snapToGrid w:val="0"/>
        <w:spacing w:line="360" w:lineRule="auto"/>
        <w:ind w:firstLine="480" w:firstLineChars="200"/>
        <w:rPr>
          <w:rFonts w:hint="default" w:ascii="Times New Roman" w:hAnsi="Times New Roman" w:eastAsia="宋体" w:cs="Times New Roman"/>
          <w:color w:val="auto"/>
          <w:sz w:val="24"/>
          <w:highlight w:val="none"/>
          <w:lang w:bidi="ar"/>
        </w:rPr>
      </w:pPr>
      <w:r>
        <w:rPr>
          <w:rFonts w:hint="default" w:ascii="Times New Roman" w:hAnsi="Times New Roman" w:eastAsia="宋体" w:cs="Times New Roman"/>
          <w:color w:val="auto"/>
          <w:sz w:val="24"/>
          <w:lang w:bidi="ar"/>
        </w:rPr>
        <w:t>1.时间</w:t>
      </w:r>
      <w:r>
        <w:rPr>
          <w:rFonts w:hint="default" w:ascii="Times New Roman" w:hAnsi="Times New Roman" w:eastAsia="宋体" w:cs="Times New Roman"/>
          <w:color w:val="auto"/>
          <w:sz w:val="24"/>
          <w:highlight w:val="none"/>
          <w:lang w:bidi="ar"/>
        </w:rPr>
        <w:t>：</w:t>
      </w:r>
      <w:r>
        <w:rPr>
          <w:rFonts w:hint="default" w:ascii="Times New Roman" w:hAnsi="Times New Roman" w:eastAsia="宋体" w:cs="Times New Roman"/>
          <w:color w:val="auto"/>
          <w:sz w:val="24"/>
          <w:highlight w:val="none"/>
          <w:u w:val="single"/>
          <w:lang w:val="en-US" w:eastAsia="zh-CN" w:bidi="ar"/>
        </w:rPr>
        <w:t>2025</w:t>
      </w:r>
      <w:r>
        <w:rPr>
          <w:rFonts w:hint="default" w:ascii="Times New Roman" w:hAnsi="Times New Roman" w:eastAsia="宋体" w:cs="Times New Roman"/>
          <w:color w:val="auto"/>
          <w:sz w:val="24"/>
          <w:highlight w:val="none"/>
          <w:lang w:bidi="ar"/>
        </w:rPr>
        <w:t>年</w:t>
      </w:r>
      <w:r>
        <w:rPr>
          <w:rFonts w:hint="default" w:ascii="Times New Roman" w:hAnsi="Times New Roman" w:eastAsia="宋体" w:cs="Times New Roman"/>
          <w:color w:val="auto"/>
          <w:sz w:val="24"/>
          <w:highlight w:val="none"/>
          <w:u w:val="single"/>
          <w:lang w:val="en-US" w:eastAsia="zh-CN" w:bidi="ar"/>
        </w:rPr>
        <w:t>11</w:t>
      </w:r>
      <w:r>
        <w:rPr>
          <w:rFonts w:hint="default" w:ascii="Times New Roman" w:hAnsi="Times New Roman" w:eastAsia="宋体" w:cs="Times New Roman"/>
          <w:color w:val="auto"/>
          <w:sz w:val="24"/>
          <w:highlight w:val="none"/>
          <w:lang w:bidi="ar"/>
        </w:rPr>
        <w:t>月</w:t>
      </w:r>
      <w:r>
        <w:rPr>
          <w:rFonts w:hint="eastAsia" w:cs="Times New Roman"/>
          <w:color w:val="auto"/>
          <w:sz w:val="24"/>
          <w:highlight w:val="none"/>
          <w:u w:val="single"/>
          <w:lang w:val="en-US" w:eastAsia="zh-CN" w:bidi="ar"/>
        </w:rPr>
        <w:t>03</w:t>
      </w:r>
      <w:r>
        <w:rPr>
          <w:rFonts w:hint="default" w:ascii="Times New Roman" w:hAnsi="Times New Roman" w:eastAsia="宋体" w:cs="Times New Roman"/>
          <w:color w:val="auto"/>
          <w:sz w:val="24"/>
          <w:highlight w:val="none"/>
          <w:lang w:bidi="ar"/>
        </w:rPr>
        <w:t>日至</w:t>
      </w:r>
      <w:r>
        <w:rPr>
          <w:rFonts w:hint="default" w:ascii="Times New Roman" w:hAnsi="Times New Roman" w:eastAsia="宋体" w:cs="Times New Roman"/>
          <w:color w:val="auto"/>
          <w:sz w:val="24"/>
          <w:highlight w:val="none"/>
          <w:u w:val="single"/>
          <w:lang w:val="en-US" w:eastAsia="zh-CN" w:bidi="ar"/>
        </w:rPr>
        <w:t>2025</w:t>
      </w:r>
      <w:r>
        <w:rPr>
          <w:rFonts w:hint="default" w:ascii="Times New Roman" w:hAnsi="Times New Roman" w:eastAsia="宋体" w:cs="Times New Roman"/>
          <w:color w:val="auto"/>
          <w:sz w:val="24"/>
          <w:highlight w:val="none"/>
          <w:lang w:bidi="ar"/>
        </w:rPr>
        <w:t>年</w:t>
      </w:r>
      <w:r>
        <w:rPr>
          <w:rFonts w:hint="default" w:ascii="Times New Roman" w:hAnsi="Times New Roman" w:eastAsia="宋体" w:cs="Times New Roman"/>
          <w:color w:val="auto"/>
          <w:sz w:val="24"/>
          <w:highlight w:val="none"/>
          <w:u w:val="single"/>
          <w:lang w:val="en-US" w:eastAsia="zh-CN" w:bidi="ar"/>
        </w:rPr>
        <w:t>11</w:t>
      </w:r>
      <w:r>
        <w:rPr>
          <w:rFonts w:hint="default" w:ascii="Times New Roman" w:hAnsi="Times New Roman" w:eastAsia="宋体" w:cs="Times New Roman"/>
          <w:color w:val="auto"/>
          <w:sz w:val="24"/>
          <w:highlight w:val="none"/>
          <w:lang w:bidi="ar"/>
        </w:rPr>
        <w:t>月</w:t>
      </w:r>
      <w:r>
        <w:rPr>
          <w:rFonts w:hint="eastAsia" w:cs="Times New Roman"/>
          <w:color w:val="auto"/>
          <w:sz w:val="24"/>
          <w:highlight w:val="none"/>
          <w:u w:val="single"/>
          <w:lang w:val="en-US" w:eastAsia="zh-CN" w:bidi="ar"/>
        </w:rPr>
        <w:t>10</w:t>
      </w:r>
      <w:r>
        <w:rPr>
          <w:rFonts w:hint="default" w:ascii="Times New Roman" w:hAnsi="Times New Roman" w:eastAsia="宋体" w:cs="Times New Roman"/>
          <w:color w:val="auto"/>
          <w:sz w:val="24"/>
          <w:highlight w:val="none"/>
          <w:lang w:bidi="ar"/>
        </w:rPr>
        <w:t>日，每天上午</w:t>
      </w:r>
      <w:r>
        <w:rPr>
          <w:rFonts w:hint="default" w:ascii="Times New Roman" w:hAnsi="Times New Roman" w:eastAsia="宋体" w:cs="Times New Roman"/>
          <w:color w:val="auto"/>
          <w:sz w:val="24"/>
          <w:highlight w:val="none"/>
          <w:u w:val="single"/>
          <w:lang w:bidi="ar"/>
        </w:rPr>
        <w:t>09:00</w:t>
      </w:r>
      <w:r>
        <w:rPr>
          <w:rFonts w:hint="default" w:ascii="Times New Roman" w:hAnsi="Times New Roman" w:eastAsia="宋体" w:cs="Times New Roman"/>
          <w:color w:val="auto"/>
          <w:sz w:val="24"/>
          <w:highlight w:val="none"/>
          <w:lang w:bidi="ar"/>
        </w:rPr>
        <w:t>至</w:t>
      </w:r>
      <w:r>
        <w:rPr>
          <w:rFonts w:hint="default" w:ascii="Times New Roman" w:hAnsi="Times New Roman" w:eastAsia="宋体" w:cs="Times New Roman"/>
          <w:color w:val="auto"/>
          <w:sz w:val="24"/>
          <w:highlight w:val="none"/>
          <w:u w:val="single"/>
          <w:lang w:bidi="ar"/>
        </w:rPr>
        <w:t>12:00</w:t>
      </w:r>
      <w:r>
        <w:rPr>
          <w:rFonts w:hint="default" w:ascii="Times New Roman" w:hAnsi="Times New Roman" w:eastAsia="宋体" w:cs="Times New Roman"/>
          <w:color w:val="auto"/>
          <w:sz w:val="24"/>
          <w:highlight w:val="none"/>
          <w:lang w:bidi="ar"/>
        </w:rPr>
        <w:t>，下午</w:t>
      </w:r>
      <w:r>
        <w:rPr>
          <w:rFonts w:hint="default" w:ascii="Times New Roman" w:hAnsi="Times New Roman" w:eastAsia="宋体" w:cs="Times New Roman"/>
          <w:color w:val="auto"/>
          <w:sz w:val="24"/>
          <w:highlight w:val="none"/>
          <w:u w:val="single"/>
          <w:lang w:bidi="ar"/>
        </w:rPr>
        <w:t>12:00</w:t>
      </w:r>
      <w:r>
        <w:rPr>
          <w:rFonts w:hint="default" w:ascii="Times New Roman" w:hAnsi="Times New Roman" w:eastAsia="宋体" w:cs="Times New Roman"/>
          <w:color w:val="auto"/>
          <w:sz w:val="24"/>
          <w:highlight w:val="none"/>
          <w:lang w:bidi="ar"/>
        </w:rPr>
        <w:t>至</w:t>
      </w:r>
      <w:r>
        <w:rPr>
          <w:rFonts w:hint="default" w:ascii="Times New Roman" w:hAnsi="Times New Roman" w:eastAsia="宋体" w:cs="Times New Roman"/>
          <w:color w:val="auto"/>
          <w:sz w:val="24"/>
          <w:highlight w:val="none"/>
          <w:u w:val="single"/>
          <w:lang w:bidi="ar"/>
        </w:rPr>
        <w:t>17:00</w:t>
      </w:r>
      <w:r>
        <w:rPr>
          <w:rFonts w:hint="default" w:ascii="Times New Roman" w:hAnsi="Times New Roman" w:eastAsia="宋体" w:cs="Times New Roman"/>
          <w:color w:val="auto"/>
          <w:sz w:val="24"/>
          <w:highlight w:val="none"/>
          <w:lang w:bidi="ar"/>
        </w:rPr>
        <w:t>（北京时间，法定节假日除外）。</w:t>
      </w:r>
    </w:p>
    <w:p w14:paraId="64A375F8">
      <w:pPr>
        <w:adjustRightInd w:val="0"/>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bidi="ar"/>
        </w:rPr>
        <w:t>2.地点：北京市政府采购电子交易平台</w:t>
      </w:r>
    </w:p>
    <w:p w14:paraId="3D0448FB">
      <w:pPr>
        <w:widowControl/>
        <w:adjustRightInd w:val="0"/>
        <w:snapToGrid w:val="0"/>
        <w:spacing w:line="360" w:lineRule="auto"/>
        <w:ind w:firstLine="480" w:firstLineChars="200"/>
        <w:jc w:val="left"/>
        <w:rPr>
          <w:rFonts w:hint="default" w:ascii="Times New Roman" w:hAnsi="Times New Roman" w:eastAsia="宋体" w:cs="Times New Roman"/>
          <w:color w:val="auto"/>
          <w:sz w:val="24"/>
          <w:highlight w:val="none"/>
          <w:lang w:bidi="ar"/>
        </w:rPr>
      </w:pPr>
      <w:r>
        <w:rPr>
          <w:rFonts w:hint="default" w:ascii="Times New Roman" w:hAnsi="Times New Roman" w:eastAsia="宋体" w:cs="Times New Roman"/>
          <w:color w:val="auto"/>
          <w:sz w:val="24"/>
          <w:highlight w:val="none"/>
          <w:lang w:bidi="ar"/>
        </w:rPr>
        <w:t>3.方式：供应商使用CA数字证书或电子营业执照登录北京市政府采购电子交易平台（http://zbcg-bjzc.zhongcy.com/bjczj-portal-site/index.html#/home）获取电子版招标文件。</w:t>
      </w:r>
    </w:p>
    <w:p w14:paraId="386CA1D1">
      <w:pPr>
        <w:widowControl/>
        <w:adjustRightInd w:val="0"/>
        <w:snapToGrid w:val="0"/>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bidi="ar"/>
        </w:rPr>
        <w:t>4.售价：0元。</w:t>
      </w:r>
    </w:p>
    <w:p w14:paraId="00BC5701">
      <w:pPr>
        <w:tabs>
          <w:tab w:val="left" w:pos="900"/>
          <w:tab w:val="left" w:pos="1980"/>
        </w:tabs>
        <w:snapToGrid w:val="0"/>
        <w:spacing w:line="360" w:lineRule="auto"/>
        <w:ind w:left="840"/>
        <w:rPr>
          <w:rFonts w:hint="default" w:ascii="Times New Roman" w:hAnsi="Times New Roman" w:eastAsia="宋体" w:cs="Times New Roman"/>
          <w:color w:val="auto"/>
          <w:sz w:val="24"/>
          <w:highlight w:val="none"/>
        </w:rPr>
      </w:pPr>
    </w:p>
    <w:p w14:paraId="0269313D">
      <w:pPr>
        <w:pStyle w:val="2"/>
        <w:widowControl/>
        <w:spacing w:before="0" w:line="360" w:lineRule="auto"/>
        <w:jc w:val="left"/>
        <w:rPr>
          <w:rFonts w:hint="default" w:ascii="Times New Roman" w:hAnsi="Times New Roman" w:eastAsia="宋体" w:cs="Times New Roman"/>
          <w:color w:val="auto"/>
          <w:sz w:val="24"/>
          <w:szCs w:val="24"/>
          <w:highlight w:val="none"/>
        </w:rPr>
      </w:pPr>
      <w:bookmarkStart w:id="13" w:name="_Toc28359005"/>
      <w:bookmarkStart w:id="14" w:name="_Toc28359082"/>
      <w:bookmarkStart w:id="15" w:name="_Toc35393624"/>
      <w:bookmarkStart w:id="16" w:name="_Toc35393793"/>
      <w:r>
        <w:rPr>
          <w:rFonts w:hint="default" w:ascii="Times New Roman" w:hAnsi="Times New Roman" w:eastAsia="宋体" w:cs="Times New Roman"/>
          <w:color w:val="auto"/>
          <w:sz w:val="24"/>
          <w:szCs w:val="24"/>
          <w:highlight w:val="none"/>
        </w:rPr>
        <w:t>四、提交投标文件</w:t>
      </w:r>
      <w:bookmarkEnd w:id="13"/>
      <w:bookmarkEnd w:id="14"/>
      <w:r>
        <w:rPr>
          <w:rFonts w:hint="default" w:ascii="Times New Roman" w:hAnsi="Times New Roman" w:eastAsia="宋体" w:cs="Times New Roman"/>
          <w:color w:val="auto"/>
          <w:sz w:val="24"/>
          <w:szCs w:val="24"/>
          <w:highlight w:val="none"/>
        </w:rPr>
        <w:t>截止时间、开标时间和地点</w:t>
      </w:r>
      <w:bookmarkEnd w:id="15"/>
      <w:bookmarkEnd w:id="16"/>
    </w:p>
    <w:p w14:paraId="4DBAE3AF">
      <w:pPr>
        <w:spacing w:line="360" w:lineRule="auto"/>
        <w:ind w:firstLine="480" w:firstLineChars="200"/>
        <w:rPr>
          <w:rFonts w:hint="default" w:ascii="Times New Roman" w:hAnsi="Times New Roman" w:eastAsia="宋体" w:cs="Times New Roman"/>
          <w:bCs/>
          <w:color w:val="auto"/>
          <w:sz w:val="24"/>
          <w:u w:val="single"/>
        </w:rPr>
      </w:pPr>
      <w:r>
        <w:rPr>
          <w:rFonts w:hint="default" w:ascii="Times New Roman" w:hAnsi="Times New Roman" w:eastAsia="宋体" w:cs="Times New Roman"/>
          <w:color w:val="auto"/>
          <w:sz w:val="24"/>
          <w:highlight w:val="none"/>
          <w:lang w:bidi="ar"/>
        </w:rPr>
        <w:t>投标截止时间、开标时间：</w:t>
      </w:r>
      <w:r>
        <w:rPr>
          <w:rFonts w:hint="default" w:ascii="Times New Roman" w:hAnsi="Times New Roman" w:eastAsia="宋体" w:cs="Times New Roman"/>
          <w:color w:val="auto"/>
          <w:sz w:val="24"/>
          <w:highlight w:val="none"/>
          <w:u w:val="single"/>
          <w:lang w:val="en-US" w:eastAsia="zh-CN" w:bidi="ar"/>
        </w:rPr>
        <w:t>2025</w:t>
      </w:r>
      <w:r>
        <w:rPr>
          <w:rFonts w:hint="default" w:ascii="Times New Roman" w:hAnsi="Times New Roman" w:eastAsia="宋体" w:cs="Times New Roman"/>
          <w:color w:val="auto"/>
          <w:sz w:val="24"/>
          <w:highlight w:val="none"/>
          <w:lang w:bidi="ar"/>
        </w:rPr>
        <w:t>年</w:t>
      </w:r>
      <w:r>
        <w:rPr>
          <w:rFonts w:hint="default" w:ascii="Times New Roman" w:hAnsi="Times New Roman" w:eastAsia="宋体" w:cs="Times New Roman"/>
          <w:color w:val="auto"/>
          <w:sz w:val="24"/>
          <w:highlight w:val="none"/>
          <w:u w:val="single"/>
          <w:lang w:val="en-US" w:eastAsia="zh-CN" w:bidi="ar"/>
        </w:rPr>
        <w:t>11</w:t>
      </w:r>
      <w:r>
        <w:rPr>
          <w:rFonts w:hint="default" w:ascii="Times New Roman" w:hAnsi="Times New Roman" w:eastAsia="宋体" w:cs="Times New Roman"/>
          <w:color w:val="auto"/>
          <w:sz w:val="24"/>
          <w:highlight w:val="none"/>
          <w:lang w:bidi="ar"/>
        </w:rPr>
        <w:t>月</w:t>
      </w:r>
      <w:r>
        <w:rPr>
          <w:rFonts w:hint="eastAsia" w:cs="Times New Roman"/>
          <w:color w:val="auto"/>
          <w:sz w:val="24"/>
          <w:highlight w:val="none"/>
          <w:u w:val="single"/>
          <w:lang w:val="en-US" w:eastAsia="zh-CN" w:bidi="ar"/>
        </w:rPr>
        <w:t>24</w:t>
      </w:r>
      <w:r>
        <w:rPr>
          <w:rFonts w:hint="default" w:ascii="Times New Roman" w:hAnsi="Times New Roman" w:eastAsia="宋体" w:cs="Times New Roman"/>
          <w:color w:val="auto"/>
          <w:sz w:val="24"/>
          <w:highlight w:val="none"/>
          <w:lang w:bidi="ar"/>
        </w:rPr>
        <w:t>日</w:t>
      </w:r>
      <w:r>
        <w:rPr>
          <w:rFonts w:hint="default" w:ascii="Times New Roman" w:hAnsi="Times New Roman" w:eastAsia="宋体" w:cs="Times New Roman"/>
          <w:color w:val="auto"/>
          <w:sz w:val="24"/>
          <w:highlight w:val="none"/>
          <w:u w:val="single"/>
          <w:lang w:val="en-US" w:eastAsia="zh-CN" w:bidi="ar"/>
        </w:rPr>
        <w:t>10</w:t>
      </w:r>
      <w:r>
        <w:rPr>
          <w:rFonts w:hint="default" w:ascii="Times New Roman" w:hAnsi="Times New Roman" w:eastAsia="宋体" w:cs="Times New Roman"/>
          <w:color w:val="auto"/>
          <w:sz w:val="24"/>
          <w:highlight w:val="none"/>
          <w:lang w:bidi="ar"/>
        </w:rPr>
        <w:t>点</w:t>
      </w:r>
      <w:r>
        <w:rPr>
          <w:rFonts w:hint="default" w:ascii="Times New Roman" w:hAnsi="Times New Roman" w:eastAsia="宋体" w:cs="Times New Roman"/>
          <w:color w:val="auto"/>
          <w:sz w:val="24"/>
          <w:highlight w:val="none"/>
          <w:u w:val="single"/>
          <w:lang w:val="en-US" w:eastAsia="zh-CN" w:bidi="ar"/>
        </w:rPr>
        <w:t>00</w:t>
      </w:r>
      <w:r>
        <w:rPr>
          <w:rFonts w:hint="default" w:ascii="Times New Roman" w:hAnsi="Times New Roman" w:eastAsia="宋体" w:cs="Times New Roman"/>
          <w:color w:val="auto"/>
          <w:sz w:val="24"/>
          <w:highlight w:val="none"/>
          <w:lang w:bidi="ar"/>
        </w:rPr>
        <w:t>分</w:t>
      </w:r>
      <w:r>
        <w:rPr>
          <w:rFonts w:hint="default" w:ascii="Times New Roman" w:hAnsi="Times New Roman" w:eastAsia="宋体" w:cs="Times New Roman"/>
          <w:bCs/>
          <w:color w:val="auto"/>
          <w:sz w:val="24"/>
          <w:highlight w:val="none"/>
          <w:lang w:bidi="ar"/>
        </w:rPr>
        <w:t>（北京时间</w:t>
      </w:r>
      <w:r>
        <w:rPr>
          <w:rFonts w:hint="default" w:ascii="Times New Roman" w:hAnsi="Times New Roman" w:eastAsia="宋体" w:cs="Times New Roman"/>
          <w:bCs/>
          <w:color w:val="auto"/>
          <w:sz w:val="24"/>
          <w:lang w:bidi="ar"/>
        </w:rPr>
        <w:t>）</w:t>
      </w:r>
      <w:r>
        <w:rPr>
          <w:rFonts w:hint="default" w:ascii="Times New Roman" w:hAnsi="Times New Roman" w:eastAsia="宋体" w:cs="Times New Roman"/>
          <w:iCs/>
          <w:color w:val="auto"/>
          <w:sz w:val="24"/>
          <w:lang w:bidi="ar"/>
        </w:rPr>
        <w:t>。</w:t>
      </w:r>
    </w:p>
    <w:p w14:paraId="447736EB">
      <w:pPr>
        <w:spacing w:line="360" w:lineRule="auto"/>
        <w:ind w:firstLine="480" w:firstLineChars="200"/>
        <w:rPr>
          <w:rFonts w:hint="default" w:ascii="Times New Roman" w:hAnsi="Times New Roman" w:eastAsia="宋体" w:cs="Times New Roman"/>
          <w:color w:val="auto"/>
          <w:sz w:val="24"/>
          <w:lang w:val="zh-TW" w:bidi="ar"/>
        </w:rPr>
      </w:pPr>
      <w:r>
        <w:rPr>
          <w:rFonts w:hint="default" w:ascii="Times New Roman" w:hAnsi="Times New Roman" w:eastAsia="宋体" w:cs="Times New Roman"/>
          <w:color w:val="auto"/>
          <w:sz w:val="24"/>
          <w:lang w:bidi="ar"/>
        </w:rPr>
        <w:t>地点：</w:t>
      </w:r>
      <w:r>
        <w:rPr>
          <w:rFonts w:hint="default" w:ascii="Times New Roman" w:hAnsi="Times New Roman" w:eastAsia="宋体" w:cs="Times New Roman"/>
          <w:color w:val="auto"/>
          <w:sz w:val="24"/>
          <w:highlight w:val="none"/>
          <w:u w:val="single"/>
          <w:lang w:bidi="ar"/>
        </w:rPr>
        <w:t>北京市东城区朝内大街南竹杆胡同6号北京INN 3号楼9层会议室（地铁2号线、6号线，朝阳门站H口出，向南200米）</w:t>
      </w:r>
      <w:r>
        <w:rPr>
          <w:rFonts w:hint="default" w:ascii="Times New Roman" w:hAnsi="Times New Roman" w:eastAsia="宋体" w:cs="Times New Roman"/>
          <w:color w:val="auto"/>
          <w:sz w:val="24"/>
          <w:lang w:val="zh-TW" w:bidi="ar"/>
        </w:rPr>
        <w:t>。</w:t>
      </w:r>
    </w:p>
    <w:p w14:paraId="45AC8B1C">
      <w:pPr>
        <w:spacing w:line="360" w:lineRule="auto"/>
        <w:ind w:firstLine="480" w:firstLineChars="200"/>
        <w:rPr>
          <w:rFonts w:hint="default" w:ascii="Times New Roman" w:hAnsi="Times New Roman" w:eastAsia="宋体" w:cs="Times New Roman"/>
          <w:bCs/>
          <w:sz w:val="24"/>
          <w:u w:val="single"/>
        </w:rPr>
      </w:pPr>
    </w:p>
    <w:p w14:paraId="629C6752">
      <w:pPr>
        <w:pStyle w:val="2"/>
        <w:spacing w:before="0" w:line="360" w:lineRule="auto"/>
        <w:jc w:val="left"/>
        <w:rPr>
          <w:rFonts w:hint="default" w:ascii="Times New Roman" w:hAnsi="Times New Roman" w:eastAsia="宋体" w:cs="Times New Roman"/>
          <w:sz w:val="24"/>
          <w:szCs w:val="24"/>
        </w:rPr>
      </w:pPr>
      <w:bookmarkStart w:id="17" w:name="_Toc28359007"/>
      <w:bookmarkStart w:id="18" w:name="_Toc35393794"/>
      <w:bookmarkStart w:id="19" w:name="_Toc28359084"/>
      <w:bookmarkStart w:id="20" w:name="_Toc35393625"/>
      <w:r>
        <w:rPr>
          <w:rFonts w:hint="default" w:ascii="Times New Roman" w:hAnsi="Times New Roman" w:eastAsia="宋体" w:cs="Times New Roman"/>
          <w:sz w:val="24"/>
          <w:szCs w:val="24"/>
        </w:rPr>
        <w:t>五、公告期限</w:t>
      </w:r>
      <w:bookmarkEnd w:id="17"/>
      <w:bookmarkEnd w:id="18"/>
      <w:bookmarkEnd w:id="19"/>
      <w:bookmarkEnd w:id="20"/>
    </w:p>
    <w:p w14:paraId="4395AC91">
      <w:pPr>
        <w:spacing w:line="360" w:lineRule="auto"/>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kern w:val="0"/>
          <w:sz w:val="24"/>
        </w:rPr>
        <w:t>自本公告发布之日起5个工作日。</w:t>
      </w:r>
    </w:p>
    <w:p w14:paraId="65CD3C03">
      <w:pPr>
        <w:spacing w:line="360" w:lineRule="auto"/>
        <w:ind w:firstLine="480" w:firstLineChars="200"/>
        <w:rPr>
          <w:rFonts w:hint="default" w:ascii="Times New Roman" w:hAnsi="Times New Roman" w:eastAsia="宋体" w:cs="Times New Roman"/>
          <w:kern w:val="0"/>
          <w:sz w:val="24"/>
        </w:rPr>
      </w:pPr>
    </w:p>
    <w:p w14:paraId="42D4FB53">
      <w:pPr>
        <w:pStyle w:val="2"/>
        <w:spacing w:before="0" w:line="360" w:lineRule="auto"/>
        <w:jc w:val="left"/>
        <w:rPr>
          <w:rFonts w:hint="default" w:ascii="Times New Roman" w:hAnsi="Times New Roman" w:eastAsia="宋体" w:cs="Times New Roman"/>
          <w:sz w:val="24"/>
          <w:szCs w:val="24"/>
        </w:rPr>
      </w:pPr>
      <w:bookmarkStart w:id="21" w:name="_Toc35393626"/>
      <w:bookmarkStart w:id="22" w:name="_Toc35393795"/>
      <w:r>
        <w:rPr>
          <w:rFonts w:hint="default" w:ascii="Times New Roman" w:hAnsi="Times New Roman" w:eastAsia="宋体" w:cs="Times New Roman"/>
          <w:sz w:val="24"/>
          <w:szCs w:val="24"/>
        </w:rPr>
        <w:t>六、其他补充事宜</w:t>
      </w:r>
      <w:bookmarkEnd w:id="21"/>
      <w:bookmarkEnd w:id="22"/>
    </w:p>
    <w:p w14:paraId="5DC5149D">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1.本项目需要落实的政府采购政策：</w:t>
      </w:r>
    </w:p>
    <w:p w14:paraId="5E418972">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（1）节能产品强制采购</w:t>
      </w:r>
    </w:p>
    <w:p w14:paraId="20114AC2">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（2）节能产品、环境标志产品优先采购</w:t>
      </w:r>
    </w:p>
    <w:p w14:paraId="696192D4">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（3）政府采购促进中小企业发展</w:t>
      </w:r>
    </w:p>
    <w:p w14:paraId="06BC1521">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（4）政府采购支持监狱企业发展</w:t>
      </w:r>
    </w:p>
    <w:p w14:paraId="0A9545C1">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（5）政府采购促进残疾人就业</w:t>
      </w:r>
    </w:p>
    <w:p w14:paraId="0E0D7AF8">
      <w:pPr>
        <w:spacing w:line="360" w:lineRule="auto"/>
        <w:ind w:firstLine="480"/>
        <w:rPr>
          <w:rFonts w:hint="default" w:ascii="Times New Roman" w:hAnsi="Times New Roman" w:eastAsia="宋体" w:cs="Times New Roman"/>
          <w:sz w:val="24"/>
        </w:rPr>
      </w:pPr>
      <w:r>
        <w:rPr>
          <w:rFonts w:hint="default" w:ascii="Times New Roman" w:hAnsi="Times New Roman" w:eastAsia="宋体" w:cs="Times New Roman"/>
          <w:sz w:val="24"/>
          <w:lang w:bidi="ar"/>
        </w:rPr>
        <w:t>（6）进口产品管理</w:t>
      </w:r>
      <w:r>
        <w:rPr>
          <w:rFonts w:hint="default" w:ascii="Times New Roman" w:hAnsi="Times New Roman" w:eastAsia="宋体" w:cs="Times New Roman"/>
          <w:sz w:val="24"/>
        </w:rPr>
        <w:t xml:space="preserve"> </w:t>
      </w:r>
    </w:p>
    <w:p w14:paraId="2388B604">
      <w:pPr>
        <w:widowControl/>
        <w:adjustRightInd w:val="0"/>
        <w:snapToGrid w:val="0"/>
        <w:spacing w:line="360" w:lineRule="auto"/>
        <w:ind w:firstLine="480" w:firstLineChars="200"/>
        <w:jc w:val="left"/>
        <w:rPr>
          <w:rFonts w:hint="default" w:ascii="Times New Roman" w:hAnsi="Times New Roman" w:eastAsia="宋体" w:cs="Times New Roman"/>
          <w:bCs/>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lang w:bidi="ar"/>
        </w:rPr>
        <w:t>CA数字证书</w:t>
      </w:r>
      <w:r>
        <w:rPr>
          <w:rFonts w:hint="default" w:ascii="Times New Roman" w:hAnsi="Times New Roman" w:eastAsia="宋体" w:cs="Times New Roman"/>
          <w:sz w:val="24"/>
          <w:lang w:bidi="ar"/>
        </w:rPr>
        <w:t>或电子营业执照</w:t>
      </w:r>
      <w:r>
        <w:rPr>
          <w:rFonts w:hint="default" w:ascii="Times New Roman" w:hAnsi="Times New Roman" w:eastAsia="宋体" w:cs="Times New Roman"/>
          <w:bCs/>
          <w:sz w:val="24"/>
          <w:lang w:bidi="ar"/>
        </w:rPr>
        <w:t>情况确认是否符合本项目电子化采购流程要求。</w:t>
      </w:r>
    </w:p>
    <w:p w14:paraId="4221A845">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CA数字证书服务热线 010-58511086</w:t>
      </w:r>
    </w:p>
    <w:p w14:paraId="75B8C6BB">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电子营业执照服务热线 400-699-7000</w:t>
      </w:r>
    </w:p>
    <w:p w14:paraId="574E6109">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技术支持服务热线    010-86483801</w:t>
      </w:r>
    </w:p>
    <w:p w14:paraId="0CC9D011">
      <w:pPr>
        <w:widowControl/>
        <w:adjustRightInd w:val="0"/>
        <w:snapToGrid w:val="0"/>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.1办理CA数字证书或电子营业执照</w:t>
      </w:r>
    </w:p>
    <w:p w14:paraId="34271E98">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供应商登录北京市政府采购电子交易平台查阅 “用户指南”—“操作指南”—“市场主体CA办理操作流程指引”/“电子营业执照使用指南”，按照程序要求办理。</w:t>
      </w:r>
    </w:p>
    <w:p w14:paraId="2D300E08">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.2注册</w:t>
      </w:r>
    </w:p>
    <w:p w14:paraId="03BC5771">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供应商登录北京市政府采购电子交易平台“用户指南”—“操作指南”—“市场主体注册入库操作流程指引”进行自助注册绑定。</w:t>
      </w:r>
    </w:p>
    <w:p w14:paraId="5BD9B7F5">
      <w:pPr>
        <w:widowControl/>
        <w:adjustRightInd w:val="0"/>
        <w:snapToGrid w:val="0"/>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.3驱动、客户端下载</w:t>
      </w:r>
    </w:p>
    <w:p w14:paraId="4249C619">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供应商登录北京市政府采购电子交易平台“用户指南”—“工具下载”—“招标采购系统文件驱动安装包”下载相关驱动。</w:t>
      </w:r>
    </w:p>
    <w:p w14:paraId="712BAF6A">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供应商登录北京市政府采购电子交易平台“用户指南”—“工具下载”—“投标文件编制工具”下载相关客户端。</w:t>
      </w:r>
    </w:p>
    <w:p w14:paraId="2FCC31B9">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.4 获取电子招标文件</w:t>
      </w:r>
    </w:p>
    <w:p w14:paraId="3E88C355">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供应商使用CA数字证书或电子营业执照登录北京市政府采购电子交易平台获取电子招标文件。</w:t>
      </w:r>
    </w:p>
    <w:p w14:paraId="6F7FD01D">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49DEDA9">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.5编制电子投标文件</w:t>
      </w:r>
    </w:p>
    <w:p w14:paraId="32D24390">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供应商应使用电子投标客户端编制电子投标文件并进行线上投标，供应商电子投标文件需要加密并加盖电子签章</w:t>
      </w:r>
      <w:r>
        <w:rPr>
          <w:rFonts w:hint="default" w:ascii="Times New Roman" w:hAnsi="Times New Roman" w:eastAsia="宋体" w:cs="Times New Roman"/>
          <w:bCs/>
          <w:sz w:val="24"/>
          <w:lang w:bidi="ar"/>
        </w:rPr>
        <w:t>，如无法按照要求在电子投标文件中加盖电子签章和加密，请及时通过技术支持服务热线联系技术人员</w:t>
      </w:r>
      <w:r>
        <w:rPr>
          <w:rFonts w:hint="default" w:ascii="Times New Roman" w:hAnsi="Times New Roman" w:eastAsia="宋体" w:cs="Times New Roman"/>
          <w:sz w:val="24"/>
          <w:lang w:bidi="ar"/>
        </w:rPr>
        <w:t>。</w:t>
      </w:r>
    </w:p>
    <w:p w14:paraId="193AAEC6">
      <w:pPr>
        <w:widowControl/>
        <w:spacing w:line="360" w:lineRule="auto"/>
        <w:ind w:firstLine="480" w:firstLineChars="200"/>
        <w:jc w:val="left"/>
        <w:rPr>
          <w:rFonts w:hint="default" w:ascii="Times New Roman" w:hAnsi="Times New Roman" w:eastAsia="宋体" w:cs="Times New Roman"/>
          <w:sz w:val="24"/>
          <w:lang w:val="zh-TW"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val="zh-TW" w:eastAsia="zh-TW" w:bidi="ar"/>
        </w:rPr>
        <w:t>.6</w:t>
      </w:r>
      <w:r>
        <w:rPr>
          <w:rFonts w:hint="default" w:ascii="Times New Roman" w:hAnsi="Times New Roman" w:eastAsia="宋体" w:cs="Times New Roman"/>
          <w:sz w:val="24"/>
          <w:lang w:val="zh-TW" w:bidi="ar"/>
        </w:rPr>
        <w:t>提交电子投标文件</w:t>
      </w:r>
    </w:p>
    <w:p w14:paraId="0C124D94">
      <w:pPr>
        <w:widowControl/>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供应商应于投标截止时间前在北京市政府采购电子交易平台提交电子投标文件，上传电子投标文件过程中请保持与互联网的连接畅通。</w:t>
      </w:r>
    </w:p>
    <w:p w14:paraId="21A78241">
      <w:pPr>
        <w:widowControl/>
        <w:spacing w:line="360" w:lineRule="auto"/>
        <w:ind w:firstLine="480" w:firstLineChars="200"/>
        <w:jc w:val="left"/>
        <w:rPr>
          <w:rFonts w:hint="default" w:ascii="Times New Roman" w:hAnsi="Times New Roman" w:eastAsia="宋体" w:cs="Times New Roman"/>
          <w:sz w:val="24"/>
          <w:lang w:eastAsia="zh-TW"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val="zh-TW" w:bidi="ar"/>
        </w:rPr>
        <w:t>.</w:t>
      </w:r>
      <w:r>
        <w:rPr>
          <w:rFonts w:hint="default" w:ascii="Times New Roman" w:hAnsi="Times New Roman" w:eastAsia="宋体" w:cs="Times New Roman"/>
          <w:sz w:val="24"/>
          <w:lang w:val="zh-TW" w:eastAsia="zh-TW" w:bidi="ar"/>
        </w:rPr>
        <w:t>7</w:t>
      </w:r>
      <w:r>
        <w:rPr>
          <w:rFonts w:hint="default" w:ascii="Times New Roman" w:hAnsi="Times New Roman" w:eastAsia="宋体" w:cs="Times New Roman"/>
          <w:sz w:val="24"/>
          <w:lang w:val="zh-TW" w:bidi="ar"/>
        </w:rPr>
        <w:t>电子开标</w:t>
      </w:r>
    </w:p>
    <w:p w14:paraId="1BEF440F">
      <w:pPr>
        <w:spacing w:line="360" w:lineRule="auto"/>
        <w:ind w:firstLine="480" w:firstLineChars="200"/>
        <w:rPr>
          <w:rFonts w:hint="default" w:ascii="Times New Roman" w:hAnsi="Times New Roman" w:eastAsia="宋体" w:cs="Times New Roman"/>
          <w:sz w:val="24"/>
          <w:lang w:eastAsia="zh-TW"/>
        </w:rPr>
      </w:pPr>
      <w:r>
        <w:rPr>
          <w:rFonts w:hint="default" w:ascii="Times New Roman" w:hAnsi="Times New Roman" w:eastAsia="宋体" w:cs="Times New Roman"/>
          <w:sz w:val="24"/>
          <w:lang w:val="zh-TW" w:bidi="ar"/>
        </w:rPr>
        <w:t>供应商在开标地点使用</w:t>
      </w:r>
      <w:r>
        <w:rPr>
          <w:rFonts w:hint="default" w:ascii="Times New Roman" w:hAnsi="Times New Roman" w:eastAsia="宋体" w:cs="Times New Roman"/>
          <w:sz w:val="24"/>
          <w:lang w:bidi="ar"/>
        </w:rPr>
        <w:t>CA数字证书或电子营业执照</w:t>
      </w:r>
      <w:r>
        <w:rPr>
          <w:rFonts w:hint="default" w:ascii="Times New Roman" w:hAnsi="Times New Roman" w:eastAsia="宋体" w:cs="Times New Roman"/>
          <w:sz w:val="24"/>
          <w:lang w:val="zh-TW" w:bidi="ar"/>
        </w:rPr>
        <w:t>登录</w:t>
      </w:r>
      <w:r>
        <w:rPr>
          <w:rFonts w:hint="default" w:ascii="Times New Roman" w:hAnsi="Times New Roman" w:eastAsia="宋体" w:cs="Times New Roman"/>
          <w:sz w:val="24"/>
          <w:lang w:bidi="ar"/>
        </w:rPr>
        <w:t>北京市政府采购电子交易平台进行电子开标</w:t>
      </w:r>
      <w:r>
        <w:rPr>
          <w:rFonts w:hint="default" w:ascii="Times New Roman" w:hAnsi="Times New Roman" w:eastAsia="宋体" w:cs="Times New Roman"/>
          <w:sz w:val="24"/>
          <w:lang w:val="zh-TW" w:bidi="ar"/>
        </w:rPr>
        <w:t>。</w:t>
      </w:r>
    </w:p>
    <w:p w14:paraId="2370C7DD">
      <w:pPr>
        <w:spacing w:line="360" w:lineRule="auto"/>
        <w:ind w:firstLine="480"/>
        <w:rPr>
          <w:rFonts w:hint="default" w:ascii="Times New Roman" w:hAnsi="Times New Roman" w:eastAsia="宋体" w:cs="Times New Roman"/>
          <w:sz w:val="24"/>
          <w:lang w:val="en-US" w:eastAsia="zh-CN" w:bidi="ar"/>
        </w:rPr>
      </w:pPr>
      <w:r>
        <w:rPr>
          <w:rFonts w:hint="eastAsia" w:ascii="Times New Roman" w:hAnsi="Times New Roman" w:cs="Times New Roman"/>
          <w:sz w:val="24"/>
          <w:lang w:val="en-US" w:eastAsia="zh-CN" w:bidi="ar"/>
        </w:rPr>
        <w:t>3</w:t>
      </w:r>
      <w:r>
        <w:rPr>
          <w:rFonts w:hint="default" w:ascii="Times New Roman" w:hAnsi="Times New Roman" w:eastAsia="宋体" w:cs="Times New Roman"/>
          <w:sz w:val="24"/>
          <w:lang w:bidi="ar"/>
        </w:rPr>
        <w:t>.采购代理机构项目编号：</w:t>
      </w:r>
      <w:r>
        <w:rPr>
          <w:rFonts w:hint="default" w:ascii="Times New Roman" w:hAnsi="Times New Roman" w:eastAsia="宋体" w:cs="Times New Roman"/>
          <w:sz w:val="24"/>
          <w:lang w:eastAsia="zh-CN" w:bidi="ar"/>
        </w:rPr>
        <w:t>BJJQ-2025-</w:t>
      </w:r>
      <w:r>
        <w:rPr>
          <w:rFonts w:hint="default" w:ascii="Times New Roman" w:hAnsi="Times New Roman" w:eastAsia="宋体" w:cs="Times New Roman"/>
          <w:sz w:val="24"/>
          <w:lang w:val="en-US" w:eastAsia="zh-CN" w:bidi="ar"/>
        </w:rPr>
        <w:t>11</w:t>
      </w:r>
      <w:r>
        <w:rPr>
          <w:rFonts w:hint="eastAsia" w:cs="Times New Roman"/>
          <w:sz w:val="24"/>
          <w:lang w:val="en-US" w:eastAsia="zh-CN" w:bidi="ar"/>
        </w:rPr>
        <w:t>24</w:t>
      </w:r>
    </w:p>
    <w:p w14:paraId="78C94BCF">
      <w:pPr>
        <w:spacing w:line="360" w:lineRule="auto"/>
        <w:ind w:firstLine="480"/>
        <w:rPr>
          <w:rFonts w:hint="default" w:ascii="Times New Roman" w:hAnsi="Times New Roman" w:eastAsia="宋体" w:cs="Times New Roman"/>
          <w:sz w:val="24"/>
          <w:lang w:bidi="ar"/>
        </w:rPr>
      </w:pPr>
      <w:r>
        <w:rPr>
          <w:rFonts w:hint="eastAsia" w:ascii="Times New Roman" w:hAnsi="Times New Roman" w:cs="Times New Roman"/>
          <w:sz w:val="24"/>
          <w:lang w:val="en-US" w:eastAsia="zh-CN" w:bidi="ar"/>
        </w:rPr>
        <w:t>4</w:t>
      </w:r>
      <w:r>
        <w:rPr>
          <w:rFonts w:hint="default" w:ascii="Times New Roman" w:hAnsi="Times New Roman" w:eastAsia="宋体" w:cs="Times New Roman"/>
          <w:sz w:val="24"/>
          <w:lang w:bidi="ar"/>
        </w:rPr>
        <w:t>.采购代理机构项目联系邮箱：</w:t>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HYPERLINK "mailto:yw01@hcjq.net"</w:instrText>
      </w:r>
      <w:r>
        <w:rPr>
          <w:rFonts w:hint="default" w:ascii="Times New Roman" w:hAnsi="Times New Roman" w:eastAsia="宋体" w:cs="Times New Roman"/>
        </w:rPr>
        <w:fldChar w:fldCharType="separate"/>
      </w:r>
      <w:r>
        <w:rPr>
          <w:rStyle w:val="6"/>
          <w:rFonts w:hint="default" w:ascii="Times New Roman" w:hAnsi="Times New Roman" w:eastAsia="宋体" w:cs="Times New Roman"/>
          <w:color w:val="auto"/>
          <w:sz w:val="24"/>
          <w:lang w:bidi="ar"/>
        </w:rPr>
        <w:t>yw02@hcjq.net</w:t>
      </w:r>
      <w:r>
        <w:rPr>
          <w:rStyle w:val="6"/>
          <w:rFonts w:hint="default" w:ascii="Times New Roman" w:hAnsi="Times New Roman" w:eastAsia="宋体" w:cs="Times New Roman"/>
          <w:color w:val="auto"/>
          <w:sz w:val="24"/>
          <w:lang w:bidi="ar"/>
        </w:rPr>
        <w:fldChar w:fldCharType="end"/>
      </w:r>
    </w:p>
    <w:p w14:paraId="5F5C1B79">
      <w:pPr>
        <w:spacing w:line="360" w:lineRule="auto"/>
        <w:ind w:firstLine="480"/>
        <w:rPr>
          <w:rFonts w:hint="default" w:ascii="Times New Roman" w:hAnsi="Times New Roman" w:eastAsia="宋体" w:cs="Times New Roman"/>
          <w:sz w:val="24"/>
          <w:lang w:bidi="ar"/>
        </w:rPr>
      </w:pPr>
      <w:r>
        <w:rPr>
          <w:rFonts w:hint="eastAsia" w:ascii="Times New Roman" w:hAnsi="Times New Roman" w:cs="Times New Roman"/>
          <w:sz w:val="24"/>
          <w:lang w:val="en-US" w:eastAsia="zh-CN" w:bidi="ar"/>
        </w:rPr>
        <w:t>5</w:t>
      </w:r>
      <w:bookmarkStart w:id="31" w:name="_GoBack"/>
      <w:bookmarkEnd w:id="31"/>
      <w:r>
        <w:rPr>
          <w:rFonts w:hint="default" w:ascii="Times New Roman" w:hAnsi="Times New Roman" w:eastAsia="宋体" w:cs="Times New Roman"/>
          <w:sz w:val="24"/>
          <w:lang w:bidi="ar"/>
        </w:rPr>
        <w:t>.本公告同时在中国政府采购网（http://www.ccgp.gov.cn）、北京市政府采购网（http://www.ccgp-beijing.gov.cn/）发布。</w:t>
      </w:r>
    </w:p>
    <w:p w14:paraId="5E8812F8">
      <w:pPr>
        <w:spacing w:line="360" w:lineRule="auto"/>
        <w:ind w:firstLine="480" w:firstLineChars="200"/>
        <w:rPr>
          <w:rFonts w:hint="default" w:ascii="Times New Roman" w:hAnsi="Times New Roman" w:eastAsia="宋体" w:cs="Times New Roman"/>
          <w:sz w:val="24"/>
        </w:rPr>
      </w:pPr>
    </w:p>
    <w:p w14:paraId="23548CFD">
      <w:pPr>
        <w:pStyle w:val="2"/>
        <w:spacing w:before="0" w:line="360" w:lineRule="auto"/>
        <w:jc w:val="left"/>
        <w:rPr>
          <w:rFonts w:hint="default" w:ascii="Times New Roman" w:hAnsi="Times New Roman" w:eastAsia="宋体" w:cs="Times New Roman"/>
          <w:sz w:val="24"/>
          <w:szCs w:val="24"/>
        </w:rPr>
      </w:pPr>
      <w:bookmarkStart w:id="23" w:name="_Toc35393796"/>
      <w:bookmarkStart w:id="24" w:name="_Toc28359085"/>
      <w:bookmarkStart w:id="25" w:name="_Toc35393627"/>
      <w:bookmarkStart w:id="26" w:name="_Toc28359008"/>
      <w:r>
        <w:rPr>
          <w:rFonts w:hint="default" w:ascii="Times New Roman" w:hAnsi="Times New Roman" w:eastAsia="宋体" w:cs="Times New Roman"/>
          <w:sz w:val="24"/>
          <w:szCs w:val="24"/>
        </w:rPr>
        <w:t>七、对本次招标提出询问，请按以下方式联系。</w:t>
      </w:r>
      <w:bookmarkEnd w:id="23"/>
      <w:bookmarkEnd w:id="24"/>
      <w:bookmarkEnd w:id="25"/>
      <w:bookmarkEnd w:id="26"/>
    </w:p>
    <w:p w14:paraId="58701EB0">
      <w:pPr>
        <w:spacing w:line="360" w:lineRule="auto"/>
        <w:ind w:left="1080" w:leftChars="371" w:hanging="301" w:hangingChars="125"/>
        <w:jc w:val="left"/>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1.采购人信息</w:t>
      </w:r>
    </w:p>
    <w:p w14:paraId="160F9A17">
      <w:pPr>
        <w:spacing w:line="360" w:lineRule="auto"/>
        <w:ind w:left="1079" w:leftChars="371" w:hanging="300" w:hangingChars="125"/>
        <w:jc w:val="left"/>
        <w:rPr>
          <w:rFonts w:hint="default" w:ascii="Times New Roman" w:hAnsi="Times New Roman" w:eastAsia="宋体" w:cs="Times New Roman"/>
          <w:color w:val="auto"/>
          <w:sz w:val="24"/>
          <w:lang w:eastAsia="zh-CN"/>
        </w:rPr>
      </w:pPr>
      <w:bookmarkStart w:id="27" w:name="_Toc28359086"/>
      <w:bookmarkStart w:id="28" w:name="_Toc28359009"/>
      <w:r>
        <w:rPr>
          <w:rFonts w:hint="default" w:ascii="Times New Roman" w:hAnsi="Times New Roman" w:eastAsia="宋体" w:cs="Times New Roman"/>
          <w:color w:val="auto"/>
          <w:sz w:val="24"/>
        </w:rPr>
        <w:t>名    称：</w:t>
      </w:r>
      <w:r>
        <w:rPr>
          <w:rFonts w:hint="default" w:ascii="Times New Roman" w:hAnsi="Times New Roman" w:eastAsia="宋体" w:cs="Times New Roman"/>
          <w:color w:val="auto"/>
          <w:sz w:val="24"/>
          <w:u w:val="single"/>
          <w:lang w:eastAsia="zh-CN"/>
        </w:rPr>
        <w:t>北京人民艺术剧院</w:t>
      </w:r>
    </w:p>
    <w:p w14:paraId="379718D6">
      <w:pPr>
        <w:spacing w:line="360" w:lineRule="auto"/>
        <w:ind w:left="1079" w:leftChars="371" w:hanging="300" w:hangingChars="125"/>
        <w:jc w:val="left"/>
        <w:rPr>
          <w:rFonts w:hint="default" w:ascii="Times New Roman" w:hAnsi="Times New Roman" w:eastAsia="宋体" w:cs="Times New Roman"/>
          <w:color w:val="auto"/>
          <w:sz w:val="24"/>
          <w:u w:val="single"/>
        </w:rPr>
      </w:pPr>
      <w:r>
        <w:rPr>
          <w:rFonts w:hint="default" w:ascii="Times New Roman" w:hAnsi="Times New Roman" w:eastAsia="宋体" w:cs="Times New Roman"/>
          <w:color w:val="auto"/>
          <w:sz w:val="24"/>
        </w:rPr>
        <w:t>地    址：</w:t>
      </w:r>
      <w:r>
        <w:rPr>
          <w:rFonts w:hint="default" w:ascii="Times New Roman" w:hAnsi="Times New Roman" w:eastAsia="宋体" w:cs="Times New Roman"/>
          <w:color w:val="auto"/>
          <w:sz w:val="24"/>
          <w:u w:val="single"/>
        </w:rPr>
        <w:t>北京市东城区王府井大街22号</w:t>
      </w:r>
    </w:p>
    <w:p w14:paraId="59D3204A">
      <w:pPr>
        <w:spacing w:line="360" w:lineRule="auto"/>
        <w:ind w:left="1079" w:leftChars="371" w:hanging="300" w:hangingChars="125"/>
        <w:jc w:val="left"/>
        <w:rPr>
          <w:rFonts w:hint="default" w:ascii="Times New Roman" w:hAnsi="Times New Roman" w:eastAsia="宋体" w:cs="Times New Roman"/>
          <w:color w:val="auto"/>
          <w:sz w:val="24"/>
          <w:highlight w:val="none"/>
          <w:u w:val="single"/>
          <w:lang w:val="en-US" w:eastAsia="zh-CN"/>
        </w:rPr>
      </w:pPr>
      <w:r>
        <w:rPr>
          <w:rFonts w:hint="default" w:ascii="Times New Roman" w:hAnsi="Times New Roman" w:eastAsia="宋体" w:cs="Times New Roman"/>
          <w:color w:val="auto"/>
          <w:sz w:val="24"/>
          <w:highlight w:val="none"/>
        </w:rPr>
        <w:t>联系方式：</w:t>
      </w:r>
      <w:r>
        <w:rPr>
          <w:sz w:val="24"/>
          <w:u w:val="single"/>
        </w:rPr>
        <w:t>王老师</w:t>
      </w:r>
      <w:r>
        <w:rPr>
          <w:rFonts w:hint="eastAsia"/>
          <w:sz w:val="24"/>
          <w:u w:val="single"/>
        </w:rPr>
        <w:t>、尹老师，65246789转2169</w:t>
      </w:r>
    </w:p>
    <w:p w14:paraId="59AAF1FF">
      <w:pPr>
        <w:spacing w:line="360" w:lineRule="auto"/>
        <w:ind w:left="1080" w:leftChars="371" w:hanging="301" w:hangingChars="125"/>
        <w:jc w:val="left"/>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2.采购代理机构信息</w:t>
      </w:r>
      <w:bookmarkEnd w:id="27"/>
      <w:bookmarkEnd w:id="28"/>
    </w:p>
    <w:p w14:paraId="65A18BE4">
      <w:pPr>
        <w:spacing w:line="360" w:lineRule="auto"/>
        <w:ind w:left="1079" w:leftChars="371" w:hanging="300" w:hangingChars="125"/>
        <w:jc w:val="left"/>
        <w:rPr>
          <w:rFonts w:hint="default" w:ascii="Times New Roman" w:hAnsi="Times New Roman" w:eastAsia="宋体" w:cs="Times New Roman"/>
          <w:color w:val="auto"/>
          <w:sz w:val="24"/>
        </w:rPr>
      </w:pPr>
      <w:bookmarkStart w:id="29" w:name="_Toc28359087"/>
      <w:bookmarkStart w:id="30" w:name="_Toc28359010"/>
      <w:r>
        <w:rPr>
          <w:rFonts w:hint="default" w:ascii="Times New Roman" w:hAnsi="Times New Roman" w:eastAsia="宋体" w:cs="Times New Roman"/>
          <w:color w:val="auto"/>
          <w:sz w:val="24"/>
        </w:rPr>
        <w:t>名    称：</w:t>
      </w:r>
      <w:r>
        <w:rPr>
          <w:rFonts w:hint="default" w:ascii="Times New Roman" w:hAnsi="Times New Roman" w:eastAsia="宋体" w:cs="Times New Roman"/>
          <w:color w:val="auto"/>
          <w:sz w:val="24"/>
          <w:u w:val="single"/>
        </w:rPr>
        <w:t>北京汇诚金桥国际招标咨询有限公司</w:t>
      </w:r>
    </w:p>
    <w:p w14:paraId="1DFBAD63">
      <w:pPr>
        <w:spacing w:line="360" w:lineRule="auto"/>
        <w:ind w:left="1079" w:leftChars="371" w:hanging="300" w:hangingChars="125"/>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地    址：</w:t>
      </w:r>
      <w:r>
        <w:rPr>
          <w:rFonts w:hint="default" w:ascii="Times New Roman" w:hAnsi="Times New Roman" w:eastAsia="宋体" w:cs="Times New Roman"/>
          <w:color w:val="auto"/>
          <w:sz w:val="24"/>
          <w:u w:val="single"/>
        </w:rPr>
        <w:t>北京市东城区朝内大街南竹杆胡同6号北京INN3号楼9层</w:t>
      </w:r>
    </w:p>
    <w:p w14:paraId="4343DD45">
      <w:pPr>
        <w:spacing w:line="360" w:lineRule="auto"/>
        <w:ind w:left="1079" w:leftChars="371" w:hanging="300" w:hangingChars="125"/>
        <w:jc w:val="left"/>
        <w:rPr>
          <w:rFonts w:hint="default" w:ascii="Times New Roman" w:hAnsi="Times New Roman" w:eastAsia="宋体" w:cs="Times New Roman"/>
          <w:color w:val="auto"/>
          <w:sz w:val="24"/>
          <w:u w:val="single"/>
        </w:rPr>
      </w:pPr>
      <w:r>
        <w:rPr>
          <w:rFonts w:hint="default" w:ascii="Times New Roman" w:hAnsi="Times New Roman" w:eastAsia="宋体" w:cs="Times New Roman"/>
          <w:color w:val="auto"/>
          <w:sz w:val="24"/>
        </w:rPr>
        <w:t>联系方式：</w:t>
      </w:r>
      <w:r>
        <w:rPr>
          <w:rFonts w:hint="default" w:ascii="Times New Roman" w:hAnsi="Times New Roman" w:eastAsia="宋体" w:cs="Times New Roman"/>
          <w:bCs/>
          <w:sz w:val="24"/>
          <w:u w:val="single"/>
        </w:rPr>
        <w:t>010-65913057、65915614、65244576</w:t>
      </w:r>
    </w:p>
    <w:p w14:paraId="7C2AEBCB">
      <w:pPr>
        <w:spacing w:line="360" w:lineRule="auto"/>
        <w:ind w:left="1080" w:leftChars="371" w:hanging="301" w:hangingChars="125"/>
        <w:jc w:val="left"/>
        <w:rPr>
          <w:rFonts w:hint="default" w:ascii="Times New Roman" w:hAnsi="Times New Roman" w:eastAsia="宋体" w:cs="Times New Roman"/>
          <w:b/>
          <w:color w:val="auto"/>
          <w:sz w:val="24"/>
          <w:u w:val="single"/>
        </w:rPr>
      </w:pPr>
      <w:r>
        <w:rPr>
          <w:rFonts w:hint="default" w:ascii="Times New Roman" w:hAnsi="Times New Roman" w:eastAsia="宋体" w:cs="Times New Roman"/>
          <w:b/>
          <w:color w:val="auto"/>
          <w:sz w:val="24"/>
        </w:rPr>
        <w:t>3.项目联系方式</w:t>
      </w:r>
      <w:bookmarkEnd w:id="29"/>
      <w:bookmarkEnd w:id="30"/>
    </w:p>
    <w:p w14:paraId="288580B3">
      <w:pPr>
        <w:spacing w:line="360" w:lineRule="auto"/>
        <w:ind w:left="1079" w:leftChars="371" w:hanging="300" w:hangingChars="125"/>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项目联系人：</w:t>
      </w:r>
      <w:r>
        <w:rPr>
          <w:rFonts w:hint="default" w:ascii="Times New Roman" w:hAnsi="Times New Roman" w:eastAsia="宋体" w:cs="Times New Roman"/>
          <w:color w:val="auto"/>
          <w:sz w:val="24"/>
          <w:u w:val="single"/>
          <w:lang w:val="en-US" w:eastAsia="zh-CN"/>
        </w:rPr>
        <w:t>贺晓燕、黄彤</w:t>
      </w:r>
    </w:p>
    <w:p w14:paraId="5BD235CD">
      <w:pPr>
        <w:spacing w:line="360" w:lineRule="auto"/>
        <w:ind w:left="1079" w:leftChars="371" w:hanging="300" w:hangingChars="125"/>
        <w:jc w:val="left"/>
      </w:pPr>
      <w:r>
        <w:rPr>
          <w:rFonts w:hint="default" w:ascii="Times New Roman" w:hAnsi="Times New Roman" w:eastAsia="宋体" w:cs="Times New Roman"/>
          <w:color w:val="auto"/>
          <w:sz w:val="24"/>
        </w:rPr>
        <w:t>电      话：</w:t>
      </w:r>
      <w:r>
        <w:rPr>
          <w:rFonts w:hint="default" w:ascii="Times New Roman" w:hAnsi="Times New Roman" w:eastAsia="宋体" w:cs="Times New Roman"/>
          <w:bCs/>
          <w:sz w:val="24"/>
          <w:u w:val="single"/>
        </w:rPr>
        <w:t>010-65913057、65915614、65244576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BD7853"/>
    <w:rsid w:val="17BD7853"/>
    <w:rsid w:val="1FE61E11"/>
    <w:rsid w:val="58CE60D5"/>
    <w:rsid w:val="5CCC0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qFormat/>
    <w:uiPriority w:val="0"/>
    <w:rPr>
      <w:b/>
      <w:bCs/>
    </w:rPr>
  </w:style>
  <w:style w:type="character" w:styleId="6">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1991</Words>
  <Characters>2369</Characters>
  <Lines>0</Lines>
  <Paragraphs>0</Paragraphs>
  <TotalTime>7</TotalTime>
  <ScaleCrop>false</ScaleCrop>
  <LinksUpToDate>false</LinksUpToDate>
  <CharactersWithSpaces>2410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2025-10-13T00:52:00Z</dcterms:created>
  <dc:creator>庞妍</dc:creator>
  <cp:lastModifiedBy>庞妍</cp:lastModifiedBy>
  <dcterms:modified xsi:type="dcterms:W3CDTF">2025-11-03T07:29:55Z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72951DB3AD8F404D91958B5AA9861AB9_11</vt:lpwstr>
  </property>
  <property fmtid="{D5CDD505-2E9C-101B-9397-08002B2CF9AE}" pid="4" name="KSOTemplateDocerSaveRecord">
    <vt:lpwstr>eyJoZGlkIjoiZTAwMzg2MWU0YTIwNjg1MWViZmRiMjExMjU5YTVjZDQiLCJ1c2VySWQiOiI3NjUzMTQzODkifQ==</vt:lpwstr>
  </property>
</Properties>
</file>