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F0C20">
      <w:pPr>
        <w:pStyle w:val="2"/>
        <w:keepNext/>
        <w:keepLines/>
        <w:pageBreakBefore w:val="0"/>
        <w:widowControl w:val="0"/>
        <w:tabs>
          <w:tab w:val="left" w:pos="2985"/>
          <w:tab w:val="center" w:pos="4252"/>
        </w:tabs>
        <w:kinsoku/>
        <w:wordWrap/>
        <w:overflowPunct/>
        <w:topLinePunct w:val="0"/>
        <w:autoSpaceDE/>
        <w:autoSpaceDN/>
        <w:bidi w:val="0"/>
        <w:adjustRightInd/>
        <w:snapToGrid/>
        <w:spacing w:before="200" w:after="200" w:line="240" w:lineRule="auto"/>
        <w:jc w:val="center"/>
        <w:textAlignment w:val="auto"/>
        <w:rPr>
          <w:rStyle w:val="8"/>
          <w:rFonts w:hint="eastAsia" w:asciiTheme="minorEastAsia" w:hAnsiTheme="minorEastAsia" w:eastAsiaTheme="minorEastAsia" w:cstheme="minorEastAsia"/>
          <w:b/>
        </w:rPr>
      </w:pPr>
      <w:r>
        <w:rPr>
          <w:rStyle w:val="8"/>
          <w:rFonts w:hint="eastAsia" w:asciiTheme="minorEastAsia" w:hAnsiTheme="minorEastAsia" w:eastAsiaTheme="minorEastAsia" w:cstheme="minorEastAsia"/>
          <w:b/>
        </w:rPr>
        <w:t>改善办学保障条件-基础设施改造-新校区学二学三公寓室内修缮工程项目</w:t>
      </w:r>
    </w:p>
    <w:p w14:paraId="2412A8A8">
      <w:pPr>
        <w:pStyle w:val="2"/>
        <w:keepNext/>
        <w:keepLines/>
        <w:pageBreakBefore w:val="0"/>
        <w:widowControl w:val="0"/>
        <w:tabs>
          <w:tab w:val="left" w:pos="2985"/>
          <w:tab w:val="center" w:pos="4252"/>
        </w:tabs>
        <w:kinsoku/>
        <w:wordWrap/>
        <w:overflowPunct/>
        <w:topLinePunct w:val="0"/>
        <w:autoSpaceDE/>
        <w:autoSpaceDN/>
        <w:bidi w:val="0"/>
        <w:adjustRightInd/>
        <w:snapToGrid/>
        <w:spacing w:before="200" w:after="200" w:line="240" w:lineRule="auto"/>
        <w:jc w:val="center"/>
        <w:textAlignment w:val="auto"/>
        <w:rPr>
          <w:rFonts w:hint="eastAsia" w:asciiTheme="minorEastAsia" w:hAnsiTheme="minorEastAsia" w:eastAsiaTheme="minorEastAsia" w:cstheme="minorEastAsia"/>
          <w:sz w:val="24"/>
          <w:lang w:val="en-US" w:eastAsia="zh-CN"/>
        </w:rPr>
      </w:pPr>
      <w:r>
        <w:rPr>
          <w:rStyle w:val="8"/>
          <w:rFonts w:hint="eastAsia" w:asciiTheme="minorEastAsia" w:hAnsiTheme="minorEastAsia" w:eastAsiaTheme="minorEastAsia" w:cstheme="minorEastAsia"/>
          <w:b/>
          <w:lang w:val="en-US" w:eastAsia="zh-CN"/>
        </w:rPr>
        <w:t>竞争性磋商公告</w:t>
      </w:r>
    </w:p>
    <w:p w14:paraId="7ADD0713">
      <w:pPr>
        <w:spacing w:before="120" w:beforeLines="50" w:after="120" w:afterLines="50" w:line="360" w:lineRule="auto"/>
        <w:rPr>
          <w:b/>
          <w:bCs/>
          <w:sz w:val="24"/>
          <w:szCs w:val="22"/>
        </w:rPr>
      </w:pPr>
      <w:bookmarkStart w:id="0" w:name="_Toc35393629"/>
      <w:bookmarkStart w:id="1" w:name="_Toc28359012"/>
      <w:bookmarkStart w:id="2" w:name="_Toc28359089"/>
      <w:bookmarkStart w:id="3" w:name="_Toc35393798"/>
      <w:r>
        <w:rPr>
          <w:rFonts w:hint="eastAsia"/>
          <w:b/>
          <w:bCs/>
          <w:sz w:val="24"/>
          <w:szCs w:val="22"/>
        </w:rPr>
        <w:t>一、项目基本情况</w:t>
      </w:r>
      <w:bookmarkEnd w:id="0"/>
      <w:bookmarkEnd w:id="1"/>
      <w:bookmarkEnd w:id="2"/>
      <w:bookmarkEnd w:id="3"/>
    </w:p>
    <w:p w14:paraId="0C656023">
      <w:pPr>
        <w:spacing w:before="120" w:beforeLines="50" w:after="120" w:afterLines="50" w:line="360" w:lineRule="auto"/>
        <w:ind w:firstLine="440" w:firstLineChars="200"/>
        <w:jc w:val="left"/>
        <w:rPr>
          <w:rFonts w:hint="eastAsia" w:ascii="宋体" w:hAnsi="宋体" w:cs="宋体"/>
          <w:sz w:val="22"/>
          <w:szCs w:val="22"/>
        </w:rPr>
      </w:pPr>
      <w:r>
        <w:rPr>
          <w:rFonts w:hint="eastAsia" w:ascii="宋体" w:hAnsi="宋体" w:cs="宋体"/>
          <w:sz w:val="22"/>
          <w:szCs w:val="22"/>
        </w:rPr>
        <w:t>1、项目名称：改善办学保障条件-基础设施改造-新校区学二学三公寓室内修缮工程项目</w:t>
      </w:r>
    </w:p>
    <w:p w14:paraId="2825D87D">
      <w:pPr>
        <w:spacing w:before="120" w:beforeLines="50" w:after="120" w:afterLines="50" w:line="360" w:lineRule="auto"/>
        <w:ind w:firstLine="440" w:firstLineChars="200"/>
        <w:jc w:val="left"/>
        <w:rPr>
          <w:rFonts w:hint="eastAsia" w:ascii="宋体" w:hAnsi="宋体" w:cs="宋体"/>
          <w:sz w:val="22"/>
          <w:szCs w:val="22"/>
        </w:rPr>
      </w:pPr>
      <w:r>
        <w:rPr>
          <w:rFonts w:hint="eastAsia" w:ascii="宋体" w:hAnsi="宋体" w:cs="宋体"/>
          <w:sz w:val="22"/>
          <w:szCs w:val="22"/>
        </w:rPr>
        <w:t>2、项目编号</w:t>
      </w:r>
      <w:r>
        <w:rPr>
          <w:rFonts w:hint="eastAsia" w:ascii="宋体" w:hAnsi="宋体" w:cs="宋体"/>
          <w:sz w:val="22"/>
          <w:szCs w:val="22"/>
          <w:lang w:eastAsia="zh-CN"/>
        </w:rPr>
        <w:t>：</w:t>
      </w:r>
      <w:r>
        <w:rPr>
          <w:rFonts w:hint="eastAsia" w:ascii="宋体" w:hAnsi="宋体" w:cs="宋体"/>
          <w:sz w:val="22"/>
          <w:szCs w:val="22"/>
        </w:rPr>
        <w:t>11000025210200156478-XM001</w:t>
      </w:r>
    </w:p>
    <w:p w14:paraId="4EEEE89C">
      <w:pPr>
        <w:spacing w:before="120" w:beforeLines="50" w:after="120" w:afterLines="50" w:line="360" w:lineRule="auto"/>
        <w:ind w:firstLine="440" w:firstLineChars="200"/>
        <w:jc w:val="left"/>
        <w:rPr>
          <w:rFonts w:hint="eastAsia" w:ascii="宋体" w:hAnsi="宋体" w:cs="宋体"/>
          <w:sz w:val="22"/>
          <w:szCs w:val="22"/>
        </w:rPr>
      </w:pPr>
      <w:r>
        <w:rPr>
          <w:rFonts w:hint="eastAsia" w:ascii="宋体" w:hAnsi="宋体" w:cs="宋体"/>
          <w:sz w:val="22"/>
          <w:szCs w:val="22"/>
        </w:rPr>
        <w:t xml:space="preserve">3、采购方式：竞争性磋商 </w:t>
      </w:r>
    </w:p>
    <w:p w14:paraId="4B1B2733">
      <w:pPr>
        <w:pStyle w:val="4"/>
        <w:spacing w:before="120" w:beforeLines="50" w:after="120" w:afterLines="50" w:line="360" w:lineRule="auto"/>
        <w:ind w:firstLine="440" w:firstLineChars="200"/>
        <w:rPr>
          <w:rFonts w:hint="eastAsia" w:ascii="宋体" w:hAnsi="宋体" w:cs="宋体"/>
          <w:color w:val="000000"/>
          <w:sz w:val="22"/>
          <w:szCs w:val="22"/>
        </w:rPr>
      </w:pPr>
      <w:r>
        <w:rPr>
          <w:rFonts w:hint="eastAsia" w:ascii="宋体" w:hAnsi="宋体" w:cs="宋体"/>
          <w:sz w:val="22"/>
          <w:szCs w:val="22"/>
        </w:rPr>
        <w:t>4、预</w:t>
      </w:r>
      <w:r>
        <w:rPr>
          <w:rFonts w:hint="eastAsia" w:ascii="宋体" w:hAnsi="宋体" w:cs="宋体"/>
          <w:color w:val="000000"/>
          <w:sz w:val="22"/>
          <w:szCs w:val="22"/>
        </w:rPr>
        <w:t>算金额：869.878772万元</w:t>
      </w:r>
    </w:p>
    <w:p w14:paraId="4C996E91">
      <w:pPr>
        <w:pStyle w:val="4"/>
        <w:spacing w:before="120" w:beforeLines="50" w:after="120" w:afterLines="50"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5、招标控制价：869.854501万元</w:t>
      </w:r>
    </w:p>
    <w:p w14:paraId="4A8DEF97">
      <w:pPr>
        <w:spacing w:before="120" w:beforeLines="50" w:after="120" w:afterLines="50" w:line="360" w:lineRule="auto"/>
        <w:ind w:left="1757" w:leftChars="208" w:hanging="1320" w:hangingChars="600"/>
        <w:jc w:val="left"/>
        <w:rPr>
          <w:rFonts w:hint="eastAsia" w:ascii="宋体" w:hAnsi="宋体" w:cs="宋体"/>
          <w:color w:val="000000"/>
          <w:sz w:val="22"/>
          <w:szCs w:val="22"/>
        </w:rPr>
      </w:pPr>
      <w:r>
        <w:rPr>
          <w:rFonts w:hint="eastAsia" w:ascii="宋体" w:hAnsi="宋体" w:cs="宋体"/>
          <w:sz w:val="22"/>
          <w:szCs w:val="22"/>
        </w:rPr>
        <w:t>6、</w:t>
      </w:r>
      <w:r>
        <w:rPr>
          <w:rFonts w:hint="eastAsia" w:ascii="宋体" w:hAnsi="宋体" w:cs="宋体"/>
          <w:color w:val="000000"/>
          <w:sz w:val="22"/>
          <w:szCs w:val="22"/>
        </w:rPr>
        <w:t>采购需求：改善办学保障条件-基础设施改造-新校区学二学三公寓室内修缮工程项目图纸及工程量清单所示全部内容，详见磋商文件第三章。</w:t>
      </w:r>
    </w:p>
    <w:p w14:paraId="422D4AB3">
      <w:pPr>
        <w:pStyle w:val="9"/>
        <w:numPr>
          <w:ilvl w:val="0"/>
          <w:numId w:val="0"/>
        </w:numPr>
        <w:spacing w:before="120" w:beforeLines="50" w:after="120" w:afterLines="50"/>
        <w:ind w:firstLine="440" w:firstLineChars="200"/>
        <w:jc w:val="left"/>
        <w:rPr>
          <w:rFonts w:hint="eastAsia" w:cs="宋体"/>
          <w:b w:val="0"/>
          <w:color w:val="auto"/>
          <w:sz w:val="22"/>
          <w:szCs w:val="22"/>
        </w:rPr>
      </w:pPr>
      <w:r>
        <w:rPr>
          <w:rFonts w:hint="eastAsia" w:cs="宋体"/>
          <w:b w:val="0"/>
          <w:sz w:val="22"/>
          <w:szCs w:val="22"/>
        </w:rPr>
        <w:t>7、工</w:t>
      </w:r>
      <w:r>
        <w:rPr>
          <w:rFonts w:hint="eastAsia" w:cs="宋体"/>
          <w:b w:val="0"/>
          <w:color w:val="auto"/>
          <w:sz w:val="22"/>
          <w:szCs w:val="22"/>
        </w:rPr>
        <w:t>期：150日历天（施工期内如涉及法定假期，实际施工时间与采购人商议后确定为准）</w:t>
      </w:r>
    </w:p>
    <w:p w14:paraId="5E977C82">
      <w:pPr>
        <w:pStyle w:val="9"/>
        <w:numPr>
          <w:ilvl w:val="0"/>
          <w:numId w:val="0"/>
        </w:numPr>
        <w:spacing w:before="120" w:beforeLines="50" w:after="120" w:afterLines="50"/>
        <w:ind w:firstLine="440" w:firstLineChars="200"/>
        <w:jc w:val="left"/>
        <w:rPr>
          <w:rFonts w:hint="eastAsia" w:cs="宋体"/>
          <w:b w:val="0"/>
          <w:bCs/>
          <w:color w:val="auto"/>
          <w:sz w:val="22"/>
          <w:szCs w:val="22"/>
        </w:rPr>
      </w:pPr>
      <w:r>
        <w:rPr>
          <w:rFonts w:hint="eastAsia" w:cs="宋体"/>
          <w:b w:val="0"/>
          <w:bCs/>
          <w:color w:val="auto"/>
          <w:sz w:val="22"/>
          <w:szCs w:val="22"/>
        </w:rPr>
        <w:t xml:space="preserve">8、工程质量标准：合格 </w:t>
      </w:r>
    </w:p>
    <w:p w14:paraId="74906C01">
      <w:pPr>
        <w:spacing w:before="120" w:beforeLines="50" w:after="120" w:afterLines="50" w:line="360" w:lineRule="auto"/>
        <w:ind w:firstLine="440" w:firstLineChars="200"/>
        <w:jc w:val="left"/>
        <w:rPr>
          <w:rFonts w:hint="eastAsia" w:ascii="宋体" w:hAnsi="宋体" w:cs="宋体"/>
          <w:kern w:val="0"/>
          <w:sz w:val="22"/>
          <w:szCs w:val="22"/>
        </w:rPr>
      </w:pPr>
      <w:r>
        <w:rPr>
          <w:rFonts w:hint="eastAsia" w:ascii="宋体" w:hAnsi="宋体" w:cs="宋体"/>
          <w:kern w:val="0"/>
          <w:sz w:val="22"/>
          <w:szCs w:val="22"/>
        </w:rPr>
        <w:t xml:space="preserve">9、本项目（是/否）接受联合体磋商：否 </w:t>
      </w:r>
    </w:p>
    <w:p w14:paraId="638C47F7">
      <w:pPr>
        <w:spacing w:before="120" w:beforeLines="50" w:after="120" w:afterLines="50" w:line="360" w:lineRule="auto"/>
        <w:ind w:firstLine="440" w:firstLineChars="200"/>
        <w:jc w:val="left"/>
        <w:rPr>
          <w:rFonts w:hint="eastAsia" w:ascii="宋体" w:hAnsi="宋体" w:cs="宋体"/>
          <w:kern w:val="0"/>
          <w:sz w:val="22"/>
          <w:szCs w:val="22"/>
        </w:rPr>
      </w:pPr>
      <w:r>
        <w:rPr>
          <w:rFonts w:hint="eastAsia" w:ascii="宋体" w:hAnsi="宋体" w:cs="宋体"/>
          <w:kern w:val="0"/>
          <w:sz w:val="22"/>
          <w:szCs w:val="22"/>
        </w:rPr>
        <w:t xml:space="preserve">10、本项目（是/否）可采购进口产品：否 </w:t>
      </w:r>
    </w:p>
    <w:p w14:paraId="17B1B443">
      <w:pPr>
        <w:spacing w:before="120" w:beforeLines="50" w:after="120" w:afterLines="50" w:line="360" w:lineRule="auto"/>
        <w:ind w:firstLine="440" w:firstLineChars="200"/>
        <w:jc w:val="left"/>
        <w:rPr>
          <w:rFonts w:hint="eastAsia" w:ascii="宋体" w:hAnsi="宋体" w:cs="宋体"/>
          <w:color w:val="000000"/>
          <w:kern w:val="0"/>
          <w:sz w:val="22"/>
          <w:szCs w:val="22"/>
        </w:rPr>
      </w:pPr>
      <w:r>
        <w:rPr>
          <w:rFonts w:hint="eastAsia" w:ascii="宋体" w:hAnsi="宋体" w:cs="宋体"/>
          <w:kern w:val="0"/>
          <w:sz w:val="22"/>
          <w:szCs w:val="22"/>
        </w:rPr>
        <w:t>11、合同履行期限：合同签订后5个月内，以实际签订</w:t>
      </w:r>
      <w:r>
        <w:rPr>
          <w:rFonts w:hint="eastAsia" w:ascii="宋体" w:hAnsi="宋体" w:cs="宋体"/>
          <w:color w:val="000000"/>
          <w:kern w:val="0"/>
          <w:sz w:val="22"/>
          <w:szCs w:val="22"/>
        </w:rPr>
        <w:t>为准</w:t>
      </w:r>
    </w:p>
    <w:p w14:paraId="175D268A">
      <w:pPr>
        <w:spacing w:before="120" w:beforeLines="50" w:after="120" w:afterLines="50" w:line="360" w:lineRule="auto"/>
        <w:rPr>
          <w:b/>
          <w:bCs/>
          <w:sz w:val="24"/>
          <w:szCs w:val="22"/>
        </w:rPr>
      </w:pPr>
      <w:bookmarkStart w:id="4" w:name="_Toc28359090"/>
      <w:bookmarkStart w:id="5" w:name="_Toc35393630"/>
      <w:bookmarkStart w:id="6" w:name="_Toc35393799"/>
      <w:bookmarkStart w:id="7" w:name="_Toc28359013"/>
      <w:r>
        <w:rPr>
          <w:rFonts w:hint="eastAsia"/>
          <w:b/>
          <w:bCs/>
          <w:sz w:val="24"/>
          <w:szCs w:val="22"/>
        </w:rPr>
        <w:t>二、申请人的资格要求：</w:t>
      </w:r>
      <w:bookmarkEnd w:id="4"/>
      <w:bookmarkEnd w:id="5"/>
      <w:bookmarkEnd w:id="6"/>
      <w:bookmarkEnd w:id="7"/>
    </w:p>
    <w:p w14:paraId="6B9C3873">
      <w:pPr>
        <w:spacing w:before="120" w:beforeLines="50" w:after="120" w:afterLines="50" w:line="360" w:lineRule="auto"/>
        <w:ind w:firstLine="442" w:firstLineChars="200"/>
        <w:jc w:val="left"/>
        <w:rPr>
          <w:rFonts w:hint="eastAsia" w:ascii="宋体" w:hAnsi="宋体" w:cs="宋体"/>
          <w:sz w:val="22"/>
          <w:szCs w:val="22"/>
        </w:rPr>
      </w:pPr>
      <w:r>
        <w:rPr>
          <w:rFonts w:hint="eastAsia" w:ascii="宋体" w:hAnsi="宋体" w:cs="宋体"/>
          <w:b/>
          <w:bCs/>
          <w:sz w:val="22"/>
          <w:szCs w:val="22"/>
        </w:rPr>
        <w:t>1.满足《中华人民共和国政府采购法》第二十二条规定；</w:t>
      </w:r>
    </w:p>
    <w:p w14:paraId="632E7615">
      <w:pPr>
        <w:spacing w:before="120" w:beforeLines="50" w:after="120" w:afterLines="50" w:line="360" w:lineRule="auto"/>
        <w:ind w:firstLine="440" w:firstLineChars="200"/>
        <w:jc w:val="left"/>
        <w:rPr>
          <w:rFonts w:hint="eastAsia" w:ascii="宋体" w:hAnsi="宋体" w:cs="宋体"/>
          <w:sz w:val="22"/>
          <w:szCs w:val="22"/>
        </w:rPr>
      </w:pPr>
      <w:r>
        <w:rPr>
          <w:rFonts w:hint="eastAsia" w:ascii="宋体" w:hAnsi="宋体" w:cs="宋体"/>
          <w:sz w:val="22"/>
          <w:szCs w:val="22"/>
        </w:rPr>
        <w:t>1） 具有独立承担民事责任的能力；</w:t>
      </w:r>
    </w:p>
    <w:p w14:paraId="0874E976">
      <w:pPr>
        <w:spacing w:before="120" w:beforeLines="50" w:after="120" w:afterLines="50" w:line="360" w:lineRule="auto"/>
        <w:ind w:firstLine="440" w:firstLineChars="200"/>
        <w:jc w:val="left"/>
        <w:rPr>
          <w:rFonts w:hint="eastAsia" w:ascii="宋体" w:hAnsi="宋体" w:cs="宋体"/>
          <w:sz w:val="22"/>
          <w:szCs w:val="22"/>
        </w:rPr>
      </w:pPr>
      <w:r>
        <w:rPr>
          <w:rFonts w:hint="eastAsia" w:ascii="宋体" w:hAnsi="宋体" w:cs="宋体"/>
          <w:sz w:val="22"/>
          <w:szCs w:val="22"/>
        </w:rPr>
        <w:t>2） 具有良好的商业信誉和健全的财务会计制度；</w:t>
      </w:r>
    </w:p>
    <w:p w14:paraId="082D0194">
      <w:pPr>
        <w:spacing w:before="120" w:beforeLines="50" w:after="120" w:afterLines="50" w:line="360" w:lineRule="auto"/>
        <w:ind w:firstLine="440" w:firstLineChars="200"/>
        <w:jc w:val="left"/>
        <w:rPr>
          <w:rFonts w:hint="eastAsia" w:ascii="宋体" w:hAnsi="宋体" w:cs="宋体"/>
          <w:sz w:val="22"/>
          <w:szCs w:val="22"/>
        </w:rPr>
      </w:pPr>
      <w:r>
        <w:rPr>
          <w:rFonts w:hint="eastAsia" w:ascii="宋体" w:hAnsi="宋体" w:cs="宋体"/>
          <w:sz w:val="22"/>
          <w:szCs w:val="22"/>
        </w:rPr>
        <w:t>3） 具有履行合同所必需的设备和专业技术能力；</w:t>
      </w:r>
    </w:p>
    <w:p w14:paraId="41A23699">
      <w:pPr>
        <w:spacing w:before="120" w:beforeLines="50" w:after="120" w:afterLines="50" w:line="360" w:lineRule="auto"/>
        <w:ind w:firstLine="440" w:firstLineChars="200"/>
        <w:jc w:val="left"/>
        <w:rPr>
          <w:rFonts w:hint="eastAsia" w:ascii="宋体" w:hAnsi="宋体" w:cs="宋体"/>
          <w:sz w:val="22"/>
          <w:szCs w:val="22"/>
        </w:rPr>
      </w:pPr>
      <w:r>
        <w:rPr>
          <w:rFonts w:hint="eastAsia" w:ascii="宋体" w:hAnsi="宋体" w:cs="宋体"/>
          <w:sz w:val="22"/>
          <w:szCs w:val="22"/>
        </w:rPr>
        <w:t>4） 有依法缴纳税收和社会保障资金的良好记录；</w:t>
      </w:r>
    </w:p>
    <w:p w14:paraId="07156F64">
      <w:pPr>
        <w:spacing w:before="120" w:beforeLines="50" w:after="120" w:afterLines="50" w:line="360" w:lineRule="auto"/>
        <w:ind w:firstLine="440" w:firstLineChars="200"/>
        <w:jc w:val="left"/>
        <w:rPr>
          <w:rFonts w:hint="eastAsia" w:ascii="宋体" w:hAnsi="宋体" w:cs="宋体"/>
          <w:sz w:val="22"/>
          <w:szCs w:val="22"/>
        </w:rPr>
      </w:pPr>
      <w:r>
        <w:rPr>
          <w:rFonts w:hint="eastAsia" w:ascii="宋体" w:hAnsi="宋体" w:cs="宋体"/>
          <w:sz w:val="22"/>
          <w:szCs w:val="22"/>
        </w:rPr>
        <w:t>5） 参加政府采购活动前三年内，在经营活动中没有重大违法记录；</w:t>
      </w:r>
    </w:p>
    <w:p w14:paraId="5C5F00B4">
      <w:pPr>
        <w:spacing w:before="120" w:beforeLines="50" w:after="120" w:afterLines="50" w:line="360" w:lineRule="auto"/>
        <w:ind w:firstLine="440" w:firstLineChars="200"/>
        <w:jc w:val="left"/>
        <w:rPr>
          <w:rFonts w:hint="eastAsia" w:ascii="宋体" w:hAnsi="宋体" w:cs="宋体"/>
          <w:sz w:val="22"/>
          <w:szCs w:val="22"/>
        </w:rPr>
      </w:pPr>
      <w:r>
        <w:rPr>
          <w:rFonts w:hint="eastAsia" w:ascii="宋体" w:hAnsi="宋体" w:cs="宋体"/>
          <w:sz w:val="22"/>
          <w:szCs w:val="22"/>
        </w:rPr>
        <w:t>6） 法律、行政法规规定的其他条件。</w:t>
      </w:r>
    </w:p>
    <w:p w14:paraId="43AAEE21">
      <w:pPr>
        <w:spacing w:before="120" w:beforeLines="50" w:after="120" w:afterLines="50" w:line="360" w:lineRule="auto"/>
        <w:ind w:firstLine="442" w:firstLineChars="200"/>
        <w:jc w:val="left"/>
        <w:rPr>
          <w:rFonts w:hint="eastAsia" w:ascii="宋体" w:hAnsi="宋体" w:cs="宋体"/>
          <w:sz w:val="22"/>
          <w:szCs w:val="22"/>
        </w:rPr>
      </w:pPr>
      <w:bookmarkStart w:id="8" w:name="_Toc28359091"/>
      <w:bookmarkStart w:id="9" w:name="_Toc28359014"/>
      <w:r>
        <w:rPr>
          <w:rFonts w:hint="eastAsia" w:ascii="宋体" w:hAnsi="宋体" w:cs="宋体"/>
          <w:b/>
          <w:bCs/>
          <w:sz w:val="22"/>
          <w:szCs w:val="22"/>
        </w:rPr>
        <w:t>2.落实政府采购政策需满足的资格要求</w:t>
      </w:r>
      <w:r>
        <w:rPr>
          <w:rFonts w:hint="eastAsia" w:ascii="宋体" w:hAnsi="宋体" w:cs="宋体"/>
          <w:sz w:val="22"/>
          <w:szCs w:val="22"/>
        </w:rPr>
        <w:t>：</w:t>
      </w:r>
    </w:p>
    <w:p w14:paraId="0F7E41AE">
      <w:pPr>
        <w:spacing w:before="120" w:beforeLines="50" w:after="120" w:afterLines="50" w:line="360" w:lineRule="auto"/>
        <w:ind w:firstLine="440" w:firstLineChars="200"/>
        <w:jc w:val="left"/>
        <w:rPr>
          <w:rFonts w:hint="eastAsia" w:ascii="宋体" w:hAnsi="宋体" w:cs="宋体"/>
          <w:color w:val="000000"/>
          <w:kern w:val="0"/>
          <w:sz w:val="22"/>
          <w:szCs w:val="22"/>
        </w:rPr>
      </w:pPr>
      <w:r>
        <w:rPr>
          <w:rFonts w:hint="eastAsia" w:ascii="宋体" w:hAnsi="宋体" w:cs="宋体"/>
          <w:color w:val="000000"/>
          <w:kern w:val="0"/>
          <w:sz w:val="22"/>
          <w:szCs w:val="22"/>
        </w:rPr>
        <w:t>是否专门面向中小企业：否</w:t>
      </w:r>
    </w:p>
    <w:p w14:paraId="79AA73F1">
      <w:pPr>
        <w:spacing w:before="120" w:beforeLines="50" w:after="120" w:afterLines="50" w:line="360" w:lineRule="auto"/>
        <w:ind w:firstLine="440" w:firstLineChars="200"/>
        <w:jc w:val="left"/>
        <w:rPr>
          <w:rFonts w:hint="eastAsia" w:ascii="宋体" w:hAnsi="宋体" w:cs="宋体"/>
          <w:color w:val="000000"/>
          <w:kern w:val="0"/>
          <w:sz w:val="22"/>
          <w:szCs w:val="22"/>
        </w:rPr>
      </w:pPr>
      <w:r>
        <w:rPr>
          <w:rFonts w:hint="eastAsia" w:ascii="宋体" w:hAnsi="宋体" w:cs="宋体"/>
          <w:color w:val="000000"/>
          <w:kern w:val="0"/>
          <w:sz w:val="22"/>
          <w:szCs w:val="22"/>
        </w:rPr>
        <w:t>采购标的为：</w:t>
      </w:r>
      <w:r>
        <w:rPr>
          <w:rFonts w:hint="eastAsia" w:ascii="宋体" w:hAnsi="宋体" w:cs="宋体"/>
          <w:sz w:val="22"/>
          <w:szCs w:val="22"/>
        </w:rPr>
        <w:t>新校区学二学三公寓室内修缮工程项目</w:t>
      </w:r>
    </w:p>
    <w:p w14:paraId="1B2EEC8C">
      <w:pPr>
        <w:spacing w:before="120" w:beforeLines="50" w:after="120" w:afterLines="50" w:line="360" w:lineRule="auto"/>
        <w:ind w:firstLine="440" w:firstLineChars="200"/>
        <w:jc w:val="left"/>
        <w:rPr>
          <w:rFonts w:hint="eastAsia" w:ascii="宋体" w:hAnsi="宋体" w:cs="宋体"/>
          <w:color w:val="000000"/>
          <w:kern w:val="0"/>
          <w:sz w:val="22"/>
          <w:szCs w:val="22"/>
        </w:rPr>
      </w:pPr>
      <w:r>
        <w:rPr>
          <w:rFonts w:hint="eastAsia" w:ascii="宋体" w:hAnsi="宋体" w:cs="宋体"/>
          <w:color w:val="000000"/>
          <w:kern w:val="0"/>
          <w:sz w:val="22"/>
          <w:szCs w:val="22"/>
        </w:rPr>
        <w:t>对应的中小企业划分标准所属行业为：建筑业。</w:t>
      </w:r>
    </w:p>
    <w:p w14:paraId="72358468">
      <w:pPr>
        <w:spacing w:before="120" w:beforeLines="50" w:after="120" w:afterLines="50" w:line="360" w:lineRule="auto"/>
        <w:ind w:firstLine="442" w:firstLineChars="200"/>
        <w:jc w:val="left"/>
        <w:rPr>
          <w:rFonts w:hint="eastAsia" w:ascii="宋体" w:hAnsi="宋体" w:cs="宋体"/>
          <w:b/>
          <w:bCs/>
          <w:sz w:val="22"/>
          <w:szCs w:val="22"/>
        </w:rPr>
      </w:pPr>
      <w:r>
        <w:rPr>
          <w:rFonts w:hint="eastAsia" w:ascii="宋体" w:hAnsi="宋体" w:cs="宋体"/>
          <w:b/>
          <w:bCs/>
          <w:sz w:val="22"/>
          <w:szCs w:val="22"/>
        </w:rPr>
        <w:t>3.本项目的特定资格要求：</w:t>
      </w:r>
    </w:p>
    <w:p w14:paraId="0A2589EA">
      <w:pPr>
        <w:spacing w:before="120" w:beforeLines="50" w:after="120" w:afterLines="50" w:line="360" w:lineRule="auto"/>
        <w:ind w:firstLine="440" w:firstLineChars="200"/>
        <w:jc w:val="left"/>
        <w:rPr>
          <w:rFonts w:hint="eastAsia" w:ascii="宋体" w:hAnsi="宋体" w:cs="宋体"/>
          <w:sz w:val="22"/>
          <w:szCs w:val="22"/>
        </w:rPr>
      </w:pPr>
      <w:bookmarkStart w:id="10" w:name="_Toc35393800"/>
      <w:bookmarkStart w:id="11" w:name="_Toc35393631"/>
      <w:r>
        <w:rPr>
          <w:rFonts w:hint="eastAsia" w:ascii="宋体" w:hAnsi="宋体" w:cs="宋体"/>
          <w:sz w:val="22"/>
          <w:szCs w:val="22"/>
        </w:rPr>
        <w:t>1）供应商须具有建设行政主管部门颁发的</w:t>
      </w:r>
      <w:r>
        <w:rPr>
          <w:rFonts w:hint="eastAsia" w:ascii="宋体" w:hAnsi="宋体" w:cs="宋体"/>
          <w:b/>
          <w:bCs/>
          <w:sz w:val="22"/>
          <w:szCs w:val="22"/>
        </w:rPr>
        <w:t>建筑工程施工总承包三级（含）以上资质</w:t>
      </w:r>
      <w:r>
        <w:rPr>
          <w:rFonts w:hint="eastAsia" w:ascii="宋体" w:hAnsi="宋体" w:cs="宋体"/>
          <w:sz w:val="22"/>
          <w:szCs w:val="22"/>
        </w:rPr>
        <w:t>，具有有效的</w:t>
      </w:r>
      <w:r>
        <w:rPr>
          <w:rFonts w:hint="eastAsia" w:ascii="宋体" w:hAnsi="宋体" w:cs="宋体"/>
          <w:b/>
          <w:bCs/>
          <w:sz w:val="22"/>
          <w:szCs w:val="22"/>
        </w:rPr>
        <w:t>安全生产许可证</w:t>
      </w:r>
      <w:r>
        <w:rPr>
          <w:rFonts w:hint="eastAsia" w:ascii="宋体" w:hAnsi="宋体" w:cs="宋体"/>
          <w:sz w:val="22"/>
          <w:szCs w:val="22"/>
        </w:rPr>
        <w:t>；在</w:t>
      </w:r>
      <w:r>
        <w:rPr>
          <w:rFonts w:hint="eastAsia" w:ascii="宋体" w:hAnsi="宋体" w:cs="宋体"/>
          <w:b/>
          <w:bCs/>
          <w:sz w:val="22"/>
          <w:szCs w:val="22"/>
        </w:rPr>
        <w:t>人员、设备、资金等方面</w:t>
      </w:r>
      <w:r>
        <w:rPr>
          <w:rFonts w:hint="eastAsia" w:ascii="宋体" w:hAnsi="宋体" w:cs="宋体"/>
          <w:sz w:val="22"/>
          <w:szCs w:val="22"/>
        </w:rPr>
        <w:t>具有相应的承接能力，外地来京建筑企业在办理</w:t>
      </w:r>
      <w:r>
        <w:rPr>
          <w:rFonts w:hint="eastAsia" w:ascii="宋体" w:hAnsi="宋体" w:cs="宋体"/>
          <w:b/>
          <w:bCs/>
          <w:sz w:val="22"/>
          <w:szCs w:val="22"/>
        </w:rPr>
        <w:t>进京备案</w:t>
      </w:r>
      <w:r>
        <w:rPr>
          <w:rFonts w:hint="eastAsia" w:ascii="宋体" w:hAnsi="宋体" w:cs="宋体"/>
          <w:sz w:val="22"/>
          <w:szCs w:val="22"/>
        </w:rPr>
        <w:t>时，应当一并办理注册建造师备案手续，已办理备案的外地来京建筑企业注册建造师方可在本市行政区域内开展执业活动。</w:t>
      </w:r>
    </w:p>
    <w:p w14:paraId="5D287A7F">
      <w:pPr>
        <w:spacing w:before="120" w:beforeLines="50" w:after="120" w:afterLines="50" w:line="360" w:lineRule="auto"/>
        <w:ind w:firstLine="440" w:firstLineChars="200"/>
        <w:jc w:val="left"/>
        <w:rPr>
          <w:rFonts w:hint="eastAsia" w:ascii="宋体" w:hAnsi="宋体" w:cs="宋体"/>
          <w:sz w:val="22"/>
          <w:szCs w:val="22"/>
        </w:rPr>
      </w:pPr>
      <w:r>
        <w:rPr>
          <w:rFonts w:hint="eastAsia" w:ascii="宋体" w:hAnsi="宋体" w:cs="宋体"/>
          <w:sz w:val="22"/>
          <w:szCs w:val="22"/>
        </w:rPr>
        <w:t>供应商拟派项目经理须为</w:t>
      </w:r>
      <w:r>
        <w:rPr>
          <w:rFonts w:hint="eastAsia" w:ascii="宋体" w:hAnsi="宋体" w:cs="宋体"/>
          <w:b/>
          <w:bCs/>
          <w:sz w:val="22"/>
          <w:szCs w:val="22"/>
        </w:rPr>
        <w:t>建筑工程专业注册建造师二级（含）以上</w:t>
      </w:r>
      <w:r>
        <w:rPr>
          <w:rFonts w:hint="eastAsia" w:ascii="宋体" w:hAnsi="宋体" w:cs="宋体"/>
          <w:sz w:val="22"/>
          <w:szCs w:val="22"/>
        </w:rPr>
        <w:t>，具有</w:t>
      </w:r>
      <w:r>
        <w:rPr>
          <w:rFonts w:hint="eastAsia" w:ascii="宋体" w:hAnsi="宋体" w:cs="宋体"/>
          <w:b/>
          <w:bCs/>
          <w:sz w:val="22"/>
          <w:szCs w:val="22"/>
        </w:rPr>
        <w:t>安全生产考核合格证书(简称B本)</w:t>
      </w:r>
      <w:r>
        <w:rPr>
          <w:rFonts w:hint="eastAsia" w:ascii="宋体" w:hAnsi="宋体" w:cs="宋体"/>
          <w:sz w:val="22"/>
          <w:szCs w:val="22"/>
        </w:rPr>
        <w:t>，且须承诺在</w:t>
      </w:r>
      <w:r>
        <w:rPr>
          <w:rFonts w:hint="eastAsia" w:ascii="宋体" w:hAnsi="宋体" w:cs="宋体"/>
          <w:b/>
          <w:bCs/>
          <w:sz w:val="22"/>
          <w:szCs w:val="22"/>
        </w:rPr>
        <w:t>中标时未担任其它在施项目</w:t>
      </w:r>
      <w:r>
        <w:rPr>
          <w:rFonts w:hint="eastAsia" w:ascii="宋体" w:hAnsi="宋体" w:cs="宋体"/>
          <w:sz w:val="22"/>
          <w:szCs w:val="22"/>
        </w:rPr>
        <w:t>的项目经理。</w:t>
      </w:r>
    </w:p>
    <w:p w14:paraId="74F04595">
      <w:pPr>
        <w:spacing w:before="120" w:beforeLines="50" w:after="120" w:afterLines="50" w:line="360" w:lineRule="auto"/>
        <w:ind w:firstLine="440" w:firstLineChars="200"/>
        <w:jc w:val="left"/>
        <w:rPr>
          <w:rFonts w:hint="eastAsia" w:ascii="宋体" w:hAnsi="宋体" w:cs="宋体"/>
          <w:sz w:val="22"/>
          <w:szCs w:val="22"/>
        </w:rPr>
      </w:pPr>
      <w:r>
        <w:rPr>
          <w:rFonts w:hint="eastAsia" w:ascii="宋体" w:hAnsi="宋体" w:cs="宋体"/>
          <w:sz w:val="22"/>
          <w:szCs w:val="22"/>
        </w:rPr>
        <w:t>2）</w:t>
      </w:r>
      <w:r>
        <w:rPr>
          <w:rFonts w:hint="eastAsia" w:ascii="宋体" w:hAnsi="宋体" w:cs="宋体"/>
          <w:kern w:val="20"/>
          <w:sz w:val="22"/>
          <w:szCs w:val="22"/>
        </w:rPr>
        <w:t>本项目提交首次响应文件截止之日前，</w:t>
      </w:r>
      <w:r>
        <w:rPr>
          <w:rFonts w:hint="eastAsia" w:ascii="宋体" w:hAnsi="宋体" w:cs="宋体"/>
          <w:sz w:val="22"/>
          <w:szCs w:val="22"/>
        </w:rPr>
        <w:t>供应商不得被</w:t>
      </w:r>
      <w:r>
        <w:rPr>
          <w:rFonts w:hint="eastAsia" w:ascii="宋体" w:hAnsi="宋体" w:cs="宋体"/>
          <w:kern w:val="20"/>
          <w:sz w:val="22"/>
          <w:szCs w:val="22"/>
        </w:rPr>
        <w:t>“信用中国”网站</w:t>
      </w:r>
      <w:r>
        <w:rPr>
          <w:rFonts w:hint="eastAsia" w:ascii="宋体" w:hAnsi="宋体" w:cs="宋体"/>
          <w:sz w:val="22"/>
          <w:szCs w:val="22"/>
        </w:rPr>
        <w:t>列入失信被执行人、重大税收违法案件当事人名单，不得被</w:t>
      </w:r>
      <w:r>
        <w:rPr>
          <w:rFonts w:hint="eastAsia" w:ascii="宋体" w:hAnsi="宋体" w:cs="宋体"/>
          <w:kern w:val="20"/>
          <w:sz w:val="22"/>
          <w:szCs w:val="22"/>
        </w:rPr>
        <w:t>“中国政府采购网”网站列入</w:t>
      </w:r>
      <w:r>
        <w:rPr>
          <w:rFonts w:hint="eastAsia" w:ascii="宋体" w:hAnsi="宋体" w:cs="宋体"/>
          <w:sz w:val="22"/>
          <w:szCs w:val="22"/>
        </w:rPr>
        <w:t>政府采购严重违法失信行为记录名单</w:t>
      </w:r>
      <w:r>
        <w:rPr>
          <w:rFonts w:hint="eastAsia" w:ascii="宋体" w:hAnsi="宋体" w:cs="宋体"/>
          <w:kern w:val="20"/>
          <w:sz w:val="22"/>
          <w:szCs w:val="22"/>
        </w:rPr>
        <w:t>（处罚期限尚未届满的）</w:t>
      </w:r>
      <w:r>
        <w:rPr>
          <w:rFonts w:hint="eastAsia" w:ascii="宋体" w:hAnsi="宋体" w:cs="宋体"/>
          <w:sz w:val="22"/>
          <w:szCs w:val="22"/>
        </w:rPr>
        <w:t>；</w:t>
      </w:r>
    </w:p>
    <w:p w14:paraId="40AA511A">
      <w:pPr>
        <w:spacing w:before="120" w:beforeLines="50" w:after="120" w:afterLines="50" w:line="360" w:lineRule="auto"/>
        <w:ind w:firstLine="440" w:firstLineChars="200"/>
        <w:jc w:val="left"/>
        <w:rPr>
          <w:rFonts w:hint="eastAsia" w:ascii="宋体" w:hAnsi="宋体" w:cs="宋体"/>
          <w:sz w:val="22"/>
          <w:szCs w:val="22"/>
        </w:rPr>
      </w:pPr>
      <w:r>
        <w:rPr>
          <w:rFonts w:hint="eastAsia" w:ascii="宋体" w:hAnsi="宋体" w:cs="宋体"/>
          <w:sz w:val="22"/>
          <w:szCs w:val="22"/>
        </w:rPr>
        <w:t>3）单位负责人为同一人或者存在直接控股、管理关系的不同供应商，不得参加同一合同项下的政府采购活动；</w:t>
      </w:r>
    </w:p>
    <w:p w14:paraId="60F6228B">
      <w:pPr>
        <w:tabs>
          <w:tab w:val="left" w:pos="720"/>
        </w:tabs>
        <w:spacing w:before="120" w:beforeLines="50" w:after="120" w:afterLines="50" w:line="360" w:lineRule="auto"/>
        <w:ind w:firstLine="440" w:firstLineChars="200"/>
        <w:rPr>
          <w:rFonts w:hint="eastAsia" w:ascii="宋体" w:hAnsi="宋体" w:cs="宋体"/>
          <w:sz w:val="22"/>
          <w:szCs w:val="22"/>
        </w:rPr>
      </w:pPr>
      <w:r>
        <w:rPr>
          <w:rFonts w:hint="eastAsia" w:ascii="宋体" w:hAnsi="宋体" w:cs="宋体"/>
          <w:sz w:val="22"/>
          <w:szCs w:val="22"/>
        </w:rPr>
        <w:t>4）为本次采购项目提供整体设计、规范编制或者项目管理、监理、检测等服务的供应商，不得参加本包的响应。</w:t>
      </w:r>
    </w:p>
    <w:p w14:paraId="5D980F01">
      <w:pPr>
        <w:spacing w:before="120" w:beforeLines="50" w:after="120" w:afterLines="50" w:line="360" w:lineRule="auto"/>
        <w:rPr>
          <w:b/>
          <w:bCs/>
          <w:sz w:val="24"/>
          <w:szCs w:val="22"/>
        </w:rPr>
      </w:pPr>
      <w:r>
        <w:rPr>
          <w:rFonts w:hint="eastAsia"/>
          <w:b/>
          <w:bCs/>
          <w:sz w:val="24"/>
          <w:szCs w:val="22"/>
        </w:rPr>
        <w:t>三、获取采购文件</w:t>
      </w:r>
      <w:bookmarkEnd w:id="8"/>
      <w:bookmarkEnd w:id="9"/>
      <w:bookmarkEnd w:id="10"/>
      <w:bookmarkEnd w:id="11"/>
    </w:p>
    <w:p w14:paraId="2D847168">
      <w:pPr>
        <w:spacing w:before="120" w:beforeLines="50" w:after="120" w:afterLines="50" w:line="360" w:lineRule="auto"/>
        <w:ind w:firstLine="440" w:firstLineChars="200"/>
        <w:rPr>
          <w:rFonts w:hint="eastAsia" w:ascii="宋体" w:hAnsi="宋体" w:cs="宋体"/>
          <w:sz w:val="22"/>
          <w:szCs w:val="22"/>
        </w:rPr>
      </w:pPr>
      <w:bookmarkStart w:id="12" w:name="_Toc35393801"/>
      <w:bookmarkStart w:id="13" w:name="_Toc35393632"/>
      <w:bookmarkStart w:id="14" w:name="_Toc28359092"/>
      <w:bookmarkStart w:id="15" w:name="_Toc28359015"/>
      <w:r>
        <w:rPr>
          <w:rFonts w:hint="eastAsia" w:ascii="宋体" w:hAnsi="宋体" w:cs="宋体"/>
          <w:sz w:val="22"/>
          <w:szCs w:val="22"/>
        </w:rPr>
        <w:t>1.时间：2025年</w:t>
      </w:r>
      <w:r>
        <w:rPr>
          <w:rFonts w:hint="eastAsia" w:ascii="宋体" w:hAnsi="宋体" w:cs="宋体"/>
          <w:sz w:val="22"/>
          <w:szCs w:val="22"/>
          <w:lang w:val="en-US" w:eastAsia="zh-CN"/>
        </w:rPr>
        <w:t>11</w:t>
      </w:r>
      <w:r>
        <w:rPr>
          <w:rFonts w:hint="eastAsia" w:ascii="宋体" w:hAnsi="宋体" w:cs="宋体"/>
          <w:sz w:val="22"/>
          <w:szCs w:val="22"/>
        </w:rPr>
        <w:t>月</w:t>
      </w:r>
      <w:r>
        <w:rPr>
          <w:rFonts w:hint="eastAsia" w:ascii="宋体" w:hAnsi="宋体" w:cs="宋体"/>
          <w:sz w:val="22"/>
          <w:szCs w:val="22"/>
          <w:lang w:val="en-US" w:eastAsia="zh-CN"/>
        </w:rPr>
        <w:t>27</w:t>
      </w:r>
      <w:r>
        <w:rPr>
          <w:rFonts w:hint="eastAsia" w:ascii="宋体" w:hAnsi="宋体" w:cs="宋体"/>
          <w:sz w:val="22"/>
          <w:szCs w:val="22"/>
        </w:rPr>
        <w:t>日至2025年</w:t>
      </w:r>
      <w:r>
        <w:rPr>
          <w:rFonts w:hint="eastAsia" w:ascii="宋体" w:hAnsi="宋体" w:cs="宋体"/>
          <w:sz w:val="22"/>
          <w:szCs w:val="22"/>
          <w:lang w:val="en-US" w:eastAsia="zh-CN"/>
        </w:rPr>
        <w:t>12</w:t>
      </w:r>
      <w:r>
        <w:rPr>
          <w:rFonts w:hint="eastAsia" w:ascii="宋体" w:hAnsi="宋体" w:cs="宋体"/>
          <w:sz w:val="22"/>
          <w:szCs w:val="22"/>
        </w:rPr>
        <w:t>月</w:t>
      </w:r>
      <w:r>
        <w:rPr>
          <w:rFonts w:hint="eastAsia" w:ascii="宋体" w:hAnsi="宋体" w:cs="宋体"/>
          <w:sz w:val="22"/>
          <w:szCs w:val="22"/>
          <w:lang w:val="en-US" w:eastAsia="zh-CN"/>
        </w:rPr>
        <w:t>4</w:t>
      </w:r>
      <w:r>
        <w:rPr>
          <w:rFonts w:hint="eastAsia" w:ascii="宋体" w:hAnsi="宋体" w:cs="宋体"/>
          <w:sz w:val="22"/>
          <w:szCs w:val="22"/>
        </w:rPr>
        <w:t>日，上午9:00至12:00 ，下午12:00至17:00（北京时间，双休日及法定节假日除外）；</w:t>
      </w:r>
    </w:p>
    <w:p w14:paraId="4CFF66AA">
      <w:pPr>
        <w:adjustRightInd w:val="0"/>
        <w:snapToGrid w:val="0"/>
        <w:spacing w:before="120" w:beforeLines="50" w:after="120" w:afterLines="50"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2.获取地点：北京市政府采购电子交易平台</w:t>
      </w:r>
    </w:p>
    <w:p w14:paraId="7D127753">
      <w:pPr>
        <w:adjustRightInd w:val="0"/>
        <w:snapToGrid w:val="0"/>
        <w:spacing w:before="120" w:beforeLines="50" w:after="120" w:afterLines="50" w:line="360" w:lineRule="auto"/>
        <w:ind w:firstLine="440" w:firstLineChars="200"/>
        <w:rPr>
          <w:rFonts w:hint="eastAsia" w:ascii="宋体" w:hAnsi="宋体" w:cs="宋体"/>
          <w:sz w:val="22"/>
          <w:szCs w:val="22"/>
        </w:rPr>
      </w:pPr>
      <w:r>
        <w:rPr>
          <w:rFonts w:hint="eastAsia" w:ascii="宋体" w:hAnsi="宋体" w:cs="宋体"/>
          <w:sz w:val="22"/>
          <w:szCs w:val="22"/>
          <w:lang w:bidi="ar"/>
        </w:rPr>
        <w:t>3.获取方式：</w:t>
      </w:r>
      <w:r>
        <w:rPr>
          <w:rFonts w:hint="eastAsia" w:ascii="宋体" w:hAnsi="宋体" w:cs="宋体"/>
          <w:sz w:val="22"/>
          <w:szCs w:val="22"/>
        </w:rPr>
        <w:t>供应商使用 CA 数字证书或电子营业执照登录北京市政府采购电子交易平台( http://zbcg-bjzc.zhongcy.com/bjczj-portal-site/index.html#/home )获取电子版磋商文件。</w:t>
      </w:r>
    </w:p>
    <w:p w14:paraId="487896C0">
      <w:pPr>
        <w:adjustRightInd w:val="0"/>
        <w:snapToGrid w:val="0"/>
        <w:spacing w:before="120" w:beforeLines="50" w:after="120" w:afterLines="50" w:line="360" w:lineRule="auto"/>
        <w:ind w:firstLine="440" w:firstLineChars="200"/>
        <w:rPr>
          <w:rFonts w:hint="eastAsia" w:ascii="宋体" w:hAnsi="宋体" w:cs="宋体"/>
          <w:sz w:val="22"/>
          <w:szCs w:val="22"/>
        </w:rPr>
      </w:pPr>
      <w:r>
        <w:rPr>
          <w:rFonts w:hint="eastAsia" w:ascii="宋体" w:hAnsi="宋体" w:cs="宋体"/>
          <w:sz w:val="22"/>
          <w:szCs w:val="22"/>
        </w:rPr>
        <w:t>4.供应商必须从</w:t>
      </w:r>
      <w:r>
        <w:rPr>
          <w:rFonts w:hint="eastAsia" w:ascii="宋体" w:hAnsi="宋体" w:cs="宋体"/>
          <w:sz w:val="22"/>
          <w:szCs w:val="22"/>
          <w:lang w:bidi="ar"/>
        </w:rPr>
        <w:t>北京市政府采购电子交易平台</w:t>
      </w:r>
      <w:r>
        <w:rPr>
          <w:rFonts w:hint="eastAsia" w:ascii="宋体" w:hAnsi="宋体" w:cs="宋体"/>
          <w:sz w:val="22"/>
          <w:szCs w:val="22"/>
        </w:rPr>
        <w:t>获取竞争性磋商文件并登记备案，未从</w:t>
      </w:r>
      <w:r>
        <w:rPr>
          <w:rFonts w:hint="eastAsia" w:ascii="宋体" w:hAnsi="宋体" w:cs="宋体"/>
          <w:sz w:val="22"/>
          <w:szCs w:val="22"/>
          <w:lang w:bidi="ar"/>
        </w:rPr>
        <w:t>北京市政府采购电子交易平台</w:t>
      </w:r>
      <w:r>
        <w:rPr>
          <w:rFonts w:hint="eastAsia" w:ascii="宋体" w:hAnsi="宋体" w:cs="宋体"/>
          <w:sz w:val="22"/>
          <w:szCs w:val="22"/>
        </w:rPr>
        <w:t>获取竞争性磋商文件并登记备案的无资格参加本次磋商。</w:t>
      </w:r>
    </w:p>
    <w:p w14:paraId="553C174B">
      <w:pPr>
        <w:spacing w:before="120" w:beforeLines="50" w:after="120" w:afterLines="50" w:line="360" w:lineRule="auto"/>
        <w:ind w:firstLine="440" w:firstLineChars="200"/>
        <w:jc w:val="left"/>
        <w:rPr>
          <w:rFonts w:hint="eastAsia" w:ascii="宋体" w:hAnsi="宋体" w:cs="宋体"/>
          <w:sz w:val="22"/>
          <w:szCs w:val="22"/>
        </w:rPr>
      </w:pPr>
      <w:r>
        <w:rPr>
          <w:rFonts w:hint="eastAsia" w:ascii="宋体" w:hAnsi="宋体" w:cs="宋体"/>
          <w:sz w:val="22"/>
          <w:szCs w:val="22"/>
        </w:rPr>
        <w:t>5.文件售价：0元</w:t>
      </w:r>
    </w:p>
    <w:p w14:paraId="7D568663">
      <w:pPr>
        <w:spacing w:before="120" w:beforeLines="50" w:after="120" w:afterLines="50" w:line="360" w:lineRule="auto"/>
        <w:rPr>
          <w:b/>
          <w:bCs/>
          <w:sz w:val="24"/>
          <w:szCs w:val="22"/>
        </w:rPr>
      </w:pPr>
      <w:r>
        <w:rPr>
          <w:rFonts w:hint="eastAsia"/>
          <w:b/>
          <w:bCs/>
          <w:sz w:val="24"/>
          <w:szCs w:val="22"/>
        </w:rPr>
        <w:t>四、响应文件提交</w:t>
      </w:r>
      <w:bookmarkEnd w:id="12"/>
      <w:bookmarkEnd w:id="13"/>
      <w:bookmarkEnd w:id="14"/>
      <w:bookmarkEnd w:id="15"/>
    </w:p>
    <w:p w14:paraId="7B6E849D">
      <w:pPr>
        <w:spacing w:before="120" w:beforeLines="50" w:after="120" w:afterLines="50" w:line="360" w:lineRule="auto"/>
        <w:ind w:firstLine="440" w:firstLineChars="200"/>
        <w:jc w:val="left"/>
        <w:rPr>
          <w:rFonts w:hint="eastAsia" w:ascii="宋体" w:hAnsi="宋体" w:cs="宋体"/>
          <w:bCs/>
          <w:iCs/>
          <w:color w:val="0000FF"/>
          <w:sz w:val="22"/>
          <w:szCs w:val="22"/>
          <w:u w:val="single"/>
        </w:rPr>
      </w:pPr>
      <w:r>
        <w:rPr>
          <w:rFonts w:hint="eastAsia" w:ascii="宋体" w:hAnsi="宋体" w:cs="宋体"/>
          <w:sz w:val="22"/>
          <w:szCs w:val="22"/>
        </w:rPr>
        <w:t>截止时间：2025年</w:t>
      </w:r>
      <w:r>
        <w:rPr>
          <w:rFonts w:hint="eastAsia" w:ascii="宋体" w:hAnsi="宋体" w:cs="宋体"/>
          <w:sz w:val="22"/>
          <w:szCs w:val="22"/>
          <w:lang w:val="en-US" w:eastAsia="zh-CN"/>
        </w:rPr>
        <w:t>12</w:t>
      </w:r>
      <w:r>
        <w:rPr>
          <w:rFonts w:hint="eastAsia" w:ascii="宋体" w:hAnsi="宋体" w:cs="宋体"/>
          <w:sz w:val="22"/>
          <w:szCs w:val="22"/>
        </w:rPr>
        <w:t>月</w:t>
      </w:r>
      <w:r>
        <w:rPr>
          <w:rFonts w:hint="eastAsia" w:ascii="宋体" w:hAnsi="宋体" w:cs="宋体"/>
          <w:sz w:val="22"/>
          <w:szCs w:val="22"/>
          <w:lang w:val="en-US" w:eastAsia="zh-CN"/>
        </w:rPr>
        <w:t>8</w:t>
      </w:r>
      <w:r>
        <w:rPr>
          <w:rFonts w:hint="eastAsia" w:ascii="宋体" w:hAnsi="宋体" w:cs="宋体"/>
          <w:sz w:val="22"/>
          <w:szCs w:val="22"/>
        </w:rPr>
        <w:t>日13点30分（北京时间）</w:t>
      </w:r>
    </w:p>
    <w:p w14:paraId="59E27697">
      <w:pPr>
        <w:spacing w:before="120" w:beforeLines="50" w:after="120" w:afterLines="50" w:line="360" w:lineRule="auto"/>
        <w:ind w:firstLine="440" w:firstLineChars="200"/>
        <w:jc w:val="left"/>
        <w:rPr>
          <w:b/>
          <w:bCs/>
          <w:sz w:val="24"/>
          <w:szCs w:val="22"/>
        </w:rPr>
      </w:pPr>
      <w:r>
        <w:rPr>
          <w:rFonts w:hint="eastAsia" w:ascii="宋体" w:hAnsi="宋体" w:cs="宋体"/>
          <w:sz w:val="22"/>
          <w:szCs w:val="22"/>
        </w:rPr>
        <w:t>地点：</w:t>
      </w:r>
      <w:bookmarkStart w:id="16" w:name="_Toc28359016"/>
      <w:bookmarkStart w:id="17" w:name="_Toc35393802"/>
      <w:bookmarkStart w:id="18" w:name="_Toc35393633"/>
      <w:bookmarkStart w:id="19" w:name="_Toc28359093"/>
      <w:bookmarkStart w:id="30" w:name="_GoBack"/>
      <w:r>
        <w:rPr>
          <w:rFonts w:hint="eastAsia" w:ascii="宋体" w:hAnsi="宋体" w:cs="宋体"/>
          <w:sz w:val="22"/>
          <w:szCs w:val="22"/>
        </w:rPr>
        <w:t>北京市海淀区学清路甲38号(六道口地铁站B东北口步行240米)金码大厦B座18层1801室</w:t>
      </w:r>
      <w:bookmarkEnd w:id="30"/>
    </w:p>
    <w:p w14:paraId="5FEC6CEC">
      <w:pPr>
        <w:spacing w:before="120" w:beforeLines="50" w:after="120" w:afterLines="50" w:line="360" w:lineRule="auto"/>
        <w:rPr>
          <w:b/>
          <w:bCs/>
          <w:sz w:val="24"/>
          <w:szCs w:val="22"/>
        </w:rPr>
      </w:pPr>
      <w:r>
        <w:rPr>
          <w:rFonts w:hint="eastAsia"/>
          <w:b/>
          <w:bCs/>
          <w:sz w:val="24"/>
          <w:szCs w:val="22"/>
        </w:rPr>
        <w:t>五、开启</w:t>
      </w:r>
      <w:bookmarkEnd w:id="16"/>
      <w:bookmarkEnd w:id="17"/>
      <w:bookmarkEnd w:id="18"/>
      <w:bookmarkEnd w:id="19"/>
    </w:p>
    <w:p w14:paraId="0C1B936C">
      <w:pPr>
        <w:spacing w:before="120" w:beforeLines="50" w:after="120" w:afterLines="50" w:line="360" w:lineRule="auto"/>
        <w:ind w:firstLine="440" w:firstLineChars="200"/>
        <w:jc w:val="left"/>
        <w:rPr>
          <w:rFonts w:hint="eastAsia" w:ascii="宋体" w:hAnsi="宋体" w:cs="宋体"/>
          <w:sz w:val="22"/>
          <w:szCs w:val="22"/>
        </w:rPr>
      </w:pPr>
      <w:r>
        <w:rPr>
          <w:rFonts w:hint="eastAsia" w:ascii="宋体" w:hAnsi="宋体" w:cs="宋体"/>
          <w:sz w:val="22"/>
          <w:szCs w:val="22"/>
        </w:rPr>
        <w:t>时间：2025年</w:t>
      </w:r>
      <w:r>
        <w:rPr>
          <w:rFonts w:hint="eastAsia" w:ascii="宋体" w:hAnsi="宋体" w:cs="宋体"/>
          <w:sz w:val="22"/>
          <w:szCs w:val="22"/>
          <w:lang w:val="en-US" w:eastAsia="zh-CN"/>
        </w:rPr>
        <w:t>12</w:t>
      </w:r>
      <w:r>
        <w:rPr>
          <w:rFonts w:hint="eastAsia" w:ascii="宋体" w:hAnsi="宋体" w:cs="宋体"/>
          <w:sz w:val="22"/>
          <w:szCs w:val="22"/>
        </w:rPr>
        <w:t>月</w:t>
      </w:r>
      <w:r>
        <w:rPr>
          <w:rFonts w:hint="eastAsia" w:ascii="宋体" w:hAnsi="宋体" w:cs="宋体"/>
          <w:sz w:val="22"/>
          <w:szCs w:val="22"/>
          <w:lang w:val="en-US" w:eastAsia="zh-CN"/>
        </w:rPr>
        <w:t>8</w:t>
      </w:r>
      <w:r>
        <w:rPr>
          <w:rFonts w:hint="eastAsia" w:ascii="宋体" w:hAnsi="宋体" w:cs="宋体"/>
          <w:sz w:val="22"/>
          <w:szCs w:val="22"/>
        </w:rPr>
        <w:t>日13点30分（北京时间）</w:t>
      </w:r>
    </w:p>
    <w:p w14:paraId="18F3491D">
      <w:pPr>
        <w:spacing w:before="120" w:beforeLines="50" w:after="120" w:afterLines="50" w:line="360" w:lineRule="auto"/>
        <w:ind w:firstLine="440" w:firstLineChars="200"/>
        <w:jc w:val="left"/>
        <w:rPr>
          <w:rFonts w:hint="eastAsia" w:ascii="宋体" w:hAnsi="宋体" w:cs="宋体"/>
          <w:sz w:val="22"/>
          <w:szCs w:val="22"/>
        </w:rPr>
      </w:pPr>
      <w:r>
        <w:rPr>
          <w:rFonts w:hint="eastAsia" w:ascii="宋体" w:hAnsi="宋体" w:cs="宋体"/>
          <w:sz w:val="22"/>
          <w:szCs w:val="22"/>
        </w:rPr>
        <w:t>地点：</w:t>
      </w:r>
      <w:bookmarkStart w:id="20" w:name="_Toc35393804"/>
      <w:bookmarkStart w:id="21" w:name="_Toc35393635"/>
      <w:r>
        <w:rPr>
          <w:rFonts w:hint="eastAsia" w:ascii="宋体" w:hAnsi="宋体" w:cs="宋体"/>
          <w:sz w:val="22"/>
          <w:szCs w:val="22"/>
        </w:rPr>
        <w:t>北京市海淀区学清路甲38号(六道口地铁站B东北口步行240米)金码大厦B座18层1801室</w:t>
      </w:r>
    </w:p>
    <w:p w14:paraId="48489DD3">
      <w:pPr>
        <w:spacing w:before="120" w:beforeLines="50" w:after="120" w:afterLines="50" w:line="360" w:lineRule="auto"/>
        <w:rPr>
          <w:b/>
          <w:bCs/>
          <w:sz w:val="24"/>
          <w:szCs w:val="22"/>
        </w:rPr>
      </w:pPr>
      <w:r>
        <w:rPr>
          <w:rFonts w:hint="eastAsia"/>
          <w:b/>
          <w:bCs/>
          <w:sz w:val="24"/>
          <w:szCs w:val="22"/>
        </w:rPr>
        <w:t>六、其他补充事宜</w:t>
      </w:r>
      <w:bookmarkEnd w:id="20"/>
      <w:bookmarkEnd w:id="21"/>
    </w:p>
    <w:p w14:paraId="24DB7BA6">
      <w:pPr>
        <w:spacing w:before="120" w:beforeLines="50" w:after="120" w:afterLines="50" w:line="360" w:lineRule="auto"/>
        <w:ind w:firstLine="440" w:firstLineChars="200"/>
        <w:rPr>
          <w:rFonts w:hint="eastAsia" w:ascii="宋体" w:hAnsi="宋体" w:cs="宋体"/>
          <w:sz w:val="22"/>
          <w:szCs w:val="22"/>
          <w:lang w:bidi="ar"/>
        </w:rPr>
      </w:pPr>
      <w:bookmarkStart w:id="22" w:name="_Toc28359095"/>
      <w:bookmarkStart w:id="23" w:name="_Toc35393636"/>
      <w:bookmarkStart w:id="24" w:name="_Toc35393805"/>
      <w:bookmarkStart w:id="25" w:name="_Toc28359018"/>
      <w:r>
        <w:rPr>
          <w:rFonts w:hint="eastAsia" w:ascii="宋体" w:hAnsi="宋体" w:cs="宋体"/>
          <w:sz w:val="22"/>
          <w:szCs w:val="22"/>
          <w:lang w:bidi="ar"/>
        </w:rPr>
        <w:t>1.本项目的竞争性磋商公告仅在中国政府采购网（www.ccgp.gov.cn）、北京市政府采购网（www.ccgp-beijing.gov.cn）上发布。</w:t>
      </w:r>
    </w:p>
    <w:p w14:paraId="13235A89">
      <w:pPr>
        <w:spacing w:before="120" w:beforeLines="50" w:after="120" w:afterLines="50"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2.本项目采用线上线下相结合方式采购， 请供应商认真学习北京市政府采购电子交易平台发布的相关操作手册(供应商可在交易平台下载相关手册)，办理 CA 数字证书或电子营业执照、进行北京市政府采购电子交易平台注册绑定，并认真核实 CA 数字证书 或电子营业执照情况确认是否符合本项目电子化采购流程要求。</w:t>
      </w:r>
    </w:p>
    <w:p w14:paraId="4E54FB55">
      <w:pPr>
        <w:spacing w:before="120" w:beforeLines="50" w:after="120" w:afterLines="50"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CA 数字证书服务热线 010-58511086</w:t>
      </w:r>
    </w:p>
    <w:p w14:paraId="2D3AC33F">
      <w:pPr>
        <w:spacing w:before="120" w:beforeLines="50" w:after="120" w:afterLines="50"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电子营业执照服务热线 400-699-7000</w:t>
      </w:r>
    </w:p>
    <w:p w14:paraId="426119C9">
      <w:pPr>
        <w:spacing w:before="120" w:beforeLines="50" w:after="120" w:afterLines="50"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技术支持服务热线    010-86483801</w:t>
      </w:r>
    </w:p>
    <w:p w14:paraId="2226FBF4">
      <w:pPr>
        <w:spacing w:before="120" w:beforeLines="50" w:after="120" w:afterLines="50"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2.1 办理 CA 数字证书或电子营业执照</w:t>
      </w:r>
    </w:p>
    <w:p w14:paraId="4C9C8181">
      <w:pPr>
        <w:spacing w:before="120" w:beforeLines="50" w:after="120" w:afterLines="50"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供应商登录北京市政府采购电子交易平台查阅 “用户指南”— “操作指南”— “市场主体 CA 办理操作流程指引”/“ 电子营业执照使用指南”，按照程序要求办理。</w:t>
      </w:r>
    </w:p>
    <w:p w14:paraId="2B20FEBE">
      <w:pPr>
        <w:spacing w:before="120" w:beforeLines="50" w:after="120" w:afterLines="50"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2.2 注册</w:t>
      </w:r>
    </w:p>
    <w:p w14:paraId="2BD98070">
      <w:pPr>
        <w:spacing w:before="120" w:beforeLines="50" w:after="120" w:afterLines="50"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供应商登录北京市政府采购电子交易平台“用户指南”— “操作指南”— “市场主体注 册入库操作流程指引”进行自助注册绑定。</w:t>
      </w:r>
    </w:p>
    <w:p w14:paraId="5221121E">
      <w:pPr>
        <w:spacing w:before="120" w:beforeLines="50" w:after="120" w:afterLines="50"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2.3 驱动、客户端下载</w:t>
      </w:r>
    </w:p>
    <w:p w14:paraId="59C0E309">
      <w:pPr>
        <w:spacing w:before="120" w:beforeLines="50" w:after="120" w:afterLines="50"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供应商登录北京市政府采购电子交易平台“用户指南”— “工具下载”— “招标采购系 统文件驱动安装包”下载相关驱动。</w:t>
      </w:r>
    </w:p>
    <w:p w14:paraId="57D2BDD0">
      <w:pPr>
        <w:spacing w:before="120" w:beforeLines="50" w:after="120" w:afterLines="50"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供应商登录北京市政府采购电子交易平台“用户指南”—“工具下载”—“投标文件编制工具”下载相关客户端。</w:t>
      </w:r>
    </w:p>
    <w:p w14:paraId="4AC8C3D5">
      <w:pPr>
        <w:spacing w:before="120" w:beforeLines="50" w:after="120" w:afterLines="50"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2.4 获取电子竞争性磋商文件</w:t>
      </w:r>
    </w:p>
    <w:p w14:paraId="130D921B">
      <w:pPr>
        <w:spacing w:before="120" w:beforeLines="50" w:after="120" w:afterLines="50"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供应商使用 CA 数字证书或电子营业执照登录北京市政府采购电子交易平台获取电子竞争性磋商文件。</w:t>
      </w:r>
    </w:p>
    <w:p w14:paraId="0AAAD37A">
      <w:pPr>
        <w:spacing w:before="120" w:beforeLines="50" w:after="120" w:afterLines="50"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供应商如计划参与多个采购包的投标，应在登录北京市政府采购电子交易平台后，在【我的项目】栏目依次选择对应采购包，进入项目工作台招标/采购文件环节分别按采购包下载竞争性磋商文件电子版。</w:t>
      </w:r>
    </w:p>
    <w:p w14:paraId="567FB59A">
      <w:pPr>
        <w:spacing w:before="120" w:beforeLines="50" w:after="120" w:afterLines="50" w:line="360" w:lineRule="auto"/>
        <w:ind w:firstLine="442" w:firstLineChars="200"/>
        <w:rPr>
          <w:rFonts w:hint="eastAsia" w:ascii="宋体" w:hAnsi="宋体" w:cs="宋体"/>
          <w:b/>
          <w:bCs/>
          <w:sz w:val="22"/>
          <w:szCs w:val="22"/>
          <w:lang w:bidi="ar"/>
        </w:rPr>
      </w:pPr>
      <w:r>
        <w:rPr>
          <w:rFonts w:hint="eastAsia" w:ascii="宋体" w:hAnsi="宋体" w:cs="宋体"/>
          <w:b/>
          <w:bCs/>
          <w:sz w:val="22"/>
          <w:szCs w:val="22"/>
          <w:lang w:bidi="ar"/>
        </w:rPr>
        <w:t>2.5 本项目北京市政府采购电子交易平台为线上线下相结合，电子版竞争性磋商文件下载后，需供应商递交纸质版响应文件（电子交易平台不需要上传响应文件，任何问询通过邮件或电话提出）。</w:t>
      </w:r>
    </w:p>
    <w:p w14:paraId="7C66BD51">
      <w:pPr>
        <w:spacing w:before="120" w:beforeLines="50" w:after="120" w:afterLines="50"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3.本项目需要落实的政府采购政策：</w:t>
      </w:r>
    </w:p>
    <w:p w14:paraId="0C79CD9B">
      <w:pPr>
        <w:spacing w:before="120" w:beforeLines="50" w:after="120" w:afterLines="50"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关于印发《政府采购促进中小企业发展管理办法》的通知（财库〔2020〕46号）</w:t>
      </w:r>
    </w:p>
    <w:p w14:paraId="37D16C7B">
      <w:pPr>
        <w:spacing w:before="120" w:beforeLines="50" w:after="120" w:afterLines="50"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《关于进一步加大政府采购支持中小企业力度的通知》（财库〔2022〕19号）</w:t>
      </w:r>
    </w:p>
    <w:p w14:paraId="783B74DC">
      <w:pPr>
        <w:spacing w:before="120" w:beforeLines="50" w:after="120" w:afterLines="50"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《财政部、司法部关于政府采购支持监狱企业发展有关问题的通知》（财库〔2014〕68号）</w:t>
      </w:r>
    </w:p>
    <w:p w14:paraId="1BFF1562">
      <w:pPr>
        <w:spacing w:before="120" w:beforeLines="50" w:after="120" w:afterLines="50"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《关于促进残疾人就业政府采购政策的通知》（财库〔2017〕141号）</w:t>
      </w:r>
    </w:p>
    <w:p w14:paraId="23E41503">
      <w:pPr>
        <w:spacing w:before="120" w:beforeLines="50" w:after="120" w:afterLines="50"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《财政部关于在政府采购活动中查询及使用信用记录有关问题的通知》（财库2016 125号）</w:t>
      </w:r>
    </w:p>
    <w:p w14:paraId="0006E7B7">
      <w:pPr>
        <w:spacing w:before="120" w:beforeLines="50" w:after="120" w:afterLines="50"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4.评分方法和标准：综合评分法。</w:t>
      </w:r>
    </w:p>
    <w:p w14:paraId="23F3FFDE">
      <w:pPr>
        <w:spacing w:before="120" w:beforeLines="50" w:after="120" w:afterLines="50" w:line="360" w:lineRule="auto"/>
        <w:ind w:firstLine="440" w:firstLineChars="200"/>
        <w:jc w:val="left"/>
        <w:rPr>
          <w:rFonts w:hint="eastAsia" w:ascii="宋体" w:hAnsi="宋体" w:cs="宋体"/>
          <w:sz w:val="22"/>
          <w:szCs w:val="22"/>
          <w:lang w:bidi="ar"/>
        </w:rPr>
      </w:pPr>
      <w:r>
        <w:rPr>
          <w:rFonts w:hint="eastAsia" w:ascii="宋体" w:hAnsi="宋体" w:cs="宋体"/>
          <w:sz w:val="22"/>
          <w:szCs w:val="22"/>
          <w:lang w:bidi="ar"/>
        </w:rPr>
        <w:t>5.供应商须于磋商当日的响应截止时间前递交响应文件。</w:t>
      </w:r>
    </w:p>
    <w:p w14:paraId="62ABBDD1">
      <w:pPr>
        <w:spacing w:before="120" w:beforeLines="50" w:after="120" w:afterLines="50" w:line="360" w:lineRule="auto"/>
        <w:ind w:firstLine="440" w:firstLineChars="200"/>
        <w:jc w:val="left"/>
        <w:rPr>
          <w:rFonts w:hint="eastAsia" w:ascii="宋体" w:hAnsi="宋体" w:cs="宋体"/>
          <w:sz w:val="22"/>
          <w:szCs w:val="22"/>
        </w:rPr>
      </w:pPr>
      <w:r>
        <w:rPr>
          <w:rFonts w:hint="eastAsia" w:ascii="宋体" w:hAnsi="宋体" w:cs="宋体"/>
          <w:sz w:val="22"/>
          <w:szCs w:val="22"/>
          <w:lang w:bidi="ar"/>
        </w:rPr>
        <w:t>6.项目编号：</w:t>
      </w:r>
      <w:r>
        <w:rPr>
          <w:rFonts w:hint="eastAsia" w:ascii="宋体" w:hAnsi="宋体" w:cs="宋体"/>
          <w:sz w:val="22"/>
          <w:szCs w:val="22"/>
        </w:rPr>
        <w:t>CFTC-BJ01-2509048（编制响应文件时使用此编号）</w:t>
      </w:r>
    </w:p>
    <w:p w14:paraId="719DDE0E">
      <w:pPr>
        <w:spacing w:before="120" w:beforeLines="50" w:after="120" w:afterLines="50" w:line="360" w:lineRule="auto"/>
        <w:ind w:firstLine="440" w:firstLineChars="200"/>
        <w:jc w:val="left"/>
        <w:rPr>
          <w:rFonts w:hint="eastAsia" w:ascii="宋体" w:hAnsi="宋体" w:cs="宋体"/>
          <w:sz w:val="22"/>
          <w:szCs w:val="22"/>
        </w:rPr>
      </w:pPr>
      <w:r>
        <w:rPr>
          <w:rFonts w:hint="eastAsia" w:ascii="宋体" w:hAnsi="宋体" w:cs="宋体"/>
          <w:sz w:val="22"/>
          <w:szCs w:val="22"/>
        </w:rPr>
        <w:t>7.关于本项目如有澄清或更正，请关注下载竞争性磋商文件时投标单位所填写的邮箱。</w:t>
      </w:r>
    </w:p>
    <w:p w14:paraId="505CA4D7">
      <w:pPr>
        <w:spacing w:before="120" w:beforeLines="50" w:after="120" w:afterLines="50" w:line="360" w:lineRule="auto"/>
        <w:rPr>
          <w:b/>
          <w:bCs/>
          <w:sz w:val="24"/>
          <w:szCs w:val="22"/>
        </w:rPr>
      </w:pPr>
      <w:r>
        <w:rPr>
          <w:rFonts w:hint="eastAsia"/>
          <w:b/>
          <w:bCs/>
          <w:sz w:val="24"/>
          <w:szCs w:val="22"/>
        </w:rPr>
        <w:t>七、凡对本次采购提出询问，请按以下方式联系</w:t>
      </w:r>
      <w:bookmarkEnd w:id="22"/>
      <w:bookmarkEnd w:id="23"/>
      <w:bookmarkEnd w:id="24"/>
      <w:bookmarkEnd w:id="25"/>
    </w:p>
    <w:p w14:paraId="0D2C995C">
      <w:pPr>
        <w:spacing w:line="360" w:lineRule="auto"/>
        <w:ind w:firstLine="442" w:firstLineChars="200"/>
        <w:jc w:val="left"/>
        <w:rPr>
          <w:rFonts w:hint="eastAsia" w:asciiTheme="minorEastAsia" w:hAnsiTheme="minorEastAsia" w:eastAsiaTheme="minorEastAsia" w:cstheme="minorEastAsia"/>
          <w:b/>
          <w:sz w:val="22"/>
          <w:szCs w:val="18"/>
        </w:rPr>
      </w:pPr>
      <w:r>
        <w:rPr>
          <w:rFonts w:hint="eastAsia" w:asciiTheme="minorEastAsia" w:hAnsiTheme="minorEastAsia" w:eastAsiaTheme="minorEastAsia" w:cstheme="minorEastAsia"/>
          <w:b/>
          <w:sz w:val="22"/>
          <w:szCs w:val="18"/>
        </w:rPr>
        <w:t>1.采购人信息</w:t>
      </w:r>
    </w:p>
    <w:p w14:paraId="03041C51">
      <w:pPr>
        <w:spacing w:line="360" w:lineRule="auto"/>
        <w:ind w:left="1054" w:leftChars="371" w:hanging="275" w:hangingChars="125"/>
        <w:jc w:val="left"/>
        <w:rPr>
          <w:rFonts w:hint="eastAsia" w:asciiTheme="minorEastAsia" w:hAnsiTheme="minorEastAsia" w:eastAsiaTheme="minorEastAsia" w:cstheme="minorEastAsia"/>
          <w:sz w:val="22"/>
          <w:szCs w:val="18"/>
        </w:rPr>
      </w:pPr>
      <w:bookmarkStart w:id="26" w:name="_Toc28359086"/>
      <w:bookmarkStart w:id="27" w:name="_Toc28359009"/>
      <w:r>
        <w:rPr>
          <w:rFonts w:hint="eastAsia" w:asciiTheme="minorEastAsia" w:hAnsiTheme="minorEastAsia" w:eastAsiaTheme="minorEastAsia" w:cstheme="minorEastAsia"/>
          <w:sz w:val="22"/>
          <w:szCs w:val="18"/>
        </w:rPr>
        <w:t>名    称：中国音乐学院</w:t>
      </w:r>
    </w:p>
    <w:p w14:paraId="4FBF0440">
      <w:pPr>
        <w:spacing w:line="360" w:lineRule="auto"/>
        <w:ind w:left="1054" w:leftChars="371" w:hanging="275" w:hangingChars="125"/>
        <w:jc w:val="left"/>
        <w:rPr>
          <w:rFonts w:hint="eastAsia" w:asciiTheme="minorEastAsia" w:hAnsiTheme="minorEastAsia" w:eastAsiaTheme="minorEastAsia" w:cstheme="minorEastAsia"/>
          <w:sz w:val="22"/>
          <w:szCs w:val="18"/>
        </w:rPr>
      </w:pPr>
      <w:r>
        <w:rPr>
          <w:rFonts w:hint="eastAsia" w:asciiTheme="minorEastAsia" w:hAnsiTheme="minorEastAsia" w:eastAsiaTheme="minorEastAsia" w:cstheme="minorEastAsia"/>
          <w:sz w:val="22"/>
          <w:szCs w:val="18"/>
        </w:rPr>
        <w:t>地    址：北京市朝阳区安翔路1号</w:t>
      </w:r>
    </w:p>
    <w:p w14:paraId="6E12E743">
      <w:pPr>
        <w:spacing w:line="360" w:lineRule="auto"/>
        <w:ind w:left="1054" w:leftChars="371" w:hanging="275" w:hangingChars="125"/>
        <w:jc w:val="left"/>
        <w:rPr>
          <w:rFonts w:hint="eastAsia" w:asciiTheme="minorEastAsia" w:hAnsiTheme="minorEastAsia" w:eastAsiaTheme="minorEastAsia" w:cstheme="minorEastAsia"/>
          <w:sz w:val="22"/>
          <w:szCs w:val="18"/>
          <w:u w:val="single"/>
        </w:rPr>
      </w:pPr>
      <w:r>
        <w:rPr>
          <w:rFonts w:hint="eastAsia" w:asciiTheme="minorEastAsia" w:hAnsiTheme="minorEastAsia" w:eastAsiaTheme="minorEastAsia" w:cstheme="minorEastAsia"/>
          <w:sz w:val="22"/>
          <w:szCs w:val="18"/>
        </w:rPr>
        <w:t>联系方式：胡老师010-64887161</w:t>
      </w:r>
    </w:p>
    <w:p w14:paraId="663EE847">
      <w:pPr>
        <w:spacing w:line="360" w:lineRule="auto"/>
        <w:ind w:firstLine="442" w:firstLineChars="200"/>
        <w:jc w:val="left"/>
        <w:rPr>
          <w:rFonts w:hint="eastAsia" w:asciiTheme="minorEastAsia" w:hAnsiTheme="minorEastAsia" w:eastAsiaTheme="minorEastAsia" w:cstheme="minorEastAsia"/>
          <w:b/>
          <w:sz w:val="22"/>
          <w:szCs w:val="18"/>
        </w:rPr>
      </w:pPr>
      <w:r>
        <w:rPr>
          <w:rFonts w:hint="eastAsia" w:asciiTheme="minorEastAsia" w:hAnsiTheme="minorEastAsia" w:eastAsiaTheme="minorEastAsia" w:cstheme="minorEastAsia"/>
          <w:b/>
          <w:sz w:val="22"/>
          <w:szCs w:val="18"/>
        </w:rPr>
        <w:t>2.采购代理机构信息</w:t>
      </w:r>
      <w:bookmarkEnd w:id="26"/>
      <w:bookmarkEnd w:id="27"/>
    </w:p>
    <w:p w14:paraId="1661DE36">
      <w:pPr>
        <w:spacing w:line="360" w:lineRule="auto"/>
        <w:ind w:left="1054" w:leftChars="371" w:hanging="275" w:hangingChars="125"/>
        <w:jc w:val="left"/>
        <w:rPr>
          <w:rFonts w:hint="eastAsia" w:asciiTheme="minorEastAsia" w:hAnsiTheme="minorEastAsia" w:eastAsiaTheme="minorEastAsia" w:cstheme="minorEastAsia"/>
          <w:sz w:val="22"/>
          <w:szCs w:val="18"/>
        </w:rPr>
      </w:pPr>
      <w:bookmarkStart w:id="28" w:name="_Toc28359087"/>
      <w:bookmarkStart w:id="29" w:name="_Toc28359010"/>
      <w:r>
        <w:rPr>
          <w:rFonts w:hint="eastAsia" w:asciiTheme="minorEastAsia" w:hAnsiTheme="minorEastAsia" w:eastAsiaTheme="minorEastAsia" w:cstheme="minorEastAsia"/>
          <w:sz w:val="22"/>
          <w:szCs w:val="18"/>
        </w:rPr>
        <w:t>名称：国金招标有限公司</w:t>
      </w:r>
    </w:p>
    <w:p w14:paraId="43967F1B">
      <w:pPr>
        <w:spacing w:line="360" w:lineRule="auto"/>
        <w:ind w:left="1054" w:leftChars="371" w:hanging="275" w:hangingChars="125"/>
        <w:jc w:val="left"/>
        <w:rPr>
          <w:rFonts w:hint="eastAsia" w:asciiTheme="minorEastAsia" w:hAnsiTheme="minorEastAsia" w:eastAsiaTheme="minorEastAsia" w:cstheme="minorEastAsia"/>
          <w:sz w:val="22"/>
          <w:szCs w:val="18"/>
        </w:rPr>
      </w:pPr>
      <w:r>
        <w:rPr>
          <w:rFonts w:hint="eastAsia" w:asciiTheme="minorEastAsia" w:hAnsiTheme="minorEastAsia" w:eastAsiaTheme="minorEastAsia" w:cstheme="minorEastAsia"/>
          <w:sz w:val="22"/>
          <w:szCs w:val="18"/>
        </w:rPr>
        <w:t>地址：北京市朝阳区东三环南路甲52号顺迈金钻国际商务中心9层9C</w:t>
      </w:r>
    </w:p>
    <w:p w14:paraId="7F96FF34">
      <w:pPr>
        <w:spacing w:line="360" w:lineRule="auto"/>
        <w:ind w:left="1054" w:leftChars="371" w:hanging="275" w:hangingChars="125"/>
        <w:jc w:val="left"/>
        <w:rPr>
          <w:rFonts w:hint="eastAsia" w:asciiTheme="minorEastAsia" w:hAnsiTheme="minorEastAsia" w:eastAsiaTheme="minorEastAsia" w:cstheme="minorEastAsia"/>
          <w:sz w:val="22"/>
          <w:szCs w:val="18"/>
        </w:rPr>
      </w:pPr>
      <w:r>
        <w:rPr>
          <w:rFonts w:hint="eastAsia" w:asciiTheme="minorEastAsia" w:hAnsiTheme="minorEastAsia" w:eastAsiaTheme="minorEastAsia" w:cstheme="minorEastAsia"/>
          <w:sz w:val="22"/>
          <w:szCs w:val="18"/>
        </w:rPr>
        <w:t>联系人：杨振豪、孙涛、刘晓红、王树凡、刘思雨、王佳乐、边璐、谢丹丹、张含勇</w:t>
      </w:r>
    </w:p>
    <w:p w14:paraId="5EC96A45">
      <w:pPr>
        <w:spacing w:line="360" w:lineRule="auto"/>
        <w:ind w:left="1054" w:leftChars="371" w:hanging="275" w:hangingChars="125"/>
        <w:jc w:val="left"/>
        <w:rPr>
          <w:rFonts w:hint="eastAsia" w:asciiTheme="minorEastAsia" w:hAnsiTheme="minorEastAsia" w:eastAsiaTheme="minorEastAsia" w:cstheme="minorEastAsia"/>
          <w:sz w:val="22"/>
          <w:szCs w:val="18"/>
        </w:rPr>
      </w:pPr>
      <w:r>
        <w:rPr>
          <w:rFonts w:hint="eastAsia" w:asciiTheme="minorEastAsia" w:hAnsiTheme="minorEastAsia" w:eastAsiaTheme="minorEastAsia" w:cstheme="minorEastAsia"/>
          <w:sz w:val="22"/>
          <w:szCs w:val="18"/>
        </w:rPr>
        <w:t xml:space="preserve">电话：010-53681306/1309、010-52188100、010-52133055、13552541378  </w:t>
      </w:r>
    </w:p>
    <w:p w14:paraId="6FFEC6FC">
      <w:pPr>
        <w:spacing w:line="360" w:lineRule="auto"/>
        <w:ind w:left="1054" w:leftChars="371" w:hanging="275" w:hangingChars="125"/>
        <w:jc w:val="left"/>
        <w:rPr>
          <w:rFonts w:hint="eastAsia" w:asciiTheme="minorEastAsia" w:hAnsiTheme="minorEastAsia" w:eastAsiaTheme="minorEastAsia" w:cstheme="minorEastAsia"/>
          <w:sz w:val="22"/>
          <w:szCs w:val="18"/>
        </w:rPr>
      </w:pPr>
      <w:r>
        <w:rPr>
          <w:rFonts w:hint="eastAsia" w:asciiTheme="minorEastAsia" w:hAnsiTheme="minorEastAsia" w:eastAsiaTheme="minorEastAsia" w:cstheme="minorEastAsia"/>
          <w:sz w:val="22"/>
          <w:szCs w:val="18"/>
        </w:rPr>
        <w:t>电子邮箱：</w:t>
      </w:r>
      <w:r>
        <w:fldChar w:fldCharType="begin"/>
      </w:r>
      <w:r>
        <w:instrText xml:space="preserve"> HYPERLINK "mailto:gjzbyxgs@126.com" </w:instrText>
      </w:r>
      <w:r>
        <w:fldChar w:fldCharType="separate"/>
      </w:r>
      <w:r>
        <w:rPr>
          <w:rFonts w:hint="eastAsia" w:asciiTheme="minorEastAsia" w:hAnsiTheme="minorEastAsia" w:eastAsiaTheme="minorEastAsia" w:cstheme="minorEastAsia"/>
          <w:sz w:val="22"/>
          <w:szCs w:val="18"/>
        </w:rPr>
        <w:t>gjzbyxgs@126.com</w:t>
      </w:r>
      <w:r>
        <w:rPr>
          <w:rFonts w:hint="eastAsia" w:asciiTheme="minorEastAsia" w:hAnsiTheme="minorEastAsia" w:eastAsiaTheme="minorEastAsia" w:cstheme="minorEastAsia"/>
          <w:sz w:val="22"/>
          <w:szCs w:val="18"/>
        </w:rPr>
        <w:fldChar w:fldCharType="end"/>
      </w:r>
    </w:p>
    <w:p w14:paraId="1C249D4C">
      <w:pPr>
        <w:spacing w:line="360" w:lineRule="auto"/>
        <w:ind w:firstLine="442" w:firstLineChars="200"/>
        <w:jc w:val="left"/>
        <w:rPr>
          <w:rFonts w:hint="eastAsia" w:asciiTheme="minorEastAsia" w:hAnsiTheme="minorEastAsia" w:eastAsiaTheme="minorEastAsia" w:cstheme="minorEastAsia"/>
          <w:b/>
          <w:sz w:val="22"/>
          <w:szCs w:val="18"/>
          <w:u w:val="single"/>
        </w:rPr>
      </w:pPr>
      <w:r>
        <w:rPr>
          <w:rFonts w:hint="eastAsia" w:asciiTheme="minorEastAsia" w:hAnsiTheme="minorEastAsia" w:eastAsiaTheme="minorEastAsia" w:cstheme="minorEastAsia"/>
          <w:b/>
          <w:sz w:val="22"/>
          <w:szCs w:val="18"/>
        </w:rPr>
        <w:t>3.项目联系方式</w:t>
      </w:r>
      <w:bookmarkEnd w:id="28"/>
      <w:bookmarkEnd w:id="29"/>
    </w:p>
    <w:p w14:paraId="43B327E1">
      <w:pPr>
        <w:spacing w:line="360" w:lineRule="auto"/>
        <w:ind w:firstLine="660" w:firstLineChars="300"/>
        <w:rPr>
          <w:rFonts w:hint="eastAsia" w:asciiTheme="minorEastAsia" w:hAnsiTheme="minorEastAsia" w:eastAsiaTheme="minorEastAsia" w:cstheme="minorEastAsia"/>
          <w:sz w:val="22"/>
          <w:szCs w:val="18"/>
        </w:rPr>
      </w:pPr>
      <w:r>
        <w:rPr>
          <w:rFonts w:hint="eastAsia" w:asciiTheme="minorEastAsia" w:hAnsiTheme="minorEastAsia" w:eastAsiaTheme="minorEastAsia" w:cstheme="minorEastAsia"/>
          <w:sz w:val="22"/>
          <w:szCs w:val="18"/>
        </w:rPr>
        <w:t>联系人：杨振豪、刘晓红</w:t>
      </w:r>
    </w:p>
    <w:p w14:paraId="4B0DB037">
      <w:pPr>
        <w:spacing w:line="360" w:lineRule="auto"/>
        <w:ind w:firstLine="660" w:firstLineChars="300"/>
        <w:rPr>
          <w:rFonts w:hint="eastAsia" w:asciiTheme="minorEastAsia" w:hAnsiTheme="minorEastAsia" w:eastAsiaTheme="minorEastAsia" w:cstheme="minorEastAsia"/>
          <w:sz w:val="22"/>
          <w:szCs w:val="18"/>
        </w:rPr>
      </w:pPr>
      <w:r>
        <w:rPr>
          <w:rFonts w:hint="eastAsia" w:asciiTheme="minorEastAsia" w:hAnsiTheme="minorEastAsia" w:eastAsiaTheme="minorEastAsia" w:cstheme="minorEastAsia"/>
          <w:sz w:val="22"/>
          <w:szCs w:val="18"/>
        </w:rPr>
        <w:t>电话：010-53681306/1309、010-52188100、010-52133055、13552541378</w:t>
      </w:r>
    </w:p>
    <w:p w14:paraId="5851D2C3">
      <w:pPr>
        <w:spacing w:line="360" w:lineRule="auto"/>
        <w:ind w:firstLine="660" w:firstLineChars="300"/>
        <w:rPr>
          <w:rFonts w:hint="eastAsia" w:asciiTheme="minorEastAsia" w:hAnsiTheme="minorEastAsia" w:eastAsiaTheme="minorEastAsia" w:cstheme="minorEastAsia"/>
          <w:sz w:val="22"/>
          <w:szCs w:val="18"/>
        </w:rPr>
      </w:pPr>
    </w:p>
    <w:p w14:paraId="5ADD7F18"/>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68CB">
    <w:pPr>
      <w:pStyle w:val="5"/>
      <w:tabs>
        <w:tab w:val="left" w:pos="5070"/>
      </w:tabs>
      <w:ind w:right="360" w:firstLine="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0EF81">
                          <w:pPr>
                            <w:pStyle w:val="5"/>
                            <w:rPr>
                              <w:rFonts w:hint="eastAsia" w:hAnsi="宋体"/>
                              <w:sz w:val="28"/>
                            </w:rPr>
                          </w:pPr>
                          <w:r>
                            <w:rPr>
                              <w:rFonts w:hAnsi="宋体"/>
                              <w:sz w:val="28"/>
                            </w:rPr>
                            <w:t>—</w:t>
                          </w:r>
                          <w:r>
                            <w:rPr>
                              <w:rFonts w:hAnsi="宋体"/>
                              <w:sz w:val="24"/>
                            </w:rPr>
                            <w:t>　</w:t>
                          </w:r>
                          <w:r>
                            <w:rPr>
                              <w:rFonts w:hAnsi="宋体"/>
                              <w:sz w:val="28"/>
                            </w:rPr>
                            <w:fldChar w:fldCharType="begin"/>
                          </w:r>
                          <w:r>
                            <w:rPr>
                              <w:rFonts w:hAnsi="宋体"/>
                              <w:sz w:val="28"/>
                            </w:rPr>
                            <w:instrText xml:space="preserve"> PAGE  \* MERGEFORMAT </w:instrText>
                          </w:r>
                          <w:r>
                            <w:rPr>
                              <w:rFonts w:hAnsi="宋体"/>
                              <w:sz w:val="28"/>
                            </w:rPr>
                            <w:fldChar w:fldCharType="separate"/>
                          </w:r>
                          <w:r>
                            <w:rPr>
                              <w:rFonts w:hAnsi="宋体"/>
                              <w:sz w:val="28"/>
                            </w:rPr>
                            <w:t>2</w:t>
                          </w:r>
                          <w:r>
                            <w:rPr>
                              <w:rFonts w:hAnsi="宋体"/>
                              <w:sz w:val="28"/>
                            </w:rPr>
                            <w:fldChar w:fldCharType="end"/>
                          </w:r>
                          <w:r>
                            <w:rPr>
                              <w:rFonts w:hAnsi="宋体"/>
                              <w:sz w:val="24"/>
                            </w:rPr>
                            <w:t>　</w:t>
                          </w:r>
                          <w:r>
                            <w:rPr>
                              <w:rFonts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160EF81">
                    <w:pPr>
                      <w:pStyle w:val="5"/>
                      <w:rPr>
                        <w:rFonts w:hint="eastAsia" w:hAnsi="宋体"/>
                        <w:sz w:val="28"/>
                      </w:rPr>
                    </w:pPr>
                    <w:r>
                      <w:rPr>
                        <w:rFonts w:hAnsi="宋体"/>
                        <w:sz w:val="28"/>
                      </w:rPr>
                      <w:t>—</w:t>
                    </w:r>
                    <w:r>
                      <w:rPr>
                        <w:rFonts w:hAnsi="宋体"/>
                        <w:sz w:val="24"/>
                      </w:rPr>
                      <w:t>　</w:t>
                    </w:r>
                    <w:r>
                      <w:rPr>
                        <w:rFonts w:hAnsi="宋体"/>
                        <w:sz w:val="28"/>
                      </w:rPr>
                      <w:fldChar w:fldCharType="begin"/>
                    </w:r>
                    <w:r>
                      <w:rPr>
                        <w:rFonts w:hAnsi="宋体"/>
                        <w:sz w:val="28"/>
                      </w:rPr>
                      <w:instrText xml:space="preserve"> PAGE  \* MERGEFORMAT </w:instrText>
                    </w:r>
                    <w:r>
                      <w:rPr>
                        <w:rFonts w:hAnsi="宋体"/>
                        <w:sz w:val="28"/>
                      </w:rPr>
                      <w:fldChar w:fldCharType="separate"/>
                    </w:r>
                    <w:r>
                      <w:rPr>
                        <w:rFonts w:hAnsi="宋体"/>
                        <w:sz w:val="28"/>
                      </w:rPr>
                      <w:t>2</w:t>
                    </w:r>
                    <w:r>
                      <w:rPr>
                        <w:rFonts w:hAnsi="宋体"/>
                        <w:sz w:val="28"/>
                      </w:rPr>
                      <w:fldChar w:fldCharType="end"/>
                    </w:r>
                    <w:r>
                      <w:rPr>
                        <w:rFonts w:hAnsi="宋体"/>
                        <w:sz w:val="24"/>
                      </w:rPr>
                      <w:t>　</w:t>
                    </w:r>
                    <w:r>
                      <w:rPr>
                        <w:rFonts w:hAnsi="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9"/>
      <w:lvlText w:val="%2."/>
      <w:lvlJc w:val="left"/>
      <w:pPr>
        <w:tabs>
          <w:tab w:val="left" w:pos="851"/>
        </w:tabs>
        <w:ind w:left="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2" w:tentative="0">
      <w:start w:val="1"/>
      <w:numFmt w:val="decimal"/>
      <w:pStyle w:val="10"/>
      <w:isLgl/>
      <w:lvlText w:val="%1.%2.%3"/>
      <w:lvlJc w:val="left"/>
      <w:pPr>
        <w:tabs>
          <w:tab w:val="left" w:pos="993"/>
        </w:tabs>
        <w:ind w:left="142"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E71A55"/>
    <w:rsid w:val="5480279D"/>
    <w:rsid w:val="63493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8"/>
    <w:qFormat/>
    <w:uiPriority w:val="0"/>
    <w:pPr>
      <w:keepNext/>
      <w:keepLines/>
      <w:widowControl/>
      <w:autoSpaceDE w:val="0"/>
      <w:autoSpaceDN w:val="0"/>
      <w:adjustRightInd w:val="0"/>
      <w:spacing w:line="440" w:lineRule="exact"/>
      <w:jc w:val="center"/>
      <w:outlineLvl w:val="1"/>
    </w:pPr>
    <w:rPr>
      <w:rFonts w:ascii="Arial" w:hAnsi="Arial" w:eastAsia="黑体"/>
      <w:b/>
      <w:kern w:val="0"/>
      <w:sz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rPr>
  </w:style>
  <w:style w:type="character" w:customStyle="1" w:styleId="8">
    <w:name w:val="标题 2 字符"/>
    <w:link w:val="3"/>
    <w:autoRedefine/>
    <w:qFormat/>
    <w:uiPriority w:val="0"/>
    <w:rPr>
      <w:rFonts w:ascii="Arial" w:hAnsi="Arial" w:eastAsia="黑体"/>
      <w:b/>
      <w:kern w:val="0"/>
      <w:sz w:val="28"/>
    </w:rPr>
  </w:style>
  <w:style w:type="paragraph" w:customStyle="1" w:styleId="9">
    <w:name w:val="正文 1.1"/>
    <w:basedOn w:val="1"/>
    <w:next w:val="10"/>
    <w:qFormat/>
    <w:uiPriority w:val="0"/>
    <w:pPr>
      <w:numPr>
        <w:ilvl w:val="1"/>
        <w:numId w:val="1"/>
      </w:numPr>
      <w:adjustRightInd w:val="0"/>
      <w:spacing w:line="360" w:lineRule="auto"/>
      <w:textAlignment w:val="baseline"/>
      <w:outlineLvl w:val="1"/>
    </w:pPr>
    <w:rPr>
      <w:rFonts w:ascii="宋体" w:hAnsi="宋体"/>
      <w:b/>
      <w:color w:val="000000"/>
      <w:kern w:val="0"/>
      <w:sz w:val="24"/>
      <w:szCs w:val="24"/>
    </w:rPr>
  </w:style>
  <w:style w:type="paragraph" w:customStyle="1" w:styleId="10">
    <w:name w:val="正文 1.1.1"/>
    <w:basedOn w:val="1"/>
    <w:next w:val="1"/>
    <w:qFormat/>
    <w:uiPriority w:val="0"/>
    <w:pPr>
      <w:numPr>
        <w:ilvl w:val="2"/>
        <w:numId w:val="1"/>
      </w:numPr>
      <w:adjustRightInd w:val="0"/>
      <w:spacing w:line="360" w:lineRule="auto"/>
      <w:textAlignment w:val="baseline"/>
      <w:outlineLvl w:val="2"/>
    </w:pPr>
    <w:rPr>
      <w:rFonts w:ascii="宋体" w:hAnsi="宋体"/>
      <w:color w:val="FF0000"/>
      <w:kern w:val="0"/>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2025-11-27T08:55:25Z</dcterms:created>
  <dc:creator>admin</dc:creator>
  <cp:lastModifiedBy>招标代理-刘晓红</cp:lastModifiedBy>
  <dcterms:modified xsi:type="dcterms:W3CDTF">2025-11-27T09:01:46Z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eyJoZGlkIjoiMDczN2VjYjQ0NmU1YzY1MzQxMjNkMDY3NTRkYmNhM2IiLCJ1c2VySWQiOiIzNzAwOTg2NDcifQ==</vt:lpwstr>
  </property>
  <property fmtid="{D5CDD505-2E9C-101B-9397-08002B2CF9AE}" pid="4" name="ICV">
    <vt:lpwstr>7D4C7E33A1C34B309C04420C7865DA5A_12</vt:lpwstr>
  </property>
</Properties>
</file>