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CF57E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北京电影学院人工智能背景下未来影像教研设备更新项目-</w:t>
      </w:r>
    </w:p>
    <w:p w14:paraId="50120073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直显式HDR LED放映系统（三次）公开招标公告</w:t>
      </w:r>
    </w:p>
    <w:p w14:paraId="1E0B0B75">
      <w:pPr>
        <w:kinsoku/>
        <w:spacing w:line="350" w:lineRule="auto"/>
        <w:rPr>
          <w:rFonts w:ascii="宋体" w:hAnsi="宋体" w:eastAsia="宋体" w:cs="宋体"/>
          <w:highlight w:val="none"/>
          <w:shd w:val="clear" w:color="auto" w:fill="auto"/>
          <w:lang w:eastAsia="zh-CN"/>
        </w:rPr>
      </w:pPr>
    </w:p>
    <w:p w14:paraId="28C33836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auto"/>
          <w:lang w:eastAsia="zh-CN"/>
        </w:rPr>
        <w:t>一、项目基本情况</w:t>
      </w:r>
    </w:p>
    <w:p w14:paraId="645025A3">
      <w:pPr>
        <w:pStyle w:val="2"/>
        <w:kinsoku/>
        <w:spacing w:line="360" w:lineRule="auto"/>
        <w:ind w:firstLine="476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1.项目编号：11000025210200145861-XM001；招标编号：ZYZB-2025-0706</w:t>
      </w:r>
    </w:p>
    <w:p w14:paraId="71C0DCFE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2.项目名称：北京电影学院人工智能背景下未来影像教研设备更新项目-直显式HDR LED放映系统（三次）</w:t>
      </w:r>
    </w:p>
    <w:p w14:paraId="0EEAE301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3.项目预算金额：202.00万元、项目最高限价（如有）：202.00万元</w:t>
      </w:r>
    </w:p>
    <w:p w14:paraId="64135209">
      <w:pPr>
        <w:pStyle w:val="2"/>
        <w:kinsoku/>
        <w:spacing w:line="360" w:lineRule="auto"/>
        <w:ind w:firstLine="488" w:firstLineChars="200"/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4.采购需求：</w:t>
      </w:r>
    </w:p>
    <w:tbl>
      <w:tblPr>
        <w:tblStyle w:val="3"/>
        <w:tblW w:w="4995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80"/>
        <w:gridCol w:w="1520"/>
        <w:gridCol w:w="995"/>
        <w:gridCol w:w="2448"/>
        <w:gridCol w:w="1097"/>
      </w:tblGrid>
      <w:tr w14:paraId="32D4A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D11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379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149A6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项目预算金额（万元）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8E5F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980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6A05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是否专门面向中小</w:t>
            </w:r>
          </w:p>
        </w:tc>
      </w:tr>
      <w:tr w14:paraId="36BD8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49644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3412">
            <w:pPr>
              <w:kinsoku/>
              <w:jc w:val="center"/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eastAsia="zh-CN"/>
              </w:rPr>
              <w:t>北京电影学院人工智能背景下未来影像教研设备更新项目-直显式HDR LED放映系统（三次）</w:t>
            </w:r>
          </w:p>
        </w:tc>
        <w:tc>
          <w:tcPr>
            <w:tcW w:w="8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56858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202.00万元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30D3B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9BAA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原厂包装，投标人自行组织运输。需要培训后才能操作使用的仪器设备，要求提供技术现场培训，使用人员能独立操作。产品外形、包装完好；提供必要的设备技术资料（如说明书等）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E53C">
            <w:pPr>
              <w:kinsoku/>
              <w:jc w:val="center"/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</w:tbl>
    <w:p w14:paraId="235618E0">
      <w:pPr>
        <w:pStyle w:val="2"/>
        <w:kinsoku/>
        <w:spacing w:line="360" w:lineRule="auto"/>
        <w:ind w:firstLine="488" w:firstLineChars="200"/>
        <w:rPr>
          <w:rFonts w:hint="default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val="en-US" w:eastAsia="zh-CN"/>
        </w:rPr>
        <w:t>详细内容如下：</w:t>
      </w:r>
    </w:p>
    <w:tbl>
      <w:tblPr>
        <w:tblStyle w:val="3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364"/>
        <w:gridCol w:w="999"/>
        <w:gridCol w:w="781"/>
        <w:gridCol w:w="808"/>
        <w:gridCol w:w="951"/>
        <w:gridCol w:w="951"/>
        <w:gridCol w:w="747"/>
        <w:gridCol w:w="1198"/>
      </w:tblGrid>
      <w:tr w14:paraId="5D8F1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F17B5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5EF0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标的名称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FCB0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进口/国产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D4521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DE8D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9FB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10F2F6D1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6067">
            <w:pPr>
              <w:kinsoku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单项合计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</w:t>
            </w:r>
          </w:p>
          <w:p w14:paraId="6274B562">
            <w:pPr>
              <w:kinsoku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3D4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是否为核心产品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181E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简要技术需求或服务要求</w:t>
            </w:r>
          </w:p>
        </w:tc>
      </w:tr>
      <w:tr w14:paraId="1EEA2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5400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62B1A">
            <w:pPr>
              <w:kinsoku/>
              <w:jc w:val="center"/>
              <w:rPr>
                <w:bCs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LED 4K 电影屏幕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06721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18EE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6484A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12F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121.00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ECD6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121.00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B18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1F9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ABCA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6947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F66B">
            <w:pPr>
              <w:kinsoku/>
              <w:jc w:val="center"/>
              <w:rPr>
                <w:bCs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LED 专用 4K 服务器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C488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64A69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9E45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AE22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22BD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8B2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8CFE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234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C0EC9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F4C9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主音箱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E8C9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4C8A8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D7A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2C6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1.80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615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5.40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B628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C4B1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E668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E2F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8D06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次低频音箱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5E59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F687FC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A11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DC2F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BA4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59B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6B9F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01D74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9F24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47E5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环绕音箱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E07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287D3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8C1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DB9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623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12.80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446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1A00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1C25E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79150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86E7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4K8声道功放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A186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7AC2C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CBA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C44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4.50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7066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9.00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DC4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BCB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51FD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26B6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C7C8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数字影院处理器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00A51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883EA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949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D32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1DE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27.00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9F88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F21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79D2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1AD0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AA0F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核心处理器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0CF39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AAC61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C39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E36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A9B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11.00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3C93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B99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53698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89884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BF45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交换机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9803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7FEF7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2CDC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D9A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8EF2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D698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68A7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  <w:tr w14:paraId="61DB3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934A9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95E8D9">
            <w:pPr>
              <w:kinsoku/>
              <w:jc w:val="center"/>
              <w:rPr>
                <w:rFonts w:ascii="宋体" w:hAnsi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shd w:val="clear" w:color="auto" w:fill="auto"/>
              </w:rPr>
              <w:t>1.6米机柜</w:t>
            </w:r>
          </w:p>
        </w:tc>
        <w:tc>
          <w:tcPr>
            <w:tcW w:w="5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2A22D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46DEA">
            <w:pPr>
              <w:kinsoku/>
              <w:jc w:val="center"/>
              <w:rPr>
                <w:rFonts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947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210DE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5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FADA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4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4DBE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7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55FB">
            <w:pPr>
              <w:kinsoku/>
              <w:jc w:val="center"/>
              <w:rPr>
                <w:rFonts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详见招标文件第五章采购需求</w:t>
            </w:r>
          </w:p>
        </w:tc>
      </w:tr>
    </w:tbl>
    <w:p w14:paraId="32D31DA2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5.合同履行期限（交货含安装）：合同签订后90天内完成安装调试等全部项目内容。</w:t>
      </w:r>
    </w:p>
    <w:p w14:paraId="6824AA4A">
      <w:pPr>
        <w:pStyle w:val="2"/>
        <w:kinsoku/>
        <w:spacing w:line="360" w:lineRule="auto"/>
        <w:ind w:firstLine="50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6"/>
          <w:sz w:val="24"/>
          <w:szCs w:val="24"/>
          <w:highlight w:val="none"/>
          <w:shd w:val="clear" w:color="auto" w:fill="auto"/>
          <w:lang w:eastAsia="zh-CN"/>
        </w:rPr>
        <w:t>6.本项目是否接受联合体投标：□是</w:t>
      </w:r>
      <w:r>
        <w:rPr>
          <w:rFonts w:hint="eastAsia" w:ascii="宋体" w:hAnsi="宋体" w:eastAsia="宋体" w:cs="宋体"/>
          <w:spacing w:val="16"/>
          <w:sz w:val="24"/>
          <w:szCs w:val="24"/>
          <w:highlight w:val="none"/>
          <w:shd w:val="clear" w:color="auto" w:fill="auto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highlight w:val="none"/>
          <w:shd w:val="clear" w:color="auto" w:fill="auto"/>
          <w:lang w:eastAsia="zh-CN"/>
        </w:rPr>
        <w:t>■</w:t>
      </w:r>
      <w:r>
        <w:rPr>
          <w:rFonts w:hint="eastAsia" w:ascii="宋体" w:hAnsi="宋体" w:eastAsia="宋体" w:cs="宋体"/>
          <w:spacing w:val="6"/>
          <w:sz w:val="24"/>
          <w:szCs w:val="24"/>
          <w:highlight w:val="none"/>
          <w:shd w:val="clear" w:color="auto" w:fill="auto"/>
          <w:lang w:eastAsia="zh-CN"/>
        </w:rPr>
        <w:t>否。</w:t>
      </w:r>
    </w:p>
    <w:p w14:paraId="61A5BBF0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auto"/>
          <w:lang w:eastAsia="zh-CN"/>
        </w:rPr>
        <w:t>二、申请人的资格要求（须同时满足）</w:t>
      </w:r>
    </w:p>
    <w:p w14:paraId="2E27C4F9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1.满足《中华人民共和国政府采购法》第二十二条规定；</w:t>
      </w:r>
    </w:p>
    <w:p w14:paraId="46BC55AE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2.落实政府采购政策需满足的资格要求：</w:t>
      </w:r>
    </w:p>
    <w:p w14:paraId="422FCA27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2.1中小企业政策</w:t>
      </w:r>
    </w:p>
    <w:p w14:paraId="3E6B211F">
      <w:pPr>
        <w:pStyle w:val="2"/>
        <w:kinsoku/>
        <w:spacing w:line="360" w:lineRule="auto"/>
        <w:ind w:firstLine="488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■本项目不专门面向中小企业预留采购份额。</w:t>
      </w:r>
    </w:p>
    <w:p w14:paraId="2EE26BC5">
      <w:pPr>
        <w:pStyle w:val="2"/>
        <w:kinsoku/>
        <w:spacing w:line="360" w:lineRule="auto"/>
        <w:ind w:firstLine="50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5"/>
          <w:sz w:val="24"/>
          <w:szCs w:val="24"/>
          <w:highlight w:val="none"/>
          <w:shd w:val="clear" w:color="auto" w:fill="auto"/>
          <w:lang w:eastAsia="zh-CN"/>
        </w:rPr>
        <w:t>□本项目专门面向  □中小  □小微企业采购。即：提供的货物全部由符合政策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要求的中小/小微企业制造、服务全部由符合政策要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求的中小/小微企业承接。</w:t>
      </w:r>
    </w:p>
    <w:p w14:paraId="3F4D1F50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□本项目预留部分采购项目预算专门面向中小企业采购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。对于预留份额，提供的货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物由符合政策要求的中小企业制造、服务由符合政策要求的中小企业承接。预留份额通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过以下措施进行：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single"/>
          <w:shd w:val="clear" w:color="auto" w:fill="auto"/>
          <w:lang w:eastAsia="zh-CN"/>
        </w:rPr>
        <w:t>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0CB70320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2.2其它落实政府采购政策的资格要求（如有</w:t>
      </w:r>
      <w:r>
        <w:rPr>
          <w:rFonts w:hint="eastAsia" w:ascii="宋体" w:hAnsi="宋体" w:eastAsia="宋体" w:cs="宋体"/>
          <w:spacing w:val="-60"/>
          <w:sz w:val="24"/>
          <w:szCs w:val="24"/>
          <w:highlight w:val="none"/>
          <w:shd w:val="clear" w:color="auto" w:fill="auto"/>
          <w:lang w:eastAsia="zh-CN"/>
        </w:rPr>
        <w:t>）：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u w:val="single"/>
          <w:shd w:val="clear" w:color="auto" w:fill="auto"/>
          <w:lang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63FFABE7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3.本项目的特定资格要求：</w:t>
      </w:r>
    </w:p>
    <w:p w14:paraId="6272AF7B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3.1本项目是否属于政府购买服务：</w:t>
      </w:r>
    </w:p>
    <w:p w14:paraId="64C2F778">
      <w:pPr>
        <w:pStyle w:val="2"/>
        <w:kinsoku/>
        <w:spacing w:line="360" w:lineRule="auto"/>
        <w:ind w:firstLine="488" w:firstLineChars="200"/>
        <w:rPr>
          <w:rFonts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■否</w:t>
      </w:r>
    </w:p>
    <w:p w14:paraId="269CA51D">
      <w:pPr>
        <w:pStyle w:val="2"/>
        <w:kinsoku/>
        <w:spacing w:line="360" w:lineRule="auto"/>
        <w:ind w:firstLine="488" w:firstLineChars="200"/>
        <w:rPr>
          <w:rFonts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□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是，公益一类事业单位、使用事业编制且由财政拨款保障的群团组织，不得作为承接主体；</w:t>
      </w:r>
    </w:p>
    <w:p w14:paraId="6277204D">
      <w:pPr>
        <w:pStyle w:val="2"/>
        <w:kinsoku/>
        <w:spacing w:line="360" w:lineRule="auto"/>
        <w:ind w:firstLine="488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3.2其他特定资格要求：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无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0F1F10DA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  <w:shd w:val="clear" w:color="auto" w:fill="auto"/>
          <w:lang w:eastAsia="zh-CN"/>
        </w:rPr>
        <w:t>三、获取招标文件</w:t>
      </w:r>
    </w:p>
    <w:p w14:paraId="35D63DBC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1.时间：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val="en-US" w:eastAsia="zh-CN"/>
        </w:rPr>
        <w:t>07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日至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，每天上午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09:00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12:00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，下午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13:00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至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17:00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（北京时</w:t>
      </w:r>
      <w:r>
        <w:rPr>
          <w:rFonts w:hint="eastAsia" w:ascii="宋体" w:hAnsi="宋体" w:eastAsia="宋体" w:cs="宋体"/>
          <w:spacing w:val="-12"/>
          <w:sz w:val="24"/>
          <w:szCs w:val="24"/>
          <w:highlight w:val="none"/>
          <w:shd w:val="clear" w:color="auto" w:fill="auto"/>
          <w:lang w:eastAsia="zh-CN"/>
        </w:rPr>
        <w:t>间，法定节假日除外）。</w:t>
      </w:r>
    </w:p>
    <w:p w14:paraId="770B1429">
      <w:pPr>
        <w:pStyle w:val="2"/>
        <w:kinsoku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2.地点：北京市政府采购电子交易平台</w:t>
      </w:r>
    </w:p>
    <w:p w14:paraId="7F1151F1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3.方式：供应商使用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数字证书或电子营业执照登录北京市政府采购电子交易平</w:t>
      </w:r>
      <w:r>
        <w:rPr>
          <w:rFonts w:hint="eastAsia" w:ascii="宋体" w:hAnsi="宋体" w:eastAsia="宋体" w:cs="宋体"/>
          <w:spacing w:val="14"/>
          <w:sz w:val="24"/>
          <w:szCs w:val="24"/>
          <w:highlight w:val="none"/>
          <w:shd w:val="clear" w:color="auto" w:fill="auto"/>
          <w:lang w:eastAsia="zh-CN"/>
        </w:rPr>
        <w:t>台（http://zbcg-bjzc.zhongcy.com/bjczj-portal-site/index.html#/hom</w:t>
      </w:r>
      <w:r>
        <w:rPr>
          <w:rFonts w:hint="eastAsia" w:ascii="宋体" w:hAnsi="宋体" w:eastAsia="宋体" w:cs="宋体"/>
          <w:spacing w:val="13"/>
          <w:sz w:val="24"/>
          <w:szCs w:val="24"/>
          <w:highlight w:val="none"/>
          <w:shd w:val="clear" w:color="auto" w:fill="auto"/>
          <w:lang w:eastAsia="zh-CN"/>
        </w:rPr>
        <w:t>e）获取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shd w:val="clear" w:color="auto" w:fill="auto"/>
          <w:lang w:eastAsia="zh-CN"/>
        </w:rPr>
        <w:t>电子版招标文件。</w:t>
      </w:r>
    </w:p>
    <w:p w14:paraId="56817DB7">
      <w:pPr>
        <w:pStyle w:val="2"/>
        <w:kinsoku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4.售价：0元。</w:t>
      </w:r>
    </w:p>
    <w:p w14:paraId="40C0B65D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  <w:shd w:val="clear" w:color="auto" w:fill="auto"/>
          <w:lang w:eastAsia="zh-CN"/>
        </w:rPr>
        <w:t>四、提交投标文件截止时间、开标时间和地点</w:t>
      </w:r>
    </w:p>
    <w:p w14:paraId="3C20E24E">
      <w:pPr>
        <w:pStyle w:val="2"/>
        <w:kinsoku/>
        <w:spacing w:line="360" w:lineRule="auto"/>
        <w:ind w:firstLine="46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投标截止时间、开标时间：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u w:val="single"/>
          <w:shd w:val="clear" w:color="auto" w:fill="auto"/>
          <w:lang w:eastAsia="zh-CN"/>
        </w:rPr>
        <w:t>2025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11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val="en-US" w:eastAsia="zh-CN"/>
        </w:rPr>
        <w:t>27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日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val="en-US" w:eastAsia="zh-CN"/>
        </w:rPr>
        <w:t>13</w:t>
      </w:r>
      <w:r>
        <w:rPr>
          <w:rFonts w:hint="eastAsia" w:ascii="宋体" w:hAnsi="宋体" w:eastAsia="宋体" w:cs="宋体"/>
          <w:spacing w:val="-64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点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u w:val="single"/>
          <w:shd w:val="clear" w:color="auto" w:fill="auto"/>
          <w:lang w:eastAsia="zh-CN"/>
        </w:rPr>
        <w:t>30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分（北京时间）。</w:t>
      </w:r>
    </w:p>
    <w:p w14:paraId="54969FFA">
      <w:pPr>
        <w:pStyle w:val="2"/>
        <w:kinsoku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地点：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u w:val="single"/>
          <w:shd w:val="clear" w:color="auto" w:fill="auto"/>
          <w:lang w:eastAsia="zh-CN"/>
        </w:rPr>
        <w:t xml:space="preserve"> 北京市海淀区中关村东路世纪科贸大厦B座1710室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31842B43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  <w:shd w:val="clear" w:color="auto" w:fill="auto"/>
          <w:lang w:eastAsia="zh-CN"/>
        </w:rPr>
        <w:t>五、公告期限</w:t>
      </w:r>
    </w:p>
    <w:p w14:paraId="367C8354">
      <w:pPr>
        <w:pStyle w:val="2"/>
        <w:kinsoku/>
        <w:spacing w:line="360" w:lineRule="auto"/>
        <w:ind w:firstLine="468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shd w:val="clear" w:color="auto" w:fill="auto"/>
          <w:lang w:eastAsia="zh-CN"/>
        </w:rPr>
        <w:t>自本公告发布之日起 5 个工作日。</w:t>
      </w:r>
    </w:p>
    <w:p w14:paraId="61C70D1F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auto"/>
          <w:lang w:eastAsia="zh-CN"/>
        </w:rPr>
        <w:t>六、其他补充事宜</w:t>
      </w:r>
    </w:p>
    <w:p w14:paraId="2C4F55C6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</w:pPr>
      <w:bookmarkStart w:id="0" w:name="_GoBack"/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1.本项目需要落实的政府采购政策：节约能源、保护环境、促进中小企业及监狱企业发展、促进残疾人就业、支持乡村产业振兴等，政府采购政策具体落实情况详见招标文件。</w:t>
      </w:r>
    </w:p>
    <w:p w14:paraId="7A9A5BE7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2.本项目招标公告在《北京市政府采购网》、《中国政府采购网》上发布。</w:t>
      </w:r>
    </w:p>
    <w:p w14:paraId="0EC497FE">
      <w:pPr>
        <w:pStyle w:val="2"/>
        <w:kinsoku/>
        <w:spacing w:line="360" w:lineRule="auto"/>
        <w:ind w:firstLine="466" w:firstLineChars="200"/>
        <w:rPr>
          <w:rFonts w:ascii="宋体" w:hAnsi="宋体" w:eastAsia="宋体" w:cs="宋体"/>
          <w:b/>
          <w:bCs/>
          <w:spacing w:val="-4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highlight w:val="none"/>
          <w:shd w:val="clear" w:color="auto" w:fill="auto"/>
          <w:lang w:eastAsia="zh-CN"/>
        </w:rPr>
        <w:t>3.投标人法定代表人或其本项目的授权代表须参加开标会议，开标现场单独手持一份《授权委托书》或《法定代表人（单位负责人）》身份证明。</w:t>
      </w:r>
    </w:p>
    <w:p w14:paraId="2707B47B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4.本项目采用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  <w:highlight w:val="none"/>
          <w:shd w:val="clear" w:color="auto" w:fill="auto"/>
          <w:lang w:eastAsia="zh-CN"/>
        </w:rPr>
        <w:t>线上线下相结合采购方式（请按文件要求现场递交纸质文件进行投标）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，请供应商认真学习北京市政府采购电子交易 平台发布的相关操作手册（供应商可在交易平台下载相关手册），办理 CA 数字证书或电子营业执照、进行北京市政府采购电子交易平台注册绑定，并认真核实 CA 数字证书或电子营业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执照情况确认是否符合本项目电子化采购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流程要求。</w:t>
      </w:r>
    </w:p>
    <w:p w14:paraId="6DA397EA">
      <w:pPr>
        <w:pStyle w:val="2"/>
        <w:kinsoku/>
        <w:spacing w:line="360" w:lineRule="auto"/>
        <w:ind w:firstLine="480" w:firstLineChars="200"/>
        <w:jc w:val="both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  <w:shd w:val="clear" w:color="auto" w:fill="auto"/>
          <w:lang w:eastAsia="zh-CN"/>
        </w:rPr>
        <w:t xml:space="preserve"> 数字证书服务热线</w:t>
      </w:r>
      <w:r>
        <w:rPr>
          <w:rFonts w:hint="eastAsia" w:ascii="宋体" w:hAnsi="宋体" w:eastAsia="宋体" w:cs="宋体"/>
          <w:spacing w:val="72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  <w:shd w:val="clear" w:color="auto" w:fill="auto"/>
          <w:lang w:eastAsia="zh-CN"/>
        </w:rPr>
        <w:t>010-58511086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  <w:shd w:val="clear" w:color="auto" w:fill="auto"/>
          <w:lang w:eastAsia="zh-CN"/>
        </w:rPr>
        <w:t>电子营业执照服务热线</w:t>
      </w:r>
      <w:r>
        <w:rPr>
          <w:rFonts w:hint="eastAsia" w:ascii="宋体" w:hAnsi="宋体" w:eastAsia="宋体" w:cs="宋体"/>
          <w:spacing w:val="70"/>
          <w:w w:val="101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8"/>
          <w:sz w:val="24"/>
          <w:szCs w:val="24"/>
          <w:highlight w:val="none"/>
          <w:shd w:val="clear" w:color="auto" w:fill="auto"/>
          <w:lang w:eastAsia="zh-CN"/>
        </w:rPr>
        <w:t>400-699-7000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highlight w:val="none"/>
          <w:shd w:val="clear" w:color="auto" w:fill="auto"/>
          <w:lang w:eastAsia="zh-CN"/>
        </w:rPr>
        <w:t>技术支持服务热线</w:t>
      </w:r>
      <w:r>
        <w:rPr>
          <w:rFonts w:hint="eastAsia" w:ascii="宋体" w:hAnsi="宋体" w:eastAsia="宋体" w:cs="宋体"/>
          <w:spacing w:val="14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24"/>
          <w:szCs w:val="24"/>
          <w:highlight w:val="none"/>
          <w:shd w:val="clear" w:color="auto" w:fill="auto"/>
          <w:lang w:eastAsia="zh-CN"/>
        </w:rPr>
        <w:t>010-86483801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 xml:space="preserve"> </w:t>
      </w:r>
    </w:p>
    <w:p w14:paraId="3807E5EB">
      <w:pPr>
        <w:pStyle w:val="2"/>
        <w:kinsoku/>
        <w:spacing w:line="360" w:lineRule="auto"/>
        <w:ind w:firstLine="476" w:firstLineChars="200"/>
        <w:jc w:val="both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4.1 办理 CA 数字证书或电子营业执照</w:t>
      </w:r>
    </w:p>
    <w:p w14:paraId="220C303B">
      <w:pPr>
        <w:pStyle w:val="2"/>
        <w:kinsoku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highlight w:val="none"/>
          <w:shd w:val="clear" w:color="auto" w:fill="auto"/>
          <w:lang w:eastAsia="zh-CN"/>
        </w:rPr>
        <w:t>供应商登录北京市政府采购电子交易平台查阅“用户指南”—“操作指南”—“市场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 xml:space="preserve">主体 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CA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 xml:space="preserve"> 办理操作流程指引”/“电子营业执照使用指南”，按照程序要求办理。</w:t>
      </w:r>
    </w:p>
    <w:p w14:paraId="48A30254">
      <w:pPr>
        <w:pStyle w:val="2"/>
        <w:kinsoku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highlight w:val="none"/>
          <w:shd w:val="clear" w:color="auto" w:fill="auto"/>
          <w:lang w:eastAsia="zh-CN"/>
        </w:rPr>
        <w:t>4.2 注册</w:t>
      </w:r>
    </w:p>
    <w:p w14:paraId="309D2184">
      <w:pPr>
        <w:pStyle w:val="2"/>
        <w:kinsoku/>
        <w:spacing w:line="360" w:lineRule="auto"/>
        <w:ind w:firstLine="496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shd w:val="clear" w:color="auto" w:fill="auto"/>
          <w:lang w:eastAsia="zh-CN"/>
        </w:rPr>
        <w:t>供应商登录北京市政府采购电子交易平台“用户指南”—“操作指南”—“市场主体注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册入库操作流程指引”进行自助注册绑定。</w:t>
      </w:r>
    </w:p>
    <w:p w14:paraId="171B85FE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4.3 驱动、客户端下载</w:t>
      </w:r>
    </w:p>
    <w:p w14:paraId="15F02E3A">
      <w:pPr>
        <w:pStyle w:val="2"/>
        <w:kinsoku/>
        <w:spacing w:line="360" w:lineRule="auto"/>
        <w:ind w:firstLine="49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highlight w:val="none"/>
          <w:shd w:val="clear" w:color="auto" w:fill="auto"/>
          <w:lang w:eastAsia="zh-CN"/>
        </w:rPr>
        <w:t>供应商登录北京市政府采购电子交易平台“用户指南”—“工具下载”—“招标采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购系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  <w:t>统文件驱动安装包”下载相关驱动。</w:t>
      </w:r>
    </w:p>
    <w:p w14:paraId="3A2A2F74">
      <w:pPr>
        <w:pStyle w:val="2"/>
        <w:kinsoku/>
        <w:spacing w:line="360" w:lineRule="auto"/>
        <w:ind w:firstLine="496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highlight w:val="none"/>
          <w:shd w:val="clear" w:color="auto" w:fill="auto"/>
          <w:lang w:eastAsia="zh-CN"/>
        </w:rPr>
        <w:t>供应商登录北京市政府采购电子交易平台“用户指南”—“工具下载”—“投标文件编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制工具”下载相关客户端。</w:t>
      </w:r>
    </w:p>
    <w:p w14:paraId="7F6B3A72">
      <w:pPr>
        <w:pStyle w:val="2"/>
        <w:kinsoku/>
        <w:spacing w:line="360" w:lineRule="auto"/>
        <w:ind w:firstLine="48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4.4</w:t>
      </w:r>
      <w:r>
        <w:rPr>
          <w:rFonts w:hint="eastAsia" w:ascii="宋体" w:hAnsi="宋体" w:eastAsia="宋体" w:cs="宋体"/>
          <w:spacing w:val="68"/>
          <w:sz w:val="24"/>
          <w:szCs w:val="24"/>
          <w:highlight w:val="none"/>
          <w:shd w:val="clear" w:color="auto" w:fill="auto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获取电子招标文件</w:t>
      </w:r>
    </w:p>
    <w:p w14:paraId="4FAE284A">
      <w:pPr>
        <w:pStyle w:val="2"/>
        <w:kinsoku/>
        <w:spacing w:line="360" w:lineRule="auto"/>
        <w:ind w:firstLine="476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供应商使用 CA 数字证书或电子营业执照登录北京市政府采购电子交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易平台获取电子招标文件。</w:t>
      </w:r>
    </w:p>
    <w:p w14:paraId="674C88E7">
      <w:pPr>
        <w:pStyle w:val="2"/>
        <w:kinsoku/>
        <w:spacing w:line="360" w:lineRule="auto"/>
        <w:ind w:firstLine="476" w:firstLineChars="200"/>
        <w:jc w:val="both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供应商如计划参与多个采购包的投标，应在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登录北京市政府采购电子交易平台后，</w:t>
      </w:r>
      <w:r>
        <w:rPr>
          <w:rFonts w:hint="eastAsia" w:ascii="宋体" w:hAnsi="宋体" w:eastAsia="宋体" w:cs="宋体"/>
          <w:spacing w:val="2"/>
          <w:sz w:val="24"/>
          <w:szCs w:val="24"/>
          <w:highlight w:val="none"/>
          <w:shd w:val="clear" w:color="auto" w:fill="auto"/>
          <w:lang w:eastAsia="zh-CN"/>
        </w:rPr>
        <w:t>在【我的项目】栏目依次选择对应采购包，进入项目工作台招标/采购文件环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>节分别按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采购包下载招标文件电子版。未在规定期限内按上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述操作获取文件的采购包，供应商无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法提交相应包的电子投标文件。</w:t>
      </w:r>
      <w:bookmarkEnd w:id="0"/>
    </w:p>
    <w:p w14:paraId="7E2D06F1">
      <w:pPr>
        <w:pStyle w:val="2"/>
        <w:kinsoku/>
        <w:spacing w:line="360" w:lineRule="auto"/>
        <w:outlineLvl w:val="1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shd w:val="clear" w:color="auto" w:fill="auto"/>
          <w:lang w:eastAsia="zh-CN"/>
        </w:rPr>
        <w:t>七、对本次招标提出询问，请按以下方式联系。</w:t>
      </w:r>
    </w:p>
    <w:p w14:paraId="20704383">
      <w:pPr>
        <w:pStyle w:val="2"/>
        <w:kinsoku/>
        <w:spacing w:line="360" w:lineRule="auto"/>
        <w:ind w:firstLine="50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highlight w:val="none"/>
          <w:shd w:val="clear" w:color="auto" w:fill="auto"/>
          <w:lang w:eastAsia="zh-CN"/>
        </w:rPr>
        <w:t>1.采购人信息</w:t>
      </w:r>
    </w:p>
    <w:p w14:paraId="0DDACB17">
      <w:pPr>
        <w:pStyle w:val="2"/>
        <w:kinsoku/>
        <w:spacing w:line="360" w:lineRule="auto"/>
        <w:ind w:firstLine="460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名</w:t>
      </w:r>
      <w:r>
        <w:rPr>
          <w:rFonts w:hint="eastAsia" w:ascii="宋体" w:hAnsi="宋体" w:eastAsia="宋体" w:cs="宋体"/>
          <w:spacing w:val="9"/>
          <w:sz w:val="24"/>
          <w:szCs w:val="24"/>
          <w:highlight w:val="none"/>
          <w:shd w:val="clear" w:color="auto" w:fill="auto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称：北京电影学院</w:t>
      </w:r>
    </w:p>
    <w:p w14:paraId="1DADE44F">
      <w:pPr>
        <w:pStyle w:val="2"/>
        <w:kinsoku/>
        <w:spacing w:line="360" w:lineRule="auto"/>
        <w:ind w:firstLine="464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地</w:t>
      </w:r>
      <w:r>
        <w:rPr>
          <w:rFonts w:hint="eastAsia" w:ascii="宋体" w:hAnsi="宋体" w:eastAsia="宋体" w:cs="宋体"/>
          <w:spacing w:val="9"/>
          <w:sz w:val="24"/>
          <w:szCs w:val="24"/>
          <w:highlight w:val="none"/>
          <w:shd w:val="clear" w:color="auto" w:fill="auto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-4"/>
          <w:sz w:val="24"/>
          <w:szCs w:val="24"/>
          <w:highlight w:val="none"/>
          <w:shd w:val="clear" w:color="auto" w:fill="auto"/>
          <w:lang w:eastAsia="zh-CN"/>
        </w:rPr>
        <w:t>址：北京市海淀区西土城路4号</w:t>
      </w:r>
    </w:p>
    <w:p w14:paraId="331C71F5">
      <w:pPr>
        <w:pStyle w:val="2"/>
        <w:kinsoku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联系方式：郑老师、高老师</w:t>
      </w:r>
      <w:r>
        <w:rPr>
          <w:rFonts w:hint="eastAsia" w:ascii="仿宋" w:hAnsi="仿宋" w:eastAsia="仿宋" w:cs="仿宋"/>
          <w:sz w:val="24"/>
          <w:highlight w:val="none"/>
          <w:shd w:val="clear" w:color="auto" w:fill="auto"/>
          <w:lang w:eastAsia="zh-CN"/>
        </w:rPr>
        <w:t>010-</w:t>
      </w:r>
      <w:r>
        <w:rPr>
          <w:rFonts w:hint="eastAsia" w:ascii="仿宋" w:hAnsi="仿宋" w:eastAsia="仿宋" w:cs="仿宋"/>
          <w:kern w:val="2"/>
          <w:sz w:val="24"/>
          <w:highlight w:val="none"/>
          <w:shd w:val="clear" w:color="auto" w:fill="auto"/>
          <w:lang w:eastAsia="zh-CN"/>
        </w:rPr>
        <w:t>82283210</w:t>
      </w:r>
    </w:p>
    <w:p w14:paraId="654C93E0">
      <w:pPr>
        <w:pStyle w:val="2"/>
        <w:kinsoku/>
        <w:spacing w:line="360" w:lineRule="auto"/>
        <w:ind w:firstLine="498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highlight w:val="none"/>
          <w:shd w:val="clear" w:color="auto" w:fill="auto"/>
          <w:lang w:eastAsia="zh-CN"/>
        </w:rPr>
        <w:t>2.采购代理机构信息</w:t>
      </w:r>
    </w:p>
    <w:p w14:paraId="45D1EA57">
      <w:pPr>
        <w:pStyle w:val="2"/>
        <w:kinsoku/>
        <w:spacing w:line="360" w:lineRule="auto"/>
        <w:ind w:firstLine="460" w:firstLineChars="200"/>
        <w:rPr>
          <w:rFonts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名    称：中钰招标有限公司</w:t>
      </w:r>
    </w:p>
    <w:p w14:paraId="2117F003">
      <w:pPr>
        <w:pStyle w:val="2"/>
        <w:kinsoku/>
        <w:spacing w:line="360" w:lineRule="auto"/>
        <w:ind w:firstLine="460" w:firstLineChars="200"/>
        <w:rPr>
          <w:rFonts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shd w:val="clear" w:color="auto" w:fill="auto"/>
          <w:lang w:eastAsia="zh-CN"/>
        </w:rPr>
        <w:t>地    址：北京市丰台区四合庄路2号院4号楼1至17层101内17层1701</w:t>
      </w:r>
    </w:p>
    <w:p w14:paraId="2E5F65DA">
      <w:pPr>
        <w:pStyle w:val="2"/>
        <w:kinsoku/>
        <w:spacing w:line="360" w:lineRule="auto"/>
        <w:ind w:firstLine="476" w:firstLineChars="200"/>
        <w:rPr>
          <w:rFonts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shd w:val="clear" w:color="auto" w:fill="auto"/>
          <w:lang w:eastAsia="zh-CN"/>
        </w:rPr>
        <w:t>联系方式：崔鹏、刘晶晶、李倩、朱艳梅、马俊影、金俐成、郭玉婷、卢雪、张书玲010-60624505转810/816</w:t>
      </w:r>
    </w:p>
    <w:p w14:paraId="1CD32FF8">
      <w:pPr>
        <w:pStyle w:val="2"/>
        <w:kinsoku/>
        <w:spacing w:line="360" w:lineRule="auto"/>
        <w:ind w:firstLine="50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24"/>
          <w:szCs w:val="24"/>
          <w:highlight w:val="none"/>
          <w:shd w:val="clear" w:color="auto" w:fill="auto"/>
          <w:lang w:eastAsia="zh-CN"/>
        </w:rPr>
        <w:t>3.项目联系方式</w:t>
      </w:r>
    </w:p>
    <w:p w14:paraId="6CE3F36A">
      <w:pPr>
        <w:pStyle w:val="2"/>
        <w:kinsoku/>
        <w:spacing w:line="360" w:lineRule="auto"/>
        <w:ind w:firstLine="472" w:firstLineChars="200"/>
        <w:rPr>
          <w:rFonts w:ascii="宋体" w:hAnsi="宋体" w:eastAsia="宋体" w:cs="宋体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shd w:val="clear" w:color="auto" w:fill="auto"/>
          <w:lang w:eastAsia="zh-CN"/>
        </w:rPr>
        <w:t>项目联系人：</w:t>
      </w:r>
      <w:r>
        <w:rPr>
          <w:rFonts w:hint="eastAsia" w:ascii="宋体" w:hAnsi="宋体" w:eastAsia="宋体" w:cs="宋体"/>
          <w:spacing w:val="-15"/>
          <w:sz w:val="24"/>
          <w:szCs w:val="24"/>
          <w:highlight w:val="none"/>
          <w:shd w:val="clear" w:color="auto" w:fill="auto"/>
          <w:lang w:eastAsia="zh-CN"/>
        </w:rPr>
        <w:t>崔鹏、刘晶晶、李倩、朱艳梅、马俊影、金俐成、郭玉婷、卢雪、张书玲</w:t>
      </w:r>
    </w:p>
    <w:p w14:paraId="425A7F3F">
      <w:pPr>
        <w:pStyle w:val="2"/>
        <w:kinsoku/>
        <w:spacing w:line="360" w:lineRule="auto"/>
        <w:ind w:firstLine="436" w:firstLineChars="200"/>
        <w:rPr>
          <w:rFonts w:hint="eastAsia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  <w:shd w:val="clear" w:color="auto" w:fill="auto"/>
          <w:lang w:eastAsia="zh-CN"/>
        </w:rPr>
        <w:t>电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shd w:val="clear" w:color="auto" w:fill="auto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1"/>
          <w:sz w:val="24"/>
          <w:szCs w:val="24"/>
          <w:highlight w:val="none"/>
          <w:shd w:val="clear" w:color="auto" w:fill="auto"/>
          <w:lang w:eastAsia="zh-CN"/>
        </w:rPr>
        <w:t>话：010-60624505转810/816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5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2025-11-06T02:22:03Z</dcterms:created>
  <dc:creator>Administrator</dc:creator>
  <cp:lastModifiedBy>中钰招标</cp:lastModifiedBy>
  <dcterms:modified xsi:type="dcterms:W3CDTF">2025-11-06T02:26:41Z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eyJoZGlkIjoiOTcxZmJjNWE0OThiZDNiZjg0OTkzNzMwM2FkZTUwMDEiLCJ1c2VySWQiOiI5NDY0NzY0MzEifQ==</vt:lpwstr>
  </property>
  <property fmtid="{D5CDD505-2E9C-101B-9397-08002B2CF9AE}" pid="4" name="ICV">
    <vt:lpwstr>6C1ABEA9F7C44CF8A1B3C8582BCF830C_12</vt:lpwstr>
  </property>
</Properties>
</file>