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3716F2" w:rsidP="00BE50BF">
      <w:pPr>
        <w:snapToGrid w:val="0"/>
        <w:spacing w:line="540" w:lineRule="exact"/>
        <w:jc w:val="center"/>
        <w:outlineLvl w:val="0"/>
        <w:rPr>
          <w:b/>
          <w:sz w:val="36"/>
          <w:szCs w:val="36"/>
        </w:rPr>
      </w:pPr>
      <w:r>
        <w:rPr>
          <w:rFonts w:hint="eastAsia"/>
          <w:b/>
          <w:sz w:val="36"/>
          <w:szCs w:val="36"/>
        </w:rPr>
        <w:t>北京友谊医院智慧财经项目二期</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3716F2"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北京友谊医院智慧财经项目二期</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B3C">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12</w:t>
      </w:r>
      <w:r w:rsidR="00BE50BF" w:rsidRPr="00A1797F">
        <w:rPr>
          <w:rFonts w:ascii="仿宋" w:eastAsia="仿宋" w:hAnsi="仿宋" w:hint="eastAsia"/>
          <w:bCs/>
          <w:sz w:val="28"/>
          <w:szCs w:val="28"/>
          <w:u w:val="single"/>
        </w:rPr>
        <w:t>月</w:t>
      </w:r>
      <w:r w:rsidR="00527EB0">
        <w:rPr>
          <w:rFonts w:ascii="仿宋" w:eastAsia="仿宋" w:hAnsi="仿宋" w:hint="eastAsia"/>
          <w:bCs/>
          <w:sz w:val="28"/>
          <w:szCs w:val="28"/>
          <w:u w:val="single"/>
        </w:rPr>
        <w:t>2</w:t>
      </w:r>
      <w:r w:rsidR="00BE50BF" w:rsidRPr="00A1797F">
        <w:rPr>
          <w:rFonts w:ascii="仿宋" w:eastAsia="仿宋" w:hAnsi="仿宋" w:hint="eastAsia"/>
          <w:bCs/>
          <w:sz w:val="28"/>
          <w:szCs w:val="28"/>
          <w:u w:val="single"/>
        </w:rPr>
        <w:t>日</w:t>
      </w:r>
      <w:r w:rsidR="00527EB0">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BA77C8">
        <w:rPr>
          <w:rFonts w:ascii="仿宋" w:eastAsia="仿宋" w:hAnsi="仿宋" w:hint="eastAsia"/>
          <w:bCs/>
          <w:sz w:val="28"/>
          <w:szCs w:val="28"/>
          <w:u w:val="single"/>
        </w:rPr>
        <w:t>3</w:t>
      </w:r>
      <w:r w:rsidR="00BE50BF">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3716F2" w:rsidRDefault="003716F2" w:rsidP="003716F2">
      <w:pPr>
        <w:pStyle w:val="20"/>
        <w:snapToGrid w:val="0"/>
        <w:spacing w:before="0" w:line="540" w:lineRule="exact"/>
        <w:jc w:val="left"/>
        <w:rPr>
          <w:rFonts w:ascii="仿宋_GB2312" w:eastAsia="仿宋_GB2312" w:hAnsi="仿宋_GB2312" w:cs="仿宋_GB2312"/>
          <w:sz w:val="24"/>
          <w:szCs w:val="24"/>
        </w:rPr>
      </w:pPr>
      <w:bookmarkStart w:id="0" w:name="_Toc35393790"/>
      <w:bookmarkStart w:id="1" w:name="_Toc28359079"/>
      <w:bookmarkStart w:id="2" w:name="_Toc28359002"/>
      <w:bookmarkStart w:id="3" w:name="_Toc35393621"/>
      <w:bookmarkStart w:id="4" w:name="_Hlk24379207"/>
      <w:bookmarkStart w:id="5" w:name="OLE_LINK4"/>
      <w:r>
        <w:rPr>
          <w:rFonts w:ascii="仿宋_GB2312" w:eastAsia="仿宋_GB2312" w:hAnsi="仿宋_GB2312" w:cs="仿宋_GB2312" w:hint="eastAsia"/>
          <w:sz w:val="24"/>
          <w:szCs w:val="24"/>
        </w:rPr>
        <w:t>一、项目基本情况</w:t>
      </w:r>
      <w:bookmarkEnd w:id="0"/>
      <w:bookmarkEnd w:id="1"/>
      <w:bookmarkEnd w:id="2"/>
      <w:bookmarkEnd w:id="3"/>
    </w:p>
    <w:p w:rsidR="003716F2" w:rsidRDefault="003716F2" w:rsidP="003716F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0701-254106141147</w:t>
      </w:r>
    </w:p>
    <w:p w:rsidR="003716F2" w:rsidRDefault="003716F2" w:rsidP="003716F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rPr>
        <w:t>北京友谊医院智慧财经项目二期</w:t>
      </w:r>
    </w:p>
    <w:bookmarkEnd w:id="4"/>
    <w:p w:rsidR="003716F2" w:rsidRDefault="003716F2" w:rsidP="003716F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225</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3716F2" w:rsidRDefault="003716F2" w:rsidP="003716F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996"/>
        <w:gridCol w:w="2692"/>
        <w:gridCol w:w="1417"/>
        <w:gridCol w:w="1133"/>
        <w:gridCol w:w="2376"/>
      </w:tblGrid>
      <w:tr w:rsidR="003716F2" w:rsidTr="00DB29AE">
        <w:trPr>
          <w:trHeight w:val="57"/>
        </w:trPr>
        <w:tc>
          <w:tcPr>
            <w:tcW w:w="674" w:type="dxa"/>
            <w:shd w:val="clear" w:color="auto" w:fill="auto"/>
            <w:vAlign w:val="center"/>
          </w:tcPr>
          <w:p w:rsidR="003716F2" w:rsidRDefault="003716F2" w:rsidP="00DB29AE">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996" w:type="dxa"/>
            <w:shd w:val="clear" w:color="auto" w:fill="auto"/>
            <w:vAlign w:val="center"/>
          </w:tcPr>
          <w:p w:rsidR="003716F2" w:rsidRDefault="003716F2" w:rsidP="00DB29AE">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692" w:type="dxa"/>
            <w:shd w:val="clear" w:color="auto" w:fill="auto"/>
            <w:vAlign w:val="center"/>
          </w:tcPr>
          <w:p w:rsidR="003716F2" w:rsidRDefault="003716F2" w:rsidP="00DB29AE">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417" w:type="dxa"/>
            <w:shd w:val="clear" w:color="auto" w:fill="auto"/>
            <w:vAlign w:val="center"/>
          </w:tcPr>
          <w:p w:rsidR="003716F2" w:rsidRDefault="003716F2" w:rsidP="00DB29AE">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133" w:type="dxa"/>
            <w:vAlign w:val="center"/>
          </w:tcPr>
          <w:p w:rsidR="003716F2" w:rsidRDefault="003716F2" w:rsidP="00DB29AE">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2376" w:type="dxa"/>
            <w:shd w:val="clear" w:color="auto" w:fill="auto"/>
            <w:vAlign w:val="center"/>
          </w:tcPr>
          <w:p w:rsidR="003716F2" w:rsidRDefault="003716F2" w:rsidP="00DB29AE">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3716F2" w:rsidTr="00DB29AE">
        <w:trPr>
          <w:trHeight w:val="790"/>
        </w:trPr>
        <w:tc>
          <w:tcPr>
            <w:tcW w:w="674" w:type="dxa"/>
            <w:shd w:val="clear" w:color="auto" w:fill="auto"/>
            <w:noWrap/>
            <w:vAlign w:val="center"/>
          </w:tcPr>
          <w:p w:rsidR="003716F2" w:rsidRDefault="003716F2" w:rsidP="00DB29AE">
            <w:pPr>
              <w:widowControl/>
              <w:jc w:val="center"/>
              <w:rPr>
                <w:rFonts w:ascii="仿宋" w:eastAsia="仿宋" w:hAnsi="仿宋" w:cs="宋体"/>
                <w:kern w:val="0"/>
                <w:sz w:val="24"/>
              </w:rPr>
            </w:pPr>
            <w:r>
              <w:rPr>
                <w:rFonts w:ascii="仿宋" w:eastAsia="仿宋" w:hAnsi="仿宋" w:cs="宋体" w:hint="eastAsia"/>
                <w:kern w:val="0"/>
                <w:sz w:val="24"/>
              </w:rPr>
              <w:t>1</w:t>
            </w:r>
          </w:p>
        </w:tc>
        <w:tc>
          <w:tcPr>
            <w:tcW w:w="996" w:type="dxa"/>
            <w:shd w:val="clear" w:color="auto" w:fill="auto"/>
            <w:noWrap/>
            <w:vAlign w:val="center"/>
          </w:tcPr>
          <w:p w:rsidR="003716F2" w:rsidRDefault="003716F2" w:rsidP="00DB29AE">
            <w:pPr>
              <w:jc w:val="center"/>
              <w:rPr>
                <w:rFonts w:ascii="仿宋" w:eastAsia="仿宋" w:hAnsi="仿宋" w:cs="宋体"/>
                <w:kern w:val="0"/>
                <w:sz w:val="24"/>
              </w:rPr>
            </w:pPr>
            <w:r>
              <w:rPr>
                <w:rFonts w:ascii="仿宋" w:eastAsia="仿宋" w:hAnsi="仿宋" w:cs="宋体" w:hint="eastAsia"/>
                <w:kern w:val="0"/>
                <w:sz w:val="24"/>
              </w:rPr>
              <w:t>1-1</w:t>
            </w:r>
          </w:p>
        </w:tc>
        <w:tc>
          <w:tcPr>
            <w:tcW w:w="2692" w:type="dxa"/>
            <w:shd w:val="clear" w:color="000000" w:fill="FFFFFF"/>
            <w:vAlign w:val="center"/>
          </w:tcPr>
          <w:p w:rsidR="003716F2" w:rsidRDefault="003716F2" w:rsidP="00DB29AE">
            <w:pPr>
              <w:widowControl/>
              <w:jc w:val="center"/>
              <w:rPr>
                <w:rFonts w:ascii="仿宋" w:eastAsia="仿宋" w:hAnsi="仿宋" w:cs="宋体"/>
                <w:kern w:val="0"/>
                <w:sz w:val="24"/>
              </w:rPr>
            </w:pPr>
            <w:r>
              <w:rPr>
                <w:rFonts w:ascii="仿宋" w:eastAsia="仿宋" w:hAnsi="仿宋" w:cs="宋体" w:hint="eastAsia"/>
                <w:kern w:val="0"/>
                <w:sz w:val="24"/>
              </w:rPr>
              <w:t>智慧财经项目（二期）</w:t>
            </w:r>
          </w:p>
        </w:tc>
        <w:tc>
          <w:tcPr>
            <w:tcW w:w="1417" w:type="dxa"/>
            <w:shd w:val="clear" w:color="auto" w:fill="auto"/>
            <w:noWrap/>
            <w:vAlign w:val="center"/>
          </w:tcPr>
          <w:p w:rsidR="003716F2" w:rsidRDefault="003716F2" w:rsidP="00DB29AE">
            <w:pPr>
              <w:jc w:val="center"/>
              <w:rPr>
                <w:rFonts w:ascii="仿宋" w:eastAsia="仿宋" w:hAnsi="仿宋" w:cs="宋体"/>
                <w:kern w:val="0"/>
                <w:sz w:val="24"/>
              </w:rPr>
            </w:pPr>
            <w:r>
              <w:rPr>
                <w:rFonts w:ascii="仿宋" w:eastAsia="仿宋" w:hAnsi="仿宋" w:cs="宋体" w:hint="eastAsia"/>
                <w:kern w:val="0"/>
                <w:sz w:val="24"/>
              </w:rPr>
              <w:t>225</w:t>
            </w:r>
          </w:p>
        </w:tc>
        <w:tc>
          <w:tcPr>
            <w:tcW w:w="1133" w:type="dxa"/>
            <w:vAlign w:val="center"/>
          </w:tcPr>
          <w:p w:rsidR="003716F2" w:rsidRDefault="003716F2" w:rsidP="00DB29AE">
            <w:pPr>
              <w:jc w:val="center"/>
              <w:rPr>
                <w:rFonts w:ascii="仿宋" w:eastAsia="仿宋" w:hAnsi="仿宋" w:cs="宋体"/>
                <w:kern w:val="0"/>
                <w:sz w:val="24"/>
              </w:rPr>
            </w:pPr>
            <w:r>
              <w:rPr>
                <w:rFonts w:ascii="仿宋" w:eastAsia="仿宋" w:hAnsi="仿宋" w:cs="宋体"/>
                <w:kern w:val="0"/>
                <w:sz w:val="24"/>
              </w:rPr>
              <w:t>1项</w:t>
            </w:r>
          </w:p>
        </w:tc>
        <w:tc>
          <w:tcPr>
            <w:tcW w:w="2376" w:type="dxa"/>
            <w:shd w:val="clear" w:color="auto" w:fill="auto"/>
            <w:noWrap/>
            <w:vAlign w:val="center"/>
          </w:tcPr>
          <w:p w:rsidR="003716F2" w:rsidRDefault="003716F2" w:rsidP="00DB29AE">
            <w:pPr>
              <w:widowControl/>
              <w:jc w:val="center"/>
              <w:rPr>
                <w:rFonts w:ascii="仿宋" w:eastAsia="仿宋" w:hAnsi="仿宋" w:cs="宋体"/>
                <w:kern w:val="0"/>
                <w:sz w:val="24"/>
              </w:rPr>
            </w:pPr>
            <w:r>
              <w:rPr>
                <w:rFonts w:ascii="仿宋" w:eastAsia="仿宋" w:hAnsi="仿宋" w:cs="宋体"/>
                <w:kern w:val="0"/>
                <w:sz w:val="24"/>
              </w:rPr>
              <w:t>详见第五章采购需求</w:t>
            </w:r>
          </w:p>
        </w:tc>
      </w:tr>
    </w:tbl>
    <w:p w:rsidR="003716F2" w:rsidRDefault="003716F2" w:rsidP="003716F2">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3716F2" w:rsidRDefault="003716F2" w:rsidP="003716F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3716F2" w:rsidRDefault="003716F2" w:rsidP="003716F2">
      <w:pPr>
        <w:pStyle w:val="20"/>
        <w:snapToGrid w:val="0"/>
        <w:spacing w:before="0" w:line="540" w:lineRule="exact"/>
        <w:jc w:val="left"/>
        <w:rPr>
          <w:rFonts w:ascii="仿宋_GB2312" w:eastAsia="仿宋_GB2312" w:hAnsi="仿宋_GB2312" w:cs="仿宋_GB2312"/>
          <w:sz w:val="24"/>
          <w:szCs w:val="24"/>
        </w:rPr>
      </w:pPr>
      <w:bookmarkStart w:id="6" w:name="_Toc28359003"/>
      <w:bookmarkStart w:id="7" w:name="_Toc28359080"/>
      <w:bookmarkStart w:id="8" w:name="_Toc35393791"/>
      <w:bookmarkStart w:id="9" w:name="_Toc35393622"/>
      <w:r>
        <w:rPr>
          <w:rFonts w:ascii="仿宋_GB2312" w:eastAsia="仿宋_GB2312" w:hAnsi="仿宋_GB2312" w:cs="仿宋_GB2312" w:hint="eastAsia"/>
          <w:sz w:val="24"/>
          <w:szCs w:val="24"/>
        </w:rPr>
        <w:t>二、申请人的资格要求（须同时满足）</w:t>
      </w:r>
      <w:bookmarkEnd w:id="6"/>
      <w:bookmarkEnd w:id="7"/>
      <w:bookmarkEnd w:id="8"/>
      <w:bookmarkEnd w:id="9"/>
    </w:p>
    <w:p w:rsidR="003716F2" w:rsidRDefault="003716F2" w:rsidP="003716F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3716F2" w:rsidRDefault="003716F2" w:rsidP="003716F2">
      <w:pPr>
        <w:snapToGrid w:val="0"/>
        <w:spacing w:line="540" w:lineRule="exact"/>
        <w:ind w:firstLineChars="200" w:firstLine="480"/>
        <w:rPr>
          <w:rFonts w:ascii="仿宋_GB2312" w:eastAsia="仿宋_GB2312" w:hAnsi="仿宋_GB2312" w:cs="仿宋_GB2312"/>
          <w:sz w:val="24"/>
        </w:rPr>
      </w:pPr>
      <w:bookmarkStart w:id="10" w:name="_Toc28359004"/>
      <w:bookmarkStart w:id="11" w:name="_Toc28359081"/>
      <w:r>
        <w:rPr>
          <w:rFonts w:ascii="仿宋_GB2312" w:eastAsia="仿宋_GB2312" w:hAnsi="仿宋_GB2312" w:cs="仿宋_GB2312" w:hint="eastAsia"/>
          <w:sz w:val="24"/>
        </w:rPr>
        <w:t>2.落实政府采购政策需满足的资格要求：</w:t>
      </w:r>
    </w:p>
    <w:p w:rsidR="003716F2" w:rsidRDefault="003716F2" w:rsidP="003716F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3716F2" w:rsidRDefault="003716F2" w:rsidP="003716F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3716F2" w:rsidRDefault="003716F2" w:rsidP="003716F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3716F2" w:rsidRDefault="003716F2" w:rsidP="003716F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w:t>
      </w:r>
      <w:r>
        <w:rPr>
          <w:rFonts w:ascii="仿宋_GB2312" w:eastAsia="仿宋_GB2312" w:hAnsi="仿宋_GB2312" w:cs="仿宋_GB2312" w:hint="eastAsia"/>
          <w:sz w:val="24"/>
        </w:rPr>
        <w:lastRenderedPageBreak/>
        <w:t>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3716F2" w:rsidRDefault="003716F2" w:rsidP="003716F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3716F2" w:rsidRDefault="003716F2" w:rsidP="003716F2">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3716F2" w:rsidRDefault="003716F2" w:rsidP="003716F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3716F2" w:rsidRDefault="003716F2" w:rsidP="003716F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3716F2" w:rsidRDefault="003716F2" w:rsidP="003716F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3716F2" w:rsidRDefault="003716F2" w:rsidP="003716F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w:t>
      </w:r>
    </w:p>
    <w:p w:rsidR="003716F2" w:rsidRDefault="003716F2" w:rsidP="003716F2">
      <w:pPr>
        <w:pStyle w:val="20"/>
        <w:widowControl/>
        <w:snapToGrid w:val="0"/>
        <w:spacing w:before="0" w:line="540" w:lineRule="exact"/>
        <w:jc w:val="left"/>
        <w:rPr>
          <w:rFonts w:ascii="仿宋_GB2312" w:eastAsia="仿宋_GB2312" w:hAnsi="仿宋_GB2312" w:cs="仿宋_GB2312"/>
          <w:sz w:val="24"/>
          <w:szCs w:val="24"/>
        </w:rPr>
      </w:pPr>
      <w:bookmarkStart w:id="12" w:name="_Toc35393623"/>
      <w:bookmarkStart w:id="13" w:name="_Toc35393792"/>
      <w:bookmarkEnd w:id="10"/>
      <w:bookmarkEnd w:id="11"/>
      <w:r>
        <w:rPr>
          <w:rFonts w:ascii="仿宋_GB2312" w:eastAsia="仿宋_GB2312" w:hAnsi="仿宋_GB2312" w:cs="仿宋_GB2312" w:hint="eastAsia"/>
          <w:sz w:val="24"/>
          <w:szCs w:val="24"/>
        </w:rPr>
        <w:t>三、获取招标文件</w:t>
      </w:r>
      <w:bookmarkEnd w:id="12"/>
      <w:bookmarkEnd w:id="13"/>
    </w:p>
    <w:p w:rsidR="003716F2" w:rsidRDefault="003716F2" w:rsidP="003716F2">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1.时间：2025年11月11日至2025年11月18日，每天上午9:00至11:30，下午13：00至17:00（北京时间，法定节假日除外）。</w:t>
      </w:r>
    </w:p>
    <w:p w:rsidR="003716F2" w:rsidRDefault="003716F2" w:rsidP="003716F2">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3716F2" w:rsidRDefault="003716F2" w:rsidP="003716F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3716F2" w:rsidRDefault="003716F2" w:rsidP="003716F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3716F2" w:rsidRDefault="003716F2" w:rsidP="003716F2">
      <w:pPr>
        <w:pStyle w:val="20"/>
        <w:widowControl/>
        <w:snapToGrid w:val="0"/>
        <w:spacing w:before="0" w:line="540" w:lineRule="exact"/>
        <w:jc w:val="left"/>
        <w:rPr>
          <w:rFonts w:ascii="仿宋_GB2312" w:eastAsia="仿宋_GB2312" w:hAnsi="仿宋_GB2312" w:cs="仿宋_GB2312"/>
          <w:sz w:val="24"/>
          <w:szCs w:val="24"/>
        </w:rPr>
      </w:pPr>
      <w:bookmarkStart w:id="14" w:name="_Toc28359005"/>
      <w:bookmarkStart w:id="15" w:name="_Toc28359082"/>
      <w:bookmarkStart w:id="16" w:name="_Toc35393624"/>
      <w:bookmarkStart w:id="17" w:name="_Toc35393793"/>
      <w:r>
        <w:rPr>
          <w:rFonts w:ascii="仿宋_GB2312" w:eastAsia="仿宋_GB2312" w:hAnsi="仿宋_GB2312" w:cs="仿宋_GB2312" w:hint="eastAsia"/>
          <w:sz w:val="24"/>
          <w:szCs w:val="24"/>
        </w:rPr>
        <w:t>四、提交投标文件</w:t>
      </w:r>
      <w:bookmarkEnd w:id="14"/>
      <w:bookmarkEnd w:id="15"/>
      <w:r>
        <w:rPr>
          <w:rFonts w:ascii="仿宋_GB2312" w:eastAsia="仿宋_GB2312" w:hAnsi="仿宋_GB2312" w:cs="仿宋_GB2312" w:hint="eastAsia"/>
          <w:sz w:val="24"/>
          <w:szCs w:val="24"/>
        </w:rPr>
        <w:t>截止时间、开标时间和地点</w:t>
      </w:r>
      <w:bookmarkEnd w:id="16"/>
      <w:bookmarkEnd w:id="17"/>
    </w:p>
    <w:p w:rsidR="003716F2" w:rsidRDefault="003716F2" w:rsidP="003716F2">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投标截止时间、开标时间：2025年12月2日09点30分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3716F2" w:rsidRDefault="003716F2" w:rsidP="003716F2">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w:t>
      </w:r>
      <w:bookmarkStart w:id="18" w:name="_GoBack"/>
      <w:bookmarkEnd w:id="18"/>
      <w:r>
        <w:rPr>
          <w:rFonts w:ascii="仿宋_GB2312" w:eastAsia="仿宋_GB2312" w:hAnsi="仿宋_GB2312" w:cs="仿宋_GB2312" w:hint="eastAsia"/>
          <w:sz w:val="24"/>
        </w:rPr>
        <w:t>A座4层405号中技国际招标有限公司会议中心</w:t>
      </w:r>
      <w:r>
        <w:rPr>
          <w:rFonts w:ascii="仿宋_GB2312" w:eastAsia="仿宋_GB2312" w:hAnsi="仿宋_GB2312" w:cs="仿宋_GB2312" w:hint="eastAsia"/>
          <w:sz w:val="24"/>
          <w:lang w:bidi="ar"/>
        </w:rPr>
        <w:t>。</w:t>
      </w:r>
    </w:p>
    <w:p w:rsidR="003716F2" w:rsidRDefault="003716F2" w:rsidP="003716F2">
      <w:pPr>
        <w:pStyle w:val="20"/>
        <w:snapToGrid w:val="0"/>
        <w:spacing w:before="0" w:line="540" w:lineRule="exact"/>
        <w:jc w:val="left"/>
        <w:rPr>
          <w:rFonts w:ascii="仿宋_GB2312" w:eastAsia="仿宋_GB2312" w:hAnsi="仿宋_GB2312" w:cs="仿宋_GB2312"/>
          <w:sz w:val="24"/>
          <w:szCs w:val="24"/>
        </w:rPr>
      </w:pPr>
      <w:bookmarkStart w:id="19" w:name="_Toc28359007"/>
      <w:bookmarkStart w:id="20" w:name="_Toc35393794"/>
      <w:bookmarkStart w:id="21" w:name="_Toc35393625"/>
      <w:bookmarkStart w:id="22" w:name="_Toc28359084"/>
      <w:r>
        <w:rPr>
          <w:rFonts w:ascii="仿宋_GB2312" w:eastAsia="仿宋_GB2312" w:hAnsi="仿宋_GB2312" w:cs="仿宋_GB2312" w:hint="eastAsia"/>
          <w:sz w:val="24"/>
          <w:szCs w:val="24"/>
        </w:rPr>
        <w:t>五、公告期限</w:t>
      </w:r>
      <w:bookmarkEnd w:id="19"/>
      <w:bookmarkEnd w:id="20"/>
      <w:bookmarkEnd w:id="21"/>
      <w:bookmarkEnd w:id="22"/>
    </w:p>
    <w:p w:rsidR="003716F2" w:rsidRDefault="003716F2" w:rsidP="003716F2">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626"/>
      <w:bookmarkStart w:id="24" w:name="_Toc35393795"/>
    </w:p>
    <w:p w:rsidR="003716F2" w:rsidRDefault="003716F2" w:rsidP="003716F2">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lastRenderedPageBreak/>
        <w:t>六、其他补充事宜</w:t>
      </w:r>
      <w:bookmarkEnd w:id="23"/>
      <w:bookmarkEnd w:id="24"/>
    </w:p>
    <w:p w:rsidR="003716F2" w:rsidRDefault="003716F2" w:rsidP="003716F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3716F2" w:rsidRDefault="003716F2" w:rsidP="003716F2">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3716F2" w:rsidRDefault="003716F2" w:rsidP="003716F2">
      <w:pPr>
        <w:widowControl/>
        <w:numPr>
          <w:ilvl w:val="0"/>
          <w:numId w:val="1"/>
        </w:numPr>
        <w:tabs>
          <w:tab w:val="clear" w:pos="168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3716F2" w:rsidRDefault="003716F2" w:rsidP="003716F2">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3716F2" w:rsidRDefault="003716F2" w:rsidP="003716F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3716F2" w:rsidRDefault="003716F2" w:rsidP="003716F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3716F2" w:rsidRDefault="003716F2" w:rsidP="003716F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3716F2" w:rsidRDefault="003716F2" w:rsidP="003716F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3716F2" w:rsidRDefault="003716F2" w:rsidP="003716F2">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3716F2" w:rsidRDefault="003716F2" w:rsidP="003716F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3716F2" w:rsidRDefault="003716F2" w:rsidP="003716F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3716F2" w:rsidRDefault="003716F2" w:rsidP="003716F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lastRenderedPageBreak/>
        <w:t>3)本条所指管理关系指不具有出资持股关系的其他单位之间存在的管理与被管理关系。</w:t>
      </w:r>
    </w:p>
    <w:p w:rsidR="003716F2" w:rsidRDefault="003716F2" w:rsidP="003716F2">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3716F2" w:rsidRDefault="003716F2" w:rsidP="003716F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3716F2" w:rsidRDefault="003716F2" w:rsidP="003716F2">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3716F2" w:rsidRDefault="003716F2" w:rsidP="003716F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3716F2" w:rsidRDefault="003716F2" w:rsidP="003716F2">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b/>
          <w:sz w:val="24"/>
        </w:rPr>
        <w:t>本项目采用电子化与线下流程结合招标方式，</w:t>
      </w:r>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CA数字证书服务热线 010-58511086 </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电子营业执照服务热线 400-699-7000 </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技术支持服务热线     010-86483801  </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3.1 办理CA数字证书或电子营业执照</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供应商登录北京市政府采购电子交易平台查阅“用户指南”—“操作指南”—“市场主体CA办理操作流程指引”/“电子营业执照使用指南”，按照程序要求办理。</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3.2 注册</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供应商登录北京市政府采购电子交易平台“用户指南”—“操作指南”—“市场主体注册入库操作流程指引”进行自助注册绑定。</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3.3 驱动、客户端下载</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供应商登录北京市政府采购电子交易平台“用户指南”—“工具下载”—“招</w:t>
      </w:r>
      <w:r>
        <w:rPr>
          <w:rFonts w:ascii="仿宋" w:eastAsia="仿宋" w:hAnsi="仿宋" w:cs="仿宋_GB2312" w:hint="eastAsia"/>
          <w:kern w:val="0"/>
          <w:sz w:val="24"/>
        </w:rPr>
        <w:lastRenderedPageBreak/>
        <w:t>标采购系统文件驱动安装包”下载相关驱动。</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供应商登录北京市政府采购电子交易平台“用户指南”—“工具下载”—“投标文件编制工具”下载相关客户端。</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3.4 获取电子招标文件</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供应商使用CA数字证书或电子营业执照登录北京市政府采购电子交易平台获取电 子招标文件。</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 w:eastAsia="仿宋" w:hAnsi="仿宋" w:cs="仿宋_GB2312" w:hint="eastAsia"/>
          <w:b/>
          <w:kern w:val="0"/>
          <w:sz w:val="24"/>
        </w:rPr>
        <w:t>投标无效</w:t>
      </w:r>
      <w:r>
        <w:rPr>
          <w:rFonts w:ascii="仿宋" w:eastAsia="仿宋" w:hAnsi="仿宋" w:cs="仿宋_GB2312" w:hint="eastAsia"/>
          <w:kern w:val="0"/>
          <w:sz w:val="24"/>
        </w:rPr>
        <w:t>。</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3.5 编制电子投标文件</w:t>
      </w:r>
      <w:r>
        <w:rPr>
          <w:rFonts w:ascii="仿宋" w:eastAsia="仿宋" w:hAnsi="仿宋" w:cs="仿宋_GB2312" w:hint="eastAsia"/>
          <w:b/>
          <w:kern w:val="0"/>
          <w:sz w:val="24"/>
        </w:rPr>
        <w:t>（本项目不适用）</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3.6 提交电子投标文件</w:t>
      </w:r>
      <w:r>
        <w:rPr>
          <w:rFonts w:ascii="仿宋" w:eastAsia="仿宋" w:hAnsi="仿宋" w:cs="仿宋_GB2312" w:hint="eastAsia"/>
          <w:b/>
          <w:kern w:val="0"/>
          <w:sz w:val="24"/>
        </w:rPr>
        <w:t>（本项目不适用）</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供应商应于投标截止时间前在北京市政府采购电子交易平台提交电子投标文件，上 传电子投标文件过程中请保持与互联网的连接畅通。</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b/>
          <w:kern w:val="0"/>
          <w:sz w:val="24"/>
        </w:rPr>
      </w:pPr>
      <w:r>
        <w:rPr>
          <w:rFonts w:ascii="仿宋" w:eastAsia="仿宋" w:hAnsi="仿宋" w:cs="仿宋_GB2312" w:hint="eastAsia"/>
          <w:kern w:val="0"/>
          <w:sz w:val="24"/>
        </w:rPr>
        <w:t>3.7 电子开标</w:t>
      </w:r>
      <w:r>
        <w:rPr>
          <w:rFonts w:ascii="仿宋" w:eastAsia="仿宋" w:hAnsi="仿宋" w:cs="仿宋_GB2312" w:hint="eastAsia"/>
          <w:b/>
          <w:kern w:val="0"/>
          <w:sz w:val="24"/>
        </w:rPr>
        <w:t>（本项目不适用）</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供应商在开标地点使用 CA 数字证书或电子营业执照登录北京市政府采购电子交易平台进行电子开标。</w:t>
      </w:r>
    </w:p>
    <w:p w:rsidR="003716F2" w:rsidRDefault="003716F2" w:rsidP="003716F2">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3716F2" w:rsidRDefault="003716F2" w:rsidP="003716F2">
      <w:pPr>
        <w:pStyle w:val="20"/>
        <w:snapToGrid w:val="0"/>
        <w:spacing w:before="0" w:line="540" w:lineRule="exact"/>
        <w:jc w:val="left"/>
        <w:rPr>
          <w:rFonts w:ascii="仿宋_GB2312" w:eastAsia="仿宋_GB2312" w:hAnsi="仿宋_GB2312" w:cs="仿宋_GB2312"/>
          <w:sz w:val="24"/>
          <w:szCs w:val="24"/>
        </w:rPr>
      </w:pPr>
      <w:bookmarkStart w:id="25" w:name="_Toc28359085"/>
      <w:bookmarkStart w:id="26" w:name="_Toc35393796"/>
      <w:bookmarkStart w:id="27" w:name="_Toc35393627"/>
      <w:bookmarkStart w:id="28" w:name="_Toc28359008"/>
      <w:r>
        <w:rPr>
          <w:rFonts w:ascii="仿宋_GB2312" w:eastAsia="仿宋_GB2312" w:hAnsi="仿宋_GB2312" w:cs="仿宋_GB2312" w:hint="eastAsia"/>
          <w:sz w:val="24"/>
          <w:szCs w:val="24"/>
        </w:rPr>
        <w:t>七、对本次招标提出询问，请按以下方式联系。</w:t>
      </w:r>
      <w:bookmarkEnd w:id="25"/>
      <w:bookmarkEnd w:id="26"/>
      <w:bookmarkEnd w:id="27"/>
      <w:bookmarkEnd w:id="28"/>
    </w:p>
    <w:p w:rsidR="003716F2" w:rsidRDefault="003716F2" w:rsidP="003716F2">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3716F2" w:rsidRDefault="003716F2" w:rsidP="003716F2">
      <w:pPr>
        <w:snapToGrid w:val="0"/>
        <w:spacing w:line="540" w:lineRule="exact"/>
        <w:ind w:firstLineChars="200" w:firstLine="480"/>
        <w:jc w:val="left"/>
        <w:rPr>
          <w:rFonts w:ascii="仿宋_GB2312" w:eastAsia="仿宋_GB2312" w:hAnsi="仿宋_GB2312" w:cs="仿宋_GB2312"/>
          <w:sz w:val="24"/>
        </w:rPr>
      </w:pPr>
      <w:bookmarkStart w:id="29" w:name="_Toc28359086"/>
      <w:bookmarkStart w:id="30" w:name="_Toc28359009"/>
      <w:r>
        <w:rPr>
          <w:rFonts w:ascii="仿宋_GB2312" w:eastAsia="仿宋_GB2312" w:hAnsi="仿宋_GB2312" w:cs="仿宋_GB2312" w:hint="eastAsia"/>
          <w:sz w:val="24"/>
        </w:rPr>
        <w:t>名    称：首都医科大学附属北京友谊医院</w:t>
      </w:r>
    </w:p>
    <w:p w:rsidR="003716F2" w:rsidRDefault="003716F2" w:rsidP="003716F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3716F2" w:rsidRDefault="003716F2" w:rsidP="003716F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联系方式：010－63138216</w:t>
      </w:r>
    </w:p>
    <w:p w:rsidR="003716F2" w:rsidRDefault="003716F2" w:rsidP="003716F2">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9"/>
      <w:bookmarkEnd w:id="30"/>
    </w:p>
    <w:p w:rsidR="003716F2" w:rsidRDefault="003716F2" w:rsidP="003716F2">
      <w:pPr>
        <w:snapToGrid w:val="0"/>
        <w:spacing w:line="540" w:lineRule="exact"/>
        <w:ind w:firstLineChars="200" w:firstLine="480"/>
        <w:jc w:val="left"/>
        <w:rPr>
          <w:rFonts w:ascii="仿宋_GB2312" w:eastAsia="仿宋_GB2312" w:hAnsi="仿宋_GB2312" w:cs="仿宋_GB2312"/>
          <w:sz w:val="24"/>
        </w:rPr>
      </w:pPr>
      <w:bookmarkStart w:id="31" w:name="_Toc28359010"/>
      <w:bookmarkStart w:id="32" w:name="_Toc28359087"/>
      <w:r>
        <w:rPr>
          <w:rFonts w:ascii="仿宋_GB2312" w:eastAsia="仿宋_GB2312" w:hAnsi="仿宋_GB2312" w:cs="仿宋_GB2312" w:hint="eastAsia"/>
          <w:sz w:val="24"/>
        </w:rPr>
        <w:t>名    称：中技国际招标有限公司</w:t>
      </w:r>
    </w:p>
    <w:p w:rsidR="003716F2" w:rsidRDefault="003716F2" w:rsidP="003716F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3716F2" w:rsidRDefault="003716F2" w:rsidP="003716F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p>
    <w:p w:rsidR="003716F2" w:rsidRDefault="003716F2" w:rsidP="003716F2">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1"/>
      <w:bookmarkEnd w:id="32"/>
    </w:p>
    <w:p w:rsidR="003716F2" w:rsidRDefault="003716F2" w:rsidP="003716F2">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3716F2" w:rsidRDefault="003716F2" w:rsidP="003716F2">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话：010－81168697、81168260</w:t>
      </w:r>
    </w:p>
    <w:bookmarkEnd w:id="5"/>
    <w:p w:rsidR="001B7B3C" w:rsidRPr="002859F3" w:rsidRDefault="001B7B3C" w:rsidP="003716F2">
      <w:pPr>
        <w:pStyle w:val="20"/>
        <w:snapToGrid w:val="0"/>
        <w:spacing w:before="0" w:line="540" w:lineRule="exact"/>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DAF" w:rsidRDefault="00225DAF" w:rsidP="00AA7ACD">
      <w:r>
        <w:separator/>
      </w:r>
    </w:p>
  </w:endnote>
  <w:endnote w:type="continuationSeparator" w:id="0">
    <w:p w:rsidR="00225DAF" w:rsidRDefault="00225DAF"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DAF" w:rsidRDefault="00225DAF" w:rsidP="00AA7ACD">
      <w:r>
        <w:separator/>
      </w:r>
    </w:p>
  </w:footnote>
  <w:footnote w:type="continuationSeparator" w:id="0">
    <w:p w:rsidR="00225DAF" w:rsidRDefault="00225DAF"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B2612"/>
    <w:rsid w:val="000F1F33"/>
    <w:rsid w:val="001042AB"/>
    <w:rsid w:val="00116812"/>
    <w:rsid w:val="00150CB0"/>
    <w:rsid w:val="001656A3"/>
    <w:rsid w:val="001A4250"/>
    <w:rsid w:val="001B7B3C"/>
    <w:rsid w:val="001D7E80"/>
    <w:rsid w:val="001F057F"/>
    <w:rsid w:val="00207A63"/>
    <w:rsid w:val="00225DAF"/>
    <w:rsid w:val="00231A64"/>
    <w:rsid w:val="002436EC"/>
    <w:rsid w:val="002C7D85"/>
    <w:rsid w:val="002E303E"/>
    <w:rsid w:val="002E392F"/>
    <w:rsid w:val="003172E2"/>
    <w:rsid w:val="00364E19"/>
    <w:rsid w:val="003716F2"/>
    <w:rsid w:val="00383282"/>
    <w:rsid w:val="00390CFF"/>
    <w:rsid w:val="003F210A"/>
    <w:rsid w:val="0040244B"/>
    <w:rsid w:val="00406F7A"/>
    <w:rsid w:val="004349B2"/>
    <w:rsid w:val="00446705"/>
    <w:rsid w:val="00467D92"/>
    <w:rsid w:val="004A25D8"/>
    <w:rsid w:val="004B1BF9"/>
    <w:rsid w:val="00520E1D"/>
    <w:rsid w:val="00523145"/>
    <w:rsid w:val="005271CB"/>
    <w:rsid w:val="00527EB0"/>
    <w:rsid w:val="005964C4"/>
    <w:rsid w:val="005B02F8"/>
    <w:rsid w:val="005D5E44"/>
    <w:rsid w:val="00604AAD"/>
    <w:rsid w:val="00661013"/>
    <w:rsid w:val="00685E3C"/>
    <w:rsid w:val="00686563"/>
    <w:rsid w:val="006A4CA2"/>
    <w:rsid w:val="006A72CC"/>
    <w:rsid w:val="006C5080"/>
    <w:rsid w:val="006C6038"/>
    <w:rsid w:val="006D2790"/>
    <w:rsid w:val="00710060"/>
    <w:rsid w:val="00760AEA"/>
    <w:rsid w:val="00771E89"/>
    <w:rsid w:val="007A7E5E"/>
    <w:rsid w:val="007C29D7"/>
    <w:rsid w:val="007C6E8E"/>
    <w:rsid w:val="007D225C"/>
    <w:rsid w:val="007D6C72"/>
    <w:rsid w:val="008037B4"/>
    <w:rsid w:val="008104C1"/>
    <w:rsid w:val="0081144D"/>
    <w:rsid w:val="00822136"/>
    <w:rsid w:val="00830A06"/>
    <w:rsid w:val="00832028"/>
    <w:rsid w:val="008C7FC3"/>
    <w:rsid w:val="008D10AA"/>
    <w:rsid w:val="0090374D"/>
    <w:rsid w:val="00941BCE"/>
    <w:rsid w:val="009A4897"/>
    <w:rsid w:val="009D3FF8"/>
    <w:rsid w:val="00A321A4"/>
    <w:rsid w:val="00A537EC"/>
    <w:rsid w:val="00A5520F"/>
    <w:rsid w:val="00A56FCD"/>
    <w:rsid w:val="00A7541C"/>
    <w:rsid w:val="00AA4364"/>
    <w:rsid w:val="00AA7ACD"/>
    <w:rsid w:val="00AB2F1E"/>
    <w:rsid w:val="00AD119A"/>
    <w:rsid w:val="00AE2F6C"/>
    <w:rsid w:val="00AF4DC6"/>
    <w:rsid w:val="00B60C15"/>
    <w:rsid w:val="00B76913"/>
    <w:rsid w:val="00BA77C8"/>
    <w:rsid w:val="00BE50BF"/>
    <w:rsid w:val="00BF1265"/>
    <w:rsid w:val="00C104DF"/>
    <w:rsid w:val="00C3230D"/>
    <w:rsid w:val="00C5430A"/>
    <w:rsid w:val="00CB4471"/>
    <w:rsid w:val="00CB5EE6"/>
    <w:rsid w:val="00D21E02"/>
    <w:rsid w:val="00D7281D"/>
    <w:rsid w:val="00D939C8"/>
    <w:rsid w:val="00DC098F"/>
    <w:rsid w:val="00DD3BD7"/>
    <w:rsid w:val="00EA2D1A"/>
    <w:rsid w:val="00ED63B8"/>
    <w:rsid w:val="00EF1AEB"/>
    <w:rsid w:val="00F14EAC"/>
    <w:rsid w:val="00F23F9A"/>
    <w:rsid w:val="00F52654"/>
    <w:rsid w:val="00F6521D"/>
    <w:rsid w:val="00F7281D"/>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6</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195</cp:revision>
  <dcterms:created xsi:type="dcterms:W3CDTF">2022-07-12T08:21:00Z</dcterms:created>
  <dcterms:modified xsi:type="dcterms:W3CDTF">2025-11-11T09:11:00Z</dcterms:modified>
</cp:coreProperties>
</file>