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b/>
          <w:sz w:val="36"/>
          <w:szCs w:val="36"/>
          <w:highlight w:val="none"/>
        </w:rPr>
      </w:pPr>
      <w:r>
        <w:rPr>
          <w:rFonts w:hint="eastAsia"/>
          <w:b/>
          <w:sz w:val="36"/>
          <w:szCs w:val="36"/>
          <w:highlight w:val="none"/>
        </w:rPr>
        <w:t>北京市方志馆物业管理服务项目（2026—2028年）</w:t>
      </w:r>
    </w:p>
    <w:p>
      <w:pPr>
        <w:spacing w:line="360" w:lineRule="auto"/>
        <w:jc w:val="center"/>
        <w:outlineLvl w:val="0"/>
        <w:rPr>
          <w:b/>
          <w:sz w:val="36"/>
          <w:szCs w:val="36"/>
          <w:highlight w:val="none"/>
        </w:rPr>
      </w:pPr>
      <w:r>
        <w:rPr>
          <w:b/>
          <w:sz w:val="36"/>
          <w:szCs w:val="36"/>
          <w:highlight w:val="none"/>
        </w:rPr>
        <w:t>采购需求</w:t>
      </w:r>
    </w:p>
    <w:p>
      <w:pPr>
        <w:rPr>
          <w:highlight w:val="none"/>
        </w:rPr>
      </w:pPr>
    </w:p>
    <w:p>
      <w:pPr>
        <w:pStyle w:val="7"/>
        <w:numPr>
          <w:ilvl w:val="0"/>
          <w:numId w:val="1"/>
        </w:numPr>
        <w:spacing w:line="560" w:lineRule="exact"/>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pPr>
        <w:spacing w:line="560" w:lineRule="exact"/>
        <w:contextualSpacing/>
        <w:rPr>
          <w:bCs/>
          <w:sz w:val="24"/>
          <w:highlight w:val="none"/>
        </w:rPr>
      </w:pPr>
      <w:r>
        <w:rPr>
          <w:bCs/>
          <w:sz w:val="24"/>
          <w:highlight w:val="none"/>
        </w:rPr>
        <w:t>1. 采购标的</w:t>
      </w:r>
    </w:p>
    <w:p>
      <w:pPr>
        <w:spacing w:line="560" w:lineRule="exact"/>
        <w:ind w:firstLine="480" w:firstLineChars="200"/>
        <w:contextualSpacing/>
        <w:rPr>
          <w:bCs/>
          <w:sz w:val="24"/>
          <w:highlight w:val="none"/>
        </w:rPr>
      </w:pPr>
      <w:r>
        <w:rPr>
          <w:rFonts w:hint="eastAsia"/>
          <w:bCs/>
          <w:sz w:val="24"/>
          <w:highlight w:val="none"/>
        </w:rPr>
        <w:t>北京市方志馆物业管理服务项目（2026—2028年）。</w:t>
      </w:r>
      <w:bookmarkStart w:id="0" w:name="_GoBack"/>
      <w:bookmarkEnd w:id="0"/>
    </w:p>
    <w:p>
      <w:pPr>
        <w:spacing w:line="560" w:lineRule="exact"/>
        <w:contextualSpacing/>
        <w:rPr>
          <w:bCs/>
          <w:sz w:val="24"/>
          <w:highlight w:val="none"/>
        </w:rPr>
      </w:pPr>
      <w:r>
        <w:rPr>
          <w:rFonts w:ascii="宋体" w:hAnsi="宋体" w:cs="宋体"/>
          <w:sz w:val="24"/>
          <w:highlight w:val="none"/>
        </w:rPr>
        <w:t>2.</w:t>
      </w:r>
      <w:r>
        <w:rPr>
          <w:rFonts w:hint="eastAsia" w:ascii="宋体" w:hAnsi="宋体" w:cs="宋体"/>
          <w:sz w:val="24"/>
          <w:highlight w:val="none"/>
        </w:rPr>
        <w:t>项目预算金额：453.96万元</w:t>
      </w:r>
    </w:p>
    <w:p>
      <w:pPr>
        <w:spacing w:line="560" w:lineRule="exact"/>
        <w:contextualSpacing/>
        <w:rPr>
          <w:bCs/>
          <w:sz w:val="24"/>
          <w:highlight w:val="none"/>
        </w:rPr>
      </w:pPr>
      <w:r>
        <w:rPr>
          <w:rFonts w:hint="eastAsia"/>
          <w:bCs/>
          <w:sz w:val="24"/>
          <w:highlight w:val="none"/>
        </w:rPr>
        <w:t>3</w:t>
      </w:r>
      <w:r>
        <w:rPr>
          <w:bCs/>
          <w:sz w:val="24"/>
          <w:highlight w:val="none"/>
        </w:rPr>
        <w:t>. 项目背景/项目概述</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北京市方志馆位于北京市朝阳区东三环南路88号，地下一层，地上六层，建筑面积1万余平方米。地下一层为停车场、仓库储藏、设备机房等；一层为专题展厅和多功能厅；二层为常设展厅；三层为阅览大厅和藏书库；四层为常设展厅和专题展厅；五层为常设展厅；六层为办公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北京市方志馆物业管理项目内容包括楼宇资产管理、工程设备维护维修运行、安全与秩序管理、保洁服务、楼内绿植养护、会议服务、库房管理、消电检、外墙清洗和其他临时工作等，同时配合北京市方志馆各部门做好各项应急突发事件，但不限于甲方委派的临时性工作。</w:t>
      </w:r>
    </w:p>
    <w:p>
      <w:pPr>
        <w:pStyle w:val="7"/>
        <w:numPr>
          <w:ilvl w:val="0"/>
          <w:numId w:val="1"/>
        </w:numPr>
        <w:spacing w:line="560" w:lineRule="exact"/>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pPr>
        <w:spacing w:line="560" w:lineRule="exact"/>
        <w:contextualSpacing/>
        <w:rPr>
          <w:i/>
          <w:sz w:val="24"/>
          <w:highlight w:val="none"/>
        </w:rPr>
      </w:pPr>
      <w:r>
        <w:rPr>
          <w:sz w:val="24"/>
          <w:highlight w:val="none"/>
        </w:rPr>
        <w:t>1. 交付（实施）的时间（期限）和地点（范围）</w:t>
      </w:r>
    </w:p>
    <w:p>
      <w:pPr>
        <w:pStyle w:val="7"/>
        <w:numPr>
          <w:ilvl w:val="0"/>
          <w:numId w:val="2"/>
        </w:numPr>
        <w:spacing w:line="560" w:lineRule="exact"/>
        <w:ind w:firstLineChars="0"/>
        <w:rPr>
          <w:rFonts w:ascii="宋体" w:hAnsi="宋体"/>
          <w:sz w:val="24"/>
          <w:highlight w:val="none"/>
        </w:rPr>
      </w:pPr>
      <w:r>
        <w:rPr>
          <w:rFonts w:hint="eastAsia" w:ascii="宋体" w:hAnsi="宋体" w:cs="宋体"/>
          <w:b/>
          <w:sz w:val="24"/>
          <w:highlight w:val="none"/>
        </w:rPr>
        <w:t>服务</w:t>
      </w:r>
      <w:r>
        <w:rPr>
          <w:rFonts w:hint="eastAsia" w:ascii="宋体" w:hAnsi="宋体"/>
          <w:b/>
          <w:sz w:val="24"/>
          <w:highlight w:val="none"/>
        </w:rPr>
        <w:t>地点：</w:t>
      </w:r>
    </w:p>
    <w:p>
      <w:pPr>
        <w:spacing w:line="560" w:lineRule="exact"/>
        <w:ind w:left="241"/>
        <w:rPr>
          <w:rFonts w:ascii="宋体" w:hAnsi="宋体"/>
          <w:sz w:val="24"/>
          <w:highlight w:val="none"/>
        </w:rPr>
      </w:pPr>
      <w:r>
        <w:rPr>
          <w:rFonts w:hint="eastAsia" w:ascii="宋体" w:hAnsi="宋体"/>
          <w:sz w:val="24"/>
          <w:highlight w:val="none"/>
        </w:rPr>
        <w:t>北京市方志馆</w:t>
      </w:r>
    </w:p>
    <w:p>
      <w:pPr>
        <w:pStyle w:val="8"/>
        <w:spacing w:line="560" w:lineRule="exact"/>
        <w:ind w:firstLine="241" w:firstLineChars="100"/>
        <w:jc w:val="left"/>
        <w:rPr>
          <w:rFonts w:ascii="宋体" w:hAnsi="宋体"/>
          <w:sz w:val="24"/>
          <w:highlight w:val="none"/>
        </w:rPr>
      </w:pPr>
      <w:r>
        <w:rPr>
          <w:rFonts w:hint="eastAsia" w:ascii="宋体" w:hAnsi="宋体" w:cs="宋体"/>
          <w:b/>
          <w:sz w:val="24"/>
          <w:szCs w:val="24"/>
          <w:highlight w:val="none"/>
        </w:rPr>
        <w:t>2.服务期限：</w:t>
      </w:r>
    </w:p>
    <w:p>
      <w:pPr>
        <w:spacing w:line="560" w:lineRule="exact"/>
        <w:ind w:firstLine="240" w:firstLineChars="100"/>
        <w:contextualSpacing/>
        <w:rPr>
          <w:i/>
          <w:sz w:val="24"/>
          <w:highlight w:val="none"/>
        </w:rPr>
      </w:pPr>
      <w:r>
        <w:rPr>
          <w:rFonts w:ascii="宋体" w:hAnsi="宋体"/>
          <w:sz w:val="24"/>
          <w:highlight w:val="none"/>
        </w:rPr>
        <w:t>202</w:t>
      </w:r>
      <w:r>
        <w:rPr>
          <w:rFonts w:hint="eastAsia" w:ascii="宋体" w:hAnsi="宋体"/>
          <w:sz w:val="24"/>
          <w:highlight w:val="none"/>
        </w:rPr>
        <w:t>6年1月</w:t>
      </w:r>
      <w:r>
        <w:rPr>
          <w:rFonts w:ascii="宋体" w:hAnsi="宋体"/>
          <w:sz w:val="24"/>
          <w:highlight w:val="none"/>
        </w:rPr>
        <w:t>1</w:t>
      </w:r>
      <w:r>
        <w:rPr>
          <w:rFonts w:hint="eastAsia" w:ascii="宋体" w:hAnsi="宋体"/>
          <w:sz w:val="24"/>
          <w:highlight w:val="none"/>
        </w:rPr>
        <w:t>日至</w:t>
      </w:r>
      <w:r>
        <w:rPr>
          <w:rFonts w:ascii="宋体" w:hAnsi="宋体"/>
          <w:sz w:val="24"/>
          <w:highlight w:val="none"/>
        </w:rPr>
        <w:t>202</w:t>
      </w:r>
      <w:r>
        <w:rPr>
          <w:rFonts w:hint="eastAsia" w:ascii="宋体" w:hAnsi="宋体"/>
          <w:sz w:val="24"/>
          <w:highlight w:val="none"/>
        </w:rPr>
        <w:t>8年</w:t>
      </w:r>
      <w:r>
        <w:rPr>
          <w:rFonts w:ascii="宋体" w:hAnsi="宋体"/>
          <w:sz w:val="24"/>
          <w:highlight w:val="none"/>
        </w:rPr>
        <w:t>12</w:t>
      </w:r>
      <w:r>
        <w:rPr>
          <w:rFonts w:hint="eastAsia" w:ascii="宋体" w:hAnsi="宋体"/>
          <w:sz w:val="24"/>
          <w:highlight w:val="none"/>
        </w:rPr>
        <w:t>月</w:t>
      </w:r>
      <w:r>
        <w:rPr>
          <w:rFonts w:ascii="宋体" w:hAnsi="宋体"/>
          <w:sz w:val="24"/>
          <w:highlight w:val="none"/>
        </w:rPr>
        <w:t>31</w:t>
      </w:r>
      <w:r>
        <w:rPr>
          <w:rFonts w:hint="eastAsia" w:ascii="宋体" w:hAnsi="宋体"/>
          <w:sz w:val="24"/>
          <w:highlight w:val="none"/>
        </w:rPr>
        <w:t>日</w:t>
      </w:r>
      <w:r>
        <w:rPr>
          <w:rFonts w:hint="eastAsia" w:ascii="宋体" w:hAnsi="宋体"/>
          <w:sz w:val="24"/>
          <w:highlight w:val="none"/>
          <w:lang w:eastAsia="zh-CN"/>
        </w:rPr>
        <w:t>（</w:t>
      </w:r>
      <w:r>
        <w:rPr>
          <w:rFonts w:hint="eastAsia" w:ascii="宋体" w:hAnsi="宋体"/>
          <w:sz w:val="24"/>
          <w:highlight w:val="none"/>
          <w:lang w:val="en-US" w:eastAsia="zh-CN"/>
        </w:rPr>
        <w:t>合同一年一签）</w:t>
      </w:r>
      <w:r>
        <w:rPr>
          <w:rFonts w:hint="eastAsia" w:ascii="宋体" w:hAnsi="宋体" w:cs="宋体"/>
          <w:sz w:val="24"/>
          <w:highlight w:val="none"/>
        </w:rPr>
        <w:t>。</w:t>
      </w:r>
    </w:p>
    <w:p>
      <w:pPr>
        <w:spacing w:line="560" w:lineRule="exact"/>
        <w:contextualSpacing/>
        <w:rPr>
          <w:sz w:val="24"/>
          <w:highlight w:val="none"/>
        </w:rPr>
      </w:pPr>
      <w:r>
        <w:rPr>
          <w:sz w:val="24"/>
          <w:highlight w:val="none"/>
        </w:rPr>
        <w:t>2. 付款条件（进度和方式）</w:t>
      </w:r>
    </w:p>
    <w:p>
      <w:pPr>
        <w:spacing w:line="560" w:lineRule="exact"/>
        <w:ind w:firstLine="240" w:firstLineChars="100"/>
        <w:contextualSpacing/>
        <w:rPr>
          <w:bCs/>
          <w:sz w:val="24"/>
          <w:highlight w:val="none"/>
        </w:rPr>
      </w:pPr>
      <w:r>
        <w:rPr>
          <w:rFonts w:hint="eastAsia" w:ascii="宋体" w:hAnsi="宋体"/>
          <w:sz w:val="24"/>
          <w:highlight w:val="none"/>
        </w:rPr>
        <w:t>按季度支付。</w:t>
      </w:r>
    </w:p>
    <w:p>
      <w:pPr>
        <w:pStyle w:val="8"/>
        <w:spacing w:beforeLines="100" w:afterLines="100" w:line="560" w:lineRule="exact"/>
        <w:ind w:firstLine="0" w:firstLineChars="0"/>
        <w:jc w:val="left"/>
        <w:rPr>
          <w:rFonts w:ascii="宋体" w:hAnsi="宋体" w:cs="宋体"/>
          <w:b/>
          <w:bCs/>
          <w:sz w:val="24"/>
          <w:szCs w:val="24"/>
          <w:highlight w:val="none"/>
        </w:rPr>
      </w:pPr>
      <w:r>
        <w:rPr>
          <w:rFonts w:hint="eastAsia" w:ascii="宋体" w:hAnsi="宋体" w:cs="宋体"/>
          <w:b/>
          <w:bCs/>
          <w:sz w:val="24"/>
          <w:szCs w:val="24"/>
          <w:highlight w:val="none"/>
        </w:rPr>
        <w:t>三、服务人员要求</w:t>
      </w:r>
    </w:p>
    <w:p>
      <w:pPr>
        <w:spacing w:line="560" w:lineRule="exact"/>
        <w:ind w:firstLine="241" w:firstLineChars="100"/>
        <w:jc w:val="left"/>
        <w:rPr>
          <w:rFonts w:ascii="宋体" w:hAnsi="宋体" w:cs="宋体"/>
          <w:b/>
          <w:bCs/>
          <w:sz w:val="24"/>
          <w:highlight w:val="none"/>
        </w:rPr>
      </w:pPr>
      <w:r>
        <w:rPr>
          <w:rFonts w:hint="eastAsia" w:ascii="宋体" w:hAnsi="宋体" w:cs="宋体"/>
          <w:b/>
          <w:bCs/>
          <w:sz w:val="24"/>
          <w:highlight w:val="none"/>
        </w:rPr>
        <w:t>1.服务团队</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为北京市方志馆提供不低于25人的服务团队。服务人员的年龄、学历、工作经验及资格条件应当与所在岗位能力要求相匹配，到岗前应当经过必要的岗前培训以达到岗位能力要求，国家、行业规定应当取得职业资格证书或特种作业证书的，应当按规定持证上岗。</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项目管理团队：项目经理1人，工程主管1人，保洁主管1人，保安队长1人。以上人员需提供相关简历及证书。(具体人员要求详见表1)</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其他服务岗位人员：工程维修人员2人，保洁人员4人，保安人员6人，中控值守人员8人，会议服务1人。以上人员需提供简历及相关证书(具体人员要求详见表2)。</w:t>
      </w:r>
    </w:p>
    <w:p>
      <w:pPr>
        <w:spacing w:line="560" w:lineRule="exact"/>
        <w:ind w:firstLine="480" w:firstLineChars="200"/>
        <w:jc w:val="left"/>
        <w:rPr>
          <w:highlight w:val="none"/>
        </w:rPr>
      </w:pPr>
      <w:r>
        <w:rPr>
          <w:rFonts w:hint="eastAsia" w:ascii="宋体" w:hAnsi="宋体" w:cs="宋体"/>
          <w:sz w:val="24"/>
          <w:highlight w:val="none"/>
        </w:rPr>
        <w:t>如采购人认为服务人员不适应岗位要求或存在其他影响工作的，可要求供应商进行调换。如因供应商原因对服务人员进行调换，应当经采购人同意，更换比例不得超过本项目服务人员总数的</w:t>
      </w:r>
      <w:r>
        <w:rPr>
          <w:rFonts w:ascii="宋体" w:hAnsi="宋体" w:cs="宋体"/>
          <w:sz w:val="24"/>
          <w:highlight w:val="none"/>
        </w:rPr>
        <w:t>20%。</w:t>
      </w:r>
    </w:p>
    <w:p>
      <w:pPr>
        <w:spacing w:line="560" w:lineRule="exact"/>
        <w:ind w:firstLine="482" w:firstLineChars="200"/>
        <w:jc w:val="left"/>
        <w:rPr>
          <w:rFonts w:ascii="宋体" w:hAnsi="宋体" w:cs="宋体"/>
          <w:sz w:val="24"/>
          <w:highlight w:val="none"/>
        </w:rPr>
      </w:pPr>
      <w:r>
        <w:rPr>
          <w:rFonts w:hint="eastAsia" w:ascii="宋体" w:hAnsi="宋体" w:cs="宋体"/>
          <w:b/>
          <w:bCs/>
          <w:sz w:val="24"/>
          <w:highlight w:val="none"/>
        </w:rPr>
        <w:t>申请人须承诺为委托人提供的服务团队人员满足表1及表2的要求。</w:t>
      </w:r>
    </w:p>
    <w:p>
      <w:pPr>
        <w:spacing w:line="560" w:lineRule="exact"/>
        <w:jc w:val="center"/>
        <w:rPr>
          <w:rFonts w:ascii="宋体" w:hAnsi="宋体" w:cs="宋体"/>
          <w:b/>
          <w:sz w:val="24"/>
          <w:highlight w:val="none"/>
        </w:rPr>
      </w:pPr>
      <w:r>
        <w:rPr>
          <w:rFonts w:hint="eastAsia" w:ascii="宋体" w:hAnsi="宋体" w:cs="宋体"/>
          <w:b/>
          <w:sz w:val="24"/>
          <w:highlight w:val="none"/>
        </w:rPr>
        <w:t>表1 管理团队人员</w:t>
      </w:r>
    </w:p>
    <w:tbl>
      <w:tblPr>
        <w:tblStyle w:val="5"/>
        <w:tblW w:w="8972" w:type="dxa"/>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7"/>
        <w:gridCol w:w="1420"/>
        <w:gridCol w:w="4629"/>
        <w:gridCol w:w="1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trPr>
        <w:tc>
          <w:tcPr>
            <w:tcW w:w="1337" w:type="dxa"/>
            <w:vAlign w:val="center"/>
          </w:tcPr>
          <w:p>
            <w:pPr>
              <w:spacing w:line="560" w:lineRule="exact"/>
              <w:jc w:val="center"/>
              <w:rPr>
                <w:rFonts w:ascii="宋体" w:hAnsi="宋体" w:cs="宋体"/>
                <w:b/>
                <w:bCs/>
                <w:color w:val="000000"/>
                <w:sz w:val="24"/>
                <w:highlight w:val="none"/>
              </w:rPr>
            </w:pPr>
            <w:r>
              <w:rPr>
                <w:rFonts w:hint="eastAsia" w:ascii="宋体" w:hAnsi="宋体" w:cs="宋体"/>
                <w:b/>
                <w:bCs/>
                <w:color w:val="000000"/>
                <w:sz w:val="24"/>
                <w:highlight w:val="none"/>
              </w:rPr>
              <w:t>岗位名称</w:t>
            </w:r>
          </w:p>
        </w:tc>
        <w:tc>
          <w:tcPr>
            <w:tcW w:w="1420" w:type="dxa"/>
            <w:vAlign w:val="center"/>
          </w:tcPr>
          <w:p>
            <w:pPr>
              <w:jc w:val="center"/>
              <w:rPr>
                <w:rFonts w:ascii="宋体" w:hAnsi="宋体" w:cs="宋体"/>
                <w:b/>
                <w:bCs/>
                <w:color w:val="000000"/>
                <w:sz w:val="24"/>
                <w:highlight w:val="none"/>
              </w:rPr>
            </w:pPr>
            <w:r>
              <w:rPr>
                <w:rFonts w:hint="eastAsia" w:ascii="宋体" w:hAnsi="宋体" w:cs="宋体"/>
                <w:b/>
                <w:bCs/>
                <w:color w:val="000000"/>
                <w:sz w:val="24"/>
                <w:highlight w:val="none"/>
              </w:rPr>
              <w:t>人数</w:t>
            </w:r>
          </w:p>
          <w:p>
            <w:pPr>
              <w:jc w:val="center"/>
              <w:rPr>
                <w:rFonts w:ascii="宋体" w:hAnsi="宋体" w:cs="宋体"/>
                <w:b/>
                <w:bCs/>
                <w:color w:val="000000"/>
                <w:sz w:val="24"/>
                <w:highlight w:val="none"/>
              </w:rPr>
            </w:pPr>
            <w:r>
              <w:rPr>
                <w:rFonts w:hint="eastAsia" w:ascii="宋体" w:hAnsi="宋体" w:cs="宋体"/>
                <w:color w:val="000000"/>
                <w:szCs w:val="21"/>
                <w:highlight w:val="none"/>
              </w:rPr>
              <w:t>（不低于以下数量）</w:t>
            </w:r>
          </w:p>
        </w:tc>
        <w:tc>
          <w:tcPr>
            <w:tcW w:w="4629" w:type="dxa"/>
            <w:vAlign w:val="center"/>
          </w:tcPr>
          <w:p>
            <w:pPr>
              <w:spacing w:line="560" w:lineRule="exact"/>
              <w:jc w:val="center"/>
              <w:rPr>
                <w:rFonts w:ascii="宋体" w:hAnsi="宋体" w:cs="宋体"/>
                <w:b/>
                <w:bCs/>
                <w:color w:val="000000"/>
                <w:sz w:val="24"/>
                <w:highlight w:val="none"/>
              </w:rPr>
            </w:pPr>
            <w:r>
              <w:rPr>
                <w:rFonts w:hint="eastAsia" w:ascii="宋体" w:hAnsi="宋体" w:cs="宋体"/>
                <w:b/>
                <w:bCs/>
                <w:color w:val="000000"/>
                <w:sz w:val="24"/>
                <w:highlight w:val="none"/>
              </w:rPr>
              <w:t>任职要求</w:t>
            </w:r>
          </w:p>
        </w:tc>
        <w:tc>
          <w:tcPr>
            <w:tcW w:w="1586" w:type="dxa"/>
            <w:vAlign w:val="center"/>
          </w:tcPr>
          <w:p>
            <w:pPr>
              <w:spacing w:line="560" w:lineRule="exact"/>
              <w:jc w:val="center"/>
              <w:rPr>
                <w:rFonts w:ascii="宋体" w:hAnsi="宋体" w:cs="宋体"/>
                <w:b/>
                <w:bCs/>
                <w:color w:val="000000"/>
                <w:sz w:val="24"/>
                <w:highlight w:val="none"/>
              </w:rPr>
            </w:pPr>
            <w:r>
              <w:rPr>
                <w:rFonts w:hint="eastAsia" w:ascii="宋体" w:hAnsi="宋体" w:cs="宋体"/>
                <w:b/>
                <w:bCs/>
                <w:color w:val="000000"/>
                <w:sz w:val="24"/>
                <w:highlight w:val="none"/>
              </w:rPr>
              <w:t>相关证件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5" w:hRule="atLeast"/>
        </w:trPr>
        <w:tc>
          <w:tcPr>
            <w:tcW w:w="1337"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项目经理</w:t>
            </w:r>
          </w:p>
        </w:tc>
        <w:tc>
          <w:tcPr>
            <w:tcW w:w="1420"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1人</w:t>
            </w:r>
          </w:p>
        </w:tc>
        <w:tc>
          <w:tcPr>
            <w:tcW w:w="4629" w:type="dxa"/>
            <w:vAlign w:val="center"/>
          </w:tcPr>
          <w:p>
            <w:pPr>
              <w:spacing w:line="360" w:lineRule="exact"/>
              <w:jc w:val="left"/>
              <w:rPr>
                <w:rFonts w:ascii="宋体" w:hAnsi="宋体" w:cs="宋体"/>
                <w:sz w:val="24"/>
                <w:highlight w:val="none"/>
              </w:rPr>
            </w:pPr>
            <w:r>
              <w:rPr>
                <w:rFonts w:hint="eastAsia" w:ascii="宋体" w:hAnsi="宋体" w:cs="宋体"/>
                <w:sz w:val="24"/>
                <w:highlight w:val="none"/>
              </w:rPr>
              <w:t>年龄50岁（含）以下，具有专科及以上学历，具有国家认可的中级及以上职称，具有特种设备安全管理A证书，具有</w:t>
            </w:r>
            <w:r>
              <w:rPr>
                <w:rFonts w:hint="eastAsia" w:ascii="Times New Roman" w:hAnsi="Times New Roman"/>
                <w:spacing w:val="-1"/>
                <w:sz w:val="24"/>
                <w:szCs w:val="24"/>
                <w:highlight w:val="none"/>
              </w:rPr>
              <w:t>国家认可的中级（四级）及以上消防设施操作员证书，</w:t>
            </w:r>
            <w:r>
              <w:rPr>
                <w:rFonts w:hint="eastAsia" w:ascii="宋体" w:hAnsi="宋体" w:cs="宋体"/>
                <w:sz w:val="24"/>
                <w:highlight w:val="none"/>
              </w:rPr>
              <w:t>具有</w:t>
            </w:r>
            <w:r>
              <w:rPr>
                <w:rFonts w:ascii="宋体" w:hAnsi="宋体" w:cs="宋体"/>
                <w:sz w:val="24"/>
                <w:highlight w:val="none"/>
              </w:rPr>
              <w:t>2</w:t>
            </w:r>
            <w:r>
              <w:rPr>
                <w:rFonts w:hint="eastAsia" w:ascii="宋体" w:hAnsi="宋体" w:cs="宋体"/>
                <w:sz w:val="24"/>
                <w:highlight w:val="none"/>
              </w:rPr>
              <w:t>年（含）以上相关项目物业管理服务经验，须驻场管理项目</w:t>
            </w:r>
          </w:p>
        </w:tc>
        <w:tc>
          <w:tcPr>
            <w:tcW w:w="1586" w:type="dxa"/>
          </w:tcPr>
          <w:p>
            <w:pPr>
              <w:spacing w:line="560" w:lineRule="exact"/>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37"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工程主管</w:t>
            </w:r>
          </w:p>
        </w:tc>
        <w:tc>
          <w:tcPr>
            <w:tcW w:w="1420"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1人</w:t>
            </w:r>
          </w:p>
        </w:tc>
        <w:tc>
          <w:tcPr>
            <w:tcW w:w="4629" w:type="dxa"/>
            <w:vAlign w:val="center"/>
          </w:tcPr>
          <w:p>
            <w:pPr>
              <w:spacing w:line="360" w:lineRule="exact"/>
              <w:jc w:val="left"/>
              <w:rPr>
                <w:rFonts w:ascii="宋体" w:hAnsi="宋体" w:cs="宋体"/>
                <w:sz w:val="24"/>
                <w:highlight w:val="none"/>
              </w:rPr>
            </w:pPr>
            <w:r>
              <w:rPr>
                <w:rFonts w:hint="eastAsia" w:ascii="宋体" w:hAnsi="宋体" w:cs="宋体"/>
                <w:sz w:val="24"/>
                <w:highlight w:val="none"/>
              </w:rPr>
              <w:t>年龄</w:t>
            </w:r>
            <w:r>
              <w:rPr>
                <w:rFonts w:ascii="宋体" w:hAnsi="宋体" w:cs="宋体"/>
                <w:sz w:val="24"/>
                <w:highlight w:val="none"/>
              </w:rPr>
              <w:t>45</w:t>
            </w:r>
            <w:r>
              <w:rPr>
                <w:rFonts w:hint="eastAsia" w:ascii="宋体" w:hAnsi="宋体" w:cs="宋体"/>
                <w:sz w:val="24"/>
                <w:highlight w:val="none"/>
              </w:rPr>
              <w:t>岁（含）以下，具有大学本科及以上学历，具有中华人民共和国特种设备安全管理A证，具有国家认可的制冷设备运行操作作业证，具有国家认可的高压电工作业证，具有</w:t>
            </w:r>
            <w:r>
              <w:rPr>
                <w:rFonts w:ascii="宋体" w:hAnsi="宋体" w:cs="宋体"/>
                <w:sz w:val="24"/>
                <w:highlight w:val="none"/>
              </w:rPr>
              <w:t>2</w:t>
            </w:r>
            <w:r>
              <w:rPr>
                <w:rFonts w:hint="eastAsia" w:ascii="宋体" w:hAnsi="宋体" w:cs="宋体"/>
                <w:sz w:val="24"/>
                <w:highlight w:val="none"/>
              </w:rPr>
              <w:t>年（含）以上同岗位相关工作经验</w:t>
            </w:r>
          </w:p>
        </w:tc>
        <w:tc>
          <w:tcPr>
            <w:tcW w:w="1586" w:type="dxa"/>
          </w:tcPr>
          <w:p>
            <w:pPr>
              <w:spacing w:line="560" w:lineRule="exact"/>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37"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保洁主管</w:t>
            </w:r>
          </w:p>
        </w:tc>
        <w:tc>
          <w:tcPr>
            <w:tcW w:w="1420"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1人</w:t>
            </w:r>
          </w:p>
        </w:tc>
        <w:tc>
          <w:tcPr>
            <w:tcW w:w="4629" w:type="dxa"/>
            <w:vAlign w:val="center"/>
          </w:tcPr>
          <w:p>
            <w:pPr>
              <w:spacing w:line="360" w:lineRule="exact"/>
              <w:jc w:val="left"/>
              <w:rPr>
                <w:rFonts w:ascii="宋体" w:hAnsi="宋体" w:cs="宋体"/>
                <w:sz w:val="24"/>
                <w:highlight w:val="none"/>
              </w:rPr>
            </w:pPr>
            <w:r>
              <w:rPr>
                <w:rFonts w:hint="eastAsia" w:ascii="宋体" w:hAnsi="宋体" w:cs="宋体"/>
                <w:sz w:val="24"/>
                <w:highlight w:val="none"/>
              </w:rPr>
              <w:t>年龄55岁（含）以下，具有大专及以上学历，具有有效期内的健康证，具有</w:t>
            </w:r>
            <w:r>
              <w:rPr>
                <w:rFonts w:ascii="宋体" w:hAnsi="宋体" w:cs="宋体"/>
                <w:sz w:val="24"/>
                <w:highlight w:val="none"/>
              </w:rPr>
              <w:t>2</w:t>
            </w:r>
            <w:r>
              <w:rPr>
                <w:rFonts w:hint="eastAsia" w:ascii="宋体" w:hAnsi="宋体" w:cs="宋体"/>
                <w:sz w:val="24"/>
                <w:highlight w:val="none"/>
              </w:rPr>
              <w:t>年（含）以上同岗位相关工作经验，责任心强</w:t>
            </w:r>
          </w:p>
        </w:tc>
        <w:tc>
          <w:tcPr>
            <w:tcW w:w="1586" w:type="dxa"/>
          </w:tcPr>
          <w:p>
            <w:pPr>
              <w:spacing w:line="560" w:lineRule="exact"/>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37"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保安队长</w:t>
            </w:r>
          </w:p>
        </w:tc>
        <w:tc>
          <w:tcPr>
            <w:tcW w:w="1420"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1人</w:t>
            </w:r>
          </w:p>
        </w:tc>
        <w:tc>
          <w:tcPr>
            <w:tcW w:w="4629" w:type="dxa"/>
            <w:vAlign w:val="center"/>
          </w:tcPr>
          <w:p>
            <w:pPr>
              <w:spacing w:line="360" w:lineRule="exact"/>
              <w:jc w:val="left"/>
              <w:rPr>
                <w:rFonts w:ascii="宋体" w:hAnsi="宋体" w:cs="宋体"/>
                <w:sz w:val="24"/>
                <w:highlight w:val="none"/>
              </w:rPr>
            </w:pPr>
            <w:r>
              <w:rPr>
                <w:rFonts w:hint="eastAsia" w:ascii="宋体" w:hAnsi="宋体" w:cs="宋体"/>
                <w:sz w:val="24"/>
                <w:highlight w:val="none"/>
              </w:rPr>
              <w:t>年龄</w:t>
            </w:r>
            <w:r>
              <w:rPr>
                <w:rFonts w:ascii="宋体" w:hAnsi="宋体" w:cs="宋体"/>
                <w:sz w:val="24"/>
                <w:highlight w:val="none"/>
              </w:rPr>
              <w:t>50</w:t>
            </w:r>
            <w:r>
              <w:rPr>
                <w:rFonts w:hint="eastAsia" w:ascii="宋体" w:hAnsi="宋体" w:cs="宋体"/>
                <w:sz w:val="24"/>
                <w:highlight w:val="none"/>
              </w:rPr>
              <w:t>岁（含）以下，具有大专及以上学历，具有保安员证书，具有国家认可的</w:t>
            </w:r>
            <w:r>
              <w:rPr>
                <w:rFonts w:hint="eastAsia" w:ascii="宋体" w:hAnsi="宋体" w:cs="宋体"/>
                <w:sz w:val="24"/>
                <w:szCs w:val="24"/>
                <w:highlight w:val="none"/>
              </w:rPr>
              <w:t>消防设施操作员证书或建（构）筑物消防员中级（四级）及以上证书，</w:t>
            </w:r>
            <w:r>
              <w:rPr>
                <w:rFonts w:hint="eastAsia" w:ascii="宋体" w:hAnsi="宋体" w:cs="宋体"/>
                <w:sz w:val="24"/>
                <w:highlight w:val="none"/>
              </w:rPr>
              <w:t>具有</w:t>
            </w:r>
            <w:r>
              <w:rPr>
                <w:rFonts w:ascii="宋体" w:hAnsi="宋体" w:cs="宋体"/>
                <w:sz w:val="24"/>
                <w:highlight w:val="none"/>
              </w:rPr>
              <w:t>2</w:t>
            </w:r>
            <w:r>
              <w:rPr>
                <w:rFonts w:hint="eastAsia" w:ascii="宋体" w:hAnsi="宋体" w:cs="宋体"/>
                <w:sz w:val="24"/>
                <w:highlight w:val="none"/>
              </w:rPr>
              <w:t>年（含）以上同岗位相关工作经验，具备丰富的安全知识和法律知识，能应对日常安全事务和处理突发事件</w:t>
            </w:r>
          </w:p>
        </w:tc>
        <w:tc>
          <w:tcPr>
            <w:tcW w:w="1586" w:type="dxa"/>
          </w:tcPr>
          <w:p>
            <w:pPr>
              <w:spacing w:line="560" w:lineRule="exact"/>
              <w:jc w:val="center"/>
              <w:rPr>
                <w:rFonts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72" w:type="dxa"/>
            <w:gridSpan w:val="4"/>
          </w:tcPr>
          <w:p>
            <w:pPr>
              <w:spacing w:line="560" w:lineRule="exact"/>
              <w:jc w:val="center"/>
              <w:rPr>
                <w:rFonts w:ascii="宋体" w:hAnsi="宋体" w:cs="宋体"/>
                <w:sz w:val="24"/>
                <w:highlight w:val="none"/>
              </w:rPr>
            </w:pPr>
            <w:r>
              <w:rPr>
                <w:rFonts w:hint="eastAsia" w:ascii="宋体" w:hAnsi="宋体" w:cs="宋体"/>
                <w:sz w:val="24"/>
                <w:highlight w:val="none"/>
              </w:rPr>
              <w:t>共计4人</w:t>
            </w:r>
          </w:p>
        </w:tc>
      </w:tr>
    </w:tbl>
    <w:p>
      <w:pPr>
        <w:spacing w:line="560" w:lineRule="exact"/>
        <w:jc w:val="center"/>
        <w:rPr>
          <w:rFonts w:ascii="宋体" w:hAnsi="宋体" w:cs="宋体"/>
          <w:b/>
          <w:sz w:val="24"/>
          <w:highlight w:val="none"/>
        </w:rPr>
      </w:pPr>
      <w:r>
        <w:rPr>
          <w:rFonts w:hint="eastAsia" w:ascii="宋体" w:hAnsi="宋体" w:cs="宋体"/>
          <w:b/>
          <w:sz w:val="24"/>
          <w:highlight w:val="none"/>
        </w:rPr>
        <w:t>表2 其他服务岗位人员</w:t>
      </w:r>
    </w:p>
    <w:tbl>
      <w:tblPr>
        <w:tblStyle w:val="5"/>
        <w:tblW w:w="9107" w:type="dxa"/>
        <w:tblInd w:w="-2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1264"/>
        <w:gridCol w:w="4779"/>
        <w:gridCol w:w="17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57" w:type="dxa"/>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岗位名称</w:t>
            </w:r>
          </w:p>
        </w:tc>
        <w:tc>
          <w:tcPr>
            <w:tcW w:w="1264" w:type="dxa"/>
          </w:tcPr>
          <w:p>
            <w:pPr>
              <w:spacing w:line="360" w:lineRule="exact"/>
              <w:jc w:val="center"/>
              <w:rPr>
                <w:rFonts w:ascii="宋体" w:hAnsi="宋体" w:cs="宋体"/>
                <w:b/>
                <w:sz w:val="24"/>
                <w:highlight w:val="none"/>
              </w:rPr>
            </w:pPr>
            <w:r>
              <w:rPr>
                <w:rFonts w:hint="eastAsia" w:ascii="宋体" w:hAnsi="宋体" w:cs="宋体"/>
                <w:b/>
                <w:sz w:val="24"/>
                <w:highlight w:val="none"/>
              </w:rPr>
              <w:t>人数</w:t>
            </w:r>
          </w:p>
          <w:p>
            <w:pPr>
              <w:spacing w:line="360" w:lineRule="exact"/>
              <w:jc w:val="center"/>
              <w:rPr>
                <w:rFonts w:ascii="宋体" w:hAnsi="宋体" w:cs="宋体"/>
                <w:b/>
                <w:sz w:val="24"/>
                <w:highlight w:val="none"/>
              </w:rPr>
            </w:pPr>
            <w:r>
              <w:rPr>
                <w:rFonts w:hint="eastAsia" w:ascii="宋体" w:hAnsi="宋体" w:cs="宋体"/>
                <w:color w:val="000000"/>
                <w:szCs w:val="21"/>
                <w:highlight w:val="none"/>
              </w:rPr>
              <w:t>（不低于以下数量）</w:t>
            </w:r>
          </w:p>
        </w:tc>
        <w:tc>
          <w:tcPr>
            <w:tcW w:w="4779" w:type="dxa"/>
            <w:vAlign w:val="center"/>
          </w:tcPr>
          <w:p>
            <w:pPr>
              <w:spacing w:line="560" w:lineRule="exact"/>
              <w:jc w:val="center"/>
              <w:rPr>
                <w:rFonts w:ascii="宋体" w:hAnsi="宋体" w:cs="宋体"/>
                <w:b/>
                <w:bCs/>
                <w:color w:val="000000"/>
                <w:sz w:val="24"/>
                <w:highlight w:val="none"/>
              </w:rPr>
            </w:pPr>
            <w:r>
              <w:rPr>
                <w:rFonts w:hint="eastAsia" w:ascii="宋体" w:hAnsi="宋体" w:cs="宋体"/>
                <w:b/>
                <w:bCs/>
                <w:color w:val="000000"/>
                <w:sz w:val="24"/>
                <w:highlight w:val="none"/>
              </w:rPr>
              <w:t>任职要求</w:t>
            </w:r>
          </w:p>
        </w:tc>
        <w:tc>
          <w:tcPr>
            <w:tcW w:w="1707" w:type="dxa"/>
            <w:vAlign w:val="center"/>
          </w:tcPr>
          <w:p>
            <w:pPr>
              <w:spacing w:line="560" w:lineRule="exact"/>
              <w:jc w:val="center"/>
              <w:rPr>
                <w:rFonts w:ascii="宋体" w:hAnsi="宋体" w:cs="宋体"/>
                <w:b/>
                <w:bCs/>
                <w:color w:val="000000"/>
                <w:sz w:val="24"/>
                <w:highlight w:val="none"/>
              </w:rPr>
            </w:pPr>
            <w:r>
              <w:rPr>
                <w:rFonts w:hint="eastAsia" w:ascii="宋体" w:hAnsi="宋体" w:cs="宋体"/>
                <w:b/>
                <w:bCs/>
                <w:color w:val="000000"/>
                <w:sz w:val="24"/>
                <w:highlight w:val="none"/>
              </w:rPr>
              <w:t>相关证件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83" w:hRule="atLeast"/>
        </w:trPr>
        <w:tc>
          <w:tcPr>
            <w:tcW w:w="1357"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工程维修人员</w:t>
            </w:r>
          </w:p>
        </w:tc>
        <w:tc>
          <w:tcPr>
            <w:tcW w:w="1264"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2人</w:t>
            </w:r>
          </w:p>
        </w:tc>
        <w:tc>
          <w:tcPr>
            <w:tcW w:w="4779" w:type="dxa"/>
          </w:tcPr>
          <w:p>
            <w:pPr>
              <w:spacing w:line="360" w:lineRule="exact"/>
              <w:jc w:val="left"/>
              <w:rPr>
                <w:rFonts w:ascii="宋体" w:hAnsi="宋体" w:cs="宋体"/>
                <w:b/>
                <w:sz w:val="24"/>
                <w:highlight w:val="none"/>
              </w:rPr>
            </w:pPr>
            <w:r>
              <w:rPr>
                <w:rFonts w:hint="eastAsia" w:ascii="宋体" w:hAnsi="宋体" w:cs="宋体"/>
                <w:sz w:val="24"/>
                <w:highlight w:val="none"/>
              </w:rPr>
              <w:t>熟悉物业瓦木油等工作，具备较丰富的变配电设备运行维修、弱电设备、电工维修、楼宇自控系统、多媒体视听室播放系统、有线电视系统、程控电话交换系统、移动通信系统、会议服务系统设备运行等专业知识，熟知配电室安全规范和操作规范</w:t>
            </w:r>
          </w:p>
        </w:tc>
        <w:tc>
          <w:tcPr>
            <w:tcW w:w="1707" w:type="dxa"/>
          </w:tcPr>
          <w:p>
            <w:pPr>
              <w:spacing w:line="560" w:lineRule="exact"/>
              <w:jc w:val="center"/>
              <w:rPr>
                <w:rFonts w:ascii="宋体" w:hAnsi="宋体" w:cs="宋体"/>
                <w:sz w:val="24"/>
                <w:highlight w:val="none"/>
              </w:rPr>
            </w:pPr>
            <w:r>
              <w:rPr>
                <w:rFonts w:ascii="宋体" w:hAnsi="宋体" w:cs="宋体"/>
                <w:sz w:val="24"/>
                <w:highlight w:val="none"/>
              </w:rPr>
              <w:t>特种作业</w:t>
            </w:r>
          </w:p>
          <w:p>
            <w:pPr>
              <w:spacing w:line="560" w:lineRule="exact"/>
              <w:jc w:val="center"/>
              <w:rPr>
                <w:rFonts w:ascii="宋体" w:hAnsi="宋体" w:cs="宋体"/>
                <w:sz w:val="24"/>
                <w:highlight w:val="none"/>
              </w:rPr>
            </w:pPr>
            <w:r>
              <w:rPr>
                <w:rFonts w:ascii="宋体" w:hAnsi="宋体" w:cs="宋体"/>
                <w:sz w:val="24"/>
                <w:highlight w:val="none"/>
              </w:rPr>
              <w:t>操作证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0" w:hRule="atLeast"/>
        </w:trPr>
        <w:tc>
          <w:tcPr>
            <w:tcW w:w="1357"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保洁</w:t>
            </w:r>
          </w:p>
          <w:p>
            <w:pPr>
              <w:spacing w:line="360" w:lineRule="exact"/>
              <w:jc w:val="center"/>
              <w:rPr>
                <w:rFonts w:ascii="宋体" w:hAnsi="宋体" w:cs="宋体"/>
                <w:sz w:val="24"/>
                <w:highlight w:val="none"/>
              </w:rPr>
            </w:pPr>
            <w:r>
              <w:rPr>
                <w:rFonts w:hint="eastAsia" w:ascii="宋体" w:hAnsi="宋体" w:cs="宋体"/>
                <w:sz w:val="24"/>
                <w:highlight w:val="none"/>
              </w:rPr>
              <w:t>人员</w:t>
            </w:r>
          </w:p>
        </w:tc>
        <w:tc>
          <w:tcPr>
            <w:tcW w:w="1264"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4人</w:t>
            </w:r>
          </w:p>
        </w:tc>
        <w:tc>
          <w:tcPr>
            <w:tcW w:w="4779" w:type="dxa"/>
          </w:tcPr>
          <w:p>
            <w:pPr>
              <w:spacing w:line="360" w:lineRule="exact"/>
              <w:jc w:val="left"/>
              <w:rPr>
                <w:rFonts w:ascii="宋体" w:hAnsi="宋体" w:cs="宋体"/>
                <w:sz w:val="24"/>
                <w:highlight w:val="none"/>
              </w:rPr>
            </w:pPr>
            <w:r>
              <w:rPr>
                <w:rFonts w:hint="eastAsia" w:ascii="宋体" w:hAnsi="宋体" w:cs="宋体"/>
                <w:sz w:val="24"/>
                <w:highlight w:val="none"/>
              </w:rPr>
              <w:t>身体健康，上岗前开具无犯罪记录，具有健康证，年龄18—55岁（含）</w:t>
            </w:r>
          </w:p>
        </w:tc>
        <w:tc>
          <w:tcPr>
            <w:tcW w:w="1707" w:type="dxa"/>
          </w:tcPr>
          <w:p>
            <w:pPr>
              <w:spacing w:line="560" w:lineRule="exact"/>
              <w:jc w:val="center"/>
              <w:rPr>
                <w:rFonts w:ascii="宋体" w:hAnsi="宋体" w:cs="宋体"/>
                <w:sz w:val="24"/>
                <w:highlight w:val="none"/>
              </w:rPr>
            </w:pPr>
            <w:r>
              <w:rPr>
                <w:rFonts w:hint="eastAsia" w:ascii="宋体" w:hAnsi="宋体" w:cs="宋体"/>
                <w:sz w:val="24"/>
                <w:highlight w:val="none"/>
              </w:rPr>
              <w:t>健康证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57"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保安</w:t>
            </w:r>
          </w:p>
          <w:p>
            <w:pPr>
              <w:spacing w:line="360" w:lineRule="exact"/>
              <w:jc w:val="center"/>
              <w:rPr>
                <w:rFonts w:ascii="宋体" w:hAnsi="宋体" w:cs="宋体"/>
                <w:sz w:val="24"/>
                <w:highlight w:val="none"/>
              </w:rPr>
            </w:pPr>
            <w:r>
              <w:rPr>
                <w:rFonts w:hint="eastAsia" w:ascii="宋体" w:hAnsi="宋体" w:cs="宋体"/>
                <w:sz w:val="24"/>
                <w:highlight w:val="none"/>
              </w:rPr>
              <w:t>人员</w:t>
            </w:r>
          </w:p>
        </w:tc>
        <w:tc>
          <w:tcPr>
            <w:tcW w:w="1264"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6人</w:t>
            </w:r>
          </w:p>
        </w:tc>
        <w:tc>
          <w:tcPr>
            <w:tcW w:w="4779" w:type="dxa"/>
          </w:tcPr>
          <w:p>
            <w:pPr>
              <w:spacing w:line="360" w:lineRule="exact"/>
              <w:rPr>
                <w:rFonts w:ascii="宋体" w:hAnsi="宋体" w:cs="宋体"/>
                <w:sz w:val="24"/>
                <w:highlight w:val="none"/>
              </w:rPr>
            </w:pPr>
            <w:r>
              <w:rPr>
                <w:rFonts w:hint="eastAsia" w:ascii="宋体" w:hAnsi="宋体" w:cs="宋体"/>
                <w:sz w:val="24"/>
                <w:highlight w:val="none"/>
              </w:rPr>
              <w:t>政治思想硬，身体素质好，气质形象佳，上岗前开具无犯罪记录，上岗前需经过安全培训及考核，80%人员年龄在20—45岁（含），男性身高170cm以上，女性身高160cm以上，普通话较好</w:t>
            </w:r>
          </w:p>
        </w:tc>
        <w:tc>
          <w:tcPr>
            <w:tcW w:w="1707" w:type="dxa"/>
            <w:vAlign w:val="center"/>
          </w:tcPr>
          <w:p>
            <w:pPr>
              <w:spacing w:line="560" w:lineRule="exact"/>
              <w:jc w:val="center"/>
              <w:rPr>
                <w:rFonts w:ascii="宋体" w:hAnsi="宋体" w:cs="宋体"/>
                <w:sz w:val="24"/>
                <w:highlight w:val="none"/>
              </w:rPr>
            </w:pPr>
            <w:r>
              <w:rPr>
                <w:rFonts w:ascii="宋体" w:hAnsi="宋体" w:cs="宋体"/>
                <w:sz w:val="24"/>
                <w:highlight w:val="none"/>
              </w:rPr>
              <w:t>初级保安员</w:t>
            </w:r>
            <w:r>
              <w:rPr>
                <w:highlight w:val="none"/>
              </w:rPr>
              <w:fldChar w:fldCharType="begin"/>
            </w:r>
            <w:r>
              <w:rPr>
                <w:highlight w:val="none"/>
              </w:rPr>
              <w:instrText xml:space="preserve"> HYPERLINK "https://baike.baidu.com/item/%E8%81%8C%E4%B8%9A%E8%B5%84%E6%A0%BC%E8%AF%81%E4%B9%A6" \t "/Users/zhangchenchu/Documentsx/_blank" </w:instrText>
            </w:r>
            <w:r>
              <w:rPr>
                <w:highlight w:val="none"/>
              </w:rPr>
              <w:fldChar w:fldCharType="separate"/>
            </w:r>
            <w:r>
              <w:rPr>
                <w:rFonts w:ascii="宋体" w:hAnsi="宋体" w:cs="宋体"/>
                <w:sz w:val="24"/>
                <w:highlight w:val="none"/>
              </w:rPr>
              <w:t>职业资格证书</w:t>
            </w:r>
            <w:r>
              <w:rPr>
                <w:rFonts w:ascii="宋体" w:hAnsi="宋体" w:cs="宋体"/>
                <w:sz w:val="24"/>
                <w:highlight w:val="non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57"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中控值守人员</w:t>
            </w:r>
          </w:p>
        </w:tc>
        <w:tc>
          <w:tcPr>
            <w:tcW w:w="1264"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8人</w:t>
            </w:r>
          </w:p>
        </w:tc>
        <w:tc>
          <w:tcPr>
            <w:tcW w:w="4779" w:type="dxa"/>
            <w:vAlign w:val="center"/>
          </w:tcPr>
          <w:p>
            <w:pPr>
              <w:spacing w:line="360" w:lineRule="exact"/>
              <w:jc w:val="left"/>
              <w:rPr>
                <w:rFonts w:ascii="宋体" w:hAnsi="宋体" w:cs="宋体"/>
                <w:b/>
                <w:sz w:val="24"/>
                <w:highlight w:val="none"/>
              </w:rPr>
            </w:pPr>
            <w:r>
              <w:rPr>
                <w:rFonts w:hint="eastAsia" w:ascii="宋体" w:hAnsi="宋体" w:cs="宋体"/>
                <w:sz w:val="24"/>
                <w:highlight w:val="none"/>
              </w:rPr>
              <w:t>有同岗位相关工作经验3年（含）以上，有责任心，具有一定的楼宇自控系统设备运行维修专业知识，有应对突发事件的能力</w:t>
            </w:r>
          </w:p>
        </w:tc>
        <w:tc>
          <w:tcPr>
            <w:tcW w:w="1707" w:type="dxa"/>
          </w:tcPr>
          <w:p>
            <w:pPr>
              <w:jc w:val="center"/>
              <w:rPr>
                <w:rFonts w:ascii="宋体" w:hAnsi="宋体" w:cs="宋体"/>
                <w:sz w:val="24"/>
                <w:highlight w:val="none"/>
              </w:rPr>
            </w:pPr>
            <w:r>
              <w:rPr>
                <w:rFonts w:hint="eastAsia" w:ascii="宋体" w:hAnsi="宋体" w:cs="宋体"/>
                <w:sz w:val="22"/>
                <w:szCs w:val="21"/>
                <w:highlight w:val="none"/>
              </w:rPr>
              <w:t>消防控制室管理人员上岗证</w:t>
            </w:r>
            <w:r>
              <w:rPr>
                <w:rFonts w:ascii="宋体" w:hAnsi="宋体" w:cs="宋体"/>
                <w:sz w:val="22"/>
                <w:szCs w:val="21"/>
                <w:highlight w:val="none"/>
              </w:rPr>
              <w:t>（</w:t>
            </w:r>
            <w:r>
              <w:rPr>
                <w:rFonts w:hint="eastAsia" w:ascii="宋体" w:hAnsi="宋体" w:cs="宋体"/>
                <w:sz w:val="22"/>
                <w:szCs w:val="21"/>
                <w:highlight w:val="none"/>
              </w:rPr>
              <w:t>人力资源和社会保障部门颁发的中级</w:t>
            </w:r>
            <w:r>
              <w:rPr>
                <w:rFonts w:hint="eastAsia" w:ascii="宋体" w:hAnsi="宋体" w:cs="宋体"/>
                <w:sz w:val="22"/>
                <w:highlight w:val="none"/>
              </w:rPr>
              <w:t>建（构）筑物消防员</w:t>
            </w:r>
            <w:r>
              <w:rPr>
                <w:rFonts w:ascii="宋体" w:hAnsi="宋体" w:cs="宋体"/>
                <w:sz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357"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会议服务人员</w:t>
            </w:r>
          </w:p>
        </w:tc>
        <w:tc>
          <w:tcPr>
            <w:tcW w:w="1264" w:type="dxa"/>
            <w:vAlign w:val="center"/>
          </w:tcPr>
          <w:p>
            <w:pPr>
              <w:spacing w:line="560" w:lineRule="exact"/>
              <w:jc w:val="center"/>
              <w:rPr>
                <w:rFonts w:ascii="宋体" w:hAnsi="宋体" w:cs="宋体"/>
                <w:sz w:val="24"/>
                <w:highlight w:val="none"/>
              </w:rPr>
            </w:pPr>
            <w:r>
              <w:rPr>
                <w:rFonts w:hint="eastAsia" w:ascii="宋体" w:hAnsi="宋体" w:cs="宋体"/>
                <w:sz w:val="24"/>
                <w:highlight w:val="none"/>
              </w:rPr>
              <w:t>1人</w:t>
            </w:r>
          </w:p>
        </w:tc>
        <w:tc>
          <w:tcPr>
            <w:tcW w:w="4779" w:type="dxa"/>
          </w:tcPr>
          <w:p>
            <w:pPr>
              <w:spacing w:line="360" w:lineRule="exact"/>
              <w:jc w:val="left"/>
              <w:rPr>
                <w:rFonts w:ascii="宋体" w:hAnsi="宋体" w:cs="宋体"/>
                <w:b/>
                <w:sz w:val="24"/>
                <w:highlight w:val="none"/>
              </w:rPr>
            </w:pPr>
            <w:r>
              <w:rPr>
                <w:rFonts w:hint="eastAsia" w:ascii="宋体" w:hAnsi="宋体" w:cs="宋体"/>
                <w:sz w:val="24"/>
                <w:highlight w:val="none"/>
              </w:rPr>
              <w:t>女性，身体健康，有健康证，上岗前开具无犯罪记录，身高160cm以上，年龄22—40周岁（含），大专以上学历，有1年以上会议服务经验，熟练掌握办公软件</w:t>
            </w:r>
          </w:p>
        </w:tc>
        <w:tc>
          <w:tcPr>
            <w:tcW w:w="1707" w:type="dxa"/>
          </w:tcPr>
          <w:p>
            <w:pPr>
              <w:spacing w:line="560" w:lineRule="exact"/>
              <w:jc w:val="center"/>
              <w:rPr>
                <w:rFonts w:ascii="宋体" w:hAnsi="宋体" w:cs="宋体"/>
                <w:b/>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07" w:type="dxa"/>
            <w:gridSpan w:val="4"/>
          </w:tcPr>
          <w:p>
            <w:pPr>
              <w:spacing w:line="560" w:lineRule="exact"/>
              <w:jc w:val="center"/>
              <w:rPr>
                <w:rFonts w:ascii="宋体" w:hAnsi="宋体" w:cs="宋体"/>
                <w:sz w:val="24"/>
                <w:highlight w:val="none"/>
              </w:rPr>
            </w:pPr>
            <w:r>
              <w:rPr>
                <w:rFonts w:hint="eastAsia" w:ascii="宋体" w:hAnsi="宋体" w:cs="宋体"/>
                <w:sz w:val="24"/>
                <w:highlight w:val="none"/>
              </w:rPr>
              <w:t>共计21人</w:t>
            </w:r>
          </w:p>
        </w:tc>
      </w:tr>
    </w:tbl>
    <w:p>
      <w:pPr>
        <w:spacing w:line="560" w:lineRule="exact"/>
        <w:jc w:val="left"/>
        <w:rPr>
          <w:rFonts w:ascii="宋体" w:hAnsi="宋体" w:cs="宋体"/>
          <w:b/>
          <w:bCs/>
          <w:sz w:val="24"/>
          <w:highlight w:val="none"/>
        </w:rPr>
      </w:pPr>
      <w:r>
        <w:rPr>
          <w:rFonts w:hint="eastAsia" w:ascii="宋体" w:hAnsi="宋体" w:cs="宋体"/>
          <w:b/>
          <w:bCs/>
          <w:sz w:val="24"/>
          <w:highlight w:val="none"/>
        </w:rPr>
        <w:t>2.工作时间</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管理团队人员：24小时倒班制</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工程维修人员：24小时倒班制</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安保服务人员：24小时倒班制</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保洁服务人员：倒班制</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中控值守人员：24小时倒班制</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会议服务人员：8:30—17:30</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以上均含就餐及休息时间</w:t>
      </w:r>
      <w:r>
        <w:rPr>
          <w:rFonts w:ascii="宋体" w:hAnsi="宋体" w:cs="宋体"/>
          <w:sz w:val="24"/>
          <w:highlight w:val="none"/>
        </w:rPr>
        <w:t>。</w:t>
      </w:r>
    </w:p>
    <w:p>
      <w:pPr>
        <w:pStyle w:val="8"/>
        <w:numPr>
          <w:ilvl w:val="0"/>
          <w:numId w:val="3"/>
        </w:numPr>
        <w:spacing w:beforeLines="100" w:afterLines="100" w:line="560" w:lineRule="exact"/>
        <w:ind w:firstLineChars="0"/>
        <w:jc w:val="left"/>
        <w:rPr>
          <w:rFonts w:ascii="宋体" w:hAnsi="宋体" w:cs="宋体"/>
          <w:sz w:val="24"/>
          <w:szCs w:val="24"/>
          <w:highlight w:val="none"/>
        </w:rPr>
      </w:pPr>
      <w:r>
        <w:rPr>
          <w:rFonts w:hint="eastAsia" w:ascii="宋体" w:hAnsi="宋体" w:cs="宋体"/>
          <w:b/>
          <w:bCs/>
          <w:sz w:val="24"/>
          <w:szCs w:val="24"/>
          <w:highlight w:val="none"/>
        </w:rPr>
        <w:t>服务内容</w:t>
      </w:r>
    </w:p>
    <w:p>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1.管理团队</w:t>
      </w:r>
    </w:p>
    <w:p>
      <w:pPr>
        <w:spacing w:line="56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1.1项目经理</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本项目安全管理、物业服务正常运营负第一责任；代表物业公司与</w:t>
      </w:r>
      <w:r>
        <w:rPr>
          <w:rFonts w:hint="eastAsia" w:ascii="宋体" w:hAnsi="宋体" w:cs="宋体"/>
          <w:color w:val="000000"/>
          <w:kern w:val="1"/>
          <w:sz w:val="24"/>
          <w:highlight w:val="none"/>
        </w:rPr>
        <w:t>采购人</w:t>
      </w:r>
      <w:r>
        <w:rPr>
          <w:rFonts w:hint="eastAsia" w:ascii="宋体" w:hAnsi="宋体" w:cs="宋体"/>
          <w:color w:val="000000"/>
          <w:sz w:val="24"/>
          <w:highlight w:val="none"/>
        </w:rPr>
        <w:t>就各相关部分进行沟通，确保服务合同约定的各服务方案按标准执行到位；对项目工程主管、保洁主管和保安队长等各岗位按计划进行培训、考核，制定相应应急预案，认真落实</w:t>
      </w:r>
      <w:r>
        <w:rPr>
          <w:rFonts w:hint="eastAsia" w:ascii="宋体" w:hAnsi="宋体" w:cs="宋体"/>
          <w:color w:val="000000"/>
          <w:kern w:val="1"/>
          <w:sz w:val="24"/>
          <w:highlight w:val="none"/>
        </w:rPr>
        <w:t>委托人</w:t>
      </w:r>
      <w:r>
        <w:rPr>
          <w:rFonts w:hint="eastAsia" w:ascii="宋体" w:hAnsi="宋体" w:cs="宋体"/>
          <w:color w:val="000000"/>
          <w:sz w:val="24"/>
          <w:highlight w:val="none"/>
        </w:rPr>
        <w:t>安排的其他工作，确保客户满意度达到95%以上。</w:t>
      </w:r>
    </w:p>
    <w:p>
      <w:pPr>
        <w:spacing w:line="560" w:lineRule="exact"/>
        <w:ind w:firstLine="600" w:firstLineChars="250"/>
        <w:rPr>
          <w:rFonts w:ascii="宋体" w:hAnsi="宋体" w:cs="宋体"/>
          <w:bCs/>
          <w:color w:val="000000"/>
          <w:sz w:val="24"/>
          <w:highlight w:val="none"/>
        </w:rPr>
      </w:pPr>
      <w:r>
        <w:rPr>
          <w:rFonts w:hint="eastAsia" w:ascii="宋体" w:hAnsi="宋体" w:cs="宋体"/>
          <w:bCs/>
          <w:color w:val="000000"/>
          <w:sz w:val="24"/>
          <w:highlight w:val="none"/>
        </w:rPr>
        <w:t>1.2工程主管</w:t>
      </w:r>
    </w:p>
    <w:p>
      <w:pPr>
        <w:pStyle w:val="9"/>
        <w:spacing w:line="560" w:lineRule="exact"/>
        <w:ind w:firstLine="600" w:firstLineChars="250"/>
        <w:rPr>
          <w:rFonts w:ascii="宋体" w:hAnsi="宋体" w:cs="宋体"/>
          <w:color w:val="000000"/>
          <w:sz w:val="24"/>
          <w:highlight w:val="none"/>
        </w:rPr>
      </w:pPr>
      <w:r>
        <w:rPr>
          <w:rFonts w:hint="eastAsia" w:ascii="宋体" w:hAnsi="宋体" w:cs="宋体"/>
          <w:sz w:val="24"/>
          <w:highlight w:val="none"/>
        </w:rPr>
        <w:t>分项目</w:t>
      </w:r>
      <w:r>
        <w:rPr>
          <w:rFonts w:hint="eastAsia" w:ascii="宋体" w:hAnsi="宋体" w:cs="宋体"/>
          <w:color w:val="000000"/>
          <w:sz w:val="24"/>
          <w:highlight w:val="none"/>
        </w:rPr>
        <w:t>安全管理、正常运营负第一责任。制定工程与设备运行维护管理项目质量方针、目标，建立质量管理体系，并保证其有效实施。贯彻国家的技术法规、规章和政策，对项目部的技术管理负全面技术责任。根据规范要求对所管系统和设备建立全面的</w:t>
      </w:r>
      <w:r>
        <w:rPr>
          <w:highlight w:val="none"/>
        </w:rPr>
        <w:fldChar w:fldCharType="begin"/>
      </w:r>
      <w:r>
        <w:rPr>
          <w:highlight w:val="none"/>
        </w:rPr>
        <w:instrText xml:space="preserve"> HYPERLINK "http://www.fdcew.com/hypx/List_189.html" \t "_blank" </w:instrText>
      </w:r>
      <w:r>
        <w:rPr>
          <w:highlight w:val="none"/>
        </w:rPr>
        <w:fldChar w:fldCharType="separate"/>
      </w:r>
      <w:r>
        <w:rPr>
          <w:rFonts w:hint="eastAsia" w:ascii="宋体" w:hAnsi="宋体" w:cs="宋体"/>
          <w:color w:val="000000"/>
          <w:sz w:val="24"/>
          <w:highlight w:val="none"/>
        </w:rPr>
        <w:t>维修</w:t>
      </w:r>
      <w:r>
        <w:rPr>
          <w:rFonts w:hint="eastAsia" w:ascii="宋体" w:hAnsi="宋体" w:cs="宋体"/>
          <w:color w:val="000000"/>
          <w:sz w:val="24"/>
          <w:highlight w:val="none"/>
        </w:rPr>
        <w:fldChar w:fldCharType="end"/>
      </w:r>
      <w:r>
        <w:rPr>
          <w:rFonts w:hint="eastAsia" w:ascii="宋体" w:hAnsi="宋体" w:cs="宋体"/>
          <w:color w:val="000000"/>
          <w:sz w:val="24"/>
          <w:highlight w:val="none"/>
        </w:rPr>
        <w:t>、保养计划并监督实施。负责组织编制分项目管理部有关管理方案、应急预案等控制措施并督促落实。建立该分项目设备的运行和操作规程，确保项目设备的正常运行。巡视、检查本项目设备、设施运行情况，阅读审查各类运行记录和工作报表。跟踪、控制所有水、电、煤气、热力等能源消耗，定期进行能耗分析，提出整改建议，最大限度地节约能源。负责建立健全本项目</w:t>
      </w:r>
      <w:r>
        <w:rPr>
          <w:highlight w:val="none"/>
        </w:rPr>
        <w:fldChar w:fldCharType="begin"/>
      </w:r>
      <w:r>
        <w:rPr>
          <w:highlight w:val="none"/>
        </w:rPr>
        <w:instrText xml:space="preserve"> HYPERLINK "http://www.fdcew.com/hypx/List_181.html" \t "_blank" </w:instrText>
      </w:r>
      <w:r>
        <w:rPr>
          <w:highlight w:val="none"/>
        </w:rPr>
        <w:fldChar w:fldCharType="separate"/>
      </w:r>
      <w:r>
        <w:rPr>
          <w:rFonts w:hint="eastAsia" w:ascii="宋体" w:hAnsi="宋体" w:cs="宋体"/>
          <w:color w:val="000000"/>
          <w:sz w:val="24"/>
          <w:highlight w:val="none"/>
        </w:rPr>
        <w:t>培训</w:t>
      </w:r>
      <w:r>
        <w:rPr>
          <w:rFonts w:hint="eastAsia" w:ascii="宋体" w:hAnsi="宋体" w:cs="宋体"/>
          <w:color w:val="000000"/>
          <w:sz w:val="24"/>
          <w:highlight w:val="none"/>
        </w:rPr>
        <w:fldChar w:fldCharType="end"/>
      </w:r>
      <w:r>
        <w:rPr>
          <w:rFonts w:hint="eastAsia" w:ascii="宋体" w:hAnsi="宋体" w:cs="宋体"/>
          <w:color w:val="000000"/>
          <w:sz w:val="24"/>
          <w:highlight w:val="none"/>
        </w:rPr>
        <w:t>计划及考核办法，保证员工掌握必须的专业技术和技能。负责本项目相关技术资料的收集及整理工作，组织维修、改造项目的交验工作。</w:t>
      </w:r>
    </w:p>
    <w:p>
      <w:pPr>
        <w:spacing w:line="56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1.3保洁主管</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分项目安全管理、正常运营负第一责任；配合项目经理代表物业公司与采购人就各相关部分进行沟通，确保服务合同约定的各服务方案按标准执行到位；对本项目各岗位按计划进行培训、考核，认真落实委托人安排的其他工作，确保客户满意度达到95%以上。</w:t>
      </w:r>
    </w:p>
    <w:p>
      <w:pPr>
        <w:spacing w:line="56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1.4保安队长</w:t>
      </w:r>
    </w:p>
    <w:p>
      <w:pPr>
        <w:spacing w:line="56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分项目安全管理、正常运营负第一责任；配合项目经理代表物业公司与</w:t>
      </w:r>
      <w:r>
        <w:rPr>
          <w:rFonts w:hint="eastAsia" w:ascii="宋体" w:hAnsi="宋体" w:cs="宋体"/>
          <w:color w:val="000000"/>
          <w:kern w:val="1"/>
          <w:sz w:val="24"/>
          <w:highlight w:val="none"/>
        </w:rPr>
        <w:t>采购人</w:t>
      </w:r>
      <w:r>
        <w:rPr>
          <w:rFonts w:hint="eastAsia" w:ascii="宋体" w:hAnsi="宋体" w:cs="宋体"/>
          <w:color w:val="000000"/>
          <w:sz w:val="24"/>
          <w:highlight w:val="none"/>
        </w:rPr>
        <w:t>就各相关工作内容进行沟通，确保服务合同约定的各服务方案按标准执行到位；对本项目各岗位按计划进行培训、考核，认真落实</w:t>
      </w:r>
      <w:r>
        <w:rPr>
          <w:rFonts w:hint="eastAsia" w:ascii="宋体" w:hAnsi="宋体" w:cs="宋体"/>
          <w:color w:val="000000"/>
          <w:kern w:val="1"/>
          <w:sz w:val="24"/>
          <w:highlight w:val="none"/>
        </w:rPr>
        <w:t>采购人</w:t>
      </w:r>
      <w:r>
        <w:rPr>
          <w:rFonts w:hint="eastAsia" w:ascii="宋体" w:hAnsi="宋体" w:cs="宋体"/>
          <w:color w:val="000000"/>
          <w:sz w:val="24"/>
          <w:highlight w:val="none"/>
        </w:rPr>
        <w:t>安排的其他工作，确保客户满意度达到95%以上。</w:t>
      </w:r>
    </w:p>
    <w:p>
      <w:pPr>
        <w:spacing w:line="560" w:lineRule="exact"/>
        <w:ind w:firstLine="241" w:firstLineChars="100"/>
        <w:rPr>
          <w:rFonts w:ascii="宋体" w:hAnsi="宋体" w:cs="宋体"/>
          <w:bCs/>
          <w:color w:val="000000"/>
          <w:sz w:val="24"/>
          <w:highlight w:val="none"/>
        </w:rPr>
      </w:pPr>
      <w:r>
        <w:rPr>
          <w:rFonts w:hint="eastAsia" w:ascii="宋体" w:hAnsi="宋体" w:cs="宋体"/>
          <w:b/>
          <w:color w:val="000000"/>
          <w:sz w:val="24"/>
          <w:highlight w:val="none"/>
        </w:rPr>
        <w:t>2.工程设备设施安全</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楼内设施24小时日常安全巡查与维护等工作。项目内所有工程设备设施检查、维护、保养、维修，确保安全正常运行。</w:t>
      </w:r>
      <w:r>
        <w:rPr>
          <w:rFonts w:ascii="宋体" w:hAnsi="宋体" w:cs="宋体"/>
          <w:sz w:val="24"/>
          <w:highlight w:val="none"/>
        </w:rPr>
        <w:t>确保各类设备设施的日常养护维修，</w:t>
      </w:r>
      <w:r>
        <w:rPr>
          <w:rFonts w:hint="eastAsia" w:ascii="宋体" w:hAnsi="宋体" w:cs="宋体"/>
          <w:sz w:val="24"/>
          <w:highlight w:val="none"/>
        </w:rPr>
        <w:t>每日</w:t>
      </w:r>
      <w:r>
        <w:rPr>
          <w:rFonts w:ascii="宋体" w:hAnsi="宋体" w:cs="宋体"/>
          <w:sz w:val="24"/>
          <w:highlight w:val="none"/>
        </w:rPr>
        <w:t>检查1遍,及时完成各项零修、报修任务，接到报修后30分钟内到达现场，一般维修任务不超过12小时</w:t>
      </w:r>
      <w:r>
        <w:rPr>
          <w:rFonts w:hint="eastAsia" w:ascii="宋体" w:hAnsi="宋体" w:cs="宋体"/>
          <w:sz w:val="24"/>
          <w:highlight w:val="none"/>
        </w:rPr>
        <w:t>。</w:t>
      </w:r>
      <w:r>
        <w:rPr>
          <w:rFonts w:ascii="宋体" w:hAnsi="宋体" w:cs="宋体"/>
          <w:color w:val="000000"/>
          <w:sz w:val="24"/>
          <w:highlight w:val="none"/>
        </w:rPr>
        <w:t>维修现场垃圾污物杂物清理干净卫生，保持维修现场整洁。</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负责管理和监督专业设施设备服务商。日常楼内设施的巡检、维修（除消防、安防、电梯以外）；日常水电维护、保养及维修；基础设施维护、保养及维修；空调系统的维护、保养及维修；净水系统维护、保养及更换滤芯；对消防和电气设备设施技术进行检测。</w:t>
      </w:r>
    </w:p>
    <w:p>
      <w:pPr>
        <w:spacing w:line="560" w:lineRule="exact"/>
        <w:ind w:firstLine="480" w:firstLineChars="200"/>
        <w:rPr>
          <w:rFonts w:ascii="宋体" w:hAnsi="宋体" w:cs="宋体"/>
          <w:color w:val="000000"/>
          <w:sz w:val="24"/>
          <w:highlight w:val="none"/>
        </w:rPr>
      </w:pPr>
      <w:r>
        <w:rPr>
          <w:rFonts w:ascii="宋体" w:hAnsi="宋体" w:cs="宋体"/>
          <w:color w:val="000000"/>
          <w:sz w:val="24"/>
          <w:highlight w:val="none"/>
        </w:rPr>
        <w:t>对</w:t>
      </w:r>
      <w:r>
        <w:rPr>
          <w:rFonts w:hint="eastAsia" w:ascii="宋体" w:hAnsi="宋体" w:cs="宋体"/>
          <w:color w:val="000000"/>
          <w:sz w:val="24"/>
          <w:highlight w:val="none"/>
        </w:rPr>
        <w:t>大楼</w:t>
      </w:r>
      <w:r>
        <w:rPr>
          <w:rFonts w:ascii="宋体" w:hAnsi="宋体" w:cs="宋体"/>
          <w:color w:val="000000"/>
          <w:sz w:val="24"/>
          <w:highlight w:val="none"/>
        </w:rPr>
        <w:t>适时组织巡查，确保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w:t>
      </w:r>
      <w:r>
        <w:rPr>
          <w:rFonts w:hint="eastAsia" w:ascii="宋体" w:hAnsi="宋体" w:cs="宋体"/>
          <w:color w:val="000000"/>
          <w:sz w:val="24"/>
          <w:highlight w:val="none"/>
        </w:rPr>
        <w:t>协助</w:t>
      </w:r>
      <w:r>
        <w:rPr>
          <w:rFonts w:ascii="宋体" w:hAnsi="宋体" w:cs="宋体"/>
          <w:color w:val="000000"/>
          <w:sz w:val="24"/>
          <w:highlight w:val="none"/>
        </w:rPr>
        <w:t>采购人制定维修计划与方案，提出报告与建议</w:t>
      </w:r>
      <w:r>
        <w:rPr>
          <w:rFonts w:hint="eastAsia" w:ascii="宋体" w:hAnsi="宋体" w:cs="宋体"/>
          <w:color w:val="000000"/>
          <w:sz w:val="24"/>
          <w:highlight w:val="none"/>
        </w:rPr>
        <w:t>。</w:t>
      </w:r>
    </w:p>
    <w:p>
      <w:pPr>
        <w:pStyle w:val="4"/>
        <w:shd w:val="clear" w:color="auto" w:fill="FFFFFF"/>
        <w:adjustRightInd w:val="0"/>
        <w:snapToGrid w:val="0"/>
        <w:spacing w:beforeAutospacing="0" w:afterAutospacing="0" w:line="560" w:lineRule="exact"/>
        <w:ind w:firstLine="480" w:firstLineChars="200"/>
        <w:rPr>
          <w:kern w:val="2"/>
          <w:highlight w:val="none"/>
        </w:rPr>
      </w:pPr>
      <w:r>
        <w:rPr>
          <w:kern w:val="2"/>
          <w:highlight w:val="none"/>
        </w:rPr>
        <w:t>每季度至少开展1次房屋结构安全巡视，发现外观有变形、开裂等现象，及时建议采购人申请房屋安全鉴定，并采取必要的避险和防护措施。</w:t>
      </w:r>
    </w:p>
    <w:p>
      <w:pPr>
        <w:pStyle w:val="4"/>
        <w:shd w:val="clear" w:color="auto" w:fill="FFFFFF"/>
        <w:adjustRightInd w:val="0"/>
        <w:snapToGrid w:val="0"/>
        <w:spacing w:beforeAutospacing="0" w:afterAutospacing="0" w:line="560" w:lineRule="exact"/>
        <w:ind w:firstLine="480" w:firstLineChars="200"/>
        <w:rPr>
          <w:kern w:val="2"/>
          <w:highlight w:val="none"/>
        </w:rPr>
      </w:pPr>
      <w:r>
        <w:rPr>
          <w:kern w:val="2"/>
          <w:highlight w:val="none"/>
        </w:rPr>
        <w:t>每季度至少开展1次外墙贴饰面、幕墙玻璃、雨篷、散水、空调室外机支撑构件等检查，发现破损，及时向采购人报告，按采购人要求出具维修方案，待采购人同意后按维修方案实施维修。</w:t>
      </w:r>
    </w:p>
    <w:p>
      <w:pPr>
        <w:pStyle w:val="4"/>
        <w:shd w:val="clear" w:color="auto" w:fill="FFFFFF"/>
        <w:adjustRightInd w:val="0"/>
        <w:snapToGrid w:val="0"/>
        <w:spacing w:beforeAutospacing="0" w:afterAutospacing="0" w:line="560" w:lineRule="exact"/>
        <w:ind w:firstLine="480" w:firstLineChars="200"/>
        <w:rPr>
          <w:kern w:val="2"/>
          <w:highlight w:val="none"/>
        </w:rPr>
      </w:pPr>
      <w:r>
        <w:rPr>
          <w:kern w:val="2"/>
          <w:highlight w:val="none"/>
        </w:rPr>
        <w:t>每半月至少开展1次公用部位的门、窗、楼梯、通风道、室内地面、墙面、吊顶和室外屋面等巡查，发现破损，及时向采购人报告，按采购人要求出具维修方案，待采购人同意后按维修方案实施维修。</w:t>
      </w:r>
    </w:p>
    <w:p>
      <w:pPr>
        <w:pStyle w:val="4"/>
        <w:shd w:val="clear" w:color="auto" w:fill="FFFFFF"/>
        <w:adjustRightInd w:val="0"/>
        <w:snapToGrid w:val="0"/>
        <w:spacing w:beforeAutospacing="0" w:afterAutospacing="0" w:line="560" w:lineRule="exact"/>
        <w:ind w:firstLine="480" w:firstLineChars="200"/>
        <w:rPr>
          <w:kern w:val="2"/>
          <w:highlight w:val="none"/>
        </w:rPr>
      </w:pPr>
      <w:r>
        <w:rPr>
          <w:kern w:val="2"/>
          <w:highlight w:val="none"/>
        </w:rPr>
        <w:t>每年强降雨天气前后、雨雪季节检查屋面防水和雨落管等，发现破损，及时向采购人报告，按采购人要求出具维修方案，待采购人同意后按维修方案实施维修。</w:t>
      </w:r>
    </w:p>
    <w:p>
      <w:pPr>
        <w:pStyle w:val="4"/>
        <w:shd w:val="clear" w:color="auto" w:fill="FFFFFF"/>
        <w:adjustRightInd w:val="0"/>
        <w:snapToGrid w:val="0"/>
        <w:spacing w:beforeAutospacing="0" w:afterAutospacing="0" w:line="560" w:lineRule="exact"/>
        <w:ind w:firstLine="480" w:firstLineChars="200"/>
        <w:rPr>
          <w:kern w:val="2"/>
          <w:highlight w:val="none"/>
        </w:rPr>
      </w:pPr>
      <w:r>
        <w:rPr>
          <w:kern w:val="2"/>
          <w:highlight w:val="none"/>
        </w:rPr>
        <w:t>每半月至少开展1次大门、围墙、道路、场地、管井、沟渠等巡查，每半月至少检查1次雨污水管井、化粪池等巡查，发现破损，及时向采购人报告，按采购人要求出具维修方案，待采购人同意后按维修方案实施维修。</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落实各类机房责任人、督查人，且设备系统图、应急预案流程图、管理制度、特种作业人员资格证书等上墙文件或证书符合各设备机房国家及北京市标准规范要求，机房巡视及外来人员记录清晰完整，标识统一。设备机房门窗、锁具应当完好、有效。每半月至少开展</w:t>
      </w:r>
      <w:r>
        <w:rPr>
          <w:rFonts w:ascii="宋体" w:hAnsi="宋体" w:cs="宋体"/>
          <w:sz w:val="24"/>
          <w:highlight w:val="none"/>
        </w:rPr>
        <w:t>1</w:t>
      </w:r>
      <w:r>
        <w:rPr>
          <w:rFonts w:hint="eastAsia" w:ascii="宋体" w:hAnsi="宋体" w:cs="宋体"/>
          <w:sz w:val="24"/>
          <w:highlight w:val="none"/>
        </w:rPr>
        <w:t>次清洁，整洁有序、无杂物、无积尘、无鼠、无虫害，温湿度符合设备运行要求。</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对办公楼（区）供电系统高、低压电器设备、电线电缆、电气照明装置等设备正常运行使用进行日常管理和养护维修。</w:t>
      </w:r>
      <w:r>
        <w:rPr>
          <w:rFonts w:ascii="宋体" w:hAnsi="宋体" w:cs="宋体"/>
          <w:sz w:val="24"/>
          <w:highlight w:val="none"/>
        </w:rPr>
        <w:t>对供电范围内的电气设备定期巡视维护和重点检测，建立各项设备档案，做到安全、合理、节约用电</w:t>
      </w:r>
      <w:r>
        <w:rPr>
          <w:rFonts w:hint="eastAsia" w:ascii="宋体" w:hAnsi="宋体" w:cs="宋体"/>
          <w:sz w:val="24"/>
          <w:highlight w:val="none"/>
        </w:rPr>
        <w:t>。</w:t>
      </w:r>
      <w:r>
        <w:rPr>
          <w:rFonts w:ascii="宋体" w:hAnsi="宋体" w:cs="宋体"/>
          <w:sz w:val="24"/>
          <w:highlight w:val="none"/>
        </w:rPr>
        <w:t>建立24小时运行值班监控制度，及时排除故障，零星维修合格率100%，加强值班，坚守岗位，密切注视高、低压供电设施、设备系统运行情况，及时排除故障，保证供电设施完好。供电运行和维修人员必须持证上岗</w:t>
      </w:r>
      <w:r>
        <w:rPr>
          <w:rFonts w:hint="eastAsia" w:ascii="宋体" w:hAnsi="宋体" w:cs="宋体"/>
          <w:sz w:val="24"/>
          <w:highlight w:val="none"/>
        </w:rPr>
        <w:t>。</w:t>
      </w:r>
      <w:r>
        <w:rPr>
          <w:rFonts w:ascii="宋体" w:hAnsi="宋体" w:cs="宋体"/>
          <w:sz w:val="24"/>
          <w:highlight w:val="none"/>
        </w:rPr>
        <w:t>加强日常维护检修，管理和维护好避雷设施。设备出现故障时，维修人员应在10分钟内到达现场，一般性故障立即排除，设备零修合格率达到100％，一般性维修不过夜，应急措施得当有效</w:t>
      </w:r>
      <w:r>
        <w:rPr>
          <w:rFonts w:hint="eastAsia" w:ascii="宋体" w:hAnsi="宋体" w:cs="宋体"/>
          <w:sz w:val="24"/>
          <w:highlight w:val="none"/>
        </w:rPr>
        <w:t>。</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重大节假日及恶劣天气前后，组织系统巡检</w:t>
      </w:r>
      <w:r>
        <w:rPr>
          <w:rFonts w:ascii="宋体" w:hAnsi="宋体" w:cs="宋体"/>
          <w:sz w:val="24"/>
          <w:highlight w:val="none"/>
        </w:rPr>
        <w:t>1</w:t>
      </w:r>
      <w:r>
        <w:rPr>
          <w:rFonts w:hint="eastAsia" w:ascii="宋体" w:hAnsi="宋体" w:cs="宋体"/>
          <w:sz w:val="24"/>
          <w:highlight w:val="none"/>
        </w:rPr>
        <w:t>次。</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每年组织消防和电气设备设施技术检测一次1次。</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包括楼体、其他设施设备维修维护5.5万元/年，三年共计16.5万元。</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项目团队需自备工程设备维修工具。</w:t>
      </w:r>
    </w:p>
    <w:p>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3.安全与秩序管理</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本项目安全与秩序管理包括展厅、阅览大厅、办公区、展品及设施安全看护；对外开放区域公共秩序维护；一层大厅门卫管理；消防安全管理；楼内巡视；突发事件应急处理和配合。</w:t>
      </w:r>
    </w:p>
    <w:p>
      <w:pPr>
        <w:spacing w:line="560" w:lineRule="exact"/>
        <w:ind w:firstLine="480" w:firstLineChars="200"/>
        <w:rPr>
          <w:rFonts w:ascii="宋体" w:hAnsi="宋体" w:cs="宋体"/>
          <w:color w:val="000000"/>
          <w:sz w:val="24"/>
          <w:highlight w:val="none"/>
        </w:rPr>
      </w:pPr>
      <w:r>
        <w:rPr>
          <w:rFonts w:hint="eastAsia" w:ascii="宋体" w:hAnsi="宋体" w:cs="宋体"/>
          <w:bCs/>
          <w:color w:val="000000"/>
          <w:sz w:val="24"/>
          <w:highlight w:val="none"/>
        </w:rPr>
        <w:t>3.1公共秩序安全管理</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维护场馆内的公共秩序与安全，确保环境安全有序，公共安全事故为“0”。</w:t>
      </w:r>
    </w:p>
    <w:p>
      <w:pPr>
        <w:spacing w:line="560" w:lineRule="exact"/>
        <w:rPr>
          <w:rFonts w:ascii="宋体" w:hAnsi="宋体" w:cs="宋体"/>
          <w:b/>
          <w:color w:val="000000"/>
          <w:sz w:val="24"/>
          <w:highlight w:val="none"/>
        </w:rPr>
      </w:pPr>
      <w:r>
        <w:rPr>
          <w:rFonts w:hint="eastAsia" w:ascii="宋体" w:hAnsi="宋体" w:cs="宋体"/>
          <w:color w:val="000000"/>
          <w:sz w:val="24"/>
          <w:highlight w:val="none"/>
        </w:rPr>
        <w:t>规范文明执行安检工作，一层大厅设置安检岗，确保观众100%安检入馆，确保安检危险品的有效控制，确保辖区以及参观者和读者的财产安全。</w:t>
      </w:r>
    </w:p>
    <w:p>
      <w:pPr>
        <w:spacing w:line="56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3.2楼内突发、应急事件处理与配合</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公共安全应急预案的制定和采取相应措施应急处置：包括但不限于火灾、治安、踩踏、防汛、停电、跑水、群体事件等。</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确保场馆各类重大活动、会议、参观的安全，确保突发性的应变保障能力，做到人员、物资的保障，达到反应快、处置快。</w:t>
      </w:r>
    </w:p>
    <w:p>
      <w:pPr>
        <w:spacing w:line="560" w:lineRule="exact"/>
        <w:ind w:firstLine="480" w:firstLineChars="200"/>
        <w:rPr>
          <w:rFonts w:ascii="宋体" w:hAnsi="宋体" w:cs="宋体"/>
          <w:b/>
          <w:color w:val="000000"/>
          <w:sz w:val="24"/>
          <w:highlight w:val="none"/>
        </w:rPr>
      </w:pPr>
      <w:r>
        <w:rPr>
          <w:rFonts w:hint="eastAsia" w:ascii="宋体" w:hAnsi="宋体" w:cs="宋体"/>
          <w:bCs/>
          <w:color w:val="000000"/>
          <w:sz w:val="24"/>
          <w:highlight w:val="none"/>
        </w:rPr>
        <w:t>3.3日常管理及安全巡视</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日常巡视，确保一层大厅，二层、四层、五层展厅，三层阅览大厅以及六层办公区安全。</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关注参观者和读者需求（北京市方志馆简介、告知、指引相关需求）及特别群体服务（老、弱、病、残、孕）。</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做好来访登记工作，有效制止无关人员进入办公区；确保各办公区域（室）内部功能区、通道的日常门禁100%安全可控，严格执行人员及物品进出馆的有关规定及手续。</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重点要害部位防控100%，制定各项安全措施，及时发现处理和杜绝各类安全隐患，确保馆内各重点区域绝对安全。</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保障馆区昼夜巡逻值班和闭馆后的安全巡更检查，建立并执行夜间领导安全带班制及夜间查岗机制。</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展览设备设施故障及时报知委托人。</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发现任何异常情况立即处理并报告馆内工作人员。</w:t>
      </w:r>
    </w:p>
    <w:p>
      <w:pPr>
        <w:spacing w:line="560" w:lineRule="exact"/>
        <w:ind w:firstLine="480" w:firstLineChars="200"/>
        <w:rPr>
          <w:rFonts w:ascii="宋体" w:hAnsi="宋体" w:cs="宋体"/>
          <w:color w:val="000000"/>
          <w:sz w:val="24"/>
          <w:highlight w:val="none"/>
        </w:rPr>
      </w:pPr>
      <w:r>
        <w:rPr>
          <w:rFonts w:ascii="宋体" w:hAnsi="宋体" w:cs="宋体"/>
          <w:color w:val="000000"/>
          <w:sz w:val="24"/>
          <w:highlight w:val="none"/>
        </w:rPr>
        <w:t>建立24小时值班巡查制度。制定巡查路线，按照指定时间和路线执行，加强重点区域、重点部位及装修区域的巡查。做好安全防范和日常巡逻工作，及时发现和处理各种安全和事故隐患，迅速有效处置突发事件</w:t>
      </w:r>
      <w:r>
        <w:rPr>
          <w:rFonts w:hint="eastAsia" w:ascii="宋体" w:hAnsi="宋体" w:cs="宋体"/>
          <w:color w:val="000000"/>
          <w:sz w:val="24"/>
          <w:highlight w:val="none"/>
        </w:rPr>
        <w:t>。</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3.4中控值守</w:t>
      </w:r>
    </w:p>
    <w:p>
      <w:pPr>
        <w:spacing w:line="560" w:lineRule="exact"/>
        <w:ind w:firstLine="480" w:firstLineChars="200"/>
        <w:rPr>
          <w:rFonts w:ascii="宋体" w:hAnsi="宋体" w:cs="宋体"/>
          <w:color w:val="000000"/>
          <w:sz w:val="24"/>
          <w:highlight w:val="none"/>
        </w:rPr>
      </w:pPr>
      <w:r>
        <w:rPr>
          <w:rFonts w:hint="eastAsia" w:ascii="宋体" w:hAnsi="宋体" w:cs="宋体"/>
          <w:sz w:val="24"/>
          <w:highlight w:val="none"/>
        </w:rPr>
        <w:t>中</w:t>
      </w:r>
      <w:r>
        <w:rPr>
          <w:rFonts w:ascii="宋体" w:hAnsi="宋体" w:cs="宋体"/>
          <w:sz w:val="24"/>
          <w:highlight w:val="none"/>
        </w:rPr>
        <w:t>控室环境符合系统设备运行要求，定期进行检查和检测，确保系统功能正常。保证各项监控设备24小时正常运行录像功能正常，检查和维修记录完整。</w:t>
      </w:r>
      <w:r>
        <w:rPr>
          <w:rFonts w:hint="eastAsia" w:ascii="宋体" w:hAnsi="宋体" w:cs="宋体"/>
          <w:sz w:val="24"/>
          <w:highlight w:val="none"/>
        </w:rPr>
        <w:t>中</w:t>
      </w:r>
      <w:r>
        <w:rPr>
          <w:rFonts w:ascii="宋体" w:hAnsi="宋体" w:cs="宋体"/>
          <w:sz w:val="24"/>
          <w:highlight w:val="none"/>
        </w:rPr>
        <w:t>控设备24小时正常运行，</w:t>
      </w:r>
      <w:r>
        <w:rPr>
          <w:rFonts w:hint="eastAsia" w:ascii="宋体" w:hAnsi="宋体" w:cs="宋体"/>
          <w:sz w:val="24"/>
          <w:highlight w:val="none"/>
        </w:rPr>
        <w:t>中控</w:t>
      </w:r>
      <w:r>
        <w:rPr>
          <w:rFonts w:ascii="宋体" w:hAnsi="宋体" w:cs="宋体"/>
          <w:sz w:val="24"/>
          <w:highlight w:val="none"/>
        </w:rPr>
        <w:t>室实行</w:t>
      </w:r>
      <w:r>
        <w:rPr>
          <w:rFonts w:hint="eastAsia" w:ascii="宋体" w:hAnsi="宋体" w:cs="宋体"/>
          <w:sz w:val="24"/>
          <w:highlight w:val="none"/>
        </w:rPr>
        <w:t>2名</w:t>
      </w:r>
      <w:r>
        <w:rPr>
          <w:rFonts w:ascii="宋体" w:hAnsi="宋体" w:cs="宋体"/>
          <w:sz w:val="24"/>
          <w:highlight w:val="none"/>
        </w:rPr>
        <w:t>专人24小时值班制度。值班期间遵守操作规程和保密制度，做好监控记录的保存工作。监控记录保持完整，保存时间不应少于90天。无关人员进入</w:t>
      </w:r>
      <w:r>
        <w:rPr>
          <w:rFonts w:hint="eastAsia" w:ascii="宋体" w:hAnsi="宋体" w:cs="宋体"/>
          <w:sz w:val="24"/>
          <w:highlight w:val="none"/>
        </w:rPr>
        <w:t>中</w:t>
      </w:r>
      <w:r>
        <w:rPr>
          <w:rFonts w:ascii="宋体" w:hAnsi="宋体" w:cs="宋体"/>
          <w:sz w:val="24"/>
          <w:highlight w:val="none"/>
        </w:rPr>
        <w:t>控室或查阅监控记录，经授权人批准并做好相关记录。</w:t>
      </w:r>
      <w:r>
        <w:rPr>
          <w:rFonts w:hint="eastAsia" w:ascii="宋体" w:hAnsi="宋体" w:cs="宋体"/>
          <w:sz w:val="24"/>
          <w:highlight w:val="none"/>
        </w:rPr>
        <w:t>中</w:t>
      </w:r>
      <w:r>
        <w:rPr>
          <w:rFonts w:ascii="宋体" w:hAnsi="宋体" w:cs="宋体"/>
          <w:sz w:val="24"/>
          <w:highlight w:val="none"/>
        </w:rPr>
        <w:t>控室收到火情等报警信号、其他异常情况信号后，及时报警并安排其他安保人员前往现场进行处理</w:t>
      </w:r>
      <w:r>
        <w:rPr>
          <w:rFonts w:hint="eastAsia" w:ascii="宋体" w:hAnsi="宋体" w:cs="宋体"/>
          <w:sz w:val="24"/>
          <w:highlight w:val="none"/>
        </w:rPr>
        <w:t>，协助保护现场,采取应对措施,并及时汇报上级和相关部门。</w:t>
      </w:r>
    </w:p>
    <w:p>
      <w:pPr>
        <w:spacing w:line="56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3.5消防安全管理</w:t>
      </w:r>
    </w:p>
    <w:p>
      <w:pPr>
        <w:spacing w:line="560" w:lineRule="exact"/>
        <w:ind w:firstLine="480" w:firstLineChars="200"/>
        <w:rPr>
          <w:rFonts w:ascii="宋体" w:hAnsi="宋体" w:cs="宋体"/>
          <w:bCs/>
          <w:color w:val="000000"/>
          <w:sz w:val="24"/>
          <w:highlight w:val="none"/>
        </w:rPr>
      </w:pPr>
      <w:r>
        <w:rPr>
          <w:rFonts w:ascii="宋体" w:hAnsi="宋体" w:cs="宋体"/>
          <w:sz w:val="24"/>
          <w:highlight w:val="none"/>
        </w:rPr>
        <w:t>建立消防安全责任制，确定各级消防安全责任人及其职责。消防控制室</w:t>
      </w:r>
      <w:r>
        <w:rPr>
          <w:rFonts w:hint="eastAsia" w:ascii="宋体" w:hAnsi="宋体" w:cs="宋体"/>
          <w:sz w:val="24"/>
          <w:highlight w:val="none"/>
        </w:rPr>
        <w:t>（中控室）</w:t>
      </w:r>
      <w:r>
        <w:rPr>
          <w:rFonts w:ascii="宋体" w:hAnsi="宋体" w:cs="宋体"/>
          <w:sz w:val="24"/>
          <w:highlight w:val="none"/>
        </w:rPr>
        <w:t>实行24小时值班制度，每班不少于2人。定期组织消防安全宣传，每半年至少开展1次消防演练。</w:t>
      </w:r>
      <w:r>
        <w:rPr>
          <w:rFonts w:hint="eastAsia" w:ascii="宋体" w:hAnsi="宋体" w:cs="宋体"/>
          <w:color w:val="000000"/>
          <w:sz w:val="24"/>
          <w:highlight w:val="none"/>
        </w:rPr>
        <w:t>认真贯彻“预防为主、防消结合”的工作原则，确保消防事故及重大隐患为“0”。规范建立健全日常各项消防管理制度和检查机制，制定年度消防工作计划任务，完成重大节日及时期的重点消防安全保障。</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积极配合委托人其他部门做好各项安全防范工作。</w:t>
      </w:r>
    </w:p>
    <w:p>
      <w:pPr>
        <w:spacing w:line="560" w:lineRule="exact"/>
        <w:ind w:firstLine="480" w:firstLineChars="200"/>
        <w:rPr>
          <w:rFonts w:ascii="宋体" w:hAnsi="宋体" w:cs="宋体"/>
          <w:bCs/>
          <w:color w:val="000000"/>
          <w:sz w:val="24"/>
          <w:highlight w:val="none"/>
        </w:rPr>
      </w:pPr>
      <w:r>
        <w:rPr>
          <w:rFonts w:ascii="宋体" w:hAnsi="宋体" w:cs="宋体"/>
          <w:bCs/>
          <w:color w:val="000000"/>
          <w:sz w:val="24"/>
          <w:highlight w:val="none"/>
        </w:rPr>
        <w:t>3.6</w:t>
      </w:r>
      <w:r>
        <w:rPr>
          <w:rFonts w:hint="eastAsia" w:ascii="宋体" w:hAnsi="宋体" w:cs="宋体"/>
          <w:bCs/>
          <w:color w:val="000000"/>
          <w:sz w:val="24"/>
          <w:highlight w:val="none"/>
        </w:rPr>
        <w:t>大型活动秩序保障</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在大型活动中，积极配合委托人做好秩序保障工作。</w:t>
      </w:r>
    </w:p>
    <w:p>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4.保洁服务</w:t>
      </w:r>
    </w:p>
    <w:p>
      <w:pPr>
        <w:spacing w:line="560" w:lineRule="exact"/>
        <w:ind w:firstLine="360" w:firstLineChars="150"/>
        <w:rPr>
          <w:rFonts w:ascii="宋体" w:hAnsi="宋体" w:cs="宋体"/>
          <w:b/>
          <w:color w:val="000000"/>
          <w:sz w:val="24"/>
          <w:highlight w:val="none"/>
        </w:rPr>
      </w:pPr>
      <w:r>
        <w:rPr>
          <w:rFonts w:hint="eastAsia" w:ascii="宋体" w:hAnsi="宋体" w:cs="宋体"/>
          <w:bCs/>
          <w:color w:val="000000"/>
          <w:sz w:val="24"/>
          <w:highlight w:val="none"/>
        </w:rPr>
        <w:t>4.1服务内容</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楼宇内公共场所的日常保洁，包括公共对外开放区域保洁；办公区域、办公室、会议室保洁；卫生间、通道、楼梯、天花板、装饰格栅、门厅、电梯轿厢、地下一层等。定期对馆内外设施进行维护保养。</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color w:val="000000"/>
          <w:sz w:val="24"/>
          <w:highlight w:val="none"/>
        </w:rPr>
        <w:t>环境消毒及灭鼠灭蟑等病虫害防治。</w:t>
      </w:r>
      <w:r>
        <w:rPr>
          <w:rFonts w:ascii="宋体" w:hAnsi="宋体" w:cs="宋体"/>
          <w:sz w:val="24"/>
          <w:highlight w:val="none"/>
        </w:rPr>
        <w:t>大规模灭蟑每</w:t>
      </w:r>
      <w:r>
        <w:rPr>
          <w:rFonts w:hint="eastAsia" w:ascii="宋体" w:hAnsi="宋体" w:cs="宋体"/>
          <w:sz w:val="24"/>
          <w:highlight w:val="none"/>
        </w:rPr>
        <w:t>半年</w:t>
      </w:r>
      <w:r>
        <w:rPr>
          <w:rFonts w:ascii="宋体" w:hAnsi="宋体" w:cs="宋体"/>
          <w:sz w:val="24"/>
          <w:highlight w:val="none"/>
        </w:rPr>
        <w:t>一次，全年</w:t>
      </w:r>
      <w:r>
        <w:rPr>
          <w:rFonts w:hint="eastAsia" w:ascii="宋体" w:hAnsi="宋体" w:cs="宋体"/>
          <w:sz w:val="24"/>
          <w:highlight w:val="none"/>
        </w:rPr>
        <w:t>两</w:t>
      </w:r>
      <w:r>
        <w:rPr>
          <w:rFonts w:ascii="宋体" w:hAnsi="宋体" w:cs="宋体"/>
          <w:sz w:val="24"/>
          <w:highlight w:val="none"/>
        </w:rPr>
        <w:t>次。局部消杀随时进行；大规模灭鼠每</w:t>
      </w:r>
      <w:r>
        <w:rPr>
          <w:rFonts w:hint="eastAsia" w:ascii="宋体" w:hAnsi="宋体" w:cs="宋体"/>
          <w:sz w:val="24"/>
          <w:highlight w:val="none"/>
        </w:rPr>
        <w:t>半年</w:t>
      </w:r>
      <w:r>
        <w:rPr>
          <w:rFonts w:ascii="宋体" w:hAnsi="宋体" w:cs="宋体"/>
          <w:sz w:val="24"/>
          <w:highlight w:val="none"/>
        </w:rPr>
        <w:t>一次，全年</w:t>
      </w:r>
      <w:r>
        <w:rPr>
          <w:rFonts w:hint="eastAsia" w:ascii="宋体" w:hAnsi="宋体" w:cs="宋体"/>
          <w:sz w:val="24"/>
          <w:highlight w:val="none"/>
        </w:rPr>
        <w:t>两</w:t>
      </w:r>
      <w:r>
        <w:rPr>
          <w:rFonts w:ascii="宋体" w:hAnsi="宋体" w:cs="宋体"/>
          <w:sz w:val="24"/>
          <w:highlight w:val="none"/>
        </w:rPr>
        <w:t>次，局部捕杀随时进行；大规模灭蚊蝇每</w:t>
      </w:r>
      <w:r>
        <w:rPr>
          <w:rFonts w:hint="eastAsia" w:ascii="宋体" w:hAnsi="宋体" w:cs="宋体"/>
          <w:sz w:val="24"/>
          <w:highlight w:val="none"/>
        </w:rPr>
        <w:t>季度</w:t>
      </w:r>
      <w:r>
        <w:rPr>
          <w:rFonts w:ascii="宋体" w:hAnsi="宋体" w:cs="宋体"/>
          <w:sz w:val="24"/>
          <w:highlight w:val="none"/>
        </w:rPr>
        <w:t>一次，盛夏季节相应增加</w:t>
      </w:r>
      <w:r>
        <w:rPr>
          <w:rFonts w:hint="eastAsia" w:ascii="宋体" w:hAnsi="宋体" w:cs="宋体"/>
          <w:sz w:val="24"/>
          <w:highlight w:val="none"/>
        </w:rPr>
        <w:t>。</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垃圾分类及清运。</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配合做好地下沉积池清掏工作，石材质、木质、胶版质养护工作。</w:t>
      </w:r>
    </w:p>
    <w:p>
      <w:pPr>
        <w:spacing w:line="560" w:lineRule="exact"/>
        <w:ind w:firstLine="480" w:firstLineChars="200"/>
        <w:rPr>
          <w:rFonts w:ascii="宋体" w:hAnsi="宋体" w:cs="宋体"/>
          <w:sz w:val="24"/>
          <w:highlight w:val="none"/>
        </w:rPr>
      </w:pPr>
      <w:r>
        <w:rPr>
          <w:rFonts w:hint="eastAsia" w:ascii="宋体" w:hAnsi="宋体" w:cs="宋体"/>
          <w:color w:val="000000"/>
          <w:sz w:val="24"/>
          <w:highlight w:val="none"/>
        </w:rPr>
        <w:t>项目团队须按委托人要求提供保洁用品</w:t>
      </w:r>
      <w:r>
        <w:rPr>
          <w:rFonts w:hint="eastAsia" w:ascii="宋体" w:hAnsi="宋体" w:cs="宋体"/>
          <w:sz w:val="24"/>
          <w:highlight w:val="none"/>
        </w:rPr>
        <w:t>（含卫生纸、擦手纸、洗手液）</w:t>
      </w:r>
      <w:r>
        <w:rPr>
          <w:rFonts w:hint="eastAsia" w:ascii="宋体" w:hAnsi="宋体" w:cs="宋体"/>
          <w:color w:val="000000"/>
          <w:sz w:val="24"/>
          <w:highlight w:val="none"/>
        </w:rPr>
        <w:t>、工具及</w:t>
      </w:r>
      <w:r>
        <w:rPr>
          <w:rFonts w:hint="eastAsia" w:ascii="宋体" w:hAnsi="宋体" w:cs="宋体"/>
          <w:sz w:val="24"/>
          <w:highlight w:val="none"/>
        </w:rPr>
        <w:t>消毒用品</w:t>
      </w:r>
      <w:r>
        <w:rPr>
          <w:rFonts w:hint="eastAsia" w:ascii="宋体" w:hAnsi="宋体" w:cs="宋体"/>
          <w:color w:val="000000"/>
          <w:sz w:val="24"/>
          <w:highlight w:val="none"/>
        </w:rPr>
        <w:t>等产品，</w:t>
      </w:r>
      <w:r>
        <w:rPr>
          <w:rFonts w:hint="eastAsia" w:ascii="宋体" w:hAnsi="宋体" w:cs="宋体"/>
          <w:sz w:val="24"/>
          <w:highlight w:val="none"/>
        </w:rPr>
        <w:t>委托人不再另行支付此项费用（相关费用已包含在报价中）；保洁用品自行采买计划的制定和实施。</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楼体外墙清洗每年至少1次。</w:t>
      </w:r>
    </w:p>
    <w:p>
      <w:pPr>
        <w:spacing w:line="560" w:lineRule="exact"/>
        <w:ind w:firstLine="360" w:firstLineChars="150"/>
        <w:rPr>
          <w:rFonts w:ascii="宋体" w:hAnsi="宋体" w:cs="宋体"/>
          <w:bCs/>
          <w:color w:val="000000"/>
          <w:sz w:val="24"/>
          <w:highlight w:val="none"/>
        </w:rPr>
      </w:pPr>
      <w:r>
        <w:rPr>
          <w:rFonts w:hint="eastAsia" w:ascii="宋体" w:hAnsi="宋体" w:cs="宋体"/>
          <w:bCs/>
          <w:color w:val="000000"/>
          <w:sz w:val="24"/>
          <w:highlight w:val="none"/>
        </w:rPr>
        <w:t>4.2服务标准</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及时清扫保洁，保持楼内环境地面光洁，做到无纸屑、无污物、无积水，楼外门口做到无积雪、无烟头、无其它垃圾。</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所有楼内公共区域须每日24小时达到以上要求，楼门口区域须在每日7:00-19:00期间保证以上要求，特殊情况按委托人要求清理。</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门、窗框、玻璃、灯具、消防器材、玻璃护栏、扶手、开关、标牌等光洁，无污物。</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展柜外部玻璃光洁、无污迹、无浮尘。</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卫生间清洁干净、无异味。</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电梯间清洁干净、无异味。</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垃圾站需做到管理规范，临时堆放垃圾要科学合理分类，放置有序，做好消毒防护与及时清理。垃圾桶及时清倒及擦拭，保持清洁，无异味。</w:t>
      </w:r>
    </w:p>
    <w:p>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5.绿植养护服务</w:t>
      </w:r>
    </w:p>
    <w:p>
      <w:pPr>
        <w:spacing w:line="560" w:lineRule="exact"/>
        <w:ind w:firstLine="360" w:firstLineChars="150"/>
        <w:rPr>
          <w:rFonts w:ascii="宋体" w:hAnsi="宋体" w:cs="宋体"/>
          <w:color w:val="000000"/>
          <w:sz w:val="24"/>
          <w:highlight w:val="none"/>
        </w:rPr>
      </w:pPr>
      <w:r>
        <w:rPr>
          <w:rFonts w:hint="eastAsia" w:ascii="宋体" w:hAnsi="宋体" w:cs="宋体"/>
          <w:bCs/>
          <w:color w:val="000000"/>
          <w:sz w:val="24"/>
          <w:highlight w:val="none"/>
        </w:rPr>
        <w:t>5.1服务内容</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楼内公共区域绿植配置养护。</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按委托人要求提供绿植及养护产品，委托人不再另行支付此项费用</w:t>
      </w:r>
      <w:r>
        <w:rPr>
          <w:rFonts w:hint="eastAsia" w:ascii="宋体" w:hAnsi="宋体" w:cs="宋体"/>
          <w:sz w:val="24"/>
          <w:highlight w:val="none"/>
        </w:rPr>
        <w:t>（相关费用已包含在报价中）</w:t>
      </w:r>
      <w:r>
        <w:rPr>
          <w:rFonts w:hint="eastAsia" w:ascii="宋体" w:hAnsi="宋体" w:cs="宋体"/>
          <w:color w:val="000000"/>
          <w:sz w:val="24"/>
          <w:highlight w:val="none"/>
        </w:rPr>
        <w:t>。</w:t>
      </w:r>
    </w:p>
    <w:p>
      <w:pPr>
        <w:spacing w:line="560" w:lineRule="exact"/>
        <w:ind w:firstLine="360" w:firstLineChars="150"/>
        <w:rPr>
          <w:rFonts w:ascii="宋体" w:hAnsi="宋体" w:cs="宋体"/>
          <w:b/>
          <w:color w:val="000000"/>
          <w:sz w:val="24"/>
          <w:highlight w:val="none"/>
        </w:rPr>
      </w:pPr>
      <w:r>
        <w:rPr>
          <w:rFonts w:hint="eastAsia" w:ascii="宋体" w:hAnsi="宋体" w:cs="宋体"/>
          <w:bCs/>
          <w:color w:val="000000"/>
          <w:sz w:val="24"/>
          <w:highlight w:val="none"/>
        </w:rPr>
        <w:t>5.2服务标准</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保持植株丰满健壮，叶面干净光亮，无枯黄叶，无明显病斑、虫口，植株上无明显虫害。</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保持绿植盆内无杂物，花缸、花槽底无积水杂物。</w:t>
      </w:r>
    </w:p>
    <w:p>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6.会议服务</w:t>
      </w:r>
    </w:p>
    <w:p>
      <w:pPr>
        <w:tabs>
          <w:tab w:val="left" w:pos="360"/>
        </w:tabs>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会议接待（包括会前、会中、会后）服务；重大活动保障；节日布置；洗消等服务。</w:t>
      </w:r>
    </w:p>
    <w:p>
      <w:pPr>
        <w:spacing w:line="560" w:lineRule="exact"/>
        <w:ind w:firstLine="600" w:firstLineChars="250"/>
        <w:rPr>
          <w:rFonts w:ascii="宋体" w:hAnsi="宋体" w:cs="宋体"/>
          <w:color w:val="000000"/>
          <w:sz w:val="24"/>
          <w:highlight w:val="none"/>
        </w:rPr>
      </w:pPr>
      <w:r>
        <w:rPr>
          <w:rFonts w:hint="eastAsia" w:ascii="宋体" w:hAnsi="宋体" w:cs="宋体"/>
          <w:color w:val="000000"/>
          <w:sz w:val="24"/>
          <w:highlight w:val="none"/>
        </w:rPr>
        <w:t>根据委托方会议安排，做好会议服务与保障工作；会议结束后，做好会议室保洁工作，关闭灯、空调、投影仪等会议保障设备，及时关闭会议室。</w:t>
      </w:r>
    </w:p>
    <w:p>
      <w:pPr>
        <w:spacing w:line="560" w:lineRule="exact"/>
        <w:ind w:firstLine="600" w:firstLineChars="250"/>
        <w:rPr>
          <w:rFonts w:ascii="宋体" w:hAnsi="宋体" w:cs="宋体"/>
          <w:color w:val="000000"/>
          <w:sz w:val="24"/>
          <w:highlight w:val="none"/>
        </w:rPr>
      </w:pPr>
      <w:r>
        <w:rPr>
          <w:rFonts w:hint="eastAsia" w:ascii="宋体" w:hAnsi="宋体" w:cs="宋体"/>
          <w:color w:val="000000"/>
          <w:sz w:val="24"/>
          <w:highlight w:val="none"/>
        </w:rPr>
        <w:t>按委托人礼仪接待工作要求，安排接待人员，着合适礼仪服装，做好礼仪接待工作。</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如会议、接待等工作有特别安排，按委托人要求做好相关工作。</w:t>
      </w:r>
    </w:p>
    <w:p>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7.库房管理服务</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器材库、图书库、杂品库等库室整理、清洁、登记、统计、出入库等管理工作。</w:t>
      </w:r>
    </w:p>
    <w:p>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8.公共卫生防控</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根据北京市及委托人要求，严格落实公共卫生防控措施，主动承担防控责任，确保公共卫生安全。</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对公共卫生事件、传染性疾病早发现、早报告、早隔离，迅速在规定时间内向疾病控制中心（防疫站）报告情况并按相关规定处置。</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定期对办公区、楼道、卫生间、电梯间及人员密集的公共区域进行消毒，避免发生公共卫生事件。</w:t>
      </w:r>
    </w:p>
    <w:p>
      <w:pPr>
        <w:spacing w:line="560" w:lineRule="exact"/>
        <w:ind w:firstLine="472" w:firstLineChars="196"/>
        <w:rPr>
          <w:rFonts w:ascii="宋体" w:hAnsi="宋体" w:cs="宋体"/>
          <w:b/>
          <w:color w:val="000000"/>
          <w:sz w:val="24"/>
          <w:highlight w:val="none"/>
        </w:rPr>
      </w:pPr>
      <w:r>
        <w:rPr>
          <w:rFonts w:hint="eastAsia" w:ascii="宋体" w:hAnsi="宋体" w:cs="宋体"/>
          <w:b/>
          <w:color w:val="000000"/>
          <w:sz w:val="24"/>
          <w:highlight w:val="none"/>
        </w:rPr>
        <w:t>9.档案管理</w:t>
      </w:r>
    </w:p>
    <w:p>
      <w:pPr>
        <w:spacing w:line="560" w:lineRule="exact"/>
        <w:ind w:firstLine="480" w:firstLineChars="200"/>
        <w:rPr>
          <w:rFonts w:ascii="宋体" w:hAnsi="宋体" w:cs="宋体"/>
          <w:color w:val="000000"/>
          <w:sz w:val="24"/>
          <w:highlight w:val="none"/>
        </w:rPr>
      </w:pPr>
      <w:r>
        <w:rPr>
          <w:rFonts w:hint="eastAsia" w:ascii="宋体" w:hAnsi="宋体" w:cs="宋体"/>
          <w:sz w:val="24"/>
          <w:highlight w:val="none"/>
        </w:rPr>
        <w:t>建立物业信息，准确、及时地对文件资料和服务记录进行归档保存，并确保其物理安全。</w:t>
      </w:r>
      <w:r>
        <w:rPr>
          <w:rFonts w:hint="eastAsia" w:ascii="宋体" w:hAnsi="宋体" w:cs="宋体"/>
          <w:color w:val="000000"/>
          <w:sz w:val="24"/>
          <w:highlight w:val="none"/>
        </w:rPr>
        <w:t>遵守采购人的信息、档案资料保密要求，未经许可，不得将建筑物平面图等资料转作其他用途或向其他单位、个人提供。履约结束后，相关资料交还采购人，采购人按政府采购相关规定存档。</w:t>
      </w:r>
    </w:p>
    <w:p>
      <w:pPr>
        <w:spacing w:line="560" w:lineRule="exact"/>
        <w:ind w:firstLine="472" w:firstLineChars="196"/>
        <w:rPr>
          <w:rFonts w:ascii="宋体" w:hAnsi="宋体" w:cs="宋体"/>
          <w:b/>
          <w:color w:val="000000"/>
          <w:sz w:val="24"/>
          <w:highlight w:val="none"/>
        </w:rPr>
      </w:pPr>
      <w:r>
        <w:rPr>
          <w:rFonts w:hint="eastAsia" w:ascii="宋体" w:hAnsi="宋体" w:cs="宋体"/>
          <w:b/>
          <w:color w:val="000000"/>
          <w:sz w:val="24"/>
          <w:highlight w:val="none"/>
        </w:rPr>
        <w:t>10. 服务改进</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定期对物业服务过程进行自查，结合反馈意见与评价结果采取改进措施，持续提升管理与服务水平。对不合格服务进行控制，对不合格服务的原因进行识别和分析，及时采取纠正措施，消除不合格的原因，防止不合格再发生。需整改问题及时整改完成。</w:t>
      </w:r>
    </w:p>
    <w:p>
      <w:pPr>
        <w:spacing w:line="560" w:lineRule="exact"/>
        <w:ind w:firstLine="472" w:firstLineChars="196"/>
        <w:rPr>
          <w:rFonts w:cs="宋体"/>
          <w:b/>
          <w:color w:val="000000"/>
          <w:highlight w:val="none"/>
        </w:rPr>
      </w:pPr>
      <w:r>
        <w:rPr>
          <w:rFonts w:ascii="宋体" w:hAnsi="宋体" w:cs="宋体"/>
          <w:b/>
          <w:color w:val="000000"/>
          <w:sz w:val="24"/>
          <w:highlight w:val="none"/>
        </w:rPr>
        <w:t>11.节约型公共机构建设</w:t>
      </w:r>
    </w:p>
    <w:p>
      <w:pPr>
        <w:pStyle w:val="2"/>
        <w:ind w:firstLine="480" w:firstLineChars="200"/>
        <w:rPr>
          <w:highlight w:val="none"/>
        </w:rPr>
      </w:pPr>
      <w:r>
        <w:rPr>
          <w:rFonts w:hint="eastAsia"/>
          <w:highlight w:val="none"/>
        </w:rPr>
        <w:t>节能：基于服务单位的能耗组成、能耗设备及运行规律、能耗特点等，进行用能分析，查找存在问题与漏洞，给出针对主要耗能对象制定节能改造方案，报甲方同意后实施，如产生改造费用双方另行协商。节能改造完成后应对实施效果的功能性、经济性进行评价。</w:t>
      </w:r>
    </w:p>
    <w:p>
      <w:pPr>
        <w:pStyle w:val="2"/>
        <w:ind w:firstLine="480" w:firstLineChars="200"/>
        <w:rPr>
          <w:highlight w:val="none"/>
        </w:rPr>
      </w:pPr>
      <w:r>
        <w:rPr>
          <w:rFonts w:hint="eastAsia"/>
          <w:highlight w:val="none"/>
        </w:rPr>
        <w:t>节水：利用节水技术和简易设施，降低“跑、冒、滴、漏”的情况。</w:t>
      </w:r>
    </w:p>
    <w:p>
      <w:pPr>
        <w:pStyle w:val="2"/>
        <w:ind w:firstLine="480" w:firstLineChars="200"/>
        <w:rPr>
          <w:highlight w:val="none"/>
        </w:rPr>
      </w:pPr>
      <w:r>
        <w:rPr>
          <w:rFonts w:hint="eastAsia"/>
          <w:highlight w:val="none"/>
        </w:rPr>
        <w:t>垃圾分类：配合北京的城市管理要求，进行垃圾分类宣传和行为引导，设立生活垃圾分类集中投放点和分类收集容器，对生活垃圾分类收集、分类暂存和分类交运。</w:t>
      </w:r>
    </w:p>
    <w:p>
      <w:pPr>
        <w:pStyle w:val="2"/>
        <w:ind w:firstLine="480" w:firstLineChars="200"/>
        <w:rPr>
          <w:highlight w:val="none"/>
        </w:rPr>
      </w:pPr>
      <w:r>
        <w:rPr>
          <w:rFonts w:hint="eastAsia"/>
          <w:highlight w:val="none"/>
        </w:rPr>
        <w:t>污染防治：利用现有给排水等设备设施，实施雨水、污水分流管理，控制设备噪声、作业噪声和粉尘排放，对有毒化学品容器、机油抹布等固体废弃物等进行有效处置等（不含有害垃圾清运）。</w:t>
      </w:r>
    </w:p>
    <w:p>
      <w:pPr>
        <w:pStyle w:val="2"/>
        <w:ind w:firstLine="480" w:firstLineChars="200"/>
        <w:rPr>
          <w:highlight w:val="none"/>
        </w:rPr>
      </w:pPr>
      <w:r>
        <w:rPr>
          <w:rFonts w:hint="eastAsia"/>
          <w:highlight w:val="none"/>
        </w:rPr>
        <w:t>会议：号召参会人员自带水杯参会；不提供一次性纸杯。</w:t>
      </w:r>
    </w:p>
    <w:p>
      <w:pPr>
        <w:spacing w:line="560" w:lineRule="exact"/>
        <w:ind w:firstLine="472" w:firstLineChars="196"/>
        <w:rPr>
          <w:rFonts w:ascii="宋体" w:hAnsi="宋体" w:cs="宋体"/>
          <w:b/>
          <w:color w:val="000000"/>
          <w:sz w:val="24"/>
          <w:highlight w:val="none"/>
        </w:rPr>
      </w:pPr>
      <w:r>
        <w:rPr>
          <w:rFonts w:hint="eastAsia" w:ascii="宋体" w:hAnsi="宋体" w:cs="宋体"/>
          <w:b/>
          <w:color w:val="000000"/>
          <w:sz w:val="24"/>
          <w:highlight w:val="none"/>
        </w:rPr>
        <w:t>12.其他</w:t>
      </w:r>
    </w:p>
    <w:p>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做好项目临时大型活动等专项的保障、配合。包括但不限于保洁，展厅服务、礼仪服务，绿植摆放，需协助委托人做好临时活动等工作。</w:t>
      </w:r>
    </w:p>
    <w:p>
      <w:pPr>
        <w:pStyle w:val="8"/>
        <w:numPr>
          <w:ilvl w:val="0"/>
          <w:numId w:val="3"/>
        </w:numPr>
        <w:spacing w:beforeLines="100" w:afterLines="100" w:line="560" w:lineRule="exact"/>
        <w:ind w:firstLineChars="0"/>
        <w:jc w:val="left"/>
        <w:rPr>
          <w:rFonts w:ascii="宋体" w:hAnsi="宋体" w:cs="宋体"/>
          <w:b/>
          <w:bCs/>
          <w:sz w:val="24"/>
          <w:szCs w:val="24"/>
          <w:highlight w:val="none"/>
        </w:rPr>
      </w:pPr>
      <w:r>
        <w:rPr>
          <w:rFonts w:hint="eastAsia" w:ascii="宋体" w:hAnsi="宋体" w:cs="宋体"/>
          <w:b/>
          <w:bCs/>
          <w:sz w:val="24"/>
          <w:szCs w:val="24"/>
          <w:highlight w:val="none"/>
        </w:rPr>
        <w:t>需要说明的问题</w:t>
      </w:r>
    </w:p>
    <w:p>
      <w:pPr>
        <w:spacing w:line="560" w:lineRule="exact"/>
        <w:jc w:val="left"/>
        <w:rPr>
          <w:rFonts w:ascii="宋体" w:hAnsi="宋体" w:cs="宋体"/>
          <w:sz w:val="24"/>
          <w:highlight w:val="none"/>
        </w:rPr>
      </w:pPr>
      <w:r>
        <w:rPr>
          <w:rFonts w:hint="eastAsia" w:ascii="宋体" w:hAnsi="宋体" w:cs="宋体"/>
          <w:sz w:val="24"/>
          <w:highlight w:val="none"/>
        </w:rPr>
        <w:t>（1）委托人提供物业办公用房和值班室（可住宿）。</w:t>
      </w:r>
    </w:p>
    <w:p>
      <w:pPr>
        <w:spacing w:line="560" w:lineRule="exact"/>
        <w:jc w:val="left"/>
        <w:rPr>
          <w:rFonts w:ascii="宋体" w:hAnsi="宋体" w:cs="宋体"/>
          <w:sz w:val="24"/>
          <w:highlight w:val="none"/>
        </w:rPr>
      </w:pPr>
      <w:r>
        <w:rPr>
          <w:rFonts w:hint="eastAsia" w:ascii="宋体" w:hAnsi="宋体" w:cs="宋体"/>
          <w:sz w:val="24"/>
          <w:highlight w:val="none"/>
        </w:rPr>
        <w:t>（2）委托人负责能源费用。</w:t>
      </w:r>
    </w:p>
    <w:p>
      <w:pPr>
        <w:spacing w:line="560" w:lineRule="exact"/>
        <w:jc w:val="left"/>
        <w:rPr>
          <w:rFonts w:ascii="宋体" w:hAnsi="宋体" w:cs="宋体"/>
          <w:sz w:val="24"/>
          <w:highlight w:val="none"/>
        </w:rPr>
      </w:pPr>
      <w:r>
        <w:rPr>
          <w:rFonts w:hint="eastAsia" w:ascii="宋体" w:hAnsi="宋体" w:cs="宋体"/>
          <w:sz w:val="24"/>
          <w:highlight w:val="none"/>
        </w:rPr>
        <w:t>（3）委托人不提供厨房（禁止做饭），可提供用餐场所。</w:t>
      </w:r>
    </w:p>
    <w:p>
      <w:pPr>
        <w:pStyle w:val="8"/>
        <w:numPr>
          <w:ilvl w:val="0"/>
          <w:numId w:val="3"/>
        </w:numPr>
        <w:spacing w:beforeLines="100" w:afterLines="100" w:line="560" w:lineRule="exact"/>
        <w:ind w:firstLineChars="0"/>
        <w:jc w:val="left"/>
        <w:rPr>
          <w:rFonts w:ascii="宋体" w:hAnsi="宋体" w:cs="宋体"/>
          <w:b/>
          <w:bCs/>
          <w:sz w:val="24"/>
          <w:szCs w:val="24"/>
          <w:highlight w:val="none"/>
        </w:rPr>
      </w:pPr>
      <w:r>
        <w:rPr>
          <w:rFonts w:hint="eastAsia" w:ascii="宋体" w:hAnsi="宋体" w:cs="宋体"/>
          <w:b/>
          <w:bCs/>
          <w:sz w:val="24"/>
          <w:szCs w:val="24"/>
          <w:highlight w:val="none"/>
        </w:rPr>
        <w:t>售后服务及培训要求</w:t>
      </w:r>
    </w:p>
    <w:p>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各专业相关人员持证上岗；并配合委托方对突发事件、消防、安全生产等相关知识内容的培训。</w:t>
      </w:r>
    </w:p>
    <w:p>
      <w:pPr>
        <w:pStyle w:val="8"/>
        <w:numPr>
          <w:ilvl w:val="0"/>
          <w:numId w:val="3"/>
        </w:numPr>
        <w:spacing w:beforeLines="100" w:afterLines="100" w:line="560" w:lineRule="exact"/>
        <w:ind w:firstLineChars="0"/>
        <w:jc w:val="left"/>
        <w:rPr>
          <w:rFonts w:ascii="宋体" w:hAnsi="宋体" w:cs="宋体"/>
          <w:b/>
          <w:bCs/>
          <w:sz w:val="24"/>
          <w:szCs w:val="24"/>
          <w:highlight w:val="none"/>
        </w:rPr>
      </w:pPr>
      <w:r>
        <w:rPr>
          <w:rFonts w:hint="eastAsia" w:ascii="宋体" w:hAnsi="宋体" w:cs="宋体"/>
          <w:b/>
          <w:bCs/>
          <w:sz w:val="24"/>
          <w:highlight w:val="none"/>
        </w:rPr>
        <w:t>验收服务要求</w:t>
      </w:r>
    </w:p>
    <w:p>
      <w:pPr>
        <w:rPr>
          <w:rFonts w:ascii="宋体" w:hAnsi="宋体" w:cs="宋体"/>
          <w:sz w:val="24"/>
          <w:highlight w:val="none"/>
        </w:rPr>
      </w:pPr>
      <w:r>
        <w:rPr>
          <w:rFonts w:hint="eastAsia" w:ascii="宋体" w:hAnsi="宋体" w:cs="宋体"/>
          <w:bCs/>
          <w:sz w:val="24"/>
          <w:highlight w:val="none"/>
        </w:rPr>
        <w:t>按ISO9001质量</w:t>
      </w:r>
      <w:r>
        <w:rPr>
          <w:rFonts w:hint="eastAsia" w:ascii="宋体" w:hAnsi="宋体" w:cs="宋体"/>
          <w:sz w:val="24"/>
          <w:highlight w:val="none"/>
        </w:rPr>
        <w:t>管理认证、ISO14001环境管理体系认证服务，且各项管理服务的基本指标不低于《北京市物业管理示范项目考评标准及评分细则》。</w:t>
      </w:r>
    </w:p>
    <w:p>
      <w:pPr>
        <w:pStyle w:val="8"/>
        <w:spacing w:beforeLines="100" w:afterLines="100" w:line="560" w:lineRule="exact"/>
        <w:ind w:firstLine="0" w:firstLineChars="0"/>
        <w:jc w:val="left"/>
        <w:rPr>
          <w:rFonts w:ascii="宋体" w:hAnsi="宋体" w:cs="宋体"/>
          <w:b/>
          <w:bCs/>
          <w:sz w:val="24"/>
          <w:highlight w:val="none"/>
        </w:rPr>
      </w:pPr>
      <w:r>
        <w:rPr>
          <w:rFonts w:hint="eastAsia" w:ascii="宋体" w:hAnsi="宋体"/>
          <w:sz w:val="24"/>
          <w:szCs w:val="24"/>
          <w:highlight w:val="none"/>
        </w:rPr>
        <w:t>八、政</w:t>
      </w:r>
      <w:r>
        <w:rPr>
          <w:rFonts w:hint="eastAsia" w:ascii="宋体" w:hAnsi="宋体" w:cs="宋体"/>
          <w:b/>
          <w:bCs/>
          <w:sz w:val="24"/>
          <w:highlight w:val="none"/>
        </w:rPr>
        <w:t>策性采购需求</w:t>
      </w:r>
    </w:p>
    <w:p>
      <w:pPr>
        <w:spacing w:line="360" w:lineRule="auto"/>
        <w:ind w:firstLine="480" w:firstLineChars="200"/>
        <w:rPr>
          <w:highlight w:val="none"/>
        </w:rPr>
      </w:pPr>
      <w:r>
        <w:rPr>
          <w:rFonts w:hint="eastAsia" w:ascii="宋体" w:hAnsi="宋体"/>
          <w:sz w:val="24"/>
          <w:highlight w:val="none"/>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AE53E7"/>
    <w:multiLevelType w:val="multilevel"/>
    <w:tmpl w:val="49AE53E7"/>
    <w:lvl w:ilvl="0" w:tentative="0">
      <w:start w:val="1"/>
      <w:numFmt w:val="decimal"/>
      <w:lvlText w:val="%1."/>
      <w:lvlJc w:val="left"/>
      <w:pPr>
        <w:ind w:left="601" w:hanging="360"/>
      </w:pPr>
      <w:rPr>
        <w:rFonts w:hint="default" w:cs="宋体"/>
        <w:b/>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2">
    <w:nsid w:val="71495BE6"/>
    <w:multiLevelType w:val="multilevel"/>
    <w:tmpl w:val="71495BE6"/>
    <w:lvl w:ilvl="0" w:tentative="0">
      <w:start w:val="4"/>
      <w:numFmt w:val="japaneseCounting"/>
      <w:lvlText w:val="%1、"/>
      <w:lvlJc w:val="left"/>
      <w:pPr>
        <w:ind w:left="504" w:hanging="504"/>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C2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列出段落2"/>
    <w:basedOn w:val="1"/>
    <w:qFormat/>
    <w:uiPriority w:val="0"/>
    <w:pPr>
      <w:ind w:firstLine="420" w:firstLineChars="200"/>
    </w:pPr>
    <w:rPr>
      <w:rFonts w:ascii="Calibri" w:hAnsi="Calibri"/>
      <w:szCs w:val="22"/>
    </w:rPr>
  </w:style>
  <w:style w:type="paragraph" w:customStyle="1" w:styleId="9">
    <w:name w:val="_Style 6"/>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2025-12-04T01:25:48Z</dcterms:created>
  <dc:creator>user</dc:creator>
  <cp:lastModifiedBy>11</cp:lastModifiedBy>
  <dcterms:modified xsi:type="dcterms:W3CDTF">2025-12-04T01:26:17Z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