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97AD72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99301424"/>
      <w:bookmarkStart w:id="1" w:name="_Toc226965828"/>
      <w:bookmarkStart w:id="2" w:name="_Toc353873665"/>
      <w:bookmarkStart w:id="3" w:name="_Toc305158897"/>
      <w:bookmarkStart w:id="4" w:name="_Toc265228393"/>
      <w:bookmarkStart w:id="5" w:name="_Toc264969245"/>
      <w:bookmarkStart w:id="6" w:name="_Toc353825545"/>
      <w:bookmarkStart w:id="7" w:name="_Toc142311057"/>
      <w:bookmarkStart w:id="8" w:name="_Toc150480793"/>
      <w:bookmarkStart w:id="9" w:name="_Toc195842920"/>
      <w:bookmarkStart w:id="10" w:name="_Toc305158823"/>
      <w:bookmarkStart w:id="11" w:name="_Toc150774760"/>
      <w:bookmarkStart w:id="12" w:name="_Toc127151555"/>
      <w:bookmarkStart w:id="13" w:name="_Toc226337251"/>
      <w:bookmarkStart w:id="14" w:name="_Toc353873935"/>
      <w:r>
        <w:rPr>
          <w:b/>
          <w:sz w:val="36"/>
          <w:szCs w:val="36"/>
        </w:rPr>
        <w:t xml:space="preserve">   采购需求</w:t>
      </w:r>
      <w:bookmarkEnd w:id="0"/>
    </w:p>
    <w:p w14:paraId="723AF1A6">
      <w:pPr>
        <w:spacing w:line="360" w:lineRule="auto"/>
        <w:contextualSpacing/>
        <w:rPr>
          <w:sz w:val="24"/>
        </w:rPr>
      </w:pPr>
    </w:p>
    <w:p w14:paraId="21C17513"/>
    <w:p w14:paraId="0CFB3E36">
      <w:pPr>
        <w:numPr>
          <w:ilvl w:val="0"/>
          <w:numId w:val="8"/>
        </w:numPr>
        <w:adjustRightInd w:val="0"/>
        <w:spacing w:line="360" w:lineRule="atLeast"/>
        <w:jc w:val="left"/>
        <w:textAlignment w:val="baseline"/>
        <w:rPr>
          <w:rFonts w:hint="eastAsia"/>
          <w:b/>
          <w:color w:val="auto"/>
          <w:sz w:val="24"/>
          <w:highlight w:val="none"/>
          <w:lang w:eastAsia="zh-CN"/>
        </w:rPr>
      </w:pPr>
      <w:r>
        <w:rPr>
          <w:rFonts w:hint="eastAsia"/>
          <w:b/>
          <w:color w:val="auto"/>
          <w:sz w:val="24"/>
          <w:highlight w:val="none"/>
        </w:rPr>
        <w:t>采购</w:t>
      </w:r>
      <w:r>
        <w:rPr>
          <w:rFonts w:hint="eastAsia"/>
          <w:b/>
          <w:color w:val="auto"/>
          <w:sz w:val="24"/>
          <w:highlight w:val="none"/>
          <w:lang w:eastAsia="zh-CN"/>
        </w:rPr>
        <w:t>标的</w:t>
      </w:r>
    </w:p>
    <w:p w14:paraId="39ABADF1">
      <w:pPr>
        <w:numPr>
          <w:ilvl w:val="-1"/>
          <w:numId w:val="0"/>
        </w:numPr>
        <w:adjustRightInd w:val="0"/>
        <w:spacing w:line="360" w:lineRule="atLeast"/>
        <w:jc w:val="left"/>
        <w:textAlignment w:val="baseline"/>
        <w:rPr>
          <w:rFonts w:hint="eastAsia"/>
          <w:b/>
          <w:color w:val="auto"/>
          <w:sz w:val="24"/>
          <w:highlight w:val="none"/>
          <w:lang w:eastAsia="zh-CN"/>
        </w:rPr>
      </w:pPr>
    </w:p>
    <w:p w14:paraId="191B3CAD">
      <w:pPr>
        <w:numPr>
          <w:ilvl w:val="-1"/>
          <w:numId w:val="0"/>
        </w:numPr>
        <w:adjustRightInd w:val="0"/>
        <w:spacing w:line="360" w:lineRule="atLeast"/>
        <w:jc w:val="left"/>
        <w:textAlignment w:val="baseline"/>
        <w:rPr>
          <w:rFonts w:hint="default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/>
          <w:b w:val="0"/>
          <w:bCs/>
          <w:color w:val="auto"/>
          <w:sz w:val="24"/>
          <w:highlight w:val="none"/>
          <w:lang w:val="en-US" w:eastAsia="zh-CN"/>
        </w:rPr>
        <w:t>1.采购标的</w:t>
      </w:r>
    </w:p>
    <w:tbl>
      <w:tblPr>
        <w:tblStyle w:val="4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650"/>
        <w:gridCol w:w="707"/>
        <w:gridCol w:w="718"/>
        <w:gridCol w:w="1683"/>
      </w:tblGrid>
      <w:tr w14:paraId="1799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noWrap w:val="0"/>
            <w:vAlign w:val="center"/>
          </w:tcPr>
          <w:p w14:paraId="479405C9">
            <w:pPr>
              <w:jc w:val="center"/>
              <w:rPr>
                <w:b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4650" w:type="dxa"/>
            <w:noWrap w:val="0"/>
            <w:vAlign w:val="center"/>
          </w:tcPr>
          <w:p w14:paraId="35702D3A">
            <w:pPr>
              <w:jc w:val="center"/>
              <w:rPr>
                <w:b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highlight w:val="none"/>
              </w:rPr>
              <w:t>货物或服务名称</w:t>
            </w:r>
          </w:p>
        </w:tc>
        <w:tc>
          <w:tcPr>
            <w:tcW w:w="707" w:type="dxa"/>
            <w:noWrap w:val="0"/>
            <w:vAlign w:val="center"/>
          </w:tcPr>
          <w:p w14:paraId="0852FC08">
            <w:pPr>
              <w:jc w:val="center"/>
              <w:rPr>
                <w:b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718" w:type="dxa"/>
            <w:noWrap w:val="0"/>
            <w:vAlign w:val="center"/>
          </w:tcPr>
          <w:p w14:paraId="02FD79D5">
            <w:pPr>
              <w:jc w:val="center"/>
              <w:rPr>
                <w:b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683" w:type="dxa"/>
            <w:noWrap w:val="0"/>
            <w:vAlign w:val="center"/>
          </w:tcPr>
          <w:p w14:paraId="55065C3C">
            <w:pPr>
              <w:jc w:val="center"/>
              <w:rPr>
                <w:b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highlight w:val="none"/>
              </w:rPr>
              <w:t>备注</w:t>
            </w:r>
          </w:p>
          <w:p w14:paraId="7636C733">
            <w:pPr>
              <w:jc w:val="center"/>
              <w:rPr>
                <w:b/>
                <w:color w:val="auto"/>
                <w:sz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highlight w:val="none"/>
              </w:rPr>
              <w:t>（核心产品）</w:t>
            </w:r>
          </w:p>
        </w:tc>
      </w:tr>
      <w:tr w14:paraId="155D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noWrap w:val="0"/>
            <w:vAlign w:val="center"/>
          </w:tcPr>
          <w:p w14:paraId="6A6BEB8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4650" w:type="dxa"/>
            <w:noWrap w:val="0"/>
            <w:vAlign w:val="top"/>
          </w:tcPr>
          <w:p w14:paraId="091CC848">
            <w:pPr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北京市市场监督管理局档案管理中心（昌平办公区）202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  <w:highlight w:val="none"/>
              </w:rPr>
              <w:t>年物业服务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项目</w:t>
            </w:r>
          </w:p>
        </w:tc>
        <w:tc>
          <w:tcPr>
            <w:tcW w:w="707" w:type="dxa"/>
            <w:noWrap w:val="0"/>
            <w:vAlign w:val="center"/>
          </w:tcPr>
          <w:p w14:paraId="3F585375">
            <w:pPr>
              <w:jc w:val="center"/>
              <w:rPr>
                <w:color w:val="auto"/>
                <w:sz w:val="24"/>
                <w:highlight w:val="none"/>
                <w:lang w:val="en"/>
              </w:rPr>
            </w:pPr>
            <w:r>
              <w:rPr>
                <w:color w:val="auto"/>
                <w:sz w:val="24"/>
                <w:highlight w:val="none"/>
                <w:lang w:val="en"/>
              </w:rPr>
              <w:t>1</w:t>
            </w:r>
          </w:p>
        </w:tc>
        <w:tc>
          <w:tcPr>
            <w:tcW w:w="718" w:type="dxa"/>
            <w:noWrap w:val="0"/>
            <w:vAlign w:val="center"/>
          </w:tcPr>
          <w:p w14:paraId="543BB3C3">
            <w:pPr>
              <w:jc w:val="center"/>
              <w:rPr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项</w:t>
            </w:r>
          </w:p>
        </w:tc>
        <w:tc>
          <w:tcPr>
            <w:tcW w:w="1683" w:type="dxa"/>
            <w:noWrap w:val="0"/>
            <w:vAlign w:val="center"/>
          </w:tcPr>
          <w:p w14:paraId="26F6EF10">
            <w:pPr>
              <w:jc w:val="center"/>
              <w:rPr>
                <w:rFonts w:hint="eastAsia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无</w:t>
            </w:r>
          </w:p>
        </w:tc>
      </w:tr>
    </w:tbl>
    <w:p w14:paraId="2992B93E">
      <w:pPr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default"/>
          <w:b w:val="0"/>
          <w:bCs/>
          <w:color w:val="auto"/>
          <w:sz w:val="24"/>
          <w:highlight w:val="none"/>
          <w:lang w:val="en-US"/>
        </w:rPr>
      </w:pPr>
    </w:p>
    <w:p w14:paraId="681E6B1B">
      <w:pPr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bCs/>
          <w:color w:val="auto"/>
          <w:sz w:val="24"/>
          <w:highlight w:val="none"/>
        </w:rPr>
      </w:pPr>
      <w:r>
        <w:rPr>
          <w:rFonts w:hint="eastAsia"/>
          <w:b w:val="0"/>
          <w:bCs/>
          <w:color w:val="auto"/>
          <w:sz w:val="24"/>
          <w:highlight w:val="none"/>
          <w:lang w:val="en-US" w:eastAsia="zh-CN"/>
        </w:rPr>
        <w:t>2.</w:t>
      </w:r>
      <w:r>
        <w:rPr>
          <w:rFonts w:hint="eastAsia"/>
          <w:b w:val="0"/>
          <w:bCs/>
          <w:color w:val="auto"/>
          <w:sz w:val="24"/>
          <w:highlight w:val="none"/>
        </w:rPr>
        <w:t>项目背景</w:t>
      </w:r>
    </w:p>
    <w:p w14:paraId="16B9700C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北京市市场监督管理局档案管理中心（昌平办公区）物业服务，物业服务基准按照北京市物业服务三级标准提供服务。</w:t>
      </w:r>
    </w:p>
    <w:p w14:paraId="062179D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北京市市场监督管理局档案管理中心昌</w:t>
      </w:r>
      <w:r>
        <w:rPr>
          <w:rFonts w:hint="eastAsia" w:ascii="宋体" w:hAnsi="宋体" w:cs="宋体"/>
          <w:bCs/>
          <w:color w:val="000000"/>
          <w:sz w:val="24"/>
          <w:highlight w:val="none"/>
          <w:lang w:val="en-US" w:eastAsia="zh-CN"/>
        </w:rPr>
        <w:t>平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办公区位于北京市昌平区水库路西侧。需要服务面积19908.44平方米。物业服务范围、面积：档案库房六层（地下一层地上五层）、办公楼（二层）、职工食堂（一处）、室外独立档案加工间（一处），配电室（一处），办公区公共面积（绿地、马路）等。</w:t>
      </w:r>
    </w:p>
    <w:p w14:paraId="4608F3C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项目重点区域：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档案库房六层（地下一层地上五层）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color w:val="auto"/>
          <w:sz w:val="24"/>
          <w:highlight w:val="none"/>
        </w:rPr>
        <w:t>配电室（一处）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。</w:t>
      </w:r>
    </w:p>
    <w:p w14:paraId="34AC078B">
      <w:pPr>
        <w:numPr>
          <w:ilvl w:val="0"/>
          <w:numId w:val="8"/>
        </w:numPr>
        <w:adjustRightInd w:val="0"/>
        <w:snapToGrid w:val="0"/>
        <w:spacing w:line="360" w:lineRule="auto"/>
        <w:ind w:firstLine="0" w:firstLineChars="0"/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商务要求</w:t>
      </w:r>
    </w:p>
    <w:p w14:paraId="312C99A8">
      <w:pPr>
        <w:numPr>
          <w:ilvl w:val="-1"/>
          <w:numId w:val="0"/>
        </w:numPr>
        <w:adjustRightInd w:val="0"/>
        <w:snapToGrid w:val="0"/>
        <w:spacing w:line="360" w:lineRule="auto"/>
        <w:ind w:firstLine="0" w:firstLineChars="0"/>
        <w:rPr>
          <w:rFonts w:hint="eastAsia"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1.服务</w:t>
      </w:r>
      <w:bookmarkStart w:id="15" w:name="_GoBack"/>
      <w:bookmarkEnd w:id="15"/>
      <w:r>
        <w:rPr>
          <w:rFonts w:hint="eastAsia" w:ascii="宋体" w:hAnsi="宋体" w:cs="宋体"/>
          <w:bCs/>
          <w:color w:val="auto"/>
          <w:sz w:val="24"/>
          <w:highlight w:val="none"/>
          <w:lang w:val="en-US" w:eastAsia="zh-CN"/>
        </w:rPr>
        <w:t>时间：2026年1月1日至2026年12月31日；交付地点：</w:t>
      </w:r>
      <w:r>
        <w:rPr>
          <w:rFonts w:hint="eastAsia"/>
          <w:color w:val="auto"/>
          <w:sz w:val="24"/>
          <w:highlight w:val="none"/>
        </w:rPr>
        <w:t>北京市市场监督管理局档案管理中心（昌平办公区）</w:t>
      </w:r>
    </w:p>
    <w:p w14:paraId="27B184C9">
      <w:pPr>
        <w:numPr>
          <w:ilvl w:val="-1"/>
          <w:numId w:val="0"/>
        </w:numPr>
        <w:adjustRightInd w:val="0"/>
        <w:snapToGrid w:val="0"/>
        <w:spacing w:line="360" w:lineRule="auto"/>
        <w:ind w:firstLine="0" w:firstLineChars="0"/>
        <w:rPr>
          <w:rFonts w:hint="default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  <w:lang w:val="en-US" w:eastAsia="zh-CN"/>
        </w:rPr>
        <w:t>2.付款条件：采购人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</w:rPr>
        <w:t>按季度付款。每季度费用支付前，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eastAsia="zh-CN"/>
        </w:rPr>
        <w:t>采购人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</w:rPr>
        <w:t>对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eastAsia="zh-CN"/>
        </w:rPr>
        <w:t>投标人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</w:rPr>
        <w:t>的服务内容和质量进行验收评价，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eastAsia="zh-CN"/>
        </w:rPr>
        <w:t>投标人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</w:rPr>
        <w:t>提供等额有效的增值税普通发票。 对于符合服务标准的情况，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eastAsia="zh-CN"/>
        </w:rPr>
        <w:t>采购人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</w:rPr>
        <w:t>予以认可，按全部款项的四分之一比例支付当季费用。对于发现问题和不符合服务标准的情况，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eastAsia="zh-CN"/>
        </w:rPr>
        <w:t>采购人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</w:rPr>
        <w:t>提出整改要求，并设定整改期限。若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eastAsia="zh-CN"/>
        </w:rPr>
        <w:t>投标人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</w:rPr>
        <w:t>逾期未完成整改任务，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  <w:lang w:eastAsia="zh-CN"/>
        </w:rPr>
        <w:t>采购人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/>
        </w:rPr>
        <w:t>将提出警告，并扣除与该问题直接相关的部分费用。</w:t>
      </w:r>
    </w:p>
    <w:p w14:paraId="6A53D3B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  <w:highlight w:val="none"/>
        </w:rPr>
      </w:pPr>
    </w:p>
    <w:p w14:paraId="4879DF4A">
      <w:pPr>
        <w:pStyle w:val="5"/>
        <w:autoSpaceDE/>
        <w:autoSpaceDN/>
        <w:adjustRightInd w:val="0"/>
        <w:snapToGrid w:val="0"/>
        <w:spacing w:line="360" w:lineRule="auto"/>
        <w:ind w:firstLine="0"/>
        <w:rPr>
          <w:rFonts w:hint="eastAsia" w:hAnsi="宋体" w:eastAsia="宋体" w:cs="宋体"/>
          <w:b/>
          <w:color w:val="auto"/>
          <w:highlight w:val="none"/>
          <w:lang w:eastAsia="zh-CN"/>
        </w:rPr>
      </w:pPr>
      <w:r>
        <w:rPr>
          <w:rFonts w:hint="eastAsia" w:hAnsi="宋体" w:cs="宋体"/>
          <w:b/>
          <w:color w:val="auto"/>
          <w:highlight w:val="none"/>
        </w:rPr>
        <w:t>三、</w:t>
      </w:r>
      <w:r>
        <w:rPr>
          <w:rFonts w:hint="eastAsia" w:hAnsi="宋体" w:cs="宋体"/>
          <w:b/>
          <w:color w:val="auto"/>
          <w:highlight w:val="none"/>
          <w:lang w:eastAsia="zh-CN"/>
        </w:rPr>
        <w:t>技术要求</w:t>
      </w:r>
    </w:p>
    <w:p w14:paraId="22CCD8F0">
      <w:pPr>
        <w:pStyle w:val="5"/>
        <w:autoSpaceDE/>
        <w:autoSpaceDN/>
        <w:adjustRightInd w:val="0"/>
        <w:snapToGrid w:val="0"/>
        <w:spacing w:line="360" w:lineRule="auto"/>
        <w:ind w:firstLine="0"/>
        <w:rPr>
          <w:rFonts w:hAnsi="宋体" w:cs="宋体"/>
          <w:bCs/>
          <w:color w:val="auto"/>
          <w:highlight w:val="none"/>
        </w:rPr>
      </w:pPr>
      <w:r>
        <w:rPr>
          <w:rFonts w:hint="eastAsia" w:hAnsi="宋体" w:cs="宋体"/>
          <w:b/>
          <w:color w:val="auto"/>
          <w:highlight w:val="none"/>
          <w:lang w:eastAsia="zh-CN"/>
        </w:rPr>
        <w:t>（一）</w:t>
      </w:r>
      <w:r>
        <w:rPr>
          <w:rFonts w:hint="eastAsia" w:hAnsi="宋体" w:cs="宋体"/>
          <w:b/>
          <w:color w:val="auto"/>
          <w:highlight w:val="none"/>
        </w:rPr>
        <w:t>主要设备设施：</w:t>
      </w:r>
    </w:p>
    <w:p w14:paraId="25BADB3E">
      <w:pPr>
        <w:pStyle w:val="5"/>
        <w:numPr>
          <w:ilvl w:val="0"/>
          <w:numId w:val="9"/>
        </w:numPr>
        <w:autoSpaceDE/>
        <w:autoSpaceDN/>
        <w:adjustRightInd w:val="0"/>
        <w:snapToGrid w:val="0"/>
        <w:spacing w:line="360" w:lineRule="auto"/>
        <w:ind w:firstLine="480" w:firstLineChars="200"/>
        <w:rPr>
          <w:rFonts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消防系统包括火灾报警系统（手动报警</w:t>
      </w:r>
      <w:r>
        <w:rPr>
          <w:rFonts w:hint="eastAsia" w:hAnsi="宋体" w:cs="宋体"/>
          <w:bCs/>
          <w:color w:val="auto"/>
          <w:highlight w:val="none"/>
          <w:lang w:val="en-US" w:eastAsia="zh-CN"/>
        </w:rPr>
        <w:t>35个</w:t>
      </w:r>
      <w:r>
        <w:rPr>
          <w:rFonts w:hint="eastAsia" w:hAnsi="宋体" w:cs="宋体"/>
          <w:bCs/>
          <w:color w:val="auto"/>
          <w:highlight w:val="none"/>
        </w:rPr>
        <w:t>、</w:t>
      </w:r>
      <w:r>
        <w:rPr>
          <w:rFonts w:hint="eastAsia" w:hAnsi="宋体" w:cs="宋体"/>
          <w:bCs/>
          <w:color w:val="auto"/>
          <w:highlight w:val="none"/>
          <w:lang w:eastAsia="zh-CN"/>
        </w:rPr>
        <w:t>烟温感</w:t>
      </w:r>
      <w:r>
        <w:rPr>
          <w:rFonts w:hint="eastAsia" w:hAnsi="宋体" w:cs="宋体"/>
          <w:bCs/>
          <w:color w:val="auto"/>
          <w:highlight w:val="none"/>
        </w:rPr>
        <w:t>报警</w:t>
      </w:r>
      <w:r>
        <w:rPr>
          <w:rFonts w:hint="eastAsia" w:hAnsi="宋体" w:cs="宋体"/>
          <w:bCs/>
          <w:color w:val="auto"/>
          <w:highlight w:val="none"/>
          <w:lang w:val="en-US" w:eastAsia="zh-CN"/>
        </w:rPr>
        <w:t>522个</w:t>
      </w:r>
      <w:r>
        <w:rPr>
          <w:rFonts w:hint="eastAsia" w:hAnsi="宋体" w:cs="宋体"/>
          <w:bCs/>
          <w:color w:val="auto"/>
          <w:highlight w:val="none"/>
        </w:rPr>
        <w:t>）、灭火系统（水喷淋系统</w:t>
      </w:r>
      <w:r>
        <w:rPr>
          <w:rFonts w:hint="eastAsia" w:hAnsi="宋体" w:cs="宋体"/>
          <w:bCs/>
          <w:color w:val="auto"/>
          <w:highlight w:val="none"/>
          <w:lang w:val="en-US" w:eastAsia="zh-CN"/>
        </w:rPr>
        <w:t>1套</w:t>
      </w:r>
      <w:r>
        <w:rPr>
          <w:rFonts w:hint="eastAsia" w:hAnsi="宋体" w:cs="宋体"/>
          <w:bCs/>
          <w:color w:val="auto"/>
          <w:highlight w:val="none"/>
        </w:rPr>
        <w:t>、七氟丙烷气体</w:t>
      </w:r>
      <w:r>
        <w:rPr>
          <w:rFonts w:hint="eastAsia" w:hAnsi="宋体" w:cs="宋体"/>
          <w:bCs/>
          <w:color w:val="auto"/>
          <w:highlight w:val="none"/>
          <w:lang w:eastAsia="zh-CN"/>
        </w:rPr>
        <w:t>瓶</w:t>
      </w:r>
      <w:r>
        <w:rPr>
          <w:rFonts w:hint="eastAsia" w:hAnsi="宋体" w:cs="宋体"/>
          <w:bCs/>
          <w:color w:val="auto"/>
          <w:highlight w:val="none"/>
          <w:lang w:val="en-US" w:eastAsia="zh-CN"/>
        </w:rPr>
        <w:t>74个</w:t>
      </w:r>
      <w:r>
        <w:rPr>
          <w:rFonts w:hint="eastAsia" w:hAnsi="宋体" w:cs="宋体"/>
          <w:bCs/>
          <w:color w:val="auto"/>
          <w:highlight w:val="none"/>
        </w:rPr>
        <w:t>、消火栓</w:t>
      </w:r>
      <w:r>
        <w:rPr>
          <w:rFonts w:hint="eastAsia" w:hAnsi="宋体" w:cs="宋体"/>
          <w:bCs/>
          <w:color w:val="auto"/>
          <w:highlight w:val="none"/>
          <w:lang w:val="en-US" w:eastAsia="zh-CN"/>
        </w:rPr>
        <w:t>61个</w:t>
      </w:r>
      <w:r>
        <w:rPr>
          <w:rFonts w:hint="eastAsia" w:hAnsi="宋体" w:cs="宋体"/>
          <w:bCs/>
          <w:color w:val="auto"/>
          <w:highlight w:val="none"/>
        </w:rPr>
        <w:t>、灭火器</w:t>
      </w:r>
      <w:r>
        <w:rPr>
          <w:rFonts w:hint="eastAsia" w:hAnsi="宋体" w:cs="宋体"/>
          <w:bCs/>
          <w:color w:val="auto"/>
          <w:highlight w:val="none"/>
          <w:lang w:val="en-US" w:eastAsia="zh-CN"/>
        </w:rPr>
        <w:t>516个</w:t>
      </w:r>
      <w:r>
        <w:rPr>
          <w:rFonts w:hint="eastAsia" w:hAnsi="宋体" w:cs="宋体"/>
          <w:bCs/>
          <w:color w:val="auto"/>
          <w:highlight w:val="none"/>
        </w:rPr>
        <w:t>等）、应急疏散系统（应急照明</w:t>
      </w:r>
      <w:r>
        <w:rPr>
          <w:rFonts w:hint="eastAsia" w:hAnsi="宋体" w:cs="宋体"/>
          <w:bCs/>
          <w:color w:val="auto"/>
          <w:highlight w:val="none"/>
          <w:lang w:eastAsia="zh-CN"/>
        </w:rPr>
        <w:t>系统</w:t>
      </w:r>
      <w:r>
        <w:rPr>
          <w:rFonts w:hint="eastAsia" w:hAnsi="宋体" w:cs="宋体"/>
          <w:bCs/>
          <w:color w:val="auto"/>
          <w:highlight w:val="none"/>
          <w:lang w:val="en-US" w:eastAsia="zh-CN"/>
        </w:rPr>
        <w:t>1套</w:t>
      </w:r>
      <w:r>
        <w:rPr>
          <w:rFonts w:hint="eastAsia" w:hAnsi="宋体" w:cs="宋体"/>
          <w:bCs/>
          <w:color w:val="auto"/>
          <w:highlight w:val="none"/>
        </w:rPr>
        <w:t>、疏散指示牌</w:t>
      </w:r>
      <w:r>
        <w:rPr>
          <w:rFonts w:hint="eastAsia" w:hAnsi="宋体" w:cs="宋体"/>
          <w:bCs/>
          <w:color w:val="auto"/>
          <w:highlight w:val="none"/>
          <w:lang w:val="en-US" w:eastAsia="zh-CN"/>
        </w:rPr>
        <w:t>153个</w:t>
      </w:r>
      <w:r>
        <w:rPr>
          <w:rFonts w:hint="eastAsia" w:hAnsi="宋体" w:cs="宋体"/>
          <w:bCs/>
          <w:color w:val="auto"/>
          <w:highlight w:val="none"/>
        </w:rPr>
        <w:t>、应急广播</w:t>
      </w:r>
      <w:r>
        <w:rPr>
          <w:rFonts w:hint="eastAsia" w:hAnsi="宋体" w:cs="宋体"/>
          <w:bCs/>
          <w:color w:val="auto"/>
          <w:highlight w:val="none"/>
          <w:lang w:val="en-US" w:eastAsia="zh-CN"/>
        </w:rPr>
        <w:t>1套</w:t>
      </w:r>
      <w:r>
        <w:rPr>
          <w:rFonts w:hint="eastAsia" w:hAnsi="宋体" w:cs="宋体"/>
          <w:bCs/>
          <w:color w:val="auto"/>
          <w:highlight w:val="none"/>
        </w:rPr>
        <w:t>）、消防电气控制系统（消防联动机柜</w:t>
      </w:r>
      <w:r>
        <w:rPr>
          <w:rFonts w:hint="eastAsia" w:hAnsi="宋体" w:cs="宋体"/>
          <w:bCs/>
          <w:color w:val="auto"/>
          <w:highlight w:val="none"/>
          <w:lang w:val="en-US" w:eastAsia="zh-CN"/>
        </w:rPr>
        <w:t>1套</w:t>
      </w:r>
      <w:r>
        <w:rPr>
          <w:rFonts w:hint="eastAsia" w:hAnsi="宋体" w:cs="宋体"/>
          <w:bCs/>
          <w:color w:val="auto"/>
          <w:highlight w:val="none"/>
        </w:rPr>
        <w:t>、水泵房</w:t>
      </w:r>
      <w:r>
        <w:rPr>
          <w:rFonts w:hint="eastAsia" w:hAnsi="宋体" w:cs="宋体"/>
          <w:bCs/>
          <w:color w:val="auto"/>
          <w:highlight w:val="none"/>
          <w:lang w:val="en-US" w:eastAsia="zh-CN"/>
        </w:rPr>
        <w:t>2套</w:t>
      </w:r>
      <w:r>
        <w:rPr>
          <w:rFonts w:hint="eastAsia" w:hAnsi="宋体" w:cs="宋体"/>
          <w:bCs/>
          <w:color w:val="auto"/>
          <w:highlight w:val="none"/>
        </w:rPr>
        <w:t>及水箱间起泵控制柜</w:t>
      </w:r>
      <w:r>
        <w:rPr>
          <w:rFonts w:hint="eastAsia" w:hAnsi="宋体" w:cs="宋体"/>
          <w:bCs/>
          <w:color w:val="auto"/>
          <w:highlight w:val="none"/>
          <w:lang w:val="en-US" w:eastAsia="zh-CN"/>
        </w:rPr>
        <w:t>1套</w:t>
      </w:r>
      <w:r>
        <w:rPr>
          <w:rFonts w:hint="eastAsia" w:hAnsi="宋体" w:cs="宋体"/>
          <w:bCs/>
          <w:color w:val="auto"/>
          <w:highlight w:val="none"/>
        </w:rPr>
        <w:t>）。</w:t>
      </w:r>
    </w:p>
    <w:p w14:paraId="2D2FE729">
      <w:pPr>
        <w:pStyle w:val="5"/>
        <w:numPr>
          <w:ilvl w:val="0"/>
          <w:numId w:val="9"/>
        </w:numPr>
        <w:autoSpaceDE/>
        <w:autoSpaceDN/>
        <w:adjustRightInd w:val="0"/>
        <w:snapToGrid w:val="0"/>
        <w:spacing w:line="360" w:lineRule="auto"/>
        <w:ind w:firstLine="480" w:firstLineChars="200"/>
        <w:rPr>
          <w:rFonts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安防系统：安防视频监控系统。</w:t>
      </w:r>
    </w:p>
    <w:p w14:paraId="1659159A">
      <w:pPr>
        <w:pStyle w:val="5"/>
        <w:numPr>
          <w:ilvl w:val="0"/>
          <w:numId w:val="9"/>
        </w:numPr>
        <w:autoSpaceDE/>
        <w:autoSpaceDN/>
        <w:adjustRightInd w:val="0"/>
        <w:snapToGrid w:val="0"/>
        <w:spacing w:line="360" w:lineRule="auto"/>
        <w:ind w:firstLine="480" w:firstLineChars="200"/>
        <w:rPr>
          <w:rFonts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门禁系统：档案库房内部。</w:t>
      </w:r>
    </w:p>
    <w:p w14:paraId="4925FC52">
      <w:pPr>
        <w:pStyle w:val="5"/>
        <w:numPr>
          <w:ilvl w:val="0"/>
          <w:numId w:val="9"/>
        </w:numPr>
        <w:autoSpaceDE/>
        <w:autoSpaceDN/>
        <w:adjustRightInd w:val="0"/>
        <w:snapToGrid w:val="0"/>
        <w:spacing w:line="360" w:lineRule="auto"/>
        <w:ind w:firstLine="480" w:firstLineChars="200"/>
        <w:rPr>
          <w:rFonts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电梯：崇友货梯两部。</w:t>
      </w:r>
    </w:p>
    <w:p w14:paraId="0FE59165">
      <w:pPr>
        <w:pStyle w:val="5"/>
        <w:numPr>
          <w:ilvl w:val="0"/>
          <w:numId w:val="9"/>
        </w:numPr>
        <w:autoSpaceDE/>
        <w:autoSpaceDN/>
        <w:adjustRightInd w:val="0"/>
        <w:snapToGrid w:val="0"/>
        <w:spacing w:line="360" w:lineRule="auto"/>
        <w:ind w:firstLine="480" w:firstLineChars="200"/>
        <w:rPr>
          <w:rFonts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高低压供电系统：高低压配电室、配电柜（箱）。</w:t>
      </w:r>
    </w:p>
    <w:p w14:paraId="0D06FA65">
      <w:pPr>
        <w:pStyle w:val="5"/>
        <w:autoSpaceDE/>
        <w:autoSpaceDN/>
        <w:adjustRightInd w:val="0"/>
        <w:snapToGrid w:val="0"/>
        <w:spacing w:line="360" w:lineRule="auto"/>
        <w:ind w:firstLine="480" w:firstLineChars="200"/>
        <w:rPr>
          <w:rFonts w:hAnsi="宋体" w:cs="宋体"/>
          <w:bCs/>
          <w:color w:val="auto"/>
          <w:highlight w:val="none"/>
        </w:rPr>
      </w:pPr>
      <w:r>
        <w:rPr>
          <w:rFonts w:hint="eastAsia" w:hAnsi="宋体" w:cs="宋体"/>
          <w:bCs/>
          <w:color w:val="auto"/>
          <w:highlight w:val="none"/>
        </w:rPr>
        <w:t>6、电动伸缩门一部、电动门一部。</w:t>
      </w:r>
    </w:p>
    <w:p w14:paraId="65270C3A">
      <w:pPr>
        <w:adjustRightInd w:val="0"/>
        <w:snapToGrid w:val="0"/>
        <w:spacing w:line="360" w:lineRule="auto"/>
        <w:jc w:val="left"/>
        <w:textAlignment w:val="baseline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  <w:lang w:eastAsia="zh-CN"/>
        </w:rPr>
        <w:t>（二）</w:t>
      </w:r>
      <w:r>
        <w:rPr>
          <w:rFonts w:hint="eastAsia"/>
          <w:b/>
          <w:color w:val="auto"/>
          <w:sz w:val="24"/>
          <w:highlight w:val="none"/>
        </w:rPr>
        <w:t>服务需求：</w:t>
      </w:r>
    </w:p>
    <w:p w14:paraId="1A62F807">
      <w:pPr>
        <w:adjustRightInd w:val="0"/>
        <w:snapToGrid w:val="0"/>
        <w:spacing w:line="360" w:lineRule="auto"/>
        <w:ind w:firstLine="720" w:firstLineChars="3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物业公司1个， 服务内容</w:t>
      </w:r>
      <w:r>
        <w:rPr>
          <w:rFonts w:ascii="宋体" w:hAnsi="宋体" w:cs="宋体"/>
          <w:color w:val="auto"/>
          <w:sz w:val="24"/>
          <w:highlight w:val="none"/>
          <w:lang w:val="en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</w:rPr>
        <w:t>1项，工作岗位10个，人员配备23名，所有工作人员服装由采购方选定且归采购方所有。</w:t>
      </w:r>
    </w:p>
    <w:p w14:paraId="0A977B2F">
      <w:pPr>
        <w:numPr>
          <w:ilvl w:val="0"/>
          <w:numId w:val="10"/>
        </w:num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</w:t>
      </w:r>
      <w:r>
        <w:rPr>
          <w:rFonts w:hint="eastAsia" w:ascii="宋体" w:hAnsi="宋体" w:cs="宋体"/>
          <w:color w:val="auto"/>
          <w:sz w:val="24"/>
          <w:highlight w:val="none"/>
        </w:rPr>
        <w:t>经理：负责物业运营全部事项，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本科及以上学历，执业经历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1年及以上，</w:t>
      </w:r>
      <w:r>
        <w:rPr>
          <w:rFonts w:hint="eastAsia" w:ascii="宋体" w:hAnsi="宋体" w:cs="宋体"/>
          <w:color w:val="auto"/>
          <w:sz w:val="24"/>
          <w:highlight w:val="none"/>
        </w:rPr>
        <w:t>1名。</w:t>
      </w:r>
    </w:p>
    <w:p w14:paraId="7A9F9D87">
      <w:pPr>
        <w:numPr>
          <w:ilvl w:val="0"/>
          <w:numId w:val="10"/>
        </w:num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领班：配合物业经理工作，当物业经理不在时，负责物业运营及管理（由物业员工兼任）。</w:t>
      </w:r>
    </w:p>
    <w:p w14:paraId="7F333A38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  <w:lang w:val="e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物业</w:t>
      </w:r>
      <w:r>
        <w:rPr>
          <w:rFonts w:hint="eastAsia" w:ascii="宋体" w:hAnsi="宋体" w:cs="宋体"/>
          <w:color w:val="auto"/>
          <w:sz w:val="24"/>
          <w:highlight w:val="none"/>
        </w:rPr>
        <w:t>经理与领班2人要确保在夜间、双休日及节假日期间必须有1人在岗在位</w:t>
      </w:r>
      <w:r>
        <w:rPr>
          <w:rFonts w:hint="eastAsia" w:ascii="宋体" w:hAnsi="宋体" w:cs="宋体"/>
          <w:color w:val="auto"/>
          <w:sz w:val="24"/>
          <w:highlight w:val="none"/>
          <w:lang w:val="en"/>
        </w:rPr>
        <w:t>。</w:t>
      </w:r>
    </w:p>
    <w:p w14:paraId="321ED35D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3、安全秩序维护：24小时门卫值守、夜间院内巡更、临时性大厅值班。员额5名。门卫值守，男性员工，年龄60岁以内；大厅值班，男性60岁以内、女性55岁以内，无不良行为前科。</w:t>
      </w:r>
    </w:p>
    <w:p w14:paraId="44AE8A5E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4、中控室值守：24小时中控室值守；每间隔4小时一次档案库房内部安全巡视；火警应急处理。人员须持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建（构）筑物消防员证书或消防设施操作员证书</w:t>
      </w:r>
      <w:r>
        <w:rPr>
          <w:rFonts w:hint="eastAsia" w:ascii="宋体" w:hAnsi="宋体" w:cs="宋体"/>
          <w:color w:val="auto"/>
          <w:sz w:val="24"/>
          <w:highlight w:val="none"/>
        </w:rPr>
        <w:t>上岗。员额8名，年龄：男性60岁以内，女性55岁以内。</w:t>
      </w:r>
    </w:p>
    <w:p w14:paraId="2FCF51CC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5、室内外保洁：办公楼、档案库房、档案加工间（档案库房外）以及办公区公共面积环境保洁。环境卫生管理制度完善并落实，实行标准化清扫保洁，员额2名。</w:t>
      </w:r>
    </w:p>
    <w:p w14:paraId="2FE5F949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6、厨师：员额2名，人员年龄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55</w:t>
      </w:r>
      <w:r>
        <w:rPr>
          <w:rFonts w:hint="eastAsia" w:ascii="宋体" w:hAnsi="宋体" w:cs="宋体"/>
          <w:color w:val="auto"/>
          <w:sz w:val="24"/>
          <w:highlight w:val="none"/>
        </w:rPr>
        <w:t>岁以内。人员持证上岗（健康证），有良好的职业道德，无不良习惯和违法乱纪记录。</w:t>
      </w:r>
    </w:p>
    <w:p w14:paraId="3D4788D4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7、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厨工</w:t>
      </w:r>
      <w:r>
        <w:rPr>
          <w:rFonts w:hint="eastAsia" w:ascii="宋体" w:hAnsi="宋体" w:cs="宋体"/>
          <w:color w:val="auto"/>
          <w:sz w:val="24"/>
          <w:highlight w:val="none"/>
        </w:rPr>
        <w:t>：员额1名，人员年龄55岁以内。人员持证上岗（健康证），有良好的职业道德，无不良习惯和违法乱纪记录。</w:t>
      </w:r>
    </w:p>
    <w:p w14:paraId="6E1D16E8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ascii="宋体" w:hAnsi="宋体" w:cs="宋体"/>
          <w:color w:val="auto"/>
          <w:sz w:val="24"/>
          <w:highlight w:val="none"/>
          <w:lang w:val="en"/>
        </w:rPr>
        <w:t>8</w:t>
      </w:r>
      <w:r>
        <w:rPr>
          <w:rFonts w:hint="eastAsia" w:ascii="宋体" w:hAnsi="宋体" w:cs="宋体"/>
          <w:color w:val="auto"/>
          <w:sz w:val="24"/>
          <w:highlight w:val="none"/>
        </w:rPr>
        <w:t>、电工：高低压配电室24小时值守。员额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</w:rPr>
        <w:t>名，男性，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持高压电工作业（运行）证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highlight w:val="none"/>
        </w:rPr>
        <w:t>年龄60岁以内。</w:t>
      </w:r>
    </w:p>
    <w:p w14:paraId="7DD82533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9、园林绿化：办公区院内绿植浇灌、修剪、养护（除草、消杀、施肥）。员额2名，男性，年龄60岁以内。</w:t>
      </w:r>
    </w:p>
    <w:p w14:paraId="4D78BB29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10、维修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工：</w:t>
      </w:r>
      <w:r>
        <w:rPr>
          <w:rFonts w:hint="eastAsia" w:ascii="宋体" w:hAnsi="宋体" w:cs="宋体"/>
          <w:color w:val="auto"/>
          <w:sz w:val="24"/>
          <w:highlight w:val="none"/>
        </w:rPr>
        <w:t>办公区电气设备设施维护及维修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  <w:r>
        <w:rPr>
          <w:rFonts w:hint="eastAsia" w:ascii="宋体" w:hAnsi="宋体" w:cs="宋体"/>
          <w:color w:val="auto"/>
          <w:sz w:val="24"/>
          <w:highlight w:val="none"/>
        </w:rPr>
        <w:t>员额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highlight w:val="none"/>
        </w:rPr>
        <w:t>名，男性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szCs w:val="21"/>
          <w:highlight w:val="none"/>
        </w:rPr>
        <w:t>60周岁</w:t>
      </w:r>
      <w:r>
        <w:rPr>
          <w:rFonts w:hint="eastAsia" w:ascii="宋体" w:hAnsi="宋体" w:cs="宋体"/>
          <w:szCs w:val="21"/>
          <w:highlight w:val="none"/>
          <w:lang w:eastAsia="zh-CN"/>
        </w:rPr>
        <w:t>以内，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具有特种作业-低压电工作业证书及特种设备安全管理A证书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82DF7FA">
      <w:pPr>
        <w:adjustRightInd w:val="0"/>
        <w:snapToGrid w:val="0"/>
        <w:spacing w:line="360" w:lineRule="auto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lang w:eastAsia="zh-CN"/>
        </w:rPr>
        <w:t>（三）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 xml:space="preserve"> 服务内容</w:t>
      </w:r>
    </w:p>
    <w:p w14:paraId="657171F8">
      <w:pPr>
        <w:adjustRightInd w:val="0"/>
        <w:snapToGrid w:val="0"/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color w:val="auto"/>
          <w:sz w:val="24"/>
          <w:highlight w:val="none"/>
        </w:rPr>
        <w:t>秩序维护</w:t>
      </w:r>
    </w:p>
    <w:p w14:paraId="28A835A5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1、工作内容</w:t>
      </w:r>
      <w:r>
        <w:rPr>
          <w:rFonts w:hint="eastAsia" w:ascii="宋体" w:hAnsi="宋体" w:cs="宋体"/>
          <w:color w:val="auto"/>
          <w:sz w:val="24"/>
          <w:highlight w:val="none"/>
        </w:rPr>
        <w:t>：单位大门口的安全保卫工作；临时性负责大厅的安全保卫工作。</w:t>
      </w:r>
    </w:p>
    <w:p w14:paraId="12C335FE">
      <w:pPr>
        <w:spacing w:line="360" w:lineRule="auto"/>
        <w:ind w:firstLine="480" w:firstLineChars="200"/>
        <w:rPr>
          <w:rFonts w:ascii="宋体" w:hAnsi="宋体" w:cs="宋体"/>
          <w:b w:val="0"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</w:rPr>
        <w:t>2、岗位工作标准：</w:t>
      </w:r>
    </w:p>
    <w:p w14:paraId="26D42AF7">
      <w:pPr>
        <w:spacing w:line="360" w:lineRule="auto"/>
        <w:ind w:firstLine="3360" w:firstLineChars="14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主要出入口(门岗)</w:t>
      </w:r>
    </w:p>
    <w:tbl>
      <w:tblPr>
        <w:tblStyle w:val="42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613"/>
        <w:gridCol w:w="2326"/>
        <w:gridCol w:w="2644"/>
      </w:tblGrid>
      <w:tr w14:paraId="74A3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1213" w:type="dxa"/>
            <w:noWrap w:val="0"/>
            <w:vAlign w:val="center"/>
          </w:tcPr>
          <w:p w14:paraId="411E005C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岗位性质</w:t>
            </w:r>
          </w:p>
        </w:tc>
        <w:tc>
          <w:tcPr>
            <w:tcW w:w="2613" w:type="dxa"/>
            <w:noWrap w:val="0"/>
            <w:vAlign w:val="center"/>
          </w:tcPr>
          <w:p w14:paraId="0E424974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门卫岗</w:t>
            </w:r>
          </w:p>
        </w:tc>
        <w:tc>
          <w:tcPr>
            <w:tcW w:w="2326" w:type="dxa"/>
            <w:noWrap w:val="0"/>
            <w:vAlign w:val="center"/>
          </w:tcPr>
          <w:p w14:paraId="4806C231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控制范围</w:t>
            </w:r>
          </w:p>
        </w:tc>
        <w:tc>
          <w:tcPr>
            <w:tcW w:w="2644" w:type="dxa"/>
            <w:noWrap w:val="0"/>
            <w:vAlign w:val="center"/>
          </w:tcPr>
          <w:p w14:paraId="45BA42B1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出入人员验证</w:t>
            </w:r>
          </w:p>
        </w:tc>
      </w:tr>
      <w:tr w14:paraId="32518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213" w:type="dxa"/>
            <w:noWrap w:val="0"/>
            <w:vAlign w:val="center"/>
          </w:tcPr>
          <w:p w14:paraId="6D95C80E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岗位职责</w:t>
            </w:r>
          </w:p>
        </w:tc>
        <w:tc>
          <w:tcPr>
            <w:tcW w:w="7583" w:type="dxa"/>
            <w:gridSpan w:val="3"/>
            <w:noWrap w:val="0"/>
            <w:vAlign w:val="center"/>
          </w:tcPr>
          <w:p w14:paraId="75006846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1.负责进出大院人员的验证、人员凭证进入，并做好详细登记。</w:t>
            </w:r>
          </w:p>
          <w:p w14:paraId="06F24702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2.对通过此岗进入和携带包裹、大件物品、设施设备外出大院的所有人员进行查验证件和出门条工作。</w:t>
            </w:r>
          </w:p>
          <w:p w14:paraId="64068CE9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3.负责对来单位施工等相关人员的证件查验工作，检查施工人员是否在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采购人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通知备案的人员名单之中。</w:t>
            </w:r>
          </w:p>
          <w:p w14:paraId="07C4442C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4.负责前来单位送货的个人或单位进行查验证件和登记工作。</w:t>
            </w:r>
          </w:p>
          <w:p w14:paraId="4ED972A5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5.夜班、周末和节假日白天，每4小时对办公区域进行一次安全巡视。</w:t>
            </w:r>
          </w:p>
        </w:tc>
      </w:tr>
      <w:tr w14:paraId="3A29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213" w:type="dxa"/>
            <w:noWrap w:val="0"/>
            <w:vAlign w:val="center"/>
          </w:tcPr>
          <w:p w14:paraId="516A8D4C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值勤人员</w:t>
            </w:r>
          </w:p>
          <w:p w14:paraId="7F148DDC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权限</w:t>
            </w:r>
          </w:p>
        </w:tc>
        <w:tc>
          <w:tcPr>
            <w:tcW w:w="7583" w:type="dxa"/>
            <w:gridSpan w:val="3"/>
            <w:noWrap w:val="0"/>
            <w:vAlign w:val="center"/>
          </w:tcPr>
          <w:p w14:paraId="559EB451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1.有权制止无证和拒不登记的人员进入单位。</w:t>
            </w:r>
          </w:p>
          <w:p w14:paraId="146624CC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2.有权制止岗位可视范围内破坏设施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设备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人员的行为并将行为人扣留，并向项目部领导报告。</w:t>
            </w:r>
          </w:p>
          <w:p w14:paraId="640723A8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3.在征得携带包裹、物品外出人员同意的情况下，有权结合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采购人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开具的携物出门条所标注的物品进行核查，核实无误的可以放行。无出门条或物品不符的不予放行。</w:t>
            </w:r>
          </w:p>
        </w:tc>
      </w:tr>
      <w:tr w14:paraId="15DE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1213" w:type="dxa"/>
            <w:tcBorders>
              <w:bottom w:val="single" w:color="auto" w:sz="4" w:space="0"/>
            </w:tcBorders>
            <w:noWrap w:val="0"/>
            <w:vAlign w:val="center"/>
          </w:tcPr>
          <w:p w14:paraId="2F3E868D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工作标准</w:t>
            </w:r>
          </w:p>
        </w:tc>
        <w:tc>
          <w:tcPr>
            <w:tcW w:w="75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2C62656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1.着装整齐、仪表端正、语言文明、手势规范、精神饱满、微笑服务。</w:t>
            </w:r>
          </w:p>
          <w:p w14:paraId="6967C130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2.严格查验证件，无证人员严禁进入。</w:t>
            </w:r>
          </w:p>
          <w:p w14:paraId="03245901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3.时刻要保持值勤区域的出入秩序和卫生干净整洁。</w:t>
            </w:r>
          </w:p>
          <w:p w14:paraId="0C2B42CD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4.认真查验送货人员证件真实有效性，确认来送货人员，送完货外出时，会客条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需有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收货部门人员签字。</w:t>
            </w:r>
          </w:p>
          <w:p w14:paraId="68F4A345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5.非工作时间对于进入单位加班的人员要做登记；要严格查验证件，注意文明用语、礼貌待人。</w:t>
            </w:r>
          </w:p>
          <w:p w14:paraId="78296A68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6.时刻保持高度警惕，严防不法分子入内，对可疑人员应采取查询、跟踪、驱赶等必要的防范措施，防止不法分子间隙犯罪。 </w:t>
            </w:r>
          </w:p>
          <w:p w14:paraId="3977E2CF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7.发生偷盗、刑事治安事件，要保护好现场，及时报警，交由警方处理，同时上报项目部相关领导。</w:t>
            </w:r>
          </w:p>
          <w:p w14:paraId="761C6DD9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8.做好各项交接工作。</w:t>
            </w:r>
          </w:p>
        </w:tc>
      </w:tr>
    </w:tbl>
    <w:p w14:paraId="5D8E2BA9">
      <w:pPr>
        <w:spacing w:line="360" w:lineRule="auto"/>
        <w:ind w:firstLine="3360" w:firstLineChars="1400"/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>服务大厅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值勤</w:t>
      </w:r>
    </w:p>
    <w:tbl>
      <w:tblPr>
        <w:tblStyle w:val="4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6954"/>
      </w:tblGrid>
      <w:tr w14:paraId="14F5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top"/>
          </w:tcPr>
          <w:p w14:paraId="32D49AC0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岗位性质</w:t>
            </w:r>
          </w:p>
        </w:tc>
        <w:tc>
          <w:tcPr>
            <w:tcW w:w="6954" w:type="dxa"/>
            <w:noWrap w:val="0"/>
            <w:vAlign w:val="top"/>
          </w:tcPr>
          <w:p w14:paraId="731D55BC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　　　　　　　　　服务大厅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值勤</w:t>
            </w:r>
          </w:p>
        </w:tc>
      </w:tr>
      <w:tr w14:paraId="18F5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574" w:type="dxa"/>
            <w:noWrap w:val="0"/>
            <w:vAlign w:val="top"/>
          </w:tcPr>
          <w:p w14:paraId="3C6F9548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   </w:t>
            </w:r>
          </w:p>
          <w:p w14:paraId="0CB4098D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606975C4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 岗位职责</w:t>
            </w:r>
          </w:p>
        </w:tc>
        <w:tc>
          <w:tcPr>
            <w:tcW w:w="6954" w:type="dxa"/>
            <w:noWrap w:val="0"/>
            <w:vAlign w:val="top"/>
          </w:tcPr>
          <w:p w14:paraId="3BF2A28A">
            <w:pPr>
              <w:numPr>
                <w:ilvl w:val="0"/>
                <w:numId w:val="11"/>
              </w:numPr>
              <w:spacing w:line="360" w:lineRule="auto"/>
              <w:ind w:left="425" w:hanging="425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负责服务大厅安全设施的检查。</w:t>
            </w:r>
          </w:p>
          <w:p w14:paraId="4C09FCA4">
            <w:pPr>
              <w:numPr>
                <w:ilvl w:val="0"/>
                <w:numId w:val="11"/>
              </w:numPr>
              <w:spacing w:line="360" w:lineRule="auto"/>
              <w:ind w:left="425" w:hanging="425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负责维护服务大厅日常安全秩序。</w:t>
            </w:r>
          </w:p>
          <w:p w14:paraId="28D33DF8">
            <w:pPr>
              <w:numPr>
                <w:ilvl w:val="0"/>
                <w:numId w:val="11"/>
              </w:numPr>
              <w:spacing w:line="360" w:lineRule="auto"/>
              <w:ind w:left="425" w:hanging="425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负责服务大厅内突发事件的应急处理。</w:t>
            </w:r>
          </w:p>
        </w:tc>
      </w:tr>
      <w:tr w14:paraId="7F40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4" w:type="dxa"/>
            <w:noWrap w:val="0"/>
            <w:vAlign w:val="top"/>
          </w:tcPr>
          <w:p w14:paraId="08A621CB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lang w:eastAsia="zh-CN"/>
              </w:rPr>
            </w:pPr>
          </w:p>
          <w:p w14:paraId="5A6CE8C2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5A19DEC9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793179FC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5E780012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45E96D16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 xml:space="preserve">  岗位标准</w:t>
            </w:r>
          </w:p>
        </w:tc>
        <w:tc>
          <w:tcPr>
            <w:tcW w:w="6954" w:type="dxa"/>
            <w:noWrap w:val="0"/>
            <w:vAlign w:val="top"/>
          </w:tcPr>
          <w:p w14:paraId="32839D04">
            <w:pPr>
              <w:spacing w:line="360" w:lineRule="auto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1、着装整齐、仪表端正、语言文明、手势规范、精神饱满、微笑服务。</w:t>
            </w:r>
          </w:p>
          <w:p w14:paraId="7F650E22">
            <w:pPr>
              <w:spacing w:line="360" w:lineRule="auto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2、打开服务大厅的门、窗。</w:t>
            </w:r>
          </w:p>
          <w:p w14:paraId="0E96AAD1">
            <w:pPr>
              <w:spacing w:line="360" w:lineRule="auto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3、服务大厅工作人员离岗后检查用电设备，排除安全隐患，关闭门、窗。</w:t>
            </w:r>
          </w:p>
          <w:p w14:paraId="7E467A66">
            <w:pPr>
              <w:spacing w:line="360" w:lineRule="auto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4、迎接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eastAsia="zh-CN"/>
              </w:rPr>
              <w:t>查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档人员，协助取号，引领到窗口办理业务。人员较多时维护好现场秩序，避免由于等候时间过久人员发生争执。</w:t>
            </w:r>
          </w:p>
          <w:p w14:paraId="2271A6D9">
            <w:pPr>
              <w:spacing w:line="360" w:lineRule="auto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5、发生突发事件时，保护好工作人员，及时上报主管领导。</w:t>
            </w:r>
          </w:p>
          <w:p w14:paraId="2646554C">
            <w:pPr>
              <w:spacing w:line="360" w:lineRule="auto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6、完成领导及工作人员临时性交办的各项工作。</w:t>
            </w:r>
          </w:p>
        </w:tc>
      </w:tr>
    </w:tbl>
    <w:p w14:paraId="54D789C9">
      <w:pPr>
        <w:spacing w:line="360" w:lineRule="auto"/>
        <w:rPr>
          <w:rFonts w:ascii="宋体" w:hAnsi="宋体" w:cs="宋体"/>
          <w:b/>
          <w:color w:val="auto"/>
          <w:sz w:val="24"/>
          <w:highlight w:val="none"/>
        </w:rPr>
      </w:pPr>
    </w:p>
    <w:p w14:paraId="37C44EF0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职工食堂</w:t>
      </w:r>
    </w:p>
    <w:p w14:paraId="2C026C6B">
      <w:pPr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1、工作内容：</w:t>
      </w:r>
    </w:p>
    <w:p w14:paraId="029E667B">
      <w:pPr>
        <w:tabs>
          <w:tab w:val="left" w:pos="540"/>
        </w:tabs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主要负责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北京</w:t>
      </w:r>
      <w:r>
        <w:rPr>
          <w:rFonts w:hint="eastAsia" w:ascii="宋体" w:hAnsi="宋体" w:cs="宋体"/>
          <w:color w:val="auto"/>
          <w:sz w:val="24"/>
          <w:highlight w:val="none"/>
        </w:rPr>
        <w:t>市市场监督管理局档案管理中心昌平办公区工作人员工作餐的制作，保障日常就餐。负责厨房的卫生与安全管理工作，有权拒绝加工不合格的食品原料，保证原料质量。负责餐具用品的清洁消毒，用餐期间餐厅责任区内的环境卫生。根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采购人</w:t>
      </w:r>
      <w:r>
        <w:rPr>
          <w:rFonts w:hint="eastAsia" w:ascii="宋体" w:hAnsi="宋体" w:cs="宋体"/>
          <w:color w:val="auto"/>
          <w:sz w:val="24"/>
          <w:highlight w:val="none"/>
        </w:rPr>
        <w:t>的合理要求，按工作程序为业主提供规范服务，进行菜肴开发及创新工作。配合卫生防疫部门做好食品检疫工作。</w:t>
      </w:r>
    </w:p>
    <w:p w14:paraId="46690A3B">
      <w:pPr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2、岗位工作标准</w:t>
      </w:r>
    </w:p>
    <w:tbl>
      <w:tblPr>
        <w:tblStyle w:val="42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49"/>
        <w:gridCol w:w="735"/>
        <w:gridCol w:w="1733"/>
        <w:gridCol w:w="593"/>
        <w:gridCol w:w="2277"/>
      </w:tblGrid>
      <w:tr w14:paraId="0450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40" w:type="dxa"/>
            <w:noWrap w:val="0"/>
            <w:vAlign w:val="center"/>
          </w:tcPr>
          <w:p w14:paraId="2B4213F7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岗位名称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 w14:paraId="7F76A90E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厨师</w:t>
            </w:r>
          </w:p>
        </w:tc>
        <w:tc>
          <w:tcPr>
            <w:tcW w:w="2326" w:type="dxa"/>
            <w:gridSpan w:val="2"/>
            <w:noWrap w:val="0"/>
            <w:vAlign w:val="center"/>
          </w:tcPr>
          <w:p w14:paraId="40DA4C96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岗位位置</w:t>
            </w:r>
          </w:p>
        </w:tc>
        <w:tc>
          <w:tcPr>
            <w:tcW w:w="2277" w:type="dxa"/>
            <w:noWrap w:val="0"/>
            <w:vAlign w:val="center"/>
          </w:tcPr>
          <w:p w14:paraId="2333B81D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餐饮加工间</w:t>
            </w:r>
          </w:p>
        </w:tc>
      </w:tr>
      <w:tr w14:paraId="69D2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440" w:type="dxa"/>
            <w:noWrap w:val="0"/>
            <w:vAlign w:val="center"/>
          </w:tcPr>
          <w:p w14:paraId="1DFEDBC4"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岗位职责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 w14:paraId="569369A1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1、按照标准食谱规定的投料标准、制作方法和制作程序，将食品原料制作成符合质量标准的菜肴。认真听取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采购人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建议，在保证成本的情况下丰富菜品。</w:t>
            </w:r>
          </w:p>
          <w:p w14:paraId="60B91DA6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2、严格执行安全操作规程，确保人身和设备安全。</w:t>
            </w:r>
          </w:p>
          <w:p w14:paraId="2AB300A1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3、注意保持个人卫生，保持卫生责任区范围内的整洁。严格执行食品卫生“五四”制要求，杜绝食物中毒。</w:t>
            </w:r>
          </w:p>
          <w:p w14:paraId="1153C50A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4、注意防火安全，每日及时清理炉灶和烟道。工作中坚守岗位，油锅点燃后不得擅离职守，严防火灾事故发生。每天检查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用电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安全。</w:t>
            </w:r>
          </w:p>
        </w:tc>
      </w:tr>
      <w:tr w14:paraId="408C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440" w:type="dxa"/>
            <w:noWrap w:val="0"/>
            <w:vAlign w:val="center"/>
          </w:tcPr>
          <w:p w14:paraId="3C45C009"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工作标准</w:t>
            </w:r>
          </w:p>
        </w:tc>
        <w:tc>
          <w:tcPr>
            <w:tcW w:w="7287" w:type="dxa"/>
            <w:gridSpan w:val="5"/>
            <w:noWrap w:val="0"/>
            <w:vAlign w:val="center"/>
          </w:tcPr>
          <w:p w14:paraId="6FDC3F9D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1、餐饮员工持《健康证》上岗，定期对员工进行体检。</w:t>
            </w:r>
          </w:p>
          <w:p w14:paraId="4C1CDCA4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2、严格执行食品验收验货制度。</w:t>
            </w:r>
          </w:p>
          <w:p w14:paraId="4B86DE28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3、原料加工必须清洗干净，坚持先洗后切的原则，减少营养流失，保持刀、墩、案板和容器符合食品加工卫生要求。</w:t>
            </w:r>
          </w:p>
          <w:p w14:paraId="07EC8630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4、做到生、熟分开，有明显标志；冰箱、冰柜内不得存放带有包装纸箱的原料。</w:t>
            </w:r>
          </w:p>
          <w:p w14:paraId="384458B3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5、坚持回锅加热制度，剩余食品在确保质量的前提下，必须经过充分加热后方可食用。</w:t>
            </w:r>
          </w:p>
          <w:p w14:paraId="57FB0650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6、不滥用食品添加剂，严格执行《中华人民共和国食品卫生法》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要求，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杜绝食物中毒。</w:t>
            </w:r>
          </w:p>
          <w:p w14:paraId="2FD2B338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7、操作间的设备，灶具摆放符合要求，各种器具光亮无污垢，地面干净，工作区域内无卫生死角。</w:t>
            </w:r>
          </w:p>
          <w:p w14:paraId="17C75C35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8、保证所使用的各种用具、餐具、刀、墩的清洁无破损，符合卫生要求。</w:t>
            </w:r>
          </w:p>
          <w:p w14:paraId="4D6E716A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9、每次要对用过的餐具进行消毒。</w:t>
            </w:r>
          </w:p>
        </w:tc>
      </w:tr>
      <w:tr w14:paraId="308F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40" w:type="dxa"/>
            <w:noWrap w:val="0"/>
            <w:vAlign w:val="center"/>
          </w:tcPr>
          <w:p w14:paraId="2273B963"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岗位名称</w:t>
            </w:r>
          </w:p>
        </w:tc>
        <w:tc>
          <w:tcPr>
            <w:tcW w:w="1949" w:type="dxa"/>
            <w:noWrap w:val="0"/>
            <w:vAlign w:val="center"/>
          </w:tcPr>
          <w:p w14:paraId="154C3D55"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食堂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eastAsia="zh-CN"/>
              </w:rPr>
              <w:t>厨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工</w:t>
            </w:r>
          </w:p>
        </w:tc>
        <w:tc>
          <w:tcPr>
            <w:tcW w:w="2468" w:type="dxa"/>
            <w:gridSpan w:val="2"/>
            <w:noWrap w:val="0"/>
            <w:vAlign w:val="center"/>
          </w:tcPr>
          <w:p w14:paraId="505F2D29"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岗位位置</w:t>
            </w:r>
          </w:p>
        </w:tc>
        <w:tc>
          <w:tcPr>
            <w:tcW w:w="2870" w:type="dxa"/>
            <w:gridSpan w:val="2"/>
            <w:noWrap w:val="0"/>
            <w:vAlign w:val="center"/>
          </w:tcPr>
          <w:p w14:paraId="0DD56EBB"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餐厅</w:t>
            </w:r>
          </w:p>
        </w:tc>
      </w:tr>
      <w:tr w14:paraId="4DA1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 w14:paraId="2E96823C">
            <w:pPr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28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7BC6294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1、餐厅内桌椅整齐，并做到“五净”，即：玻璃净、饭台净、餐具净、桌面净、地面净。</w:t>
            </w:r>
          </w:p>
          <w:p w14:paraId="1DD32131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2、餐厅内洗手池、洗碗池保持清洁无残渣，垃圾分类装袋，清理及时无污物。</w:t>
            </w:r>
          </w:p>
        </w:tc>
      </w:tr>
    </w:tbl>
    <w:p w14:paraId="44117252">
      <w:pPr>
        <w:pStyle w:val="37"/>
        <w:spacing w:before="0" w:beforeAutospacing="0" w:after="0" w:afterAutospacing="0" w:line="360" w:lineRule="auto"/>
        <w:rPr>
          <w:b/>
          <w:color w:val="auto"/>
          <w:kern w:val="2"/>
          <w:highlight w:val="none"/>
        </w:rPr>
      </w:pPr>
    </w:p>
    <w:p w14:paraId="5D2231F5">
      <w:pPr>
        <w:pStyle w:val="37"/>
        <w:spacing w:before="0" w:beforeAutospacing="0" w:after="0" w:afterAutospacing="0" w:line="360" w:lineRule="auto"/>
        <w:rPr>
          <w:b/>
          <w:color w:val="auto"/>
          <w:kern w:val="2"/>
          <w:highlight w:val="none"/>
        </w:rPr>
      </w:pPr>
      <w:r>
        <w:rPr>
          <w:rFonts w:hint="eastAsia"/>
          <w:b/>
          <w:color w:val="auto"/>
          <w:kern w:val="2"/>
          <w:highlight w:val="none"/>
          <w:lang w:val="en-US" w:eastAsia="zh-CN"/>
        </w:rPr>
        <w:t xml:space="preserve">    </w:t>
      </w:r>
      <w:r>
        <w:rPr>
          <w:rFonts w:hint="eastAsia"/>
          <w:b/>
          <w:color w:val="auto"/>
          <w:kern w:val="2"/>
          <w:highlight w:val="none"/>
        </w:rPr>
        <w:t>供电设备设施运行</w:t>
      </w:r>
    </w:p>
    <w:p w14:paraId="1BD047CA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参照国家规定行业的技术规范、结合本中心设备的具体情况，严格执行运行岗位值守规范及要求，做好设备运行记录，确保设备设施正常运行。具体方案如下：</w:t>
      </w:r>
    </w:p>
    <w:p w14:paraId="31E5BF93"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1、工作内容</w:t>
      </w:r>
      <w:r>
        <w:rPr>
          <w:rFonts w:hint="eastAsia" w:ascii="宋体" w:hAnsi="宋体" w:cs="宋体"/>
          <w:color w:val="auto"/>
          <w:sz w:val="24"/>
          <w:highlight w:val="none"/>
        </w:rPr>
        <w:t>：日常维修、配电室24小时值守。</w:t>
      </w:r>
    </w:p>
    <w:p w14:paraId="23A9459A"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2、服务质量标准</w:t>
      </w:r>
    </w:p>
    <w:p w14:paraId="7F451965">
      <w:pPr>
        <w:widowControl/>
        <w:spacing w:line="360" w:lineRule="auto"/>
        <w:ind w:firstLine="3120" w:firstLineChars="130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配电室运行维护</w:t>
      </w:r>
    </w:p>
    <w:tbl>
      <w:tblPr>
        <w:tblStyle w:val="4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4744"/>
      </w:tblGrid>
      <w:tr w14:paraId="5AB3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728" w:type="dxa"/>
            <w:noWrap w:val="0"/>
            <w:vAlign w:val="center"/>
          </w:tcPr>
          <w:p w14:paraId="20CFDF7E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检查标准</w:t>
            </w:r>
          </w:p>
        </w:tc>
        <w:tc>
          <w:tcPr>
            <w:tcW w:w="4744" w:type="dxa"/>
            <w:noWrap w:val="0"/>
            <w:vAlign w:val="center"/>
          </w:tcPr>
          <w:p w14:paraId="65861AC1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检查内容</w:t>
            </w:r>
          </w:p>
        </w:tc>
      </w:tr>
      <w:tr w14:paraId="38F7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728" w:type="dxa"/>
            <w:vMerge w:val="restart"/>
            <w:noWrap w:val="0"/>
            <w:vAlign w:val="center"/>
          </w:tcPr>
          <w:p w14:paraId="78458A8D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1、保证正常供电，限电、停电有明确的审批权限并按规定时间通知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采购人</w:t>
            </w:r>
          </w:p>
        </w:tc>
        <w:tc>
          <w:tcPr>
            <w:tcW w:w="4744" w:type="dxa"/>
            <w:noWrap w:val="0"/>
            <w:vAlign w:val="center"/>
          </w:tcPr>
          <w:p w14:paraId="3D48F3BB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1、限电、停电管理制度</w:t>
            </w:r>
          </w:p>
        </w:tc>
      </w:tr>
      <w:tr w14:paraId="5A17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728" w:type="dxa"/>
            <w:vMerge w:val="continue"/>
            <w:noWrap w:val="0"/>
            <w:vAlign w:val="center"/>
          </w:tcPr>
          <w:p w14:paraId="6D4EE0BC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744" w:type="dxa"/>
            <w:noWrap w:val="0"/>
            <w:vAlign w:val="center"/>
          </w:tcPr>
          <w:p w14:paraId="58FEE42E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2、限电、停电审批资料</w:t>
            </w:r>
          </w:p>
        </w:tc>
      </w:tr>
      <w:tr w14:paraId="292F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728" w:type="dxa"/>
            <w:vMerge w:val="continue"/>
            <w:noWrap w:val="0"/>
            <w:vAlign w:val="center"/>
          </w:tcPr>
          <w:p w14:paraId="356B4E51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744" w:type="dxa"/>
            <w:noWrap w:val="0"/>
            <w:vAlign w:val="center"/>
          </w:tcPr>
          <w:p w14:paraId="60671553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3、限电、停电的通知</w:t>
            </w:r>
          </w:p>
        </w:tc>
      </w:tr>
      <w:tr w14:paraId="7B73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3728" w:type="dxa"/>
            <w:vMerge w:val="restart"/>
            <w:noWrap w:val="0"/>
            <w:vAlign w:val="center"/>
          </w:tcPr>
          <w:p w14:paraId="1897E89C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2、制订临时用电管理措施与停电应急处理措施并严格执行</w:t>
            </w:r>
          </w:p>
        </w:tc>
        <w:tc>
          <w:tcPr>
            <w:tcW w:w="4744" w:type="dxa"/>
            <w:noWrap w:val="0"/>
            <w:vAlign w:val="center"/>
          </w:tcPr>
          <w:p w14:paraId="622A1387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1、临时用电管理措施</w:t>
            </w:r>
          </w:p>
        </w:tc>
      </w:tr>
      <w:tr w14:paraId="3E82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3728" w:type="dxa"/>
            <w:vMerge w:val="continue"/>
            <w:noWrap w:val="0"/>
            <w:vAlign w:val="center"/>
          </w:tcPr>
          <w:p w14:paraId="25DEEEAC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4744" w:type="dxa"/>
            <w:noWrap w:val="0"/>
            <w:vAlign w:val="center"/>
          </w:tcPr>
          <w:p w14:paraId="184D5511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2、停电应急处理措施</w:t>
            </w:r>
          </w:p>
        </w:tc>
      </w:tr>
      <w:tr w14:paraId="17F6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exact"/>
        </w:trPr>
        <w:tc>
          <w:tcPr>
            <w:tcW w:w="3728" w:type="dxa"/>
            <w:noWrap w:val="0"/>
            <w:vAlign w:val="center"/>
          </w:tcPr>
          <w:p w14:paraId="76109E68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3、水、电、暖气等维修</w:t>
            </w:r>
          </w:p>
        </w:tc>
        <w:tc>
          <w:tcPr>
            <w:tcW w:w="4744" w:type="dxa"/>
            <w:noWrap w:val="0"/>
            <w:vAlign w:val="center"/>
          </w:tcPr>
          <w:p w14:paraId="06383ACC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接到值班人员维修通知后，采取应急措施并报告。</w:t>
            </w:r>
          </w:p>
        </w:tc>
      </w:tr>
    </w:tbl>
    <w:p w14:paraId="6AC3B27F">
      <w:pPr>
        <w:rPr>
          <w:rFonts w:ascii="宋体" w:hAnsi="宋体" w:cs="宋体"/>
          <w:color w:val="auto"/>
          <w:sz w:val="24"/>
          <w:highlight w:val="none"/>
        </w:rPr>
      </w:pPr>
    </w:p>
    <w:p w14:paraId="3DF464A3">
      <w:pPr>
        <w:rPr>
          <w:rFonts w:ascii="宋体" w:hAnsi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</w:rPr>
        <w:t xml:space="preserve">  　                      设备设施日常维修</w:t>
      </w:r>
    </w:p>
    <w:tbl>
      <w:tblPr>
        <w:tblStyle w:val="42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130"/>
      </w:tblGrid>
      <w:tr w14:paraId="5365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3" w:type="dxa"/>
            <w:noWrap w:val="0"/>
            <w:vAlign w:val="top"/>
          </w:tcPr>
          <w:p w14:paraId="41582BB8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服务性质</w:t>
            </w:r>
          </w:p>
        </w:tc>
        <w:tc>
          <w:tcPr>
            <w:tcW w:w="7130" w:type="dxa"/>
            <w:noWrap w:val="0"/>
            <w:vAlign w:val="top"/>
          </w:tcPr>
          <w:p w14:paraId="4672BE3C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电工　维修工</w:t>
            </w:r>
          </w:p>
        </w:tc>
      </w:tr>
      <w:tr w14:paraId="3F14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1393" w:type="dxa"/>
            <w:noWrap w:val="0"/>
            <w:vAlign w:val="top"/>
          </w:tcPr>
          <w:p w14:paraId="5ACA5E60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textAlignment w:val="baseline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服务范围</w:t>
            </w:r>
          </w:p>
        </w:tc>
        <w:tc>
          <w:tcPr>
            <w:tcW w:w="7130" w:type="dxa"/>
            <w:noWrap w:val="0"/>
            <w:vAlign w:val="top"/>
          </w:tcPr>
          <w:p w14:paraId="51695287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负责昌平办公区域内所有供电系统维修及日常运行工作。</w:t>
            </w:r>
          </w:p>
        </w:tc>
      </w:tr>
      <w:tr w14:paraId="3969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393" w:type="dxa"/>
            <w:noWrap w:val="0"/>
            <w:vAlign w:val="top"/>
          </w:tcPr>
          <w:p w14:paraId="07881830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  <w:p w14:paraId="68C79490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  <w:p w14:paraId="2182C018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  <w:p w14:paraId="1A5FFB55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  <w:p w14:paraId="1B87C222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  <w:p w14:paraId="29920FE5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  <w:p w14:paraId="003ECB8F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  <w:p w14:paraId="139AA4C6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岗位职责</w:t>
            </w:r>
          </w:p>
        </w:tc>
        <w:tc>
          <w:tcPr>
            <w:tcW w:w="7130" w:type="dxa"/>
            <w:noWrap w:val="0"/>
            <w:vAlign w:val="top"/>
          </w:tcPr>
          <w:p w14:paraId="189BBC49">
            <w:pPr>
              <w:pStyle w:val="143"/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ind w:firstLine="0" w:firstLineChars="0"/>
              <w:textAlignment w:val="baseline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1、严格执行公司的各项管理规章制度，努力提高服务意识和工作</w:t>
            </w:r>
          </w:p>
          <w:p w14:paraId="653BDD30">
            <w:pPr>
              <w:pStyle w:val="143"/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ind w:firstLine="0" w:firstLineChars="0"/>
              <w:textAlignment w:val="baseline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责任心。</w:t>
            </w:r>
          </w:p>
          <w:p w14:paraId="3A2EA8B7">
            <w:pPr>
              <w:pStyle w:val="143"/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ind w:firstLine="0" w:firstLineChars="0"/>
              <w:textAlignment w:val="baseline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2、严格遵守操作规程，做好防水、防火、防生物破坏及防尘的措</w:t>
            </w:r>
          </w:p>
          <w:p w14:paraId="1B94BB92">
            <w:pPr>
              <w:pStyle w:val="143"/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ind w:firstLine="0" w:firstLineChars="0"/>
              <w:textAlignment w:val="baseline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施，保证变电设备的正常运行。</w:t>
            </w:r>
          </w:p>
          <w:p w14:paraId="63AFE498">
            <w:pPr>
              <w:pStyle w:val="143"/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ind w:firstLine="0" w:firstLineChars="0"/>
              <w:textAlignment w:val="baseline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3、认真执行巡视检查制度，做好巡视记录、运行记录、发现异常</w:t>
            </w:r>
          </w:p>
          <w:p w14:paraId="248C96D9">
            <w:pPr>
              <w:pStyle w:val="143"/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ind w:firstLine="0" w:firstLineChars="0"/>
              <w:textAlignment w:val="baseline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及时采取措施，防止隐患造成故障。</w:t>
            </w:r>
          </w:p>
          <w:p w14:paraId="72101215">
            <w:pPr>
              <w:pStyle w:val="143"/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ind w:firstLine="0" w:firstLineChars="0"/>
              <w:textAlignment w:val="baseline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4、服从项目经理的安排，依据维修保养制度的内容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要求对变电</w:t>
            </w:r>
          </w:p>
          <w:p w14:paraId="6E683A8A">
            <w:pPr>
              <w:pStyle w:val="143"/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ind w:firstLine="0" w:firstLineChars="0"/>
              <w:textAlignment w:val="baseline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设备进行维修保养。</w:t>
            </w:r>
          </w:p>
          <w:p w14:paraId="092DD88C">
            <w:pPr>
              <w:pStyle w:val="143"/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ind w:firstLine="0" w:firstLineChars="0"/>
              <w:textAlignment w:val="baseline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5、严格执行岗位责任制及安全责任制，确保人身和设备的安全。</w:t>
            </w:r>
          </w:p>
          <w:p w14:paraId="5A42A1BD">
            <w:pPr>
              <w:pStyle w:val="143"/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ind w:firstLine="0" w:firstLineChars="0"/>
              <w:textAlignment w:val="baseline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6、当管理区域发生突发停电、跑水、火灾等紧急情况时，有责任和义务投入到紧急情况的处理当中，协助本专业或其他专业人员做好紧急情况的处理工作。</w:t>
            </w:r>
          </w:p>
          <w:p w14:paraId="19E07CF9">
            <w:pPr>
              <w:pStyle w:val="143"/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ind w:firstLine="0" w:firstLineChars="0"/>
              <w:textAlignment w:val="baseline"/>
              <w:rPr>
                <w:rFonts w:ascii="宋体" w:hAnsi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7、参加公司组织的各项培训、考核工作。</w:t>
            </w:r>
          </w:p>
          <w:p w14:paraId="13F88C4B">
            <w:pPr>
              <w:pStyle w:val="143"/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adjustRightInd w:val="0"/>
              <w:spacing w:line="360" w:lineRule="auto"/>
              <w:ind w:firstLine="0" w:firstLineChars="0"/>
              <w:textAlignment w:val="baseline"/>
              <w:rPr>
                <w:rFonts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8、认真完成领导交办的各项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</w:tbl>
    <w:p w14:paraId="2C3A3E19">
      <w:pPr>
        <w:spacing w:line="360" w:lineRule="auto"/>
        <w:rPr>
          <w:rFonts w:ascii="宋体" w:hAnsi="宋体" w:cs="宋体"/>
          <w:bCs/>
          <w:color w:val="auto"/>
          <w:sz w:val="24"/>
          <w:highlight w:val="none"/>
        </w:rPr>
      </w:pPr>
    </w:p>
    <w:p w14:paraId="4584F85B">
      <w:pPr>
        <w:widowControl/>
        <w:spacing w:line="360" w:lineRule="auto"/>
        <w:ind w:firstLine="3360" w:firstLineChars="14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服务内容及标准</w:t>
      </w:r>
    </w:p>
    <w:tbl>
      <w:tblPr>
        <w:tblStyle w:val="42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78"/>
        <w:gridCol w:w="3841"/>
        <w:gridCol w:w="3570"/>
      </w:tblGrid>
      <w:tr w14:paraId="4BEA3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DAB2">
            <w:pPr>
              <w:spacing w:line="276" w:lineRule="auto"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C03DB">
            <w:pPr>
              <w:spacing w:line="276" w:lineRule="auto"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周期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AD5B9">
            <w:pPr>
              <w:spacing w:line="276" w:lineRule="auto"/>
              <w:ind w:firstLine="482"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运行维修养护内容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D6C2D">
            <w:pPr>
              <w:spacing w:line="276" w:lineRule="auto"/>
              <w:ind w:firstLine="482"/>
              <w:jc w:val="center"/>
              <w:rPr>
                <w:rFonts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标准</w:t>
            </w:r>
          </w:p>
        </w:tc>
      </w:tr>
      <w:tr w14:paraId="447ACE0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462C9">
            <w:pPr>
              <w:pStyle w:val="252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供配</w:t>
            </w:r>
          </w:p>
          <w:p w14:paraId="0D8E69B9">
            <w:pPr>
              <w:pStyle w:val="252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电系</w:t>
            </w:r>
          </w:p>
          <w:p w14:paraId="2494585E">
            <w:pPr>
              <w:pStyle w:val="252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统的</w:t>
            </w:r>
          </w:p>
          <w:p w14:paraId="3285FED8">
            <w:pPr>
              <w:pStyle w:val="252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管理</w:t>
            </w:r>
          </w:p>
        </w:tc>
        <w:tc>
          <w:tcPr>
            <w:tcW w:w="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B6DE9">
            <w:pPr>
              <w:pStyle w:val="252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日常</w:t>
            </w:r>
          </w:p>
          <w:p w14:paraId="153C3B37">
            <w:pPr>
              <w:pStyle w:val="252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巡检</w:t>
            </w:r>
          </w:p>
          <w:p w14:paraId="5D4A397E">
            <w:pPr>
              <w:pStyle w:val="252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及维</w:t>
            </w:r>
          </w:p>
          <w:p w14:paraId="0BFA7804">
            <w:pPr>
              <w:pStyle w:val="252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修</w:t>
            </w:r>
          </w:p>
        </w:tc>
        <w:tc>
          <w:tcPr>
            <w:tcW w:w="3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14:paraId="4429055F">
            <w:pPr>
              <w:suppressAutoHyphens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1、每日对公用设备（变压器、高低压配电柜、箱配套设施）按巡视路线检查，并作记录。</w:t>
            </w:r>
          </w:p>
          <w:p w14:paraId="22EE0221">
            <w:pPr>
              <w:suppressAutoHyphens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2、照明灯具，开关及插座面板外观。</w:t>
            </w:r>
          </w:p>
          <w:p w14:paraId="140C171E">
            <w:pPr>
              <w:suppressAutoHyphens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3、维修人员接到报修后，及时到现场进行处理。</w:t>
            </w:r>
          </w:p>
        </w:tc>
        <w:tc>
          <w:tcPr>
            <w:tcW w:w="35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683A9C8">
            <w:pPr>
              <w:suppressAutoHyphens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1、设备设施、机房卫生清洁。</w:t>
            </w:r>
          </w:p>
          <w:p w14:paraId="352ED6AE">
            <w:pPr>
              <w:suppressAutoHyphens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2、各种仪表、开关指示准确，记录详细准确。</w:t>
            </w:r>
          </w:p>
          <w:p w14:paraId="1E50EECB">
            <w:pPr>
              <w:suppressAutoHyphens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3、照明灯具，开关及插座面板外观整洁。</w:t>
            </w:r>
          </w:p>
          <w:p w14:paraId="14A9DE5A">
            <w:pPr>
              <w:suppressAutoHyphens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4、照明灯具完整有效。</w:t>
            </w:r>
          </w:p>
          <w:p w14:paraId="05A63D6F">
            <w:pPr>
              <w:suppressAutoHyphens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5、发现异常处理及时。</w:t>
            </w:r>
          </w:p>
          <w:p w14:paraId="4CE66B6E">
            <w:pPr>
              <w:suppressAutoHyphens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6、标识齐全有效。</w:t>
            </w:r>
          </w:p>
          <w:p w14:paraId="2626945F">
            <w:pPr>
              <w:suppressAutoHyphens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0D1E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4C6AD">
            <w:pPr>
              <w:pStyle w:val="252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9C93">
            <w:pPr>
              <w:pStyle w:val="252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月检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328B5">
            <w:pPr>
              <w:suppressAutoHyphens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1、每月检查一次配电箱盘。</w:t>
            </w:r>
          </w:p>
          <w:p w14:paraId="3E6AB194">
            <w:pPr>
              <w:suppressAutoHyphens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2、每月检查一次漏电保护装置是否正常。</w:t>
            </w:r>
          </w:p>
        </w:tc>
        <w:tc>
          <w:tcPr>
            <w:tcW w:w="3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44964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6C5F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52968">
            <w:pPr>
              <w:pStyle w:val="252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4503">
            <w:pPr>
              <w:pStyle w:val="252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季度</w:t>
            </w: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F8E99">
            <w:pPr>
              <w:suppressAutoHyphens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1、每季度及节日前对夜景照明系统进行检查。</w:t>
            </w:r>
          </w:p>
          <w:p w14:paraId="72BC77A7">
            <w:pPr>
              <w:suppressAutoHyphens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2、每季度清扫、检修和保养空调、热力、电梯、室内外照明及消防设施设备等低压配电柜。</w:t>
            </w:r>
          </w:p>
        </w:tc>
        <w:tc>
          <w:tcPr>
            <w:tcW w:w="3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F3BBC"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</w:tbl>
    <w:p w14:paraId="43965DE9">
      <w:pPr>
        <w:numPr>
          <w:ilvl w:val="-1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</w:p>
    <w:p w14:paraId="22B73634">
      <w:pPr>
        <w:numPr>
          <w:ilvl w:val="-1"/>
          <w:numId w:val="0"/>
        </w:numPr>
        <w:spacing w:line="360" w:lineRule="auto"/>
        <w:ind w:firstLine="482" w:firstLineChars="200"/>
        <w:jc w:val="left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环境保洁</w:t>
      </w:r>
    </w:p>
    <w:p w14:paraId="6A0B4A5B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环境保洁服务制订并落实详细的周、月、季、年保洁工作计划，对大厅、走廊、楼梯、卫生间、办公区公共区域等不同区域，根据不同的装修材质，采用与之相对应的方式进行专业养护和保洁；加强日常检查，创造优雅、整洁的工作环境。</w:t>
      </w:r>
    </w:p>
    <w:tbl>
      <w:tblPr>
        <w:tblStyle w:val="43"/>
        <w:tblW w:w="8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6903"/>
      </w:tblGrid>
      <w:tr w14:paraId="151C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 w14:paraId="4A090AE4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服务性质</w:t>
            </w:r>
          </w:p>
        </w:tc>
        <w:tc>
          <w:tcPr>
            <w:tcW w:w="6903" w:type="dxa"/>
            <w:noWrap w:val="0"/>
            <w:vAlign w:val="top"/>
          </w:tcPr>
          <w:p w14:paraId="110B190B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保洁员</w:t>
            </w:r>
          </w:p>
        </w:tc>
      </w:tr>
      <w:tr w14:paraId="0045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 w14:paraId="09C3EA02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服务范围</w:t>
            </w:r>
          </w:p>
        </w:tc>
        <w:tc>
          <w:tcPr>
            <w:tcW w:w="6903" w:type="dxa"/>
            <w:noWrap w:val="0"/>
            <w:vAlign w:val="top"/>
          </w:tcPr>
          <w:p w14:paraId="76F774E1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档案库房、办公楼、送档人员休息室</w:t>
            </w:r>
          </w:p>
        </w:tc>
      </w:tr>
      <w:tr w14:paraId="020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44" w:type="dxa"/>
            <w:noWrap w:val="0"/>
            <w:vAlign w:val="center"/>
          </w:tcPr>
          <w:p w14:paraId="1531FBF0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服务内容</w:t>
            </w:r>
          </w:p>
        </w:tc>
        <w:tc>
          <w:tcPr>
            <w:tcW w:w="6903" w:type="dxa"/>
            <w:noWrap w:val="0"/>
            <w:vAlign w:val="center"/>
          </w:tcPr>
          <w:p w14:paraId="483C9CCA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公共区域卫生含卫生间、洗漱间的清洁；楼宇间公共区域卫生；</w:t>
            </w:r>
          </w:p>
        </w:tc>
      </w:tr>
      <w:tr w14:paraId="620C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  <w:noWrap w:val="0"/>
            <w:vAlign w:val="top"/>
          </w:tcPr>
          <w:p w14:paraId="0689E169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6E3BDA26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40101534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08240B66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服务标准</w:t>
            </w:r>
          </w:p>
        </w:tc>
        <w:tc>
          <w:tcPr>
            <w:tcW w:w="6903" w:type="dxa"/>
            <w:noWrap w:val="0"/>
            <w:vAlign w:val="top"/>
          </w:tcPr>
          <w:p w14:paraId="1D5B4C9D">
            <w:pPr>
              <w:spacing w:line="360" w:lineRule="auto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地面、墙面无垃圾、无污渍；门窗无污渍；装饰物表面无污渍、无尘土；不锈钢饰物表面无污渍、无手印；玻璃、镜面表面无污渍；配套设施表面干净、无尘；垃圾桶外干净、无污迹垃桶内垃圾不超过垃圾桶容积的2/3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卫生间、洗漱间、洗澡间无异味，无积水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备品充足。外围地面无垃圾、绿化带外无杂物。做好垃圾分类工作。</w:t>
            </w:r>
          </w:p>
        </w:tc>
      </w:tr>
    </w:tbl>
    <w:p w14:paraId="5AA60692">
      <w:pPr>
        <w:rPr>
          <w:rFonts w:ascii="宋体" w:hAnsi="宋体" w:cs="宋体"/>
          <w:color w:val="auto"/>
          <w:sz w:val="24"/>
          <w:highlight w:val="none"/>
        </w:rPr>
      </w:pPr>
    </w:p>
    <w:p w14:paraId="3C71F5EB">
      <w:pPr>
        <w:spacing w:line="360" w:lineRule="auto"/>
        <w:jc w:val="left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消安防中控室值班、巡视管理</w:t>
      </w:r>
    </w:p>
    <w:p w14:paraId="6782A27B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1、工作职责：</w:t>
      </w:r>
    </w:p>
    <w:p w14:paraId="1C5C91E6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</w:rPr>
        <w:t>值班员应熟悉中控室各种设备的基本原理、功能,熟练掌握操作技能,负责设备的监视和运行。实行24小时、每班双人值班制度,严格遵守值班制度,工作中集中精力、头脑清醒、反映敏捷、快速认真的确认和处理每个报警。工作期间严格遵守中控室各项管理规定,认真如实填写中控室工作记录。</w:t>
      </w:r>
    </w:p>
    <w:p w14:paraId="0C224A60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熟悉掌握负责巡逻区域的环境，安全薄弱点及事故多发点，做到重点部位重点保护。巡查院内、楼内各处公共区域、档案库房内的安全防火工作，定时巡逻，勤检查，发现异常情况及时查明原因，并报告值班领导。</w:t>
      </w:r>
    </w:p>
    <w:p w14:paraId="65217EAD"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color w:val="auto"/>
          <w:sz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shd w:val="clear" w:color="auto" w:fill="FFFFFF"/>
        </w:rPr>
        <w:t>2、工作内容及标准</w:t>
      </w:r>
    </w:p>
    <w:tbl>
      <w:tblPr>
        <w:tblStyle w:val="42"/>
        <w:tblW w:w="85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5914"/>
      </w:tblGrid>
      <w:tr w14:paraId="6FC03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B7BEF">
            <w:pPr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工作内容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5B6E">
            <w:pPr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工作标准</w:t>
            </w:r>
          </w:p>
        </w:tc>
      </w:tr>
      <w:tr w14:paraId="3149E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B25D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1、消防中控室24小时值班，随时启动消防系统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7185C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1、实行每班双人值班并记录；</w:t>
            </w:r>
          </w:p>
        </w:tc>
      </w:tr>
      <w:tr w14:paraId="2B838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7AAC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8660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2、消防控制中心人员名单、排班表；</w:t>
            </w:r>
          </w:p>
        </w:tc>
      </w:tr>
      <w:tr w14:paraId="1EE17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5ADF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A4D8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3、消防器材、设施分布图及台账，配置符合规范；</w:t>
            </w:r>
          </w:p>
        </w:tc>
      </w:tr>
      <w:tr w14:paraId="21B3D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5BCCA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21550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4、消防器材、设施标识完好；</w:t>
            </w:r>
          </w:p>
        </w:tc>
      </w:tr>
      <w:tr w14:paraId="54CBA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DE12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A705">
            <w:pPr>
              <w:spacing w:line="276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5、消防器材、设施定期巡视、检查并记录。上报完好情况，由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采购人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及时更换调整维保。</w:t>
            </w:r>
          </w:p>
        </w:tc>
      </w:tr>
      <w:tr w14:paraId="5EEED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D527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2、消防值守人员掌握消防设施设备的使用方法并掌握消防四种能力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6CE87">
            <w:pPr>
              <w:spacing w:line="276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1、消防管理人员应掌握消防知识，培训、演习计划、记录，每季度进行演练；</w:t>
            </w:r>
          </w:p>
        </w:tc>
      </w:tr>
      <w:tr w14:paraId="35D2D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6489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2B92">
            <w:pPr>
              <w:spacing w:line="276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2、消防安全检查隐患上报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采购人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进行整改；</w:t>
            </w:r>
          </w:p>
        </w:tc>
      </w:tr>
      <w:tr w14:paraId="49730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4A5A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3AC4">
            <w:pPr>
              <w:spacing w:line="276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3、消防设备设施故障处理记录。</w:t>
            </w:r>
          </w:p>
        </w:tc>
      </w:tr>
      <w:tr w14:paraId="509B4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3BDD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3、组织开展消防法规及消防知识的宣传教育，明确各区域防火责任人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17A4">
            <w:pPr>
              <w:spacing w:line="276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1、签订消防安全责任书；</w:t>
            </w:r>
          </w:p>
        </w:tc>
      </w:tr>
      <w:tr w14:paraId="0C1B3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A0D7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D5796">
            <w:pPr>
              <w:spacing w:line="276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组织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消防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知识宣传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；</w:t>
            </w:r>
          </w:p>
        </w:tc>
      </w:tr>
      <w:tr w14:paraId="1442B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67226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A04CF">
            <w:pPr>
              <w:spacing w:line="276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3、消防安全巡视检查并记录。</w:t>
            </w:r>
          </w:p>
        </w:tc>
      </w:tr>
      <w:tr w14:paraId="11BCF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C8EE7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4、消防疏散示意图，照明设施、引路标识完好、紧急疏散通道畅通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54ABA">
            <w:pPr>
              <w:spacing w:line="276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1、消防安全疏散图；</w:t>
            </w:r>
          </w:p>
        </w:tc>
      </w:tr>
      <w:tr w14:paraId="717B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867D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6B0D">
            <w:pPr>
              <w:spacing w:line="276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2、引路标识齐全；</w:t>
            </w:r>
          </w:p>
        </w:tc>
      </w:tr>
      <w:tr w14:paraId="28303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35BBB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0D64">
            <w:pPr>
              <w:spacing w:line="276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3、消防通道畅通，无杂物。</w:t>
            </w:r>
          </w:p>
        </w:tc>
      </w:tr>
      <w:tr w14:paraId="5364D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B5B4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5、无火灾安全隐患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3C2B">
            <w:pPr>
              <w:spacing w:line="276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1、易燃易爆危险物品、场所等重点事项及重点部位管理记录；</w:t>
            </w:r>
          </w:p>
        </w:tc>
      </w:tr>
      <w:tr w14:paraId="4E0C2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720A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5246">
            <w:pPr>
              <w:spacing w:line="276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2、现场无安全隐患。</w:t>
            </w:r>
          </w:p>
        </w:tc>
      </w:tr>
      <w:tr w14:paraId="3CF40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C0909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6、档案库房安全巡视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DA78">
            <w:pPr>
              <w:spacing w:line="276" w:lineRule="auto"/>
              <w:rPr>
                <w:rFonts w:ascii="宋体" w:hAnsi="宋体" w:cs="宋体"/>
                <w:bCs/>
                <w:color w:val="auto"/>
                <w:sz w:val="24"/>
                <w:highlight w:val="none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1、每4小时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bidi="zh-CN"/>
              </w:rPr>
              <w:t>巡视一次并记录（在巡视中对档案库房、库区特定区域、地段和目标进行的重点巡查，认真检查各房间是否锁闭门窗，对于夜间未离开办公室的人员进行登记）</w:t>
            </w:r>
          </w:p>
          <w:p w14:paraId="10F06563">
            <w:pPr>
              <w:spacing w:line="276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bidi="zh-CN"/>
              </w:rPr>
              <w:t>2、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熟悉掌握巡逻区域内物品摆放位置及使用范围。 </w:t>
            </w:r>
          </w:p>
          <w:p w14:paraId="277BCAA7">
            <w:pPr>
              <w:spacing w:line="276" w:lineRule="auto"/>
              <w:rPr>
                <w:rFonts w:ascii="宋体" w:hAnsi="宋体" w:cs="宋体"/>
                <w:bCs/>
                <w:color w:val="auto"/>
                <w:sz w:val="24"/>
                <w:highlight w:val="none"/>
                <w:lang w:bidi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3、熟悉掌握负责巡逻区域的环境，安全薄弱点及事故多发点，做到重点部位重点保护。</w:t>
            </w:r>
          </w:p>
        </w:tc>
      </w:tr>
      <w:tr w14:paraId="36789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EBFF">
            <w:pPr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7、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bidi="zh-CN"/>
              </w:rPr>
              <w:t>检查、发现、报告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BFE2">
            <w:pPr>
              <w:spacing w:line="276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lang w:bidi="zh-CN"/>
              </w:rPr>
              <w:t>及时消除各种不安全隐患。防止火灾、爆炸等事故或抢劫、盗窃等不法侵害案件的发生。</w:t>
            </w:r>
          </w:p>
        </w:tc>
      </w:tr>
    </w:tbl>
    <w:p w14:paraId="1487B465">
      <w:pPr>
        <w:numPr>
          <w:ilvl w:val="-1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</w:p>
    <w:p w14:paraId="492E01C0">
      <w:pPr>
        <w:numPr>
          <w:ilvl w:val="-1"/>
          <w:numId w:val="0"/>
        </w:numPr>
        <w:spacing w:line="360" w:lineRule="auto"/>
        <w:ind w:firstLine="482" w:firstLineChars="20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园林绿化服务</w:t>
      </w:r>
    </w:p>
    <w:p w14:paraId="5BAD2035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负责办公区域内的园林绿化工作，做好修剪养护等工作。</w:t>
      </w:r>
    </w:p>
    <w:p w14:paraId="2661C068">
      <w:pPr>
        <w:spacing w:line="360" w:lineRule="auto"/>
        <w:ind w:firstLine="482" w:firstLineChars="200"/>
        <w:jc w:val="left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1、服务内容及标准</w:t>
      </w:r>
    </w:p>
    <w:tbl>
      <w:tblPr>
        <w:tblStyle w:val="42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3384"/>
        <w:gridCol w:w="4541"/>
      </w:tblGrid>
      <w:tr w14:paraId="13EB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78" w:type="dxa"/>
            <w:gridSpan w:val="2"/>
            <w:noWrap w:val="0"/>
            <w:vAlign w:val="center"/>
          </w:tcPr>
          <w:p w14:paraId="52B3CD62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服务内容</w:t>
            </w:r>
          </w:p>
        </w:tc>
        <w:tc>
          <w:tcPr>
            <w:tcW w:w="4541" w:type="dxa"/>
            <w:noWrap w:val="0"/>
            <w:vAlign w:val="top"/>
          </w:tcPr>
          <w:p w14:paraId="058CFFCB">
            <w:pPr>
              <w:spacing w:line="360" w:lineRule="auto"/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服务标准</w:t>
            </w:r>
          </w:p>
        </w:tc>
      </w:tr>
      <w:tr w14:paraId="70C5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894" w:type="dxa"/>
            <w:noWrap w:val="0"/>
            <w:vAlign w:val="center"/>
          </w:tcPr>
          <w:p w14:paraId="3F278D8A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园林绿化服务内容</w:t>
            </w:r>
          </w:p>
        </w:tc>
        <w:tc>
          <w:tcPr>
            <w:tcW w:w="3384" w:type="dxa"/>
            <w:noWrap w:val="0"/>
            <w:vAlign w:val="center"/>
          </w:tcPr>
          <w:p w14:paraId="157C6CC0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公共区域卫生清洁；楼宇间公</w:t>
            </w:r>
          </w:p>
          <w:p w14:paraId="33AEDE1C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共区域卫生；</w:t>
            </w:r>
          </w:p>
        </w:tc>
        <w:tc>
          <w:tcPr>
            <w:tcW w:w="4541" w:type="dxa"/>
            <w:noWrap w:val="0"/>
            <w:vAlign w:val="top"/>
          </w:tcPr>
          <w:p w14:paraId="0CF376CA">
            <w:pPr>
              <w:spacing w:line="276" w:lineRule="auto"/>
              <w:ind w:firstLine="480" w:firstLineChars="20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办公区院内园林绿化的养护、定期对草坪、树木进行浇水、施肥、修剪、杀虫、除草和病虫害杂草防治等工作。</w:t>
            </w:r>
          </w:p>
        </w:tc>
      </w:tr>
      <w:tr w14:paraId="2B63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dxa"/>
            <w:noWrap w:val="0"/>
            <w:vAlign w:val="center"/>
          </w:tcPr>
          <w:p w14:paraId="0D135538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79818BA0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69B62B5E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  <w:p w14:paraId="258D0482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服务标准</w:t>
            </w:r>
          </w:p>
        </w:tc>
        <w:tc>
          <w:tcPr>
            <w:tcW w:w="3384" w:type="dxa"/>
            <w:noWrap w:val="0"/>
            <w:vAlign w:val="center"/>
          </w:tcPr>
          <w:p w14:paraId="18C2280A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外围地面无垃圾、绿化带</w:t>
            </w:r>
          </w:p>
          <w:p w14:paraId="79EB8ACB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内无杂物。</w:t>
            </w:r>
          </w:p>
        </w:tc>
        <w:tc>
          <w:tcPr>
            <w:tcW w:w="4541" w:type="dxa"/>
            <w:noWrap w:val="0"/>
            <w:vAlign w:val="top"/>
          </w:tcPr>
          <w:p w14:paraId="28381CAE">
            <w:pPr>
              <w:pStyle w:val="37"/>
              <w:spacing w:before="0" w:beforeAutospacing="0" w:after="0" w:afterAutospacing="0" w:line="36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1、树木长势正常，枝叶正常，无枯枝残叶； 草坪草生长旺盛，生机勃勃，整齐雅观</w:t>
            </w:r>
            <w:r>
              <w:rPr>
                <w:rFonts w:hint="eastAsia"/>
                <w:color w:val="00B050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auto"/>
                <w:highlight w:val="none"/>
              </w:rPr>
              <w:t>2、依据树木及草坪长势强弱进行修剪；修剪下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的</w:t>
            </w:r>
            <w:r>
              <w:rPr>
                <w:rFonts w:hint="eastAsia"/>
                <w:color w:val="auto"/>
                <w:highlight w:val="none"/>
              </w:rPr>
              <w:t>树枝树叶杂草及时清理</w:t>
            </w:r>
            <w:r>
              <w:rPr>
                <w:rFonts w:hint="eastAsia"/>
                <w:color w:val="FF0000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  <w:p w14:paraId="212FBDFA">
            <w:pPr>
              <w:pStyle w:val="37"/>
              <w:spacing w:before="0" w:beforeAutospacing="0" w:after="0" w:afterAutospacing="0" w:line="36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3、及时剪去干枯枝叶和病枝；及时除杂草；</w:t>
            </w:r>
          </w:p>
          <w:p w14:paraId="30D78FEC">
            <w:pPr>
              <w:pStyle w:val="37"/>
              <w:spacing w:before="0" w:beforeAutospacing="0" w:after="0" w:afterAutospacing="0" w:line="360" w:lineRule="auto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4、适时灌溉、施肥，草坪灌溉应适时、适量，务必灌好返青水和越冬水； </w:t>
            </w:r>
          </w:p>
          <w:p w14:paraId="6C69A462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5、病虫害防治，以防为主，精心管理，早</w:t>
            </w:r>
          </w:p>
          <w:p w14:paraId="3DD34C3C">
            <w:pPr>
              <w:spacing w:line="360" w:lineRule="auto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发现早处理。</w:t>
            </w:r>
          </w:p>
        </w:tc>
      </w:tr>
    </w:tbl>
    <w:p w14:paraId="4B228AD5">
      <w:pPr>
        <w:numPr>
          <w:ilvl w:val="-1"/>
          <w:numId w:val="0"/>
        </w:num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</w:p>
    <w:p w14:paraId="44533D63">
      <w:pPr>
        <w:numPr>
          <w:ilvl w:val="-1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电梯管理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维护</w:t>
      </w:r>
      <w:r>
        <w:rPr>
          <w:rFonts w:hint="eastAsia"/>
          <w:lang w:eastAsia="zh-CN"/>
        </w:rPr>
        <w:t>（不分包）</w:t>
      </w:r>
    </w:p>
    <w:p w14:paraId="78AD7B93">
      <w:pPr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1、电梯基本情况</w:t>
      </w:r>
    </w:p>
    <w:p w14:paraId="475AFAE3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两部电梯（档案库房楼内），品牌及型号：崇友电梯。 </w:t>
      </w:r>
    </w:p>
    <w:p w14:paraId="666F45F0">
      <w:pPr>
        <w:numPr>
          <w:ilvl w:val="0"/>
          <w:numId w:val="12"/>
        </w:numPr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日常管理</w:t>
      </w:r>
    </w:p>
    <w:p w14:paraId="500CB155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 xml:space="preserve">    </w:t>
      </w:r>
      <w:r>
        <w:rPr>
          <w:rFonts w:hint="eastAsia" w:ascii="宋体" w:hAnsi="宋体" w:cs="宋体"/>
          <w:color w:val="auto"/>
          <w:sz w:val="24"/>
          <w:highlight w:val="none"/>
        </w:rPr>
        <w:t>落实电梯日常使用管理责任。</w:t>
      </w:r>
    </w:p>
    <w:p w14:paraId="7474A70C">
      <w:pPr>
        <w:numPr>
          <w:ilvl w:val="0"/>
          <w:numId w:val="12"/>
        </w:numPr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职责</w:t>
      </w:r>
    </w:p>
    <w:p w14:paraId="57D097E2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保障电梯设备的正常运行操作。</w:t>
      </w:r>
    </w:p>
    <w:p w14:paraId="30B06D5E">
      <w:pPr>
        <w:numPr>
          <w:ilvl w:val="-1"/>
          <w:numId w:val="0"/>
        </w:numPr>
        <w:adjustRightInd w:val="0"/>
        <w:spacing w:line="360" w:lineRule="atLeast"/>
        <w:jc w:val="left"/>
        <w:textAlignment w:val="baseline"/>
        <w:rPr>
          <w:rFonts w:hint="eastAsia"/>
          <w:b/>
          <w:color w:val="auto"/>
          <w:sz w:val="24"/>
          <w:highlight w:val="none"/>
          <w:lang w:eastAsia="zh-CN"/>
        </w:rPr>
      </w:pPr>
    </w:p>
    <w:p w14:paraId="38BD1802">
      <w:pPr>
        <w:numPr>
          <w:ilvl w:val="-1"/>
          <w:numId w:val="0"/>
        </w:numPr>
        <w:adjustRightInd w:val="0"/>
        <w:spacing w:line="360" w:lineRule="atLeast"/>
        <w:jc w:val="left"/>
        <w:textAlignment w:val="baseline"/>
        <w:rPr>
          <w:b/>
          <w:color w:val="auto"/>
          <w:sz w:val="24"/>
          <w:highlight w:val="none"/>
        </w:rPr>
      </w:pPr>
      <w:r>
        <w:rPr>
          <w:rFonts w:hint="eastAsia"/>
          <w:b/>
          <w:color w:val="auto"/>
          <w:sz w:val="24"/>
          <w:highlight w:val="none"/>
          <w:lang w:eastAsia="zh-CN"/>
        </w:rPr>
        <w:t>（四）</w:t>
      </w:r>
      <w:r>
        <w:rPr>
          <w:rFonts w:hint="eastAsia"/>
          <w:b/>
          <w:color w:val="auto"/>
          <w:sz w:val="24"/>
          <w:highlight w:val="none"/>
        </w:rPr>
        <w:t>其它</w:t>
      </w:r>
    </w:p>
    <w:p w14:paraId="6DA3C644">
      <w:pPr>
        <w:pStyle w:val="5"/>
        <w:spacing w:line="360" w:lineRule="auto"/>
        <w:ind w:firstLine="0"/>
        <w:rPr>
          <w:rFonts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 xml:space="preserve">    1、根据岗位要求必须执证上岗</w:t>
      </w:r>
    </w:p>
    <w:p w14:paraId="350BFACC">
      <w:pPr>
        <w:pStyle w:val="5"/>
        <w:spacing w:line="360" w:lineRule="auto"/>
        <w:ind w:firstLine="480"/>
        <w:rPr>
          <w:rFonts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2、</w:t>
      </w:r>
      <w:r>
        <w:rPr>
          <w:rFonts w:hint="eastAsia" w:hAnsi="宋体" w:cs="宋体"/>
          <w:color w:val="auto"/>
          <w:highlight w:val="none"/>
          <w:lang w:eastAsia="zh-CN"/>
        </w:rPr>
        <w:t>投标人</w:t>
      </w:r>
      <w:r>
        <w:rPr>
          <w:rFonts w:hint="eastAsia" w:hAnsi="宋体" w:cs="宋体"/>
          <w:color w:val="auto"/>
          <w:highlight w:val="none"/>
        </w:rPr>
        <w:t>需提供物业公司管理办法、服务考核标准</w:t>
      </w:r>
    </w:p>
    <w:p w14:paraId="5BFC434A">
      <w:pPr>
        <w:pStyle w:val="5"/>
        <w:spacing w:line="360" w:lineRule="auto"/>
        <w:ind w:firstLine="480"/>
        <w:rPr>
          <w:rFonts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3、物业服务期间监督考核方式</w:t>
      </w:r>
    </w:p>
    <w:p w14:paraId="7BD7C02C">
      <w:pPr>
        <w:pStyle w:val="5"/>
        <w:spacing w:line="360" w:lineRule="auto"/>
        <w:ind w:firstLine="480"/>
        <w:rPr>
          <w:rFonts w:hint="eastAsia"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 xml:space="preserve"> </w:t>
      </w:r>
      <w:r>
        <w:rPr>
          <w:rFonts w:hint="eastAsia" w:hAnsi="宋体" w:cs="宋体"/>
          <w:color w:val="auto"/>
          <w:highlight w:val="none"/>
          <w:lang w:eastAsia="zh-CN"/>
        </w:rPr>
        <w:t>投标人</w:t>
      </w:r>
      <w:r>
        <w:rPr>
          <w:rFonts w:hint="eastAsia" w:hAnsi="宋体" w:cs="宋体"/>
          <w:color w:val="auto"/>
          <w:highlight w:val="none"/>
        </w:rPr>
        <w:t>提供服务期间，必须遵纪守法，从严执行采购人各项规章制度，每岗位必须制订相应的岗位制度和岗位职责，采购人通过供应商日常服务、值班巡查、定期检查、配合工作等情况，考核服务情况</w:t>
      </w:r>
      <w:r>
        <w:rPr>
          <w:rFonts w:hint="eastAsia" w:hAnsi="宋体" w:cs="宋体"/>
          <w:color w:val="000000"/>
          <w:highlight w:val="none"/>
          <w:lang w:eastAsia="zh-CN"/>
        </w:rPr>
        <w:t>。</w:t>
      </w:r>
      <w:r>
        <w:rPr>
          <w:rFonts w:hint="eastAsia" w:hAnsi="宋体" w:cs="宋体"/>
          <w:color w:val="auto"/>
          <w:highlight w:val="none"/>
        </w:rPr>
        <w:t>如有达不到制度职责的要求与服务标准的情况，采购人有权视情况按照合同约定，对</w:t>
      </w:r>
      <w:r>
        <w:rPr>
          <w:rFonts w:hint="eastAsia" w:hAnsi="宋体" w:cs="宋体"/>
          <w:color w:val="auto"/>
          <w:highlight w:val="none"/>
          <w:lang w:eastAsia="zh-CN"/>
        </w:rPr>
        <w:t>投标人</w:t>
      </w:r>
      <w:r>
        <w:rPr>
          <w:rFonts w:hint="eastAsia" w:hAnsi="宋体" w:cs="宋体"/>
          <w:color w:val="auto"/>
          <w:highlight w:val="none"/>
        </w:rPr>
        <w:t>做出限期改正、要求辞退开除违纪员工等处罚，出现损毁</w:t>
      </w:r>
      <w:r>
        <w:rPr>
          <w:rFonts w:hint="eastAsia" w:hAnsi="宋体" w:cs="宋体"/>
          <w:color w:val="auto"/>
          <w:highlight w:val="none"/>
          <w:lang w:eastAsia="zh-CN"/>
        </w:rPr>
        <w:t>采购人</w:t>
      </w:r>
      <w:r>
        <w:rPr>
          <w:rFonts w:hint="eastAsia" w:hAnsi="宋体" w:cs="宋体"/>
          <w:color w:val="auto"/>
          <w:highlight w:val="none"/>
        </w:rPr>
        <w:t>财物行为的，采购人进行扣款处罚。</w:t>
      </w:r>
    </w:p>
    <w:p w14:paraId="71B82457">
      <w:pPr>
        <w:pStyle w:val="5"/>
        <w:spacing w:line="360" w:lineRule="auto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highlight w:val="none"/>
        </w:rPr>
        <w:t>节能管理服务：</w:t>
      </w:r>
      <w:r>
        <w:rPr>
          <w:rFonts w:hint="eastAsia" w:hAnsi="宋体" w:cs="宋体"/>
          <w:color w:val="auto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highlight w:val="none"/>
        </w:rPr>
        <w:t>需建立覆盖水、电、燃气、热力等能源的全流程管理机制，对物业区域内建筑、公共设施及绿化的能源消耗进行分类计量与实时监测，每月形成能耗分析报告并报送</w:t>
      </w:r>
      <w:r>
        <w:rPr>
          <w:rFonts w:hint="eastAsia" w:hAnsi="宋体" w:cs="宋体"/>
          <w:color w:val="auto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highlight w:val="none"/>
        </w:rPr>
        <w:t xml:space="preserve">。针对空调、电梯、照明等重点用能设备，制定专项节能运行方案，通过优化启停时间、调节运行参数等方式降低能耗。 </w:t>
      </w:r>
    </w:p>
    <w:p w14:paraId="72C71A81">
      <w:pPr>
        <w:pStyle w:val="5"/>
        <w:spacing w:line="360" w:lineRule="auto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资源循环利用：推行垃圾分类管理，设置规范回收设施，实现可回收物、厨余垃圾等分类处置与资源化利用，每月公示回收量及处置情况。优先采用节水器具、节能灯具等环保设备，办公及保洁服务中优先选用绿色、可降解耗材。</w:t>
      </w:r>
    </w:p>
    <w:p w14:paraId="50A879E0">
      <w:pPr>
        <w:pStyle w:val="5"/>
        <w:spacing w:line="360" w:lineRule="auto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绿色运维服务：每季度对房屋围护结构、节能设施进行专项检查，及时排查并整改漏风、漏水等能耗浪费问题。对特种设备及公用设施开展节能维护，确保设备运行效率符合国家节能标准，每年至少提出1项以上节能技术改造建议并协助</w:t>
      </w:r>
      <w:r>
        <w:rPr>
          <w:rFonts w:hint="eastAsia" w:hAnsi="宋体" w:cs="宋体"/>
          <w:color w:val="auto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highlight w:val="none"/>
        </w:rPr>
        <w:t>实施。</w:t>
      </w:r>
    </w:p>
    <w:p w14:paraId="1B337710">
      <w:pPr>
        <w:pStyle w:val="5"/>
        <w:spacing w:line="360" w:lineRule="auto"/>
        <w:ind w:firstLine="48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节能宣传与培训：每季度至少开展1次绿色节能环保主题培训，提升服务人员节能操作技能；通过张贴标识、发放手册等方式引导甲方人员践行节能行为，营造节约氛围。</w:t>
      </w:r>
    </w:p>
    <w:p w14:paraId="67A0EE17">
      <w:pPr>
        <w:pStyle w:val="5"/>
        <w:numPr>
          <w:ilvl w:val="-1"/>
          <w:numId w:val="0"/>
        </w:numPr>
        <w:spacing w:line="360" w:lineRule="auto"/>
        <w:ind w:firstLine="480" w:firstLineChars="200"/>
        <w:rPr>
          <w:rFonts w:hint="eastAsia" w:hAnsi="宋体" w:cs="宋体"/>
          <w:color w:val="auto"/>
          <w:highlight w:val="none"/>
          <w:lang w:val="en-US" w:eastAsia="zh-CN"/>
        </w:rPr>
      </w:pPr>
      <w:r>
        <w:rPr>
          <w:rFonts w:hint="eastAsia" w:hAnsi="宋体" w:cs="宋体"/>
          <w:color w:val="auto"/>
          <w:highlight w:val="none"/>
          <w:lang w:val="en-US" w:eastAsia="zh-CN"/>
        </w:rPr>
        <w:t>5、投标人应制定项目</w:t>
      </w:r>
      <w:r>
        <w:rPr>
          <w:rFonts w:hint="eastAsia" w:ascii="宋体" w:hAnsi="宋体" w:cs="宋体"/>
          <w:szCs w:val="21"/>
        </w:rPr>
        <w:t>保密管理解决方案</w:t>
      </w:r>
      <w:r>
        <w:rPr>
          <w:rFonts w:hint="eastAsia" w:hAnsi="宋体" w:cs="宋体"/>
          <w:szCs w:val="21"/>
          <w:lang w:eastAsia="zh-CN"/>
        </w:rPr>
        <w:t>，包含服务目标、保密管理实施方案、保密管理制度和规定，定期开展保密检查及奖惩考核。</w:t>
      </w:r>
      <w:r>
        <w:rPr>
          <w:rFonts w:hint="eastAsia" w:hAnsi="宋体" w:cs="宋体"/>
          <w:color w:val="auto"/>
          <w:highlight w:val="none"/>
          <w:lang w:val="en-US" w:eastAsia="zh-CN"/>
        </w:rPr>
        <w:t>并对本采购项目涉及的技术文档、档案资料严格保密，仅限必要人员接触，不得违反保密约定，若违反保密约定，投标人需承担采购人全部直接与间接损失，采购人有权终止合同并要求赔偿。</w:t>
      </w:r>
    </w:p>
    <w:p w14:paraId="4571F8B3">
      <w:pPr>
        <w:pStyle w:val="5"/>
        <w:numPr>
          <w:ilvl w:val="-1"/>
          <w:numId w:val="0"/>
        </w:numPr>
        <w:spacing w:line="360" w:lineRule="auto"/>
        <w:ind w:firstLine="480" w:firstLineChars="200"/>
        <w:rPr>
          <w:rFonts w:hint="eastAsia" w:hAnsi="宋体" w:cs="宋体"/>
          <w:color w:val="auto"/>
          <w:szCs w:val="24"/>
          <w:highlight w:val="none"/>
          <w:lang w:eastAsia="zh-CN"/>
        </w:rPr>
      </w:pPr>
      <w:r>
        <w:rPr>
          <w:rFonts w:hint="eastAsia" w:hAnsi="宋体" w:cs="宋体"/>
          <w:color w:val="auto"/>
          <w:szCs w:val="24"/>
          <w:highlight w:val="none"/>
          <w:lang w:val="en-US" w:eastAsia="zh-CN"/>
        </w:rPr>
        <w:t>6、</w:t>
      </w:r>
      <w:r>
        <w:rPr>
          <w:rFonts w:hint="eastAsia" w:hAnsi="宋体" w:cs="宋体"/>
          <w:color w:val="auto"/>
          <w:szCs w:val="24"/>
          <w:highlight w:val="none"/>
          <w:lang w:eastAsia="zh-CN"/>
        </w:rPr>
        <w:t>投标人需制定</w:t>
      </w:r>
      <w:r>
        <w:rPr>
          <w:rFonts w:hint="eastAsia" w:ascii="宋体" w:hAnsi="宋体" w:cs="宋体"/>
          <w:color w:val="auto"/>
          <w:szCs w:val="24"/>
          <w:highlight w:val="none"/>
        </w:rPr>
        <w:t>服务区域内各类生产安全事故应急预案，预案的编写应符合GB/T29639-2020《生产经营单位生产安全事故应急预案编制导则》的编制要求，包括:</w:t>
      </w:r>
      <w:r>
        <w:rPr>
          <w:rFonts w:hint="eastAsia" w:ascii="宋体" w:hAnsi="宋体" w:cs="宋体"/>
          <w:color w:val="auto"/>
          <w:szCs w:val="24"/>
          <w:highlight w:val="none"/>
        </w:rPr>
        <w:br w:type="textWrapping"/>
      </w:r>
      <w:r>
        <w:rPr>
          <w:rFonts w:hint="eastAsia" w:ascii="宋体" w:hAnsi="宋体" w:cs="宋体"/>
          <w:color w:val="auto"/>
          <w:szCs w:val="24"/>
          <w:highlight w:val="none"/>
        </w:rPr>
        <w:t>综合应急预案（应急组织机构及职责、应急响应、后期处置等）</w:t>
      </w:r>
      <w:r>
        <w:rPr>
          <w:rFonts w:hint="eastAsia" w:hAnsi="宋体" w:cs="宋体"/>
          <w:color w:val="auto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4"/>
          <w:highlight w:val="none"/>
        </w:rPr>
        <w:t>专项应急预案（火灾、有限空间、紧急疏散、防汛等）</w:t>
      </w:r>
      <w:r>
        <w:rPr>
          <w:rFonts w:hint="eastAsia" w:hAnsi="宋体" w:cs="宋体"/>
          <w:color w:val="auto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4"/>
          <w:highlight w:val="none"/>
        </w:rPr>
        <w:t>现场处置方案（电梯困人、跑水、触电等）</w:t>
      </w:r>
      <w:r>
        <w:rPr>
          <w:rFonts w:hint="eastAsia" w:hAnsi="宋体" w:cs="宋体"/>
          <w:color w:val="auto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4"/>
          <w:highlight w:val="none"/>
        </w:rPr>
        <w:t>极端天气预案</w:t>
      </w:r>
      <w:r>
        <w:rPr>
          <w:rFonts w:hint="eastAsia" w:hAnsi="宋体" w:cs="宋体"/>
          <w:color w:val="auto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Cs w:val="24"/>
          <w:highlight w:val="none"/>
        </w:rPr>
        <w:t>重大故障应急预案</w:t>
      </w:r>
      <w:r>
        <w:rPr>
          <w:rFonts w:hint="eastAsia" w:hAnsi="宋体" w:cs="宋体"/>
          <w:color w:val="auto"/>
          <w:szCs w:val="24"/>
          <w:highlight w:val="none"/>
          <w:lang w:eastAsia="zh-CN"/>
        </w:rPr>
        <w:t>。</w:t>
      </w:r>
    </w:p>
    <w:p w14:paraId="5190E65A">
      <w:pPr>
        <w:pStyle w:val="5"/>
        <w:numPr>
          <w:ilvl w:val="-1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  <w:lang w:val="en-US" w:eastAsia="zh-CN"/>
        </w:rPr>
        <w:t>7、</w:t>
      </w:r>
      <w:r>
        <w:rPr>
          <w:rFonts w:hint="eastAsia" w:hAnsi="宋体" w:cs="宋体"/>
          <w:color w:val="auto"/>
          <w:szCs w:val="24"/>
          <w:highlight w:val="none"/>
          <w:lang w:eastAsia="zh-CN"/>
        </w:rPr>
        <w:t>投标人需制定</w:t>
      </w:r>
      <w:r>
        <w:rPr>
          <w:rFonts w:hint="eastAsia" w:ascii="宋体" w:hAnsi="宋体" w:cs="宋体"/>
          <w:color w:val="auto"/>
          <w:szCs w:val="24"/>
          <w:highlight w:val="none"/>
        </w:rPr>
        <w:t>服务区域内应急抢修预案</w:t>
      </w:r>
      <w:r>
        <w:rPr>
          <w:rFonts w:hint="eastAsia" w:hAnsi="宋体" w:cs="宋体"/>
          <w:color w:val="auto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Cs w:val="24"/>
          <w:highlight w:val="none"/>
        </w:rPr>
        <w:t>包括：风险分析和预防</w:t>
      </w:r>
      <w:r>
        <w:rPr>
          <w:rFonts w:hint="eastAsia" w:hAnsi="宋体" w:cs="宋体"/>
          <w:color w:val="auto"/>
          <w:szCs w:val="24"/>
          <w:highlight w:val="none"/>
          <w:lang w:eastAsia="zh-CN"/>
        </w:rPr>
        <w:t>；</w:t>
      </w:r>
      <w:r>
        <w:rPr>
          <w:rFonts w:hint="eastAsia" w:ascii="宋体" w:hAnsi="宋体" w:cs="宋体"/>
          <w:color w:val="auto"/>
          <w:szCs w:val="24"/>
          <w:highlight w:val="none"/>
        </w:rPr>
        <w:t>人员抢救处置预案</w:t>
      </w:r>
      <w:r>
        <w:rPr>
          <w:rFonts w:hint="eastAsia" w:hAnsi="宋体" w:cs="宋体"/>
          <w:color w:val="auto"/>
          <w:szCs w:val="24"/>
          <w:highlight w:val="none"/>
          <w:lang w:eastAsia="zh-CN"/>
        </w:rPr>
        <w:t>；</w:t>
      </w:r>
      <w:r>
        <w:rPr>
          <w:rFonts w:hint="eastAsia" w:ascii="宋体" w:hAnsi="宋体" w:cs="宋体"/>
          <w:color w:val="auto"/>
          <w:szCs w:val="24"/>
          <w:highlight w:val="none"/>
        </w:rPr>
        <w:t>发生坠梯事件处置</w:t>
      </w:r>
      <w:r>
        <w:rPr>
          <w:rFonts w:hint="eastAsia" w:hAnsi="宋体" w:cs="宋体"/>
          <w:color w:val="auto"/>
          <w:szCs w:val="24"/>
          <w:highlight w:val="none"/>
          <w:lang w:eastAsia="zh-CN"/>
        </w:rPr>
        <w:t>；</w:t>
      </w:r>
      <w:r>
        <w:rPr>
          <w:rFonts w:hint="eastAsia" w:ascii="宋体" w:hAnsi="宋体" w:cs="宋体"/>
          <w:color w:val="auto"/>
          <w:szCs w:val="24"/>
          <w:highlight w:val="none"/>
        </w:rPr>
        <w:t xml:space="preserve">电梯门无法开启处置 </w:t>
      </w:r>
      <w:r>
        <w:rPr>
          <w:rFonts w:hint="eastAsia" w:hAnsi="宋体" w:cs="宋体"/>
          <w:color w:val="auto"/>
          <w:szCs w:val="24"/>
          <w:highlight w:val="none"/>
          <w:lang w:eastAsia="zh-CN"/>
        </w:rPr>
        <w:t>；</w:t>
      </w:r>
      <w:r>
        <w:rPr>
          <w:rFonts w:hint="eastAsia" w:ascii="宋体" w:hAnsi="宋体" w:cs="宋体"/>
          <w:color w:val="auto"/>
          <w:szCs w:val="24"/>
          <w:highlight w:val="none"/>
        </w:rPr>
        <w:t>漏电事件处置</w:t>
      </w:r>
      <w:r>
        <w:rPr>
          <w:rFonts w:hint="eastAsia" w:hAnsi="宋体" w:cs="宋体"/>
          <w:color w:val="auto"/>
          <w:szCs w:val="24"/>
          <w:highlight w:val="none"/>
          <w:lang w:eastAsia="zh-CN"/>
        </w:rPr>
        <w:t>等。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133C56EB">
      <w:pPr>
        <w:widowControl/>
        <w:jc w:val="left"/>
        <w:rPr>
          <w:b/>
          <w:sz w:val="36"/>
          <w:szCs w:val="36"/>
        </w:rPr>
      </w:pPr>
    </w:p>
    <w:sectPr>
      <w:footerReference r:id="rId3" w:type="default"/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ˎ̥">
    <w:altName w:val="方正公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楷体_GB2312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EF258">
    <w:pPr>
      <w:pStyle w:val="28"/>
      <w:jc w:val="center"/>
    </w:pPr>
    <w:r>
      <w:rPr>
        <w:rFonts w:ascii="Times New Roman"/>
      </w:rPr>
      <w:fldChar w:fldCharType="begin"/>
    </w:r>
    <w:r>
      <w:rPr>
        <w:rFonts w:ascii="Times New Roman"/>
      </w:rPr>
      <w:instrText xml:space="preserve">PAGE   \* MERGEFORMAT</w:instrText>
    </w:r>
    <w:r>
      <w:rPr>
        <w:rFonts w:ascii="Times New Roman"/>
      </w:rPr>
      <w:fldChar w:fldCharType="separate"/>
    </w:r>
    <w:r>
      <w:rPr>
        <w:rFonts w:ascii="Times New Roman"/>
        <w:lang w:val="zh-CN"/>
      </w:rPr>
      <w:t>69</w:t>
    </w:r>
    <w:r>
      <w:rPr>
        <w:rFonts w:ascii="Times New Roma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E8204"/>
    <w:multiLevelType w:val="singleLevel"/>
    <w:tmpl w:val="E37E820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DD7064"/>
    <w:multiLevelType w:val="singleLevel"/>
    <w:tmpl w:val="FCDD70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F60AF3"/>
    <w:multiLevelType w:val="singleLevel"/>
    <w:tmpl w:val="FFF60AF3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0000000A"/>
    <w:multiLevelType w:val="multilevel"/>
    <w:tmpl w:val="0000000A"/>
    <w:lvl w:ilvl="0" w:tentative="0">
      <w:start w:val="1"/>
      <w:numFmt w:val="decimal"/>
      <w:pStyle w:val="72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D"/>
    <w:multiLevelType w:val="multilevel"/>
    <w:tmpl w:val="0000000D"/>
    <w:lvl w:ilvl="0" w:tentative="0">
      <w:start w:val="1"/>
      <w:numFmt w:val="lowerLetter"/>
      <w:pStyle w:val="147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00000013"/>
    <w:multiLevelType w:val="singleLevel"/>
    <w:tmpl w:val="00000013"/>
    <w:lvl w:ilvl="0" w:tentative="0">
      <w:start w:val="1"/>
      <w:numFmt w:val="decimal"/>
      <w:pStyle w:val="107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6">
    <w:nsid w:val="00000026"/>
    <w:multiLevelType w:val="multilevel"/>
    <w:tmpl w:val="00000026"/>
    <w:lvl w:ilvl="0" w:tentative="0">
      <w:start w:val="1"/>
      <w:numFmt w:val="decimal"/>
      <w:pStyle w:val="66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65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84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83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94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30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5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7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19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8">
    <w:nsid w:val="0000002F"/>
    <w:multiLevelType w:val="multilevel"/>
    <w:tmpl w:val="0000002F"/>
    <w:lvl w:ilvl="0" w:tentative="0">
      <w:start w:val="1"/>
      <w:numFmt w:val="decimal"/>
      <w:pStyle w:val="76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E230849"/>
    <w:multiLevelType w:val="multilevel"/>
    <w:tmpl w:val="0E230849"/>
    <w:lvl w:ilvl="0" w:tentative="0">
      <w:start w:val="1"/>
      <w:numFmt w:val="decimal"/>
      <w:pStyle w:val="166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67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68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0">
    <w:nsid w:val="586E2F8E"/>
    <w:multiLevelType w:val="singleLevel"/>
    <w:tmpl w:val="586E2F8E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5876D3B2"/>
    <w:multiLevelType w:val="singleLevel"/>
    <w:tmpl w:val="5876D3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10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ZGMxNmYyYTJkYmI5ODE2YzkxOGVhODMxMmU3OGJlNjE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689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F33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1F49"/>
    <w:rsid w:val="00132024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770"/>
    <w:rsid w:val="00143844"/>
    <w:rsid w:val="00143A90"/>
    <w:rsid w:val="00143E6D"/>
    <w:rsid w:val="00144073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F6"/>
    <w:rsid w:val="00154E2A"/>
    <w:rsid w:val="00154E60"/>
    <w:rsid w:val="00155202"/>
    <w:rsid w:val="0015538F"/>
    <w:rsid w:val="00155434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EAF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597"/>
    <w:rsid w:val="00231658"/>
    <w:rsid w:val="002316B7"/>
    <w:rsid w:val="0023181F"/>
    <w:rsid w:val="00231B96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C8B"/>
    <w:rsid w:val="00237DF5"/>
    <w:rsid w:val="00237E9C"/>
    <w:rsid w:val="00240071"/>
    <w:rsid w:val="00240561"/>
    <w:rsid w:val="00240612"/>
    <w:rsid w:val="00240852"/>
    <w:rsid w:val="00240AC8"/>
    <w:rsid w:val="00240CE5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4EF"/>
    <w:rsid w:val="00272537"/>
    <w:rsid w:val="00272769"/>
    <w:rsid w:val="00272E7F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3497"/>
    <w:rsid w:val="00293919"/>
    <w:rsid w:val="002939AF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847"/>
    <w:rsid w:val="002A4DA4"/>
    <w:rsid w:val="002A524C"/>
    <w:rsid w:val="002A5749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4C5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1A3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61DF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201"/>
    <w:rsid w:val="0038369C"/>
    <w:rsid w:val="00383C6E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DC8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3F1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F0228"/>
    <w:rsid w:val="003F022F"/>
    <w:rsid w:val="003F0461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2FE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7"/>
    <w:rsid w:val="0042619A"/>
    <w:rsid w:val="00426255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25E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7E0"/>
    <w:rsid w:val="005139BE"/>
    <w:rsid w:val="00513B7A"/>
    <w:rsid w:val="00513CC8"/>
    <w:rsid w:val="005142C1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1A1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04A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77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E5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57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222A"/>
    <w:rsid w:val="005E23E1"/>
    <w:rsid w:val="005E291A"/>
    <w:rsid w:val="005E2B19"/>
    <w:rsid w:val="005E2B37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32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8B3"/>
    <w:rsid w:val="005E6E35"/>
    <w:rsid w:val="005E6EB7"/>
    <w:rsid w:val="005E72AA"/>
    <w:rsid w:val="005E73CA"/>
    <w:rsid w:val="005E74F8"/>
    <w:rsid w:val="005E76B5"/>
    <w:rsid w:val="005E792F"/>
    <w:rsid w:val="005E7A4C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E4"/>
    <w:rsid w:val="00611605"/>
    <w:rsid w:val="00611A40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175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E2A"/>
    <w:rsid w:val="00657EF2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1EF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BD5"/>
    <w:rsid w:val="00674DAE"/>
    <w:rsid w:val="00674F95"/>
    <w:rsid w:val="00675379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F7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E2A"/>
    <w:rsid w:val="00700F49"/>
    <w:rsid w:val="00701108"/>
    <w:rsid w:val="007012FE"/>
    <w:rsid w:val="007013AD"/>
    <w:rsid w:val="00701675"/>
    <w:rsid w:val="0070179D"/>
    <w:rsid w:val="00701852"/>
    <w:rsid w:val="00702107"/>
    <w:rsid w:val="007025C2"/>
    <w:rsid w:val="007028AC"/>
    <w:rsid w:val="00702926"/>
    <w:rsid w:val="00702B46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1B4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8B"/>
    <w:rsid w:val="00740A2B"/>
    <w:rsid w:val="00740A8B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521"/>
    <w:rsid w:val="00777532"/>
    <w:rsid w:val="007777BD"/>
    <w:rsid w:val="007779EC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DE"/>
    <w:rsid w:val="00782139"/>
    <w:rsid w:val="007824B9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A19"/>
    <w:rsid w:val="007A3AC9"/>
    <w:rsid w:val="007A3ACB"/>
    <w:rsid w:val="007A3DE6"/>
    <w:rsid w:val="007A3DF2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A51"/>
    <w:rsid w:val="00802339"/>
    <w:rsid w:val="008026A4"/>
    <w:rsid w:val="00802830"/>
    <w:rsid w:val="008029A1"/>
    <w:rsid w:val="00802B8B"/>
    <w:rsid w:val="0080325D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4FF5"/>
    <w:rsid w:val="008052FD"/>
    <w:rsid w:val="00805538"/>
    <w:rsid w:val="00805763"/>
    <w:rsid w:val="00805C03"/>
    <w:rsid w:val="00805D99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95D"/>
    <w:rsid w:val="00833A00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6D4"/>
    <w:rsid w:val="008E07AB"/>
    <w:rsid w:val="008E07E6"/>
    <w:rsid w:val="008E0855"/>
    <w:rsid w:val="008E08FB"/>
    <w:rsid w:val="008E099B"/>
    <w:rsid w:val="008E0A61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84E"/>
    <w:rsid w:val="008F08B0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5E2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C13"/>
    <w:rsid w:val="00955DA2"/>
    <w:rsid w:val="00956060"/>
    <w:rsid w:val="009561D9"/>
    <w:rsid w:val="0095632F"/>
    <w:rsid w:val="0095634D"/>
    <w:rsid w:val="00956636"/>
    <w:rsid w:val="009568C7"/>
    <w:rsid w:val="00956BCB"/>
    <w:rsid w:val="00956DAB"/>
    <w:rsid w:val="00956FDB"/>
    <w:rsid w:val="009576B3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43A"/>
    <w:rsid w:val="009E154F"/>
    <w:rsid w:val="009E1AC7"/>
    <w:rsid w:val="009E1ACA"/>
    <w:rsid w:val="009E1B56"/>
    <w:rsid w:val="009E1DFD"/>
    <w:rsid w:val="009E1E0B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DC"/>
    <w:rsid w:val="009F3920"/>
    <w:rsid w:val="009F3948"/>
    <w:rsid w:val="009F3A1F"/>
    <w:rsid w:val="009F3D21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736"/>
    <w:rsid w:val="00A5083B"/>
    <w:rsid w:val="00A50851"/>
    <w:rsid w:val="00A50BEE"/>
    <w:rsid w:val="00A50C46"/>
    <w:rsid w:val="00A50F5C"/>
    <w:rsid w:val="00A50FC2"/>
    <w:rsid w:val="00A514E9"/>
    <w:rsid w:val="00A5162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3E69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6FD9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7FA"/>
    <w:rsid w:val="00AF38BE"/>
    <w:rsid w:val="00AF3928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B19"/>
    <w:rsid w:val="00B00D80"/>
    <w:rsid w:val="00B00F03"/>
    <w:rsid w:val="00B012CC"/>
    <w:rsid w:val="00B0177D"/>
    <w:rsid w:val="00B01887"/>
    <w:rsid w:val="00B01E07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0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0F0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0C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862"/>
    <w:rsid w:val="00BC18D1"/>
    <w:rsid w:val="00BC1903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0C8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CB6"/>
    <w:rsid w:val="00D74092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0E5"/>
    <w:rsid w:val="00DA2B9E"/>
    <w:rsid w:val="00DA2D8E"/>
    <w:rsid w:val="00DA2E17"/>
    <w:rsid w:val="00DA2E2C"/>
    <w:rsid w:val="00DA2FA4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7BD"/>
    <w:rsid w:val="00DB6885"/>
    <w:rsid w:val="00DB6CA7"/>
    <w:rsid w:val="00DB6F07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48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5F4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5CF9"/>
    <w:rsid w:val="00E562E2"/>
    <w:rsid w:val="00E5659C"/>
    <w:rsid w:val="00E568D0"/>
    <w:rsid w:val="00E56965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94F"/>
    <w:rsid w:val="00EB6CFB"/>
    <w:rsid w:val="00EB6D6E"/>
    <w:rsid w:val="00EB6D94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8D0"/>
    <w:rsid w:val="00ED2146"/>
    <w:rsid w:val="00ED21DF"/>
    <w:rsid w:val="00ED2759"/>
    <w:rsid w:val="00ED2DCB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DB0"/>
    <w:rsid w:val="00F65F2F"/>
    <w:rsid w:val="00F66038"/>
    <w:rsid w:val="00F660F6"/>
    <w:rsid w:val="00F661A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7D2"/>
    <w:rsid w:val="00F759C3"/>
    <w:rsid w:val="00F75DBB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11C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11E55FF"/>
    <w:rsid w:val="02DE2EF8"/>
    <w:rsid w:val="040401F2"/>
    <w:rsid w:val="05B20F4D"/>
    <w:rsid w:val="07F36417"/>
    <w:rsid w:val="09652EA6"/>
    <w:rsid w:val="0A4A5BF8"/>
    <w:rsid w:val="0AEE26D6"/>
    <w:rsid w:val="0B0A1934"/>
    <w:rsid w:val="0B660C1A"/>
    <w:rsid w:val="0CA710DF"/>
    <w:rsid w:val="0D9D24E2"/>
    <w:rsid w:val="0FDEC1D0"/>
    <w:rsid w:val="118E286E"/>
    <w:rsid w:val="124C1D28"/>
    <w:rsid w:val="136715C8"/>
    <w:rsid w:val="14625AD7"/>
    <w:rsid w:val="17F93E0B"/>
    <w:rsid w:val="182D18F6"/>
    <w:rsid w:val="18F34E3F"/>
    <w:rsid w:val="191F16E2"/>
    <w:rsid w:val="19355CC5"/>
    <w:rsid w:val="196B04A0"/>
    <w:rsid w:val="1BFA170C"/>
    <w:rsid w:val="1C0971D9"/>
    <w:rsid w:val="1C455CA5"/>
    <w:rsid w:val="1CA078F9"/>
    <w:rsid w:val="1CE36EBE"/>
    <w:rsid w:val="1D2C69D2"/>
    <w:rsid w:val="1D3C1D18"/>
    <w:rsid w:val="1E5B0AD1"/>
    <w:rsid w:val="1F8BA5AC"/>
    <w:rsid w:val="1F95570F"/>
    <w:rsid w:val="1FFBE093"/>
    <w:rsid w:val="211D2A9C"/>
    <w:rsid w:val="214178FD"/>
    <w:rsid w:val="214F269A"/>
    <w:rsid w:val="217C0935"/>
    <w:rsid w:val="239E00B4"/>
    <w:rsid w:val="251E74A4"/>
    <w:rsid w:val="264C7F68"/>
    <w:rsid w:val="266903A8"/>
    <w:rsid w:val="2674AE11"/>
    <w:rsid w:val="26831BBC"/>
    <w:rsid w:val="2735D2FD"/>
    <w:rsid w:val="27843CE5"/>
    <w:rsid w:val="2B9845BD"/>
    <w:rsid w:val="2BD70CEC"/>
    <w:rsid w:val="2CD2151B"/>
    <w:rsid w:val="2EC525BD"/>
    <w:rsid w:val="2EDA6C9B"/>
    <w:rsid w:val="2F551F17"/>
    <w:rsid w:val="2FC04F3A"/>
    <w:rsid w:val="31754DFF"/>
    <w:rsid w:val="321715DC"/>
    <w:rsid w:val="3264169D"/>
    <w:rsid w:val="32EB653A"/>
    <w:rsid w:val="350719B2"/>
    <w:rsid w:val="35FF851C"/>
    <w:rsid w:val="371372FE"/>
    <w:rsid w:val="398F586D"/>
    <w:rsid w:val="3996720D"/>
    <w:rsid w:val="3B001557"/>
    <w:rsid w:val="3BCB6780"/>
    <w:rsid w:val="3BDA0031"/>
    <w:rsid w:val="3CC85B63"/>
    <w:rsid w:val="3DF993B2"/>
    <w:rsid w:val="3EB7D65C"/>
    <w:rsid w:val="3F7F3C2D"/>
    <w:rsid w:val="3FC44B7C"/>
    <w:rsid w:val="3FDBE111"/>
    <w:rsid w:val="3FE77CDE"/>
    <w:rsid w:val="402A14E2"/>
    <w:rsid w:val="425A2175"/>
    <w:rsid w:val="42CD0A98"/>
    <w:rsid w:val="431A0C09"/>
    <w:rsid w:val="468A3D98"/>
    <w:rsid w:val="480E2158"/>
    <w:rsid w:val="48645AFB"/>
    <w:rsid w:val="48DA74BF"/>
    <w:rsid w:val="49D10C92"/>
    <w:rsid w:val="4A4F3C7C"/>
    <w:rsid w:val="4AB61C7B"/>
    <w:rsid w:val="4B3A227E"/>
    <w:rsid w:val="4B65373A"/>
    <w:rsid w:val="4BE323D1"/>
    <w:rsid w:val="4C327140"/>
    <w:rsid w:val="4CB87E8C"/>
    <w:rsid w:val="4CCB3DAB"/>
    <w:rsid w:val="4D00163A"/>
    <w:rsid w:val="4E372282"/>
    <w:rsid w:val="4E6D76D3"/>
    <w:rsid w:val="4F0F5BE3"/>
    <w:rsid w:val="50055E16"/>
    <w:rsid w:val="52422029"/>
    <w:rsid w:val="5260227A"/>
    <w:rsid w:val="545455E7"/>
    <w:rsid w:val="55040901"/>
    <w:rsid w:val="55F34692"/>
    <w:rsid w:val="56245862"/>
    <w:rsid w:val="56DF05DE"/>
    <w:rsid w:val="57F6E957"/>
    <w:rsid w:val="57FC6189"/>
    <w:rsid w:val="58E00503"/>
    <w:rsid w:val="5982910C"/>
    <w:rsid w:val="5A0D7420"/>
    <w:rsid w:val="5AB60339"/>
    <w:rsid w:val="5B040DC5"/>
    <w:rsid w:val="5B9205D4"/>
    <w:rsid w:val="5BF594F5"/>
    <w:rsid w:val="5D14469D"/>
    <w:rsid w:val="5D370EBC"/>
    <w:rsid w:val="5DFD8C02"/>
    <w:rsid w:val="5F073306"/>
    <w:rsid w:val="5F434264"/>
    <w:rsid w:val="5F5F73B9"/>
    <w:rsid w:val="5F9F89BF"/>
    <w:rsid w:val="602D4333"/>
    <w:rsid w:val="60957497"/>
    <w:rsid w:val="616D0348"/>
    <w:rsid w:val="62EE2D95"/>
    <w:rsid w:val="6465428E"/>
    <w:rsid w:val="65500392"/>
    <w:rsid w:val="65ED6784"/>
    <w:rsid w:val="67817BD3"/>
    <w:rsid w:val="6838144E"/>
    <w:rsid w:val="6852376A"/>
    <w:rsid w:val="68882CE8"/>
    <w:rsid w:val="68AA7398"/>
    <w:rsid w:val="68B7537B"/>
    <w:rsid w:val="6BD51E35"/>
    <w:rsid w:val="6CF2AEC3"/>
    <w:rsid w:val="6E4771A1"/>
    <w:rsid w:val="6E6117D2"/>
    <w:rsid w:val="6E7D1E22"/>
    <w:rsid w:val="6EAB6FA9"/>
    <w:rsid w:val="6FB67E6B"/>
    <w:rsid w:val="6FBC9441"/>
    <w:rsid w:val="6FF52F93"/>
    <w:rsid w:val="6FFB5FCC"/>
    <w:rsid w:val="70CD88DC"/>
    <w:rsid w:val="71DB0D4C"/>
    <w:rsid w:val="73037F0B"/>
    <w:rsid w:val="733ECA82"/>
    <w:rsid w:val="73A53748"/>
    <w:rsid w:val="73FF1883"/>
    <w:rsid w:val="742C597A"/>
    <w:rsid w:val="74FB041F"/>
    <w:rsid w:val="756FA8A9"/>
    <w:rsid w:val="76F7035A"/>
    <w:rsid w:val="77368926"/>
    <w:rsid w:val="77521CC0"/>
    <w:rsid w:val="777F5B41"/>
    <w:rsid w:val="779EAB37"/>
    <w:rsid w:val="77CD8D8F"/>
    <w:rsid w:val="77D131FF"/>
    <w:rsid w:val="77FBC1F5"/>
    <w:rsid w:val="77FF455D"/>
    <w:rsid w:val="79F56D81"/>
    <w:rsid w:val="7B5B450D"/>
    <w:rsid w:val="7B7F8D54"/>
    <w:rsid w:val="7D38AB6D"/>
    <w:rsid w:val="7DEC38C1"/>
    <w:rsid w:val="7DFD6DB8"/>
    <w:rsid w:val="7DFF85B2"/>
    <w:rsid w:val="7E7742E2"/>
    <w:rsid w:val="7EAF2085"/>
    <w:rsid w:val="7EC04CBA"/>
    <w:rsid w:val="7EFB947A"/>
    <w:rsid w:val="7EFCC819"/>
    <w:rsid w:val="7F791185"/>
    <w:rsid w:val="7FEE15A6"/>
    <w:rsid w:val="7FEED46C"/>
    <w:rsid w:val="7FFF0AC0"/>
    <w:rsid w:val="7FFF5910"/>
    <w:rsid w:val="8EFF9BB5"/>
    <w:rsid w:val="8FFD5069"/>
    <w:rsid w:val="937F16C1"/>
    <w:rsid w:val="97E75E9C"/>
    <w:rsid w:val="99FE3FC8"/>
    <w:rsid w:val="9DE6ED5B"/>
    <w:rsid w:val="A6D61772"/>
    <w:rsid w:val="ADFF4D52"/>
    <w:rsid w:val="B13F2066"/>
    <w:rsid w:val="BABF6EDA"/>
    <w:rsid w:val="BBA51523"/>
    <w:rsid w:val="BE9FB609"/>
    <w:rsid w:val="BEA7FC51"/>
    <w:rsid w:val="C79F093F"/>
    <w:rsid w:val="CC6EA132"/>
    <w:rsid w:val="CFFD3914"/>
    <w:rsid w:val="D9373DED"/>
    <w:rsid w:val="D95D4932"/>
    <w:rsid w:val="D9D1A90E"/>
    <w:rsid w:val="DFFC4B35"/>
    <w:rsid w:val="E5E7EDD5"/>
    <w:rsid w:val="E9DDAE66"/>
    <w:rsid w:val="E9DF2322"/>
    <w:rsid w:val="EB293527"/>
    <w:rsid w:val="EB511C00"/>
    <w:rsid w:val="EBB434C3"/>
    <w:rsid w:val="EDF7E9A3"/>
    <w:rsid w:val="EDF8C4D6"/>
    <w:rsid w:val="EF9FFBDD"/>
    <w:rsid w:val="EFEFBDB2"/>
    <w:rsid w:val="EFF31E68"/>
    <w:rsid w:val="F4DE5AF4"/>
    <w:rsid w:val="F59EE122"/>
    <w:rsid w:val="F6FF311E"/>
    <w:rsid w:val="F7BF451C"/>
    <w:rsid w:val="F7EF494B"/>
    <w:rsid w:val="F7FF71D6"/>
    <w:rsid w:val="F9FF5857"/>
    <w:rsid w:val="F9FFB60A"/>
    <w:rsid w:val="FA161F86"/>
    <w:rsid w:val="FAEDC5A8"/>
    <w:rsid w:val="FBD75DB1"/>
    <w:rsid w:val="FBFF0DD7"/>
    <w:rsid w:val="FCBF6D44"/>
    <w:rsid w:val="FD77ACA4"/>
    <w:rsid w:val="FD7D3E66"/>
    <w:rsid w:val="FDF9E87F"/>
    <w:rsid w:val="FDFF0E91"/>
    <w:rsid w:val="FECFC55F"/>
    <w:rsid w:val="FEE2E391"/>
    <w:rsid w:val="FEFFA178"/>
    <w:rsid w:val="FFDFA344"/>
    <w:rsid w:val="FFF69CCA"/>
    <w:rsid w:val="FFF736AE"/>
    <w:rsid w:val="FFF908B6"/>
    <w:rsid w:val="FFFB4356"/>
    <w:rsid w:val="FFFF3700"/>
    <w:rsid w:val="FFFF40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3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link w:val="18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5"/>
    <w:link w:val="18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187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7">
    <w:name w:val="heading 5"/>
    <w:basedOn w:val="1"/>
    <w:next w:val="1"/>
    <w:link w:val="188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189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19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19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19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5">
    <w:name w:val="Default Paragraph Font"/>
    <w:unhideWhenUsed/>
    <w:qFormat/>
    <w:uiPriority w:val="1"/>
  </w:style>
  <w:style w:type="table" w:default="1" w:styleId="4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186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193"/>
    <w:qFormat/>
    <w:uiPriority w:val="0"/>
    <w:pPr>
      <w:shd w:val="clear" w:color="auto" w:fill="000080"/>
    </w:pPr>
  </w:style>
  <w:style w:type="paragraph" w:styleId="15">
    <w:name w:val="annotation text"/>
    <w:basedOn w:val="1"/>
    <w:link w:val="194"/>
    <w:qFormat/>
    <w:uiPriority w:val="99"/>
    <w:pPr>
      <w:jc w:val="left"/>
    </w:pPr>
  </w:style>
  <w:style w:type="paragraph" w:styleId="16">
    <w:name w:val="Body Text 3"/>
    <w:basedOn w:val="1"/>
    <w:link w:val="195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196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link w:val="197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toc 5"/>
    <w:basedOn w:val="1"/>
    <w:next w:val="1"/>
    <w:qFormat/>
    <w:uiPriority w:val="0"/>
    <w:pPr>
      <w:ind w:left="1680" w:leftChars="800"/>
    </w:pPr>
  </w:style>
  <w:style w:type="paragraph" w:styleId="22">
    <w:name w:val="toc 3"/>
    <w:basedOn w:val="1"/>
    <w:next w:val="1"/>
    <w:qFormat/>
    <w:uiPriority w:val="39"/>
    <w:pPr>
      <w:ind w:left="840" w:leftChars="400"/>
    </w:pPr>
  </w:style>
  <w:style w:type="paragraph" w:styleId="23">
    <w:name w:val="Plain Text"/>
    <w:basedOn w:val="1"/>
    <w:link w:val="198"/>
    <w:qFormat/>
    <w:uiPriority w:val="0"/>
    <w:rPr>
      <w:rFonts w:hint="eastAsia" w:ascii="宋体" w:hAnsi="Courier New"/>
      <w:szCs w:val="20"/>
    </w:rPr>
  </w:style>
  <w:style w:type="paragraph" w:styleId="24">
    <w:name w:val="toc 8"/>
    <w:basedOn w:val="1"/>
    <w:next w:val="1"/>
    <w:qFormat/>
    <w:uiPriority w:val="0"/>
    <w:pPr>
      <w:ind w:left="2940" w:leftChars="1400"/>
    </w:pPr>
  </w:style>
  <w:style w:type="paragraph" w:styleId="25">
    <w:name w:val="Date"/>
    <w:basedOn w:val="1"/>
    <w:next w:val="1"/>
    <w:link w:val="199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6">
    <w:name w:val="Body Text Indent 2"/>
    <w:basedOn w:val="1"/>
    <w:link w:val="200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7">
    <w:name w:val="Balloon Text"/>
    <w:basedOn w:val="1"/>
    <w:link w:val="201"/>
    <w:qFormat/>
    <w:uiPriority w:val="0"/>
    <w:rPr>
      <w:sz w:val="18"/>
      <w:szCs w:val="18"/>
    </w:rPr>
  </w:style>
  <w:style w:type="paragraph" w:styleId="28">
    <w:name w:val="footer"/>
    <w:basedOn w:val="1"/>
    <w:link w:val="202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9">
    <w:name w:val="header"/>
    <w:basedOn w:val="1"/>
    <w:link w:val="20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1">
    <w:name w:val="toc 4"/>
    <w:basedOn w:val="1"/>
    <w:next w:val="1"/>
    <w:qFormat/>
    <w:uiPriority w:val="0"/>
    <w:pPr>
      <w:ind w:left="1260" w:leftChars="600"/>
    </w:pPr>
  </w:style>
  <w:style w:type="paragraph" w:styleId="32">
    <w:name w:val="toc 6"/>
    <w:basedOn w:val="1"/>
    <w:next w:val="1"/>
    <w:qFormat/>
    <w:uiPriority w:val="0"/>
    <w:pPr>
      <w:ind w:left="2100" w:leftChars="1000"/>
    </w:pPr>
  </w:style>
  <w:style w:type="paragraph" w:styleId="33">
    <w:name w:val="Body Text Indent 3"/>
    <w:basedOn w:val="1"/>
    <w:link w:val="204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4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5">
    <w:name w:val="toc 9"/>
    <w:basedOn w:val="1"/>
    <w:next w:val="1"/>
    <w:qFormat/>
    <w:uiPriority w:val="0"/>
    <w:pPr>
      <w:ind w:left="3360" w:leftChars="1600"/>
    </w:pPr>
  </w:style>
  <w:style w:type="paragraph" w:styleId="36">
    <w:name w:val="HTML Preformatted"/>
    <w:basedOn w:val="1"/>
    <w:link w:val="20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rPr>
      <w:szCs w:val="20"/>
    </w:rPr>
  </w:style>
  <w:style w:type="paragraph" w:styleId="39">
    <w:name w:val="Title"/>
    <w:basedOn w:val="1"/>
    <w:link w:val="206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0">
    <w:name w:val="annotation subject"/>
    <w:basedOn w:val="15"/>
    <w:next w:val="15"/>
    <w:link w:val="207"/>
    <w:qFormat/>
    <w:uiPriority w:val="0"/>
    <w:rPr>
      <w:b/>
      <w:bCs/>
    </w:rPr>
  </w:style>
  <w:style w:type="paragraph" w:styleId="41">
    <w:name w:val="Body Text First Indent 2"/>
    <w:basedOn w:val="18"/>
    <w:link w:val="20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3">
    <w:name w:val="Table Grid"/>
    <w:basedOn w:val="4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4">
    <w:name w:val="Medium Grid 1 Accent 2"/>
    <w:basedOn w:val="42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Emphasis"/>
    <w:qFormat/>
    <w:uiPriority w:val="0"/>
    <w:rPr>
      <w:color w:val="CC0033"/>
    </w:rPr>
  </w:style>
  <w:style w:type="character" w:styleId="50">
    <w:name w:val="Hyperlink"/>
    <w:qFormat/>
    <w:uiPriority w:val="99"/>
    <w:rPr>
      <w:color w:val="0000FF"/>
      <w:u w:val="single"/>
    </w:rPr>
  </w:style>
  <w:style w:type="character" w:styleId="51">
    <w:name w:val="annotation reference"/>
    <w:qFormat/>
    <w:uiPriority w:val="99"/>
    <w:rPr>
      <w:sz w:val="21"/>
      <w:szCs w:val="21"/>
    </w:rPr>
  </w:style>
  <w:style w:type="character" w:styleId="52">
    <w:name w:val="HTML Cite"/>
    <w:qFormat/>
    <w:uiPriority w:val="0"/>
    <w:rPr>
      <w:i/>
      <w:iCs/>
    </w:rPr>
  </w:style>
  <w:style w:type="paragraph" w:customStyle="1" w:styleId="53">
    <w:name w:val="注释"/>
    <w:basedOn w:val="1"/>
    <w:link w:val="212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paragraph" w:customStyle="1" w:styleId="54">
    <w:name w:val="正文文本缩进1"/>
    <w:basedOn w:val="1"/>
    <w:link w:val="218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paragraph" w:customStyle="1" w:styleId="55">
    <w:name w:val="正文大标题"/>
    <w:basedOn w:val="56"/>
    <w:next w:val="5"/>
    <w:link w:val="221"/>
    <w:qFormat/>
    <w:uiPriority w:val="0"/>
    <w:pPr>
      <w:jc w:val="center"/>
    </w:pPr>
    <w:rPr>
      <w:i w:val="0"/>
      <w:color w:val="000000"/>
      <w:sz w:val="28"/>
      <w:szCs w:val="21"/>
    </w:rPr>
  </w:style>
  <w:style w:type="paragraph" w:customStyle="1" w:styleId="56">
    <w:name w:val="正文小标题"/>
    <w:basedOn w:val="1"/>
    <w:next w:val="5"/>
    <w:link w:val="222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paragraph" w:styleId="57">
    <w:name w:val="List Paragraph"/>
    <w:basedOn w:val="1"/>
    <w:link w:val="224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8">
    <w:name w:val="正文格式"/>
    <w:basedOn w:val="1"/>
    <w:link w:val="225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paragraph" w:customStyle="1" w:styleId="59">
    <w:name w:val="正文缩进1"/>
    <w:basedOn w:val="1"/>
    <w:link w:val="233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customStyle="1" w:styleId="60">
    <w:name w:val="正文表格"/>
    <w:basedOn w:val="1"/>
    <w:link w:val="236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paragraph" w:customStyle="1" w:styleId="61">
    <w:name w:val="正文重点"/>
    <w:basedOn w:val="1"/>
    <w:link w:val="237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paragraph" w:customStyle="1" w:styleId="62">
    <w:name w:val="1"/>
    <w:link w:val="249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63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4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5">
    <w:name w:val="一级条标题"/>
    <w:basedOn w:val="66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66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67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69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70">
    <w:name w:val="二级条标题"/>
    <w:basedOn w:val="65"/>
    <w:next w:val="1"/>
    <w:qFormat/>
    <w:uiPriority w:val="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7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72">
    <w:name w:val="项目编号1"/>
    <w:basedOn w:val="1"/>
    <w:qFormat/>
    <w:uiPriority w:val="0"/>
    <w:pPr>
      <w:numPr>
        <w:ilvl w:val="0"/>
        <w:numId w:val="2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7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7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7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76">
    <w:name w:val="项目编号2"/>
    <w:basedOn w:val="72"/>
    <w:qFormat/>
    <w:uiPriority w:val="0"/>
    <w:pPr>
      <w:numPr>
        <w:numId w:val="3"/>
      </w:numPr>
    </w:pPr>
  </w:style>
  <w:style w:type="paragraph" w:customStyle="1" w:styleId="77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78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9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80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81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四级条标题"/>
    <w:basedOn w:val="84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84">
    <w:name w:val="三级条标题"/>
    <w:basedOn w:val="70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85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8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9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0">
    <w:name w:val="样式2"/>
    <w:basedOn w:val="38"/>
    <w:qFormat/>
    <w:uiPriority w:val="0"/>
    <w:pPr>
      <w:spacing w:line="360" w:lineRule="auto"/>
      <w:jc w:val="center"/>
    </w:pPr>
    <w:rPr>
      <w:sz w:val="24"/>
    </w:rPr>
  </w:style>
  <w:style w:type="paragraph" w:customStyle="1" w:styleId="9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2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3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4">
    <w:name w:val="五级条标题"/>
    <w:basedOn w:val="83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95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6">
    <w:name w:val="项目符号1"/>
    <w:basedOn w:val="97"/>
    <w:qFormat/>
    <w:uiPriority w:val="0"/>
    <w:pPr>
      <w:ind w:left="-25" w:firstLine="0"/>
    </w:pPr>
  </w:style>
  <w:style w:type="paragraph" w:customStyle="1" w:styleId="97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98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00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01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2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3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4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5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6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7">
    <w:name w:val="1名"/>
    <w:basedOn w:val="1"/>
    <w:qFormat/>
    <w:uiPriority w:val="0"/>
    <w:pPr>
      <w:numPr>
        <w:ilvl w:val="0"/>
        <w:numId w:val="4"/>
      </w:numPr>
      <w:spacing w:before="120"/>
    </w:pPr>
    <w:rPr>
      <w:rFonts w:ascii="宋体"/>
      <w:sz w:val="28"/>
      <w:szCs w:val="20"/>
    </w:rPr>
  </w:style>
  <w:style w:type="paragraph" w:customStyle="1" w:styleId="108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9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11">
    <w:name w:val="Char Char Char Char Char Char Char Char Char Char"/>
    <w:basedOn w:val="1"/>
    <w:qFormat/>
    <w:uiPriority w:val="0"/>
  </w:style>
  <w:style w:type="paragraph" w:customStyle="1" w:styleId="112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13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4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5">
    <w:name w:val="Char Char1"/>
    <w:basedOn w:val="14"/>
    <w:qFormat/>
    <w:uiPriority w:val="0"/>
    <w:rPr>
      <w:rFonts w:ascii="Tahoma" w:hAnsi="Tahoma"/>
      <w:sz w:val="24"/>
    </w:rPr>
  </w:style>
  <w:style w:type="paragraph" w:customStyle="1" w:styleId="116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7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19">
    <w:name w:val="样式 标题 2 + 宋体 五号 行距: 单倍行距"/>
    <w:basedOn w:val="3"/>
    <w:qFormat/>
    <w:uiPriority w:val="0"/>
    <w:pPr>
      <w:numPr>
        <w:ilvl w:val="1"/>
        <w:numId w:val="5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0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1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2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4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5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2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27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8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9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0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31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3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35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3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37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38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39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40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1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4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4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5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6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">
    <w:name w:val="项目编号3"/>
    <w:basedOn w:val="97"/>
    <w:qFormat/>
    <w:uiPriority w:val="0"/>
    <w:pPr>
      <w:numPr>
        <w:ilvl w:val="0"/>
        <w:numId w:val="6"/>
      </w:numPr>
    </w:pPr>
  </w:style>
  <w:style w:type="paragraph" w:customStyle="1" w:styleId="148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9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 w:eastAsia="zh-CN"/>
    </w:rPr>
  </w:style>
  <w:style w:type="paragraph" w:customStyle="1" w:styleId="150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51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52">
    <w:name w:val="正文文本样式 加粗"/>
    <w:basedOn w:val="97"/>
    <w:qFormat/>
    <w:uiPriority w:val="0"/>
    <w:rPr>
      <w:b/>
    </w:rPr>
  </w:style>
  <w:style w:type="paragraph" w:customStyle="1" w:styleId="153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4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55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56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57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paragraph" w:customStyle="1" w:styleId="159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160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61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2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63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4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165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6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67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68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paragraph" w:customStyle="1" w:styleId="169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paragraph" w:customStyle="1" w:styleId="17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2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73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4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5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 w:eastAsia="zh-CN"/>
    </w:rPr>
  </w:style>
  <w:style w:type="paragraph" w:customStyle="1" w:styleId="178">
    <w:name w:val="Revision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80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1">
    <w:name w:val="Char Char4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83">
    <w:name w:val="标题 1 Char"/>
    <w:link w:val="2"/>
    <w:qFormat/>
    <w:uiPriority w:val="0"/>
    <w:rPr>
      <w:rFonts w:ascii="宋体"/>
      <w:b/>
      <w:kern w:val="44"/>
      <w:sz w:val="32"/>
    </w:rPr>
  </w:style>
  <w:style w:type="character" w:customStyle="1" w:styleId="184">
    <w:name w:val="标题 2 Char1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85">
    <w:name w:val="标题 3 Char1"/>
    <w:link w:val="4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86">
    <w:name w:val="正文缩进 Char1"/>
    <w:link w:val="5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87">
    <w:name w:val="标题 4 Char"/>
    <w:link w:val="6"/>
    <w:qFormat/>
    <w:uiPriority w:val="0"/>
    <w:rPr>
      <w:sz w:val="24"/>
    </w:rPr>
  </w:style>
  <w:style w:type="character" w:customStyle="1" w:styleId="188">
    <w:name w:val="标题 5 Char"/>
    <w:link w:val="7"/>
    <w:qFormat/>
    <w:uiPriority w:val="0"/>
    <w:rPr>
      <w:b/>
      <w:sz w:val="28"/>
    </w:rPr>
  </w:style>
  <w:style w:type="character" w:customStyle="1" w:styleId="189">
    <w:name w:val="标题 6 Char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190">
    <w:name w:val="标题 7 Char"/>
    <w:link w:val="9"/>
    <w:qFormat/>
    <w:uiPriority w:val="0"/>
    <w:rPr>
      <w:b/>
      <w:sz w:val="24"/>
    </w:rPr>
  </w:style>
  <w:style w:type="character" w:customStyle="1" w:styleId="191">
    <w:name w:val="标题 8 Char"/>
    <w:link w:val="10"/>
    <w:qFormat/>
    <w:uiPriority w:val="0"/>
    <w:rPr>
      <w:rFonts w:ascii="Arial" w:hAnsi="Arial" w:eastAsia="黑体"/>
      <w:sz w:val="24"/>
    </w:rPr>
  </w:style>
  <w:style w:type="character" w:customStyle="1" w:styleId="192">
    <w:name w:val="标题 9 Char"/>
    <w:link w:val="11"/>
    <w:qFormat/>
    <w:uiPriority w:val="0"/>
    <w:rPr>
      <w:rFonts w:ascii="Arial" w:hAnsi="Arial" w:eastAsia="黑体"/>
      <w:sz w:val="21"/>
    </w:rPr>
  </w:style>
  <w:style w:type="character" w:customStyle="1" w:styleId="193">
    <w:name w:val="文档结构图 Char"/>
    <w:link w:val="1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194">
    <w:name w:val="批注文字 Char1"/>
    <w:link w:val="15"/>
    <w:qFormat/>
    <w:uiPriority w:val="99"/>
    <w:rPr>
      <w:kern w:val="2"/>
      <w:sz w:val="21"/>
      <w:szCs w:val="24"/>
    </w:rPr>
  </w:style>
  <w:style w:type="character" w:customStyle="1" w:styleId="195">
    <w:name w:val="正文文本 3 Char"/>
    <w:link w:val="16"/>
    <w:qFormat/>
    <w:uiPriority w:val="0"/>
    <w:rPr>
      <w:kern w:val="2"/>
      <w:sz w:val="16"/>
      <w:szCs w:val="16"/>
    </w:rPr>
  </w:style>
  <w:style w:type="character" w:customStyle="1" w:styleId="196">
    <w:name w:val="正文文本 Char"/>
    <w:link w:val="17"/>
    <w:qFormat/>
    <w:uiPriority w:val="0"/>
    <w:rPr>
      <w:rFonts w:ascii="宋体" w:hAnsi="宋体"/>
      <w:kern w:val="2"/>
      <w:sz w:val="24"/>
      <w:szCs w:val="24"/>
    </w:rPr>
  </w:style>
  <w:style w:type="character" w:customStyle="1" w:styleId="197">
    <w:name w:val="正文文本缩进 Char2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98">
    <w:name w:val="纯文本 Char"/>
    <w:link w:val="23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199">
    <w:name w:val="日期 Char"/>
    <w:link w:val="25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00">
    <w:name w:val="正文文本缩进 2 Char"/>
    <w:link w:val="26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01">
    <w:name w:val="批注框文本 Char"/>
    <w:link w:val="27"/>
    <w:qFormat/>
    <w:uiPriority w:val="0"/>
    <w:rPr>
      <w:kern w:val="2"/>
      <w:sz w:val="18"/>
      <w:szCs w:val="18"/>
    </w:rPr>
  </w:style>
  <w:style w:type="character" w:customStyle="1" w:styleId="202">
    <w:name w:val="页脚 Char1"/>
    <w:link w:val="28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203">
    <w:name w:val="页眉 Char1"/>
    <w:link w:val="2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4">
    <w:name w:val="正文文本缩进 3 Char"/>
    <w:link w:val="33"/>
    <w:qFormat/>
    <w:uiPriority w:val="0"/>
    <w:rPr>
      <w:rFonts w:ascii="宋体"/>
      <w:sz w:val="24"/>
    </w:rPr>
  </w:style>
  <w:style w:type="character" w:customStyle="1" w:styleId="205">
    <w:name w:val="HTML 预设格式 Char"/>
    <w:link w:val="36"/>
    <w:qFormat/>
    <w:uiPriority w:val="0"/>
    <w:rPr>
      <w:rFonts w:ascii="宋体" w:hAnsi="宋体" w:cs="宋体"/>
      <w:sz w:val="24"/>
      <w:szCs w:val="24"/>
    </w:rPr>
  </w:style>
  <w:style w:type="character" w:customStyle="1" w:styleId="206">
    <w:name w:val="标题 Char1"/>
    <w:link w:val="39"/>
    <w:qFormat/>
    <w:uiPriority w:val="0"/>
    <w:rPr>
      <w:b/>
      <w:kern w:val="2"/>
      <w:sz w:val="32"/>
    </w:rPr>
  </w:style>
  <w:style w:type="character" w:customStyle="1" w:styleId="207">
    <w:name w:val="批注主题 Char"/>
    <w:link w:val="4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08">
    <w:name w:val="正文首行缩进 2 Char"/>
    <w:link w:val="4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09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210">
    <w:name w:val="批注文字 Char"/>
    <w:qFormat/>
    <w:uiPriority w:val="99"/>
    <w:rPr>
      <w:kern w:val="2"/>
      <w:sz w:val="21"/>
      <w:szCs w:val="24"/>
    </w:rPr>
  </w:style>
  <w:style w:type="character" w:customStyle="1" w:styleId="211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2">
    <w:name w:val="注释 Char"/>
    <w:link w:val="53"/>
    <w:qFormat/>
    <w:uiPriority w:val="0"/>
    <w:rPr>
      <w:rFonts w:ascii="宋体" w:hAnsi="宋体"/>
      <w:kern w:val="2"/>
      <w:sz w:val="21"/>
      <w:szCs w:val="21"/>
    </w:rPr>
  </w:style>
  <w:style w:type="character" w:customStyle="1" w:styleId="213">
    <w:name w:val="cf0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14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215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16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217">
    <w:name w:val="txt"/>
    <w:qFormat/>
    <w:uiPriority w:val="0"/>
  </w:style>
  <w:style w:type="character" w:customStyle="1" w:styleId="218">
    <w:name w:val="正文文本缩进 Char1"/>
    <w:link w:val="54"/>
    <w:qFormat/>
    <w:uiPriority w:val="0"/>
    <w:rPr>
      <w:rFonts w:ascii="宋体" w:hAnsi="宋体" w:eastAsia="宋体"/>
      <w:sz w:val="24"/>
      <w:szCs w:val="24"/>
      <w:lang w:bidi="ar-SA"/>
    </w:rPr>
  </w:style>
  <w:style w:type="character" w:customStyle="1" w:styleId="219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20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1">
    <w:name w:val="正文大标题 Char"/>
    <w:link w:val="55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222">
    <w:name w:val="正文小标题 Char"/>
    <w:link w:val="56"/>
    <w:qFormat/>
    <w:uiPriority w:val="0"/>
    <w:rPr>
      <w:rFonts w:ascii="宋体" w:hAnsi="宋体"/>
      <w:b/>
      <w:i/>
      <w:color w:val="FF0000"/>
      <w:kern w:val="2"/>
      <w:sz w:val="24"/>
    </w:rPr>
  </w:style>
  <w:style w:type="character" w:customStyle="1" w:styleId="223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24">
    <w:name w:val="列出段落 Char1"/>
    <w:link w:val="57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5">
    <w:name w:val="正文格式 Char"/>
    <w:link w:val="58"/>
    <w:qFormat/>
    <w:locked/>
    <w:uiPriority w:val="0"/>
    <w:rPr>
      <w:rFonts w:ascii="宋体" w:hAnsi="宋体"/>
      <w:sz w:val="24"/>
      <w:szCs w:val="24"/>
      <w:lang w:val="en-GB"/>
    </w:rPr>
  </w:style>
  <w:style w:type="character" w:customStyle="1" w:styleId="226">
    <w:name w:val="纯文本 字符1"/>
    <w:qFormat/>
    <w:uiPriority w:val="0"/>
    <w:rPr>
      <w:rFonts w:ascii="宋体" w:hAnsi="Courier New"/>
    </w:rPr>
  </w:style>
  <w:style w:type="character" w:customStyle="1" w:styleId="227">
    <w:name w:val="bjh-p"/>
    <w:qFormat/>
    <w:uiPriority w:val="0"/>
  </w:style>
  <w:style w:type="character" w:customStyle="1" w:styleId="228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9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30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character" w:customStyle="1" w:styleId="231">
    <w:name w:val="cf21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232">
    <w:name w:val="street-address"/>
    <w:qFormat/>
    <w:uiPriority w:val="0"/>
  </w:style>
  <w:style w:type="character" w:customStyle="1" w:styleId="233">
    <w:name w:val="正文缩进 Char Char"/>
    <w:link w:val="59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character" w:customStyle="1" w:styleId="234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35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236">
    <w:name w:val="正文表格 Char"/>
    <w:link w:val="60"/>
    <w:qFormat/>
    <w:uiPriority w:val="0"/>
    <w:rPr>
      <w:rFonts w:ascii="宋体" w:hAnsi="宋体"/>
      <w:color w:val="000000"/>
      <w:kern w:val="2"/>
      <w:sz w:val="21"/>
      <w:szCs w:val="21"/>
    </w:rPr>
  </w:style>
  <w:style w:type="character" w:customStyle="1" w:styleId="237">
    <w:name w:val="正文重点 Char"/>
    <w:link w:val="61"/>
    <w:qFormat/>
    <w:uiPriority w:val="0"/>
    <w:rPr>
      <w:b/>
      <w:sz w:val="24"/>
    </w:rPr>
  </w:style>
  <w:style w:type="character" w:customStyle="1" w:styleId="238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239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40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241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42">
    <w:name w:val="cf1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43">
    <w:name w:val="black1"/>
    <w:qFormat/>
    <w:uiPriority w:val="0"/>
    <w:rPr>
      <w:color w:val="000000"/>
    </w:rPr>
  </w:style>
  <w:style w:type="character" w:customStyle="1" w:styleId="244">
    <w:name w:val="locality"/>
    <w:qFormat/>
    <w:uiPriority w:val="0"/>
  </w:style>
  <w:style w:type="character" w:customStyle="1" w:styleId="245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46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247">
    <w:name w:val="chanpin拷贝"/>
    <w:qFormat/>
    <w:uiPriority w:val="0"/>
  </w:style>
  <w:style w:type="character" w:customStyle="1" w:styleId="248">
    <w:name w:val="apple-style-span"/>
    <w:qFormat/>
    <w:uiPriority w:val="0"/>
    <w:rPr>
      <w:rFonts w:cs="Times New Roman"/>
    </w:rPr>
  </w:style>
  <w:style w:type="character" w:customStyle="1" w:styleId="249">
    <w:name w:val="中等深浅网格 1 - 强调文字颜色 2 Char"/>
    <w:link w:val="62"/>
    <w:qFormat/>
    <w:uiPriority w:val="0"/>
    <w:rPr>
      <w:kern w:val="2"/>
      <w:sz w:val="21"/>
      <w:szCs w:val="24"/>
      <w:lang w:val="zh-CN" w:eastAsia="zh-CN"/>
    </w:rPr>
  </w:style>
  <w:style w:type="character" w:customStyle="1" w:styleId="250">
    <w:name w:val="标题 Char"/>
    <w:qFormat/>
    <w:uiPriority w:val="0"/>
    <w:rPr>
      <w:b/>
      <w:kern w:val="2"/>
      <w:sz w:val="32"/>
    </w:rPr>
  </w:style>
  <w:style w:type="table" w:customStyle="1" w:styleId="251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2">
    <w:name w:val="表格"/>
    <w:basedOn w:val="1"/>
    <w:next w:val="1"/>
    <w:qFormat/>
    <w:uiPriority w:val="0"/>
    <w:pPr>
      <w:jc w:val="center"/>
    </w:pPr>
  </w:style>
  <w:style w:type="paragraph" w:customStyle="1" w:styleId="253">
    <w:name w:val="Header Base"/>
    <w:basedOn w:val="17"/>
    <w:qFormat/>
    <w:uiPriority w:val="0"/>
    <w:pPr>
      <w:keepLines/>
      <w:widowControl/>
      <w:tabs>
        <w:tab w:val="center" w:pos="4320"/>
        <w:tab w:val="right" w:pos="8640"/>
        <w:tab w:val="clear" w:pos="567"/>
      </w:tabs>
      <w:suppressAutoHyphens/>
      <w:spacing w:line="180" w:lineRule="atLeast"/>
    </w:pPr>
    <w:rPr>
      <w:rFonts w:ascii="Arial" w:hAnsi="Arial" w:eastAsia="微软简楷体"/>
      <w:spacing w:val="-5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6621</Words>
  <Characters>6704</Characters>
  <Lines>252</Lines>
  <Paragraphs>71</Paragraphs>
  <TotalTime>13</TotalTime>
  <ScaleCrop>false</ScaleCrop>
  <LinksUpToDate>false</LinksUpToDate>
  <CharactersWithSpaces>6780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2024-06-06T09:36:00Z</dcterms:created>
  <dc:creator>Yin Hao</dc:creator>
  <cp:lastModifiedBy>user</cp:lastModifiedBy>
  <cp:lastPrinted>2025-12-05T14:19:00Z</cp:lastPrinted>
  <dcterms:modified xsi:type="dcterms:W3CDTF">2025-12-08T07:50:13Z</dcterms:modified>
  <dc:title>政府采购示范文本（2023）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D5CA528D434F4E8E904AB50E81CBAFCD_13</vt:lpwstr>
  </property>
  <property fmtid="{D5CDD505-2E9C-101B-9397-08002B2CF9AE}" pid="4" name="KSOTemplateDocerSaveRecord">
    <vt:lpwstr>eyJoZGlkIjoiZDY2ZGE0NTNjMjczYjk4NjU0NDRhYjBhMjQwOTk3ZjUiLCJ1c2VySWQiOiI1ODk3MTQzNjQifQ==</vt:lpwstr>
  </property>
</Properties>
</file>