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762B">
      <w:pPr>
        <w:spacing w:line="360" w:lineRule="auto"/>
        <w:jc w:val="center"/>
        <w:outlineLvl w:val="0"/>
        <w:rPr>
          <w:rFonts w:hint="eastAsia" w:ascii="Times New Roman" w:hAnsi="Times New Roman"/>
          <w:b/>
          <w:color w:val="auto"/>
          <w:sz w:val="24"/>
          <w:szCs w:val="24"/>
          <w:highlight w:val="none"/>
          <w:lang w:val="en-US" w:eastAsia="zh-CN"/>
        </w:rPr>
      </w:pPr>
      <w:r>
        <w:rPr>
          <w:b/>
          <w:sz w:val="36"/>
          <w:szCs w:val="36"/>
        </w:rPr>
        <w:t>第五章   采购需求</w:t>
      </w:r>
    </w:p>
    <w:p w14:paraId="3B8909D9">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一、</w:t>
      </w:r>
      <w:r>
        <w:rPr>
          <w:rFonts w:ascii="Times New Roman" w:hAnsi="Times New Roman"/>
          <w:b/>
          <w:color w:val="auto"/>
          <w:sz w:val="24"/>
          <w:szCs w:val="24"/>
          <w:highlight w:val="none"/>
        </w:rPr>
        <w:t>采购标的</w:t>
      </w:r>
    </w:p>
    <w:p w14:paraId="12A3035C">
      <w:pPr>
        <w:keepNext w:val="0"/>
        <w:keepLines w:val="0"/>
        <w:pageBreakBefore w:val="0"/>
        <w:kinsoku/>
        <w:wordWrap/>
        <w:overflowPunct/>
        <w:topLinePunct w:val="0"/>
        <w:autoSpaceDE/>
        <w:autoSpaceDN/>
        <w:bidi w:val="0"/>
        <w:adjustRightInd w:val="0"/>
        <w:snapToGrid w:val="0"/>
        <w:spacing w:line="360" w:lineRule="auto"/>
        <w:contextualSpacing/>
        <w:rPr>
          <w:bCs/>
          <w:color w:val="auto"/>
          <w:sz w:val="24"/>
          <w:highlight w:val="none"/>
        </w:rPr>
      </w:pPr>
      <w:r>
        <w:rPr>
          <w:bCs/>
          <w:color w:val="auto"/>
          <w:sz w:val="24"/>
          <w:highlight w:val="none"/>
        </w:rPr>
        <w:t>1. 采购标的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987"/>
        <w:gridCol w:w="1057"/>
        <w:gridCol w:w="1473"/>
        <w:gridCol w:w="1947"/>
      </w:tblGrid>
      <w:tr w14:paraId="49CC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58" w:type="dxa"/>
            <w:noWrap w:val="0"/>
            <w:vAlign w:val="center"/>
          </w:tcPr>
          <w:p w14:paraId="03DED4C0">
            <w:pPr>
              <w:keepNext w:val="0"/>
              <w:keepLines w:val="0"/>
              <w:pageBreakBefore w:val="0"/>
              <w:kinsoku/>
              <w:wordWrap/>
              <w:overflowPunct/>
              <w:topLinePunct w:val="0"/>
              <w:autoSpaceDE/>
              <w:autoSpaceDN/>
              <w:bidi w:val="0"/>
              <w:adjustRightInd w:val="0"/>
              <w:snapToGrid w:val="0"/>
              <w:spacing w:line="360" w:lineRule="auto"/>
              <w:jc w:val="center"/>
              <w:rPr>
                <w:b/>
                <w:color w:val="auto"/>
                <w:sz w:val="24"/>
                <w:highlight w:val="none"/>
              </w:rPr>
            </w:pPr>
            <w:r>
              <w:rPr>
                <w:rFonts w:hint="eastAsia"/>
                <w:b/>
                <w:color w:val="auto"/>
                <w:sz w:val="24"/>
                <w:highlight w:val="none"/>
              </w:rPr>
              <w:t>序号</w:t>
            </w:r>
          </w:p>
        </w:tc>
        <w:tc>
          <w:tcPr>
            <w:tcW w:w="2987" w:type="dxa"/>
            <w:noWrap w:val="0"/>
            <w:vAlign w:val="center"/>
          </w:tcPr>
          <w:p w14:paraId="0A3652AC">
            <w:pPr>
              <w:keepNext w:val="0"/>
              <w:keepLines w:val="0"/>
              <w:pageBreakBefore w:val="0"/>
              <w:kinsoku/>
              <w:wordWrap/>
              <w:overflowPunct/>
              <w:topLinePunct w:val="0"/>
              <w:autoSpaceDE/>
              <w:autoSpaceDN/>
              <w:bidi w:val="0"/>
              <w:adjustRightInd w:val="0"/>
              <w:snapToGrid w:val="0"/>
              <w:spacing w:line="360" w:lineRule="auto"/>
              <w:jc w:val="center"/>
              <w:rPr>
                <w:b/>
                <w:color w:val="auto"/>
                <w:sz w:val="24"/>
                <w:highlight w:val="none"/>
              </w:rPr>
            </w:pPr>
            <w:r>
              <w:rPr>
                <w:rFonts w:hint="eastAsia"/>
                <w:b/>
                <w:color w:val="auto"/>
                <w:sz w:val="24"/>
                <w:highlight w:val="none"/>
              </w:rPr>
              <w:t>货物或服务名称</w:t>
            </w:r>
          </w:p>
        </w:tc>
        <w:tc>
          <w:tcPr>
            <w:tcW w:w="1057" w:type="dxa"/>
            <w:noWrap w:val="0"/>
            <w:vAlign w:val="center"/>
          </w:tcPr>
          <w:p w14:paraId="7C7D24DA">
            <w:pPr>
              <w:keepNext w:val="0"/>
              <w:keepLines w:val="0"/>
              <w:pageBreakBefore w:val="0"/>
              <w:kinsoku/>
              <w:wordWrap/>
              <w:overflowPunct/>
              <w:topLinePunct w:val="0"/>
              <w:autoSpaceDE/>
              <w:autoSpaceDN/>
              <w:bidi w:val="0"/>
              <w:adjustRightInd w:val="0"/>
              <w:snapToGrid w:val="0"/>
              <w:spacing w:line="360" w:lineRule="auto"/>
              <w:jc w:val="center"/>
              <w:rPr>
                <w:b/>
                <w:color w:val="auto"/>
                <w:sz w:val="24"/>
                <w:highlight w:val="none"/>
              </w:rPr>
            </w:pPr>
            <w:r>
              <w:rPr>
                <w:rFonts w:hint="eastAsia"/>
                <w:b/>
                <w:color w:val="auto"/>
                <w:sz w:val="24"/>
                <w:highlight w:val="none"/>
              </w:rPr>
              <w:t>数量</w:t>
            </w:r>
          </w:p>
        </w:tc>
        <w:tc>
          <w:tcPr>
            <w:tcW w:w="1473" w:type="dxa"/>
            <w:noWrap w:val="0"/>
            <w:vAlign w:val="center"/>
          </w:tcPr>
          <w:p w14:paraId="78C98685">
            <w:pPr>
              <w:keepNext w:val="0"/>
              <w:keepLines w:val="0"/>
              <w:pageBreakBefore w:val="0"/>
              <w:kinsoku/>
              <w:wordWrap/>
              <w:overflowPunct/>
              <w:topLinePunct w:val="0"/>
              <w:autoSpaceDE/>
              <w:autoSpaceDN/>
              <w:bidi w:val="0"/>
              <w:adjustRightInd w:val="0"/>
              <w:snapToGrid w:val="0"/>
              <w:spacing w:line="360" w:lineRule="auto"/>
              <w:jc w:val="center"/>
              <w:rPr>
                <w:b/>
                <w:color w:val="auto"/>
                <w:sz w:val="24"/>
                <w:highlight w:val="none"/>
              </w:rPr>
            </w:pPr>
            <w:r>
              <w:rPr>
                <w:rFonts w:hint="eastAsia"/>
                <w:b/>
                <w:color w:val="auto"/>
                <w:sz w:val="24"/>
                <w:highlight w:val="none"/>
              </w:rPr>
              <w:t>单位</w:t>
            </w:r>
          </w:p>
        </w:tc>
        <w:tc>
          <w:tcPr>
            <w:tcW w:w="1947" w:type="dxa"/>
            <w:noWrap w:val="0"/>
            <w:vAlign w:val="center"/>
          </w:tcPr>
          <w:p w14:paraId="67133083">
            <w:pPr>
              <w:keepNext w:val="0"/>
              <w:keepLines w:val="0"/>
              <w:pageBreakBefore w:val="0"/>
              <w:kinsoku/>
              <w:wordWrap/>
              <w:overflowPunct/>
              <w:topLinePunct w:val="0"/>
              <w:autoSpaceDE/>
              <w:autoSpaceDN/>
              <w:bidi w:val="0"/>
              <w:adjustRightInd w:val="0"/>
              <w:snapToGrid w:val="0"/>
              <w:spacing w:line="360" w:lineRule="auto"/>
              <w:jc w:val="center"/>
              <w:rPr>
                <w:b/>
                <w:color w:val="auto"/>
                <w:sz w:val="24"/>
                <w:highlight w:val="none"/>
              </w:rPr>
            </w:pPr>
            <w:r>
              <w:rPr>
                <w:rFonts w:hint="eastAsia"/>
                <w:b/>
                <w:color w:val="auto"/>
                <w:sz w:val="24"/>
                <w:highlight w:val="none"/>
              </w:rPr>
              <w:t>备注（核心产品）</w:t>
            </w:r>
          </w:p>
        </w:tc>
      </w:tr>
      <w:tr w14:paraId="02A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58" w:type="dxa"/>
            <w:noWrap w:val="0"/>
            <w:vAlign w:val="center"/>
          </w:tcPr>
          <w:p w14:paraId="0B650E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center"/>
              <w:rPr>
                <w:rFonts w:hint="eastAsia" w:eastAsia="宋体"/>
                <w:color w:val="auto"/>
                <w:sz w:val="24"/>
                <w:highlight w:val="none"/>
                <w:lang w:val="en-US" w:eastAsia="zh-CN"/>
              </w:rPr>
            </w:pPr>
            <w:r>
              <w:rPr>
                <w:rFonts w:hint="eastAsia"/>
                <w:color w:val="auto"/>
                <w:sz w:val="24"/>
                <w:highlight w:val="none"/>
                <w:lang w:val="en-US" w:eastAsia="zh-CN"/>
              </w:rPr>
              <w:t>1</w:t>
            </w:r>
          </w:p>
        </w:tc>
        <w:tc>
          <w:tcPr>
            <w:tcW w:w="2987" w:type="dxa"/>
            <w:noWrap w:val="0"/>
            <w:vAlign w:val="top"/>
          </w:tcPr>
          <w:p w14:paraId="29E28332">
            <w:pPr>
              <w:keepNext w:val="0"/>
              <w:keepLines w:val="0"/>
              <w:pageBreakBefore w:val="0"/>
              <w:widowControl w:val="0"/>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北京科学中心2026年度保洁及会务综合服务项目</w:t>
            </w:r>
          </w:p>
        </w:tc>
        <w:tc>
          <w:tcPr>
            <w:tcW w:w="1057" w:type="dxa"/>
            <w:noWrap w:val="0"/>
            <w:vAlign w:val="top"/>
          </w:tcPr>
          <w:p w14:paraId="0743AC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center"/>
              <w:rPr>
                <w:rFonts w:hint="eastAsia" w:eastAsia="宋体"/>
                <w:color w:val="auto"/>
                <w:sz w:val="24"/>
                <w:highlight w:val="none"/>
                <w:lang w:val="en-US" w:eastAsia="zh-CN"/>
              </w:rPr>
            </w:pPr>
            <w:r>
              <w:rPr>
                <w:rFonts w:hint="eastAsia"/>
                <w:color w:val="auto"/>
                <w:sz w:val="24"/>
                <w:highlight w:val="none"/>
                <w:lang w:val="en-US" w:eastAsia="zh-CN"/>
              </w:rPr>
              <w:t>1</w:t>
            </w:r>
          </w:p>
        </w:tc>
        <w:tc>
          <w:tcPr>
            <w:tcW w:w="1473" w:type="dxa"/>
            <w:noWrap w:val="0"/>
            <w:vAlign w:val="top"/>
          </w:tcPr>
          <w:p w14:paraId="6BB64B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center"/>
              <w:rPr>
                <w:color w:val="auto"/>
                <w:sz w:val="24"/>
                <w:highlight w:val="none"/>
              </w:rPr>
            </w:pPr>
            <w:r>
              <w:rPr>
                <w:rFonts w:hint="eastAsia"/>
                <w:color w:val="auto"/>
                <w:sz w:val="24"/>
                <w:highlight w:val="none"/>
                <w:lang w:val="en-US" w:eastAsia="zh-CN"/>
              </w:rPr>
              <w:t>项</w:t>
            </w:r>
          </w:p>
        </w:tc>
        <w:tc>
          <w:tcPr>
            <w:tcW w:w="1947" w:type="dxa"/>
            <w:noWrap w:val="0"/>
            <w:vAlign w:val="top"/>
          </w:tcPr>
          <w:p w14:paraId="2A517C44">
            <w:pPr>
              <w:keepNext w:val="0"/>
              <w:keepLines w:val="0"/>
              <w:pageBreakBefore w:val="0"/>
              <w:widowControl w:val="0"/>
              <w:kinsoku/>
              <w:wordWrap/>
              <w:overflowPunct/>
              <w:topLinePunct w:val="0"/>
              <w:autoSpaceDE/>
              <w:autoSpaceDN/>
              <w:bidi w:val="0"/>
              <w:adjustRightInd w:val="0"/>
              <w:snapToGrid w:val="0"/>
              <w:spacing w:line="360" w:lineRule="auto"/>
              <w:textAlignment w:val="center"/>
              <w:rPr>
                <w:color w:val="auto"/>
                <w:sz w:val="24"/>
                <w:highlight w:val="none"/>
              </w:rPr>
            </w:pPr>
          </w:p>
        </w:tc>
      </w:tr>
    </w:tbl>
    <w:p w14:paraId="2701AC22">
      <w:pPr>
        <w:keepNext w:val="0"/>
        <w:keepLines w:val="0"/>
        <w:pageBreakBefore w:val="0"/>
        <w:kinsoku/>
        <w:wordWrap/>
        <w:overflowPunct/>
        <w:topLinePunct w:val="0"/>
        <w:autoSpaceDE/>
        <w:autoSpaceDN/>
        <w:bidi w:val="0"/>
        <w:adjustRightInd w:val="0"/>
        <w:snapToGrid w:val="0"/>
        <w:spacing w:line="360" w:lineRule="auto"/>
        <w:contextualSpacing/>
        <w:rPr>
          <w:bCs/>
          <w:color w:val="auto"/>
          <w:sz w:val="24"/>
          <w:highlight w:val="none"/>
        </w:rPr>
      </w:pPr>
      <w:r>
        <w:rPr>
          <w:bCs/>
          <w:color w:val="auto"/>
          <w:sz w:val="24"/>
          <w:highlight w:val="none"/>
        </w:rPr>
        <w:t>2. 项目背景/项目概述</w:t>
      </w:r>
    </w:p>
    <w:p w14:paraId="62EB509D">
      <w:pPr>
        <w:keepNext w:val="0"/>
        <w:keepLines w:val="0"/>
        <w:pageBreakBefore w:val="0"/>
        <w:kinsoku/>
        <w:wordWrap/>
        <w:overflowPunct/>
        <w:topLinePunct w:val="0"/>
        <w:autoSpaceDE/>
        <w:autoSpaceDN/>
        <w:bidi w:val="0"/>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北京科学中心地处北京市西城区北辰路9号，位于北京中轴路沿线、安华桥西北角，由特效影院，主展馆、科技教育专区、儿童乐园等主要功能组成，是面向公众的科技场馆。中心占地5.7</w:t>
      </w:r>
      <w:r>
        <w:rPr>
          <w:rFonts w:hint="eastAsia" w:ascii="宋体" w:hAnsi="宋体"/>
          <w:color w:val="auto"/>
          <w:sz w:val="24"/>
          <w:highlight w:val="none"/>
          <w:lang w:val="en-US" w:eastAsia="zh-CN"/>
        </w:rPr>
        <w:t>6</w:t>
      </w:r>
      <w:r>
        <w:rPr>
          <w:rFonts w:hint="eastAsia" w:ascii="宋体" w:hAnsi="宋体"/>
          <w:color w:val="auto"/>
          <w:sz w:val="24"/>
          <w:highlight w:val="none"/>
        </w:rPr>
        <w:t>万平米，</w:t>
      </w:r>
      <w:r>
        <w:rPr>
          <w:rFonts w:hint="eastAsia" w:ascii="宋体" w:hAnsi="宋体"/>
          <w:color w:val="auto"/>
          <w:sz w:val="24"/>
          <w:highlight w:val="none"/>
          <w:lang w:val="en-US" w:eastAsia="zh-CN"/>
        </w:rPr>
        <w:t>绿化面积约2万平米，</w:t>
      </w:r>
      <w:r>
        <w:rPr>
          <w:rFonts w:hint="eastAsia" w:ascii="宋体" w:hAnsi="宋体"/>
          <w:color w:val="auto"/>
          <w:sz w:val="24"/>
          <w:highlight w:val="none"/>
        </w:rPr>
        <w:t>场馆及附属设施的建筑面积4万多平米、展览展示面积约1.9</w:t>
      </w:r>
      <w:r>
        <w:rPr>
          <w:rFonts w:hint="eastAsia" w:ascii="宋体" w:hAnsi="宋体"/>
          <w:color w:val="auto"/>
          <w:sz w:val="24"/>
          <w:highlight w:val="none"/>
          <w:lang w:val="en-US" w:eastAsia="zh-CN"/>
        </w:rPr>
        <w:t>9</w:t>
      </w:r>
      <w:r>
        <w:rPr>
          <w:rFonts w:hint="eastAsia" w:ascii="宋体" w:hAnsi="宋体"/>
          <w:color w:val="auto"/>
          <w:sz w:val="24"/>
          <w:highlight w:val="none"/>
        </w:rPr>
        <w:t>万平米。</w:t>
      </w:r>
      <w:r>
        <w:rPr>
          <w:rFonts w:hint="eastAsia" w:ascii="宋体" w:hAnsi="宋体"/>
          <w:color w:val="auto"/>
          <w:sz w:val="24"/>
          <w:highlight w:val="none"/>
          <w:lang w:val="en-US" w:eastAsia="zh-CN"/>
        </w:rPr>
        <w:t>由</w:t>
      </w:r>
      <w:r>
        <w:rPr>
          <w:rFonts w:hint="eastAsia" w:ascii="宋体" w:hAnsi="宋体"/>
          <w:color w:val="auto"/>
          <w:sz w:val="24"/>
          <w:highlight w:val="none"/>
        </w:rPr>
        <w:t>特效影院，主展馆、科技教育专区、儿童乐园、综合服务厅、动力站房、室外卫生间等建筑组成，室外还包括停车场</w:t>
      </w:r>
      <w:r>
        <w:rPr>
          <w:rFonts w:hint="eastAsia" w:ascii="宋体" w:hAnsi="宋体"/>
          <w:color w:val="auto"/>
          <w:sz w:val="24"/>
          <w:highlight w:val="none"/>
          <w:lang w:eastAsia="zh-CN"/>
        </w:rPr>
        <w:t>、</w:t>
      </w:r>
      <w:r>
        <w:rPr>
          <w:rFonts w:hint="eastAsia" w:ascii="宋体" w:hAnsi="宋体"/>
          <w:color w:val="auto"/>
          <w:sz w:val="24"/>
          <w:highlight w:val="none"/>
        </w:rPr>
        <w:t>科学广场等区域。</w:t>
      </w:r>
    </w:p>
    <w:p w14:paraId="42DCD82D">
      <w:pPr>
        <w:keepNext w:val="0"/>
        <w:keepLines w:val="0"/>
        <w:pageBreakBefore w:val="0"/>
        <w:kinsoku/>
        <w:wordWrap/>
        <w:overflowPunct/>
        <w:topLinePunct w:val="0"/>
        <w:autoSpaceDE/>
        <w:autoSpaceDN/>
        <w:bidi w:val="0"/>
        <w:adjustRightInd w:val="0"/>
        <w:snapToGrid w:val="0"/>
        <w:spacing w:line="360" w:lineRule="auto"/>
        <w:ind w:firstLine="482"/>
        <w:contextualSpacing/>
        <w:rPr>
          <w:b/>
          <w:color w:val="auto"/>
          <w:sz w:val="24"/>
          <w:highlight w:val="none"/>
        </w:rPr>
      </w:pPr>
      <w:r>
        <w:rPr>
          <w:rFonts w:hint="eastAsia" w:ascii="宋体" w:hAnsi="宋体"/>
          <w:color w:val="auto"/>
          <w:sz w:val="24"/>
          <w:highlight w:val="none"/>
        </w:rPr>
        <w:t>北京科学中心自2014年筹建以来，深入贯彻习近平总书记关于“科技创新、科学普及是实现创新发展的两翼，要把科学普及放在与科技创新同等重要的位置”的战略思想，立足北京实际，着眼国际一流，紧紧围绕北京是中华人民共和国的首都和全国政治中心、文化中心、国际交往中心、科技创新中心的战略定位，顺应世界科技场馆发展需求，坚持以建设与北京城市发展战略地位相匹配的科普新地标为目标，突出科学思想方法传播，突破“一楼一宇”地域束缚，突显科技场馆发展理念制高点，面向社会、面向世界、面向未来，讲好北京发展故事、讲好科技创新故事、讲好科技文化故事，努力打造与科技创新中心相匹配的世界一流科学中心。</w:t>
      </w:r>
    </w:p>
    <w:p w14:paraId="640014ED">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二、</w:t>
      </w:r>
      <w:r>
        <w:rPr>
          <w:rFonts w:ascii="Times New Roman" w:hAnsi="Times New Roman"/>
          <w:b/>
          <w:color w:val="auto"/>
          <w:sz w:val="24"/>
          <w:szCs w:val="24"/>
          <w:highlight w:val="none"/>
        </w:rPr>
        <w:t>商务要求</w:t>
      </w:r>
    </w:p>
    <w:p w14:paraId="517C25DA">
      <w:pPr>
        <w:keepNext w:val="0"/>
        <w:keepLines w:val="0"/>
        <w:pageBreakBefore w:val="0"/>
        <w:kinsoku/>
        <w:wordWrap/>
        <w:overflowPunct/>
        <w:topLinePunct w:val="0"/>
        <w:autoSpaceDE/>
        <w:autoSpaceDN/>
        <w:bidi w:val="0"/>
        <w:adjustRightInd w:val="0"/>
        <w:snapToGrid w:val="0"/>
        <w:spacing w:line="360" w:lineRule="auto"/>
        <w:contextualSpacing/>
        <w:rPr>
          <w:i/>
          <w:color w:val="auto"/>
          <w:sz w:val="24"/>
          <w:highlight w:val="none"/>
        </w:rPr>
      </w:pPr>
      <w:r>
        <w:rPr>
          <w:color w:val="auto"/>
          <w:sz w:val="24"/>
          <w:highlight w:val="none"/>
        </w:rPr>
        <w:t>1. 交付（实施）的时间（期限）和地点（范围）</w:t>
      </w:r>
    </w:p>
    <w:p w14:paraId="01E323CE">
      <w:pPr>
        <w:keepNext w:val="0"/>
        <w:keepLines w:val="0"/>
        <w:pageBreakBefore w:val="0"/>
        <w:kinsoku/>
        <w:wordWrap/>
        <w:overflowPunct/>
        <w:topLinePunct w:val="0"/>
        <w:autoSpaceDE/>
        <w:autoSpaceDN/>
        <w:bidi w:val="0"/>
        <w:adjustRightInd w:val="0"/>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年1月1</w:t>
      </w:r>
      <w:r>
        <w:rPr>
          <w:rFonts w:hint="eastAsia" w:ascii="宋体" w:hAnsi="宋体"/>
          <w:color w:val="auto"/>
          <w:sz w:val="24"/>
          <w:highlight w:val="none"/>
        </w:rPr>
        <w:t>日</w:t>
      </w:r>
      <w:r>
        <w:rPr>
          <w:rFonts w:hint="eastAsia" w:ascii="宋体" w:hAnsi="宋体"/>
          <w:color w:val="auto"/>
          <w:sz w:val="24"/>
          <w:highlight w:val="none"/>
          <w:lang w:val="en-US" w:eastAsia="zh-CN"/>
        </w:rPr>
        <w:t>起</w:t>
      </w:r>
      <w:r>
        <w:rPr>
          <w:rFonts w:hint="eastAsia" w:ascii="宋体" w:hAnsi="宋体"/>
          <w:color w:val="auto"/>
          <w:sz w:val="24"/>
          <w:highlight w:val="none"/>
        </w:rPr>
        <w:t>至</w:t>
      </w:r>
      <w:r>
        <w:rPr>
          <w:rFonts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年1</w:t>
      </w:r>
      <w:r>
        <w:rPr>
          <w:rFonts w:ascii="宋体" w:hAnsi="宋体"/>
          <w:color w:val="auto"/>
          <w:sz w:val="24"/>
          <w:highlight w:val="none"/>
          <w:u w:val="single"/>
        </w:rPr>
        <w:t>2</w:t>
      </w:r>
      <w:r>
        <w:rPr>
          <w:rFonts w:hint="eastAsia" w:ascii="宋体" w:hAnsi="宋体"/>
          <w:color w:val="auto"/>
          <w:sz w:val="24"/>
          <w:highlight w:val="none"/>
          <w:u w:val="single"/>
        </w:rPr>
        <w:t>月3</w:t>
      </w:r>
      <w:r>
        <w:rPr>
          <w:rFonts w:ascii="宋体" w:hAnsi="宋体"/>
          <w:color w:val="auto"/>
          <w:sz w:val="24"/>
          <w:highlight w:val="none"/>
          <w:u w:val="single"/>
        </w:rPr>
        <w:t>1</w:t>
      </w:r>
      <w:r>
        <w:rPr>
          <w:rFonts w:hint="eastAsia" w:ascii="宋体" w:hAnsi="宋体"/>
          <w:color w:val="auto"/>
          <w:sz w:val="24"/>
          <w:highlight w:val="none"/>
          <w:u w:val="single"/>
        </w:rPr>
        <w:t>日</w:t>
      </w:r>
      <w:r>
        <w:rPr>
          <w:rFonts w:hint="eastAsia" w:ascii="宋体" w:hAnsi="宋体"/>
          <w:color w:val="auto"/>
          <w:sz w:val="24"/>
          <w:highlight w:val="none"/>
        </w:rPr>
        <w:t>止，</w:t>
      </w:r>
      <w:r>
        <w:rPr>
          <w:rFonts w:ascii="宋体" w:hAnsi="宋体"/>
          <w:color w:val="auto"/>
          <w:sz w:val="24"/>
          <w:highlight w:val="none"/>
        </w:rPr>
        <w:t>期限为</w:t>
      </w:r>
      <w:r>
        <w:rPr>
          <w:rFonts w:hint="eastAsia" w:ascii="宋体" w:hAnsi="宋体"/>
          <w:color w:val="auto"/>
          <w:sz w:val="24"/>
          <w:highlight w:val="none"/>
          <w:lang w:val="en-US" w:eastAsia="zh-CN"/>
        </w:rPr>
        <w:t>1</w:t>
      </w:r>
      <w:r>
        <w:rPr>
          <w:rFonts w:hint="eastAsia" w:ascii="宋体" w:hAnsi="宋体"/>
          <w:color w:val="auto"/>
          <w:sz w:val="24"/>
          <w:highlight w:val="none"/>
        </w:rPr>
        <w:t>年（具体合同时间</w:t>
      </w:r>
      <w:r>
        <w:rPr>
          <w:rFonts w:ascii="宋体" w:hAnsi="宋体"/>
          <w:color w:val="auto"/>
          <w:sz w:val="24"/>
          <w:highlight w:val="none"/>
        </w:rPr>
        <w:t>以实际</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入场通知</w:t>
      </w:r>
      <w:r>
        <w:rPr>
          <w:rFonts w:hint="eastAsia" w:ascii="宋体" w:hAnsi="宋体"/>
          <w:color w:val="auto"/>
          <w:sz w:val="24"/>
          <w:highlight w:val="none"/>
        </w:rPr>
        <w:t>起算）。</w:t>
      </w:r>
    </w:p>
    <w:p w14:paraId="7E89D8B7">
      <w:pPr>
        <w:keepNext w:val="0"/>
        <w:keepLines w:val="0"/>
        <w:pageBreakBefore w:val="0"/>
        <w:kinsoku/>
        <w:wordWrap/>
        <w:overflowPunct/>
        <w:topLinePunct w:val="0"/>
        <w:autoSpaceDE/>
        <w:autoSpaceDN/>
        <w:bidi w:val="0"/>
        <w:adjustRightInd w:val="0"/>
        <w:snapToGrid w:val="0"/>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地点：北京市西城区北辰路9号北京科学中心</w:t>
      </w:r>
    </w:p>
    <w:p w14:paraId="5F8D36FC">
      <w:pPr>
        <w:keepNext w:val="0"/>
        <w:keepLines w:val="0"/>
        <w:pageBreakBefore w:val="0"/>
        <w:kinsoku/>
        <w:wordWrap/>
        <w:overflowPunct/>
        <w:topLinePunct w:val="0"/>
        <w:autoSpaceDE/>
        <w:autoSpaceDN/>
        <w:bidi w:val="0"/>
        <w:adjustRightInd w:val="0"/>
        <w:snapToGrid w:val="0"/>
        <w:spacing w:line="360" w:lineRule="auto"/>
        <w:contextualSpacing/>
        <w:rPr>
          <w:color w:val="auto"/>
          <w:sz w:val="24"/>
          <w:highlight w:val="none"/>
        </w:rPr>
      </w:pPr>
      <w:r>
        <w:rPr>
          <w:color w:val="auto"/>
          <w:sz w:val="24"/>
          <w:highlight w:val="none"/>
        </w:rPr>
        <w:t>2. 付款条件（进度和方式）</w:t>
      </w:r>
    </w:p>
    <w:p w14:paraId="2E18CEA5">
      <w:pPr>
        <w:keepNext w:val="0"/>
        <w:keepLines w:val="0"/>
        <w:pageBreakBefore w:val="0"/>
        <w:kinsoku/>
        <w:wordWrap/>
        <w:overflowPunct/>
        <w:topLinePunct w:val="0"/>
        <w:autoSpaceDE/>
        <w:autoSpaceDN/>
        <w:bidi w:val="0"/>
        <w:adjustRightInd w:val="0"/>
        <w:snapToGrid w:val="0"/>
        <w:spacing w:line="360" w:lineRule="auto"/>
        <w:ind w:firstLine="480"/>
        <w:rPr>
          <w:rFonts w:ascii="宋体" w:hAnsi="宋体"/>
          <w:color w:val="auto"/>
          <w:sz w:val="24"/>
          <w:highlight w:val="none"/>
        </w:rPr>
      </w:pPr>
      <w:r>
        <w:rPr>
          <w:rFonts w:hint="eastAsia" w:ascii="宋体" w:hAnsi="宋体" w:eastAsia="宋体" w:cs="宋体"/>
          <w:color w:val="auto"/>
          <w:sz w:val="24"/>
          <w:szCs w:val="24"/>
          <w:highlight w:val="none"/>
        </w:rPr>
        <w:t>保洁及会务综合服务</w:t>
      </w:r>
      <w:r>
        <w:rPr>
          <w:rFonts w:hint="eastAsia" w:ascii="宋体" w:hAnsi="宋体"/>
          <w:color w:val="auto"/>
          <w:sz w:val="24"/>
          <w:highlight w:val="none"/>
        </w:rPr>
        <w:t>费分</w:t>
      </w:r>
      <w:r>
        <w:rPr>
          <w:rFonts w:hint="eastAsia" w:ascii="宋体" w:hAnsi="宋体"/>
          <w:color w:val="auto"/>
          <w:sz w:val="24"/>
          <w:highlight w:val="none"/>
          <w:u w:val="single"/>
          <w:lang w:val="en-US" w:eastAsia="zh-CN"/>
        </w:rPr>
        <w:t>三</w:t>
      </w:r>
      <w:r>
        <w:rPr>
          <w:rFonts w:hint="eastAsia" w:ascii="宋体" w:hAnsi="宋体"/>
          <w:color w:val="auto"/>
          <w:sz w:val="24"/>
          <w:highlight w:val="none"/>
          <w:u w:val="single"/>
        </w:rPr>
        <w:t>次</w:t>
      </w:r>
      <w:r>
        <w:rPr>
          <w:rFonts w:hint="eastAsia" w:ascii="宋体" w:hAnsi="宋体"/>
          <w:color w:val="auto"/>
          <w:sz w:val="24"/>
          <w:highlight w:val="none"/>
        </w:rPr>
        <w:t>支付，具体支付方式及时间如下：</w:t>
      </w:r>
    </w:p>
    <w:p w14:paraId="534450D4">
      <w:pPr>
        <w:keepNext w:val="0"/>
        <w:keepLines w:val="0"/>
        <w:pageBreakBefore w:val="0"/>
        <w:kinsoku/>
        <w:wordWrap/>
        <w:overflowPunct/>
        <w:topLinePunct w:val="0"/>
        <w:autoSpaceDE/>
        <w:autoSpaceDN/>
        <w:bidi w:val="0"/>
        <w:adjustRightInd w:val="0"/>
        <w:snapToGrid w:val="0"/>
        <w:spacing w:line="360" w:lineRule="auto"/>
        <w:ind w:firstLine="480"/>
        <w:rPr>
          <w:rFonts w:ascii="宋体" w:hAnsi="宋体"/>
          <w:color w:val="auto"/>
          <w:sz w:val="24"/>
          <w:highlight w:val="none"/>
        </w:rPr>
      </w:pPr>
      <w:r>
        <w:rPr>
          <w:rFonts w:hint="eastAsia" w:ascii="宋体" w:hAnsi="宋体"/>
          <w:color w:val="auto"/>
          <w:sz w:val="24"/>
          <w:highlight w:val="none"/>
        </w:rPr>
        <w:t>第一次：按合同</w:t>
      </w:r>
      <w:r>
        <w:rPr>
          <w:rFonts w:hint="eastAsia" w:ascii="宋体" w:hAnsi="宋体"/>
          <w:color w:val="auto"/>
          <w:sz w:val="24"/>
          <w:highlight w:val="none"/>
          <w:lang w:val="en-US" w:eastAsia="zh-CN"/>
        </w:rPr>
        <w:t>约定</w:t>
      </w:r>
      <w:r>
        <w:rPr>
          <w:rFonts w:hint="eastAsia" w:ascii="宋体" w:hAnsi="宋体"/>
          <w:color w:val="auto"/>
          <w:sz w:val="24"/>
          <w:highlight w:val="none"/>
        </w:rPr>
        <w:t>金额的</w:t>
      </w:r>
      <w:r>
        <w:rPr>
          <w:rFonts w:hint="eastAsia" w:ascii="宋体" w:hAnsi="宋体"/>
          <w:color w:val="auto"/>
          <w:sz w:val="24"/>
          <w:highlight w:val="none"/>
          <w:u w:val="single"/>
          <w:lang w:val="en-US" w:eastAsia="zh-CN"/>
        </w:rPr>
        <w:t>50</w:t>
      </w:r>
      <w:r>
        <w:rPr>
          <w:rFonts w:hint="eastAsia" w:ascii="宋体" w:hAnsi="宋体"/>
          <w:color w:val="auto"/>
          <w:sz w:val="24"/>
          <w:highlight w:val="none"/>
          <w:u w:val="single"/>
        </w:rPr>
        <w:t>%</w:t>
      </w:r>
      <w:r>
        <w:rPr>
          <w:rFonts w:hint="eastAsia" w:ascii="宋体" w:hAnsi="宋体"/>
          <w:color w:val="auto"/>
          <w:sz w:val="24"/>
          <w:highlight w:val="none"/>
        </w:rPr>
        <w:t>支付，支付时间为签订合同后</w:t>
      </w:r>
      <w:r>
        <w:rPr>
          <w:rFonts w:hint="eastAsia" w:ascii="宋体" w:hAnsi="宋体"/>
          <w:color w:val="auto"/>
          <w:sz w:val="24"/>
          <w:highlight w:val="none"/>
          <w:lang w:eastAsia="zh-CN"/>
        </w:rPr>
        <w:t>中标人</w:t>
      </w:r>
      <w:r>
        <w:rPr>
          <w:rFonts w:hint="eastAsia" w:ascii="宋体" w:hAnsi="宋体"/>
          <w:color w:val="auto"/>
          <w:sz w:val="24"/>
          <w:highlight w:val="none"/>
        </w:rPr>
        <w:t>正式提供</w:t>
      </w:r>
      <w:r>
        <w:rPr>
          <w:rFonts w:hint="eastAsia" w:ascii="宋体" w:hAnsi="宋体" w:eastAsia="宋体" w:cs="宋体"/>
          <w:color w:val="auto"/>
          <w:sz w:val="24"/>
          <w:szCs w:val="24"/>
          <w:highlight w:val="none"/>
        </w:rPr>
        <w:t>保洁及会务综合服务</w:t>
      </w:r>
      <w:r>
        <w:rPr>
          <w:rFonts w:hint="eastAsia" w:ascii="宋体" w:hAnsi="宋体"/>
          <w:color w:val="auto"/>
          <w:sz w:val="24"/>
          <w:highlight w:val="none"/>
        </w:rPr>
        <w:t>服务工作的</w:t>
      </w:r>
      <w:r>
        <w:rPr>
          <w:rFonts w:hint="eastAsia" w:ascii="宋体" w:hAnsi="宋体"/>
          <w:color w:val="auto"/>
          <w:sz w:val="24"/>
          <w:highlight w:val="none"/>
          <w:lang w:val="en-US" w:eastAsia="zh-CN"/>
        </w:rPr>
        <w:t>4</w:t>
      </w:r>
      <w:r>
        <w:rPr>
          <w:rFonts w:hint="eastAsia" w:ascii="宋体" w:hAnsi="宋体"/>
          <w:color w:val="auto"/>
          <w:sz w:val="24"/>
          <w:highlight w:val="none"/>
        </w:rPr>
        <w:t>个月内</w:t>
      </w:r>
      <w:r>
        <w:rPr>
          <w:rFonts w:hint="eastAsia" w:ascii="宋体" w:hAnsi="宋体"/>
          <w:color w:val="auto"/>
          <w:sz w:val="24"/>
          <w:highlight w:val="none"/>
          <w:lang w:eastAsia="zh-CN"/>
        </w:rPr>
        <w:t>，</w:t>
      </w:r>
      <w:r>
        <w:rPr>
          <w:rFonts w:hint="eastAsia" w:ascii="宋体" w:hAnsi="宋体"/>
          <w:color w:val="auto"/>
          <w:sz w:val="24"/>
          <w:highlight w:val="none"/>
        </w:rPr>
        <w:t>支付时间为2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1</w:t>
      </w:r>
      <w:r>
        <w:rPr>
          <w:rFonts w:hint="eastAsia" w:ascii="宋体" w:hAnsi="宋体"/>
          <w:color w:val="auto"/>
          <w:sz w:val="24"/>
          <w:highlight w:val="none"/>
        </w:rPr>
        <w:t>月</w:t>
      </w:r>
      <w:r>
        <w:rPr>
          <w:rFonts w:hint="eastAsia" w:ascii="宋体" w:hAnsi="宋体"/>
          <w:color w:val="auto"/>
          <w:sz w:val="24"/>
          <w:highlight w:val="none"/>
          <w:u w:val="single"/>
        </w:rPr>
        <w:t>1</w:t>
      </w:r>
      <w:r>
        <w:rPr>
          <w:rFonts w:hint="eastAsia" w:ascii="宋体" w:hAnsi="宋体"/>
          <w:color w:val="auto"/>
          <w:sz w:val="24"/>
          <w:highlight w:val="none"/>
        </w:rPr>
        <w:t>日～202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4</w:t>
      </w:r>
      <w:r>
        <w:rPr>
          <w:rFonts w:hint="eastAsia" w:ascii="宋体" w:hAnsi="宋体"/>
          <w:color w:val="auto"/>
          <w:sz w:val="24"/>
          <w:highlight w:val="none"/>
        </w:rPr>
        <w:t>月</w:t>
      </w: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0</w:t>
      </w:r>
      <w:r>
        <w:rPr>
          <w:rFonts w:hint="eastAsia" w:ascii="宋体" w:hAnsi="宋体"/>
          <w:color w:val="auto"/>
          <w:sz w:val="24"/>
          <w:highlight w:val="none"/>
        </w:rPr>
        <w:t>日之间；</w:t>
      </w:r>
    </w:p>
    <w:p w14:paraId="264B1E24">
      <w:pPr>
        <w:keepNext w:val="0"/>
        <w:keepLines w:val="0"/>
        <w:pageBreakBefore w:val="0"/>
        <w:kinsoku/>
        <w:wordWrap/>
        <w:overflowPunct/>
        <w:topLinePunct w:val="0"/>
        <w:autoSpaceDE/>
        <w:autoSpaceDN/>
        <w:bidi w:val="0"/>
        <w:adjustRightInd w:val="0"/>
        <w:snapToGrid w:val="0"/>
        <w:spacing w:line="360" w:lineRule="auto"/>
        <w:ind w:firstLine="480"/>
        <w:rPr>
          <w:rFonts w:ascii="宋体" w:hAnsi="宋体"/>
          <w:color w:val="auto"/>
          <w:sz w:val="24"/>
          <w:highlight w:val="none"/>
        </w:rPr>
      </w:pPr>
      <w:r>
        <w:rPr>
          <w:rFonts w:hint="eastAsia" w:ascii="宋体" w:hAnsi="宋体"/>
          <w:color w:val="auto"/>
          <w:sz w:val="24"/>
          <w:highlight w:val="none"/>
        </w:rPr>
        <w:t>第二次：按合同</w:t>
      </w:r>
      <w:r>
        <w:rPr>
          <w:rFonts w:hint="eastAsia" w:ascii="宋体" w:hAnsi="宋体"/>
          <w:color w:val="auto"/>
          <w:sz w:val="24"/>
          <w:highlight w:val="none"/>
          <w:lang w:val="en-US" w:eastAsia="zh-CN"/>
        </w:rPr>
        <w:t>约定</w:t>
      </w:r>
      <w:r>
        <w:rPr>
          <w:rFonts w:hint="eastAsia" w:ascii="宋体" w:hAnsi="宋体"/>
          <w:color w:val="auto"/>
          <w:sz w:val="24"/>
          <w:highlight w:val="none"/>
        </w:rPr>
        <w:t>金额的</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w:t>
      </w:r>
      <w:r>
        <w:rPr>
          <w:rFonts w:hint="eastAsia" w:ascii="宋体" w:hAnsi="宋体"/>
          <w:color w:val="auto"/>
          <w:sz w:val="24"/>
          <w:highlight w:val="none"/>
        </w:rPr>
        <w:t>支付，</w:t>
      </w:r>
      <w:r>
        <w:rPr>
          <w:rFonts w:hint="eastAsia" w:ascii="宋体" w:hAnsi="宋体"/>
          <w:color w:val="auto"/>
          <w:sz w:val="24"/>
          <w:highlight w:val="none"/>
          <w:lang w:eastAsia="zh-CN"/>
        </w:rPr>
        <w:t>实际服务费总额是</w:t>
      </w:r>
      <w:r>
        <w:rPr>
          <w:rFonts w:hint="eastAsia" w:ascii="宋体" w:hAnsi="宋体"/>
          <w:color w:val="auto"/>
          <w:sz w:val="24"/>
          <w:highlight w:val="none"/>
        </w:rPr>
        <w:t>以实际提供</w:t>
      </w:r>
      <w:r>
        <w:rPr>
          <w:rFonts w:hint="eastAsia" w:ascii="宋体" w:hAnsi="宋体" w:eastAsia="宋体" w:cs="宋体"/>
          <w:color w:val="auto"/>
          <w:sz w:val="24"/>
          <w:szCs w:val="24"/>
          <w:highlight w:val="none"/>
        </w:rPr>
        <w:t>保洁及会务综合服务</w:t>
      </w:r>
      <w:r>
        <w:rPr>
          <w:rFonts w:hint="eastAsia" w:ascii="宋体" w:hAnsi="宋体"/>
          <w:color w:val="auto"/>
          <w:sz w:val="24"/>
          <w:highlight w:val="none"/>
        </w:rPr>
        <w:t>服务的时间确定服务费总额，</w:t>
      </w:r>
      <w:r>
        <w:rPr>
          <w:rFonts w:hint="eastAsia" w:ascii="宋体" w:hAnsi="宋体"/>
          <w:color w:val="auto"/>
          <w:sz w:val="24"/>
          <w:highlight w:val="none"/>
          <w:lang w:eastAsia="zh-CN"/>
        </w:rPr>
        <w:t>本次</w:t>
      </w:r>
      <w:r>
        <w:rPr>
          <w:rFonts w:hint="eastAsia" w:ascii="宋体" w:hAnsi="宋体"/>
          <w:color w:val="auto"/>
          <w:sz w:val="24"/>
          <w:highlight w:val="none"/>
        </w:rPr>
        <w:t>支付金额</w:t>
      </w:r>
      <w:r>
        <w:rPr>
          <w:rFonts w:hint="eastAsia" w:ascii="宋体" w:hAnsi="宋体"/>
          <w:color w:val="auto"/>
          <w:sz w:val="24"/>
          <w:highlight w:val="none"/>
          <w:lang w:eastAsia="zh-CN"/>
        </w:rPr>
        <w:t>为</w:t>
      </w:r>
      <w:r>
        <w:rPr>
          <w:rFonts w:hint="eastAsia" w:ascii="宋体" w:hAnsi="宋体"/>
          <w:color w:val="auto"/>
          <w:sz w:val="24"/>
          <w:highlight w:val="none"/>
        </w:rPr>
        <w:t>扣除之前所支付金额及违约金后支付剩余款项，支付时间为2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rPr>
        <w:t>月1日～202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0</w:t>
      </w:r>
      <w:r>
        <w:rPr>
          <w:rFonts w:hint="eastAsia" w:ascii="宋体" w:hAnsi="宋体"/>
          <w:color w:val="auto"/>
          <w:sz w:val="24"/>
          <w:highlight w:val="none"/>
        </w:rPr>
        <w:t>日之间；</w:t>
      </w:r>
    </w:p>
    <w:p w14:paraId="613DD006">
      <w:pPr>
        <w:keepNext w:val="0"/>
        <w:keepLines w:val="0"/>
        <w:pageBreakBefore w:val="0"/>
        <w:kinsoku/>
        <w:wordWrap/>
        <w:overflowPunct/>
        <w:topLinePunct w:val="0"/>
        <w:autoSpaceDE/>
        <w:autoSpaceDN/>
        <w:bidi w:val="0"/>
        <w:adjustRightInd w:val="0"/>
        <w:snapToGrid w:val="0"/>
        <w:spacing w:line="360" w:lineRule="auto"/>
        <w:ind w:firstLine="480"/>
        <w:rPr>
          <w:rFonts w:ascii="宋体" w:hAnsi="宋体"/>
          <w:color w:val="auto"/>
          <w:sz w:val="24"/>
          <w:highlight w:val="none"/>
        </w:rPr>
      </w:pPr>
      <w:r>
        <w:rPr>
          <w:rFonts w:hint="eastAsia" w:ascii="宋体" w:hAnsi="宋体"/>
          <w:color w:val="auto"/>
          <w:sz w:val="24"/>
          <w:highlight w:val="none"/>
        </w:rPr>
        <w:t>第三次：支付实际</w:t>
      </w:r>
      <w:r>
        <w:rPr>
          <w:rFonts w:hint="eastAsia" w:ascii="宋体" w:hAnsi="宋体" w:eastAsia="宋体" w:cs="宋体"/>
          <w:color w:val="auto"/>
          <w:sz w:val="24"/>
          <w:szCs w:val="24"/>
          <w:highlight w:val="none"/>
        </w:rPr>
        <w:t>保洁及会务综合服务</w:t>
      </w:r>
      <w:r>
        <w:rPr>
          <w:rFonts w:hint="eastAsia" w:ascii="宋体" w:hAnsi="宋体"/>
          <w:color w:val="auto"/>
          <w:sz w:val="24"/>
          <w:highlight w:val="none"/>
        </w:rPr>
        <w:t>服务费总额的</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w:t>
      </w:r>
      <w:r>
        <w:rPr>
          <w:rFonts w:hint="eastAsia" w:ascii="宋体" w:hAnsi="宋体"/>
          <w:color w:val="auto"/>
          <w:sz w:val="24"/>
          <w:highlight w:val="none"/>
        </w:rPr>
        <w:t>，支付时间为2</w:t>
      </w:r>
      <w:r>
        <w:rPr>
          <w:rFonts w:ascii="宋体" w:hAnsi="宋体"/>
          <w:color w:val="auto"/>
          <w:sz w:val="24"/>
          <w:highlight w:val="none"/>
        </w:rPr>
        <w:t>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rPr>
        <w:t>月</w:t>
      </w:r>
      <w:r>
        <w:rPr>
          <w:rFonts w:hint="eastAsia" w:ascii="宋体" w:hAnsi="宋体"/>
          <w:color w:val="auto"/>
          <w:sz w:val="24"/>
          <w:highlight w:val="none"/>
          <w:u w:val="single"/>
        </w:rPr>
        <w:t>1</w:t>
      </w:r>
      <w:r>
        <w:rPr>
          <w:rFonts w:hint="eastAsia" w:ascii="宋体" w:hAnsi="宋体"/>
          <w:color w:val="auto"/>
          <w:sz w:val="24"/>
          <w:highlight w:val="none"/>
        </w:rPr>
        <w:t>日～202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rPr>
        <w:t>月</w:t>
      </w: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1</w:t>
      </w:r>
      <w:r>
        <w:rPr>
          <w:rFonts w:hint="eastAsia" w:ascii="宋体" w:hAnsi="宋体"/>
          <w:color w:val="auto"/>
          <w:sz w:val="24"/>
          <w:highlight w:val="none"/>
        </w:rPr>
        <w:t>日之间。</w:t>
      </w:r>
    </w:p>
    <w:p w14:paraId="04451DBB">
      <w:pPr>
        <w:keepNext w:val="0"/>
        <w:keepLines w:val="0"/>
        <w:pageBreakBefore w:val="0"/>
        <w:kinsoku/>
        <w:wordWrap/>
        <w:overflowPunct/>
        <w:topLinePunct w:val="0"/>
        <w:autoSpaceDE/>
        <w:autoSpaceDN/>
        <w:bidi w:val="0"/>
        <w:adjustRightInd w:val="0"/>
        <w:snapToGrid w:val="0"/>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xml:space="preserve">. </w:t>
      </w:r>
      <w:r>
        <w:rPr>
          <w:rFonts w:hint="eastAsia"/>
          <w:b w:val="0"/>
          <w:bCs/>
          <w:color w:val="auto"/>
          <w:sz w:val="24"/>
          <w:highlight w:val="none"/>
        </w:rPr>
        <w:t>售后服务</w:t>
      </w:r>
    </w:p>
    <w:p w14:paraId="19B2C76E">
      <w:pPr>
        <w:keepNext w:val="0"/>
        <w:keepLines w:val="0"/>
        <w:pageBreakBefore w:val="0"/>
        <w:kinsoku/>
        <w:wordWrap/>
        <w:overflowPunct/>
        <w:topLinePunct w:val="0"/>
        <w:autoSpaceDE/>
        <w:autoSpaceDN/>
        <w:bidi w:val="0"/>
        <w:adjustRightInd w:val="0"/>
        <w:snapToGrid w:val="0"/>
        <w:spacing w:line="360" w:lineRule="auto"/>
        <w:ind w:firstLine="420"/>
        <w:rPr>
          <w:b/>
          <w:i/>
          <w:color w:val="auto"/>
          <w:sz w:val="24"/>
          <w:highlight w:val="none"/>
        </w:rPr>
      </w:pPr>
      <w:r>
        <w:rPr>
          <w:rFonts w:hint="eastAsia" w:ascii="宋体" w:hAnsi="宋体"/>
          <w:color w:val="auto"/>
          <w:sz w:val="24"/>
          <w:highlight w:val="none"/>
        </w:rPr>
        <w:t>各专业相关人员持证上岗；配合</w:t>
      </w:r>
      <w:r>
        <w:rPr>
          <w:rFonts w:hint="eastAsia" w:ascii="宋体" w:hAnsi="宋体"/>
          <w:color w:val="auto"/>
          <w:sz w:val="24"/>
          <w:highlight w:val="none"/>
          <w:lang w:val="en-US" w:eastAsia="zh-CN"/>
        </w:rPr>
        <w:t>采购人</w:t>
      </w:r>
      <w:r>
        <w:rPr>
          <w:rFonts w:hint="eastAsia" w:ascii="宋体" w:hAnsi="宋体"/>
          <w:color w:val="auto"/>
          <w:sz w:val="24"/>
          <w:highlight w:val="none"/>
        </w:rPr>
        <w:t>对突发事件、</w:t>
      </w:r>
      <w:r>
        <w:rPr>
          <w:rFonts w:hint="eastAsia" w:ascii="宋体" w:hAnsi="宋体"/>
          <w:color w:val="auto"/>
          <w:sz w:val="24"/>
          <w:highlight w:val="none"/>
          <w:lang w:eastAsia="zh-CN"/>
        </w:rPr>
        <w:t>公共场所卫生及法律知识</w:t>
      </w:r>
      <w:r>
        <w:rPr>
          <w:rFonts w:hint="eastAsia" w:ascii="宋体" w:hAnsi="宋体"/>
          <w:color w:val="auto"/>
          <w:sz w:val="24"/>
          <w:highlight w:val="none"/>
        </w:rPr>
        <w:t>、场馆基本情况、消防、安全生产等相关知识内容的培训。</w:t>
      </w:r>
    </w:p>
    <w:p w14:paraId="7EE04D14">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Chars="0"/>
        <w:contextualSpacing/>
        <w:rPr>
          <w:b/>
          <w:bCs/>
          <w:color w:val="auto"/>
          <w:sz w:val="24"/>
          <w:highlight w:val="none"/>
        </w:rPr>
      </w:pPr>
      <w:r>
        <w:rPr>
          <w:rFonts w:hint="eastAsia" w:ascii="Times New Roman" w:hAnsi="Times New Roman"/>
          <w:b/>
          <w:color w:val="auto"/>
          <w:sz w:val="24"/>
          <w:szCs w:val="24"/>
          <w:highlight w:val="none"/>
          <w:lang w:val="en-US" w:eastAsia="zh-CN"/>
        </w:rPr>
        <w:t>三、</w:t>
      </w:r>
      <w:r>
        <w:rPr>
          <w:rFonts w:ascii="Times New Roman" w:hAnsi="Times New Roman"/>
          <w:b/>
          <w:color w:val="auto"/>
          <w:sz w:val="24"/>
          <w:szCs w:val="24"/>
          <w:highlight w:val="none"/>
        </w:rPr>
        <w:t>技术要求</w:t>
      </w:r>
    </w:p>
    <w:p w14:paraId="688DBE93">
      <w:pPr>
        <w:keepNext w:val="0"/>
        <w:keepLines w:val="0"/>
        <w:pageBreakBefore w:val="0"/>
        <w:kinsoku/>
        <w:wordWrap/>
        <w:overflowPunct/>
        <w:topLinePunct w:val="0"/>
        <w:autoSpaceDE/>
        <w:autoSpaceDN/>
        <w:bidi w:val="0"/>
        <w:adjustRightInd w:val="0"/>
        <w:snapToGrid w:val="0"/>
        <w:spacing w:line="360" w:lineRule="auto"/>
        <w:contextualSpacing/>
        <w:rPr>
          <w:color w:val="auto"/>
          <w:sz w:val="24"/>
          <w:highlight w:val="none"/>
        </w:rPr>
      </w:pPr>
      <w:r>
        <w:rPr>
          <w:b/>
          <w:bCs/>
          <w:color w:val="auto"/>
          <w:sz w:val="24"/>
          <w:highlight w:val="none"/>
        </w:rPr>
        <w:t>1. 基本要求</w:t>
      </w:r>
    </w:p>
    <w:p w14:paraId="29A5B92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科学中心范围内场馆建筑物及其附属共用设施、设备、场地的保洁卫生、会议服务、馆容馆貌管理等服务，确保运营顺畅及场馆环境的清洁与卫生，保障会议服务质量，符合国家要求及相关规范的质量标准，保障北京科学中心馆区保洁卫生、会议服务、馆容馆貌管理服务有序平稳运行。</w:t>
      </w:r>
    </w:p>
    <w:p w14:paraId="5EB40BC3">
      <w:pPr>
        <w:keepNext w:val="0"/>
        <w:keepLines w:val="0"/>
        <w:pageBreakBefore w:val="0"/>
        <w:numPr>
          <w:ilvl w:val="0"/>
          <w:numId w:val="0"/>
        </w:numPr>
        <w:kinsoku/>
        <w:wordWrap/>
        <w:overflowPunct/>
        <w:topLinePunct w:val="0"/>
        <w:autoSpaceDE/>
        <w:autoSpaceDN/>
        <w:bidi w:val="0"/>
        <w:adjustRightInd w:val="0"/>
        <w:snapToGrid w:val="0"/>
        <w:spacing w:line="360" w:lineRule="auto"/>
        <w:contextualSpacing/>
        <w:rPr>
          <w:b/>
          <w:bCs/>
          <w:color w:val="auto"/>
          <w:sz w:val="24"/>
          <w:highlight w:val="none"/>
        </w:rPr>
      </w:pPr>
      <w:r>
        <w:rPr>
          <w:rFonts w:hint="eastAsia"/>
          <w:b/>
          <w:bCs/>
          <w:color w:val="auto"/>
          <w:sz w:val="24"/>
          <w:highlight w:val="none"/>
          <w:lang w:val="en-US" w:eastAsia="zh-CN"/>
        </w:rPr>
        <w:t>2.</w:t>
      </w:r>
      <w:r>
        <w:rPr>
          <w:b/>
          <w:bCs/>
          <w:color w:val="auto"/>
          <w:sz w:val="24"/>
          <w:highlight w:val="none"/>
        </w:rPr>
        <w:t>服务要求</w:t>
      </w:r>
      <w:r>
        <w:rPr>
          <w:rFonts w:hint="eastAsia"/>
          <w:b/>
          <w:bCs/>
          <w:color w:val="auto"/>
          <w:sz w:val="24"/>
          <w:highlight w:val="none"/>
          <w:lang w:val="en-US" w:eastAsia="zh-CN"/>
        </w:rPr>
        <w:t>及内容</w:t>
      </w:r>
    </w:p>
    <w:p w14:paraId="5E52CF04">
      <w:pPr>
        <w:keepNext w:val="0"/>
        <w:keepLines w:val="0"/>
        <w:pageBreakBefore w:val="0"/>
        <w:kinsoku/>
        <w:wordWrap/>
        <w:overflowPunct/>
        <w:topLinePunct w:val="0"/>
        <w:autoSpaceDE/>
        <w:autoSpaceDN/>
        <w:bidi w:val="0"/>
        <w:adjustRightInd w:val="0"/>
        <w:snapToGrid w:val="0"/>
        <w:spacing w:line="360" w:lineRule="auto"/>
        <w:rPr>
          <w:rFonts w:ascii="宋体" w:hAnsi="宋体"/>
          <w:b w:val="0"/>
          <w:bCs w:val="0"/>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rFonts w:hint="eastAsia" w:ascii="宋体" w:hAnsi="宋体"/>
          <w:b/>
          <w:bCs/>
          <w:color w:val="auto"/>
          <w:sz w:val="24"/>
          <w:highlight w:val="none"/>
        </w:rPr>
        <w:t>服务人员岗位数量</w:t>
      </w:r>
      <w:r>
        <w:rPr>
          <w:rFonts w:hint="eastAsia" w:ascii="宋体" w:hAnsi="宋体"/>
          <w:b/>
          <w:bCs/>
          <w:color w:val="auto"/>
          <w:sz w:val="24"/>
          <w:highlight w:val="none"/>
          <w:lang w:val="en-US" w:eastAsia="zh-CN"/>
        </w:rPr>
        <w:t>和</w:t>
      </w:r>
      <w:r>
        <w:rPr>
          <w:rFonts w:hint="eastAsia" w:ascii="宋体" w:hAnsi="宋体"/>
          <w:b/>
          <w:bCs/>
          <w:color w:val="auto"/>
          <w:sz w:val="24"/>
          <w:highlight w:val="none"/>
        </w:rPr>
        <w:t>要求</w:t>
      </w:r>
    </w:p>
    <w:tbl>
      <w:tblPr>
        <w:tblStyle w:val="6"/>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02"/>
        <w:gridCol w:w="5349"/>
        <w:gridCol w:w="1369"/>
        <w:gridCol w:w="24"/>
      </w:tblGrid>
      <w:tr w14:paraId="2D00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72" w:hRule="atLeast"/>
        </w:trPr>
        <w:tc>
          <w:tcPr>
            <w:tcW w:w="1553" w:type="dxa"/>
            <w:noWrap w:val="0"/>
            <w:vAlign w:val="center"/>
          </w:tcPr>
          <w:p w14:paraId="12E661E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岗位</w:t>
            </w:r>
          </w:p>
        </w:tc>
        <w:tc>
          <w:tcPr>
            <w:tcW w:w="1002" w:type="dxa"/>
            <w:noWrap w:val="0"/>
            <w:vAlign w:val="center"/>
          </w:tcPr>
          <w:p w14:paraId="5E6FF0A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人数</w:t>
            </w:r>
          </w:p>
        </w:tc>
        <w:tc>
          <w:tcPr>
            <w:tcW w:w="5349" w:type="dxa"/>
            <w:noWrap w:val="0"/>
            <w:vAlign w:val="center"/>
          </w:tcPr>
          <w:p w14:paraId="2C31AEB7">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任职要求</w:t>
            </w:r>
          </w:p>
        </w:tc>
        <w:tc>
          <w:tcPr>
            <w:tcW w:w="1369" w:type="dxa"/>
            <w:noWrap w:val="0"/>
            <w:vAlign w:val="center"/>
          </w:tcPr>
          <w:p w14:paraId="0C5E2FE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备注</w:t>
            </w:r>
          </w:p>
        </w:tc>
      </w:tr>
      <w:tr w14:paraId="6C9C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5587157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项目经理</w:t>
            </w:r>
          </w:p>
        </w:tc>
        <w:tc>
          <w:tcPr>
            <w:tcW w:w="1002" w:type="dxa"/>
            <w:noWrap w:val="0"/>
            <w:vAlign w:val="center"/>
          </w:tcPr>
          <w:p w14:paraId="75E0FC4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339921D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具有本科及以上学历，年龄35岁（含）-50岁（含），10年（含）以上物业服务工作经验，具有5年（含）以上</w:t>
            </w:r>
            <w:r>
              <w:rPr>
                <w:rFonts w:hint="eastAsia" w:ascii="仿宋_GB2312" w:hAnsi="仿宋_GB2312" w:eastAsia="仿宋_GB2312" w:cs="仿宋_GB2312"/>
                <w:bCs/>
                <w:snapToGrid w:val="0"/>
                <w:sz w:val="24"/>
              </w:rPr>
              <w:t>非住宅公众场所</w:t>
            </w:r>
            <w:r>
              <w:rPr>
                <w:rFonts w:hint="eastAsia" w:ascii="仿宋_GB2312" w:hAnsi="仿宋_GB2312" w:eastAsia="仿宋_GB2312" w:cs="仿宋_GB2312"/>
                <w:sz w:val="24"/>
              </w:rPr>
              <w:t>的项目经理经历，具有很强的组织管理能力和协调能力，能够妥善处理各种突发事件，身体健康，有较强的心理素质。</w:t>
            </w:r>
          </w:p>
        </w:tc>
        <w:tc>
          <w:tcPr>
            <w:tcW w:w="1369" w:type="dxa"/>
            <w:noWrap w:val="0"/>
            <w:vAlign w:val="center"/>
          </w:tcPr>
          <w:p w14:paraId="6E7763F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03C7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3329D85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项目副经理</w:t>
            </w:r>
          </w:p>
        </w:tc>
        <w:tc>
          <w:tcPr>
            <w:tcW w:w="1002" w:type="dxa"/>
            <w:noWrap w:val="0"/>
            <w:vAlign w:val="center"/>
          </w:tcPr>
          <w:p w14:paraId="01A26E5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3FF1F37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本科及以上学历，10年（含）以上物业服务工作经验，55岁（含）下,</w:t>
            </w:r>
            <w:r>
              <w:rPr>
                <w:rFonts w:hint="eastAsia" w:ascii="仿宋_GB2312" w:hAnsi="仿宋_GB2312" w:eastAsia="仿宋_GB2312" w:cs="仿宋_GB2312"/>
                <w:bCs/>
                <w:snapToGrid w:val="0"/>
                <w:sz w:val="24"/>
              </w:rPr>
              <w:t>具有</w:t>
            </w:r>
            <w:r>
              <w:rPr>
                <w:rFonts w:hint="eastAsia" w:ascii="仿宋_GB2312" w:hAnsi="仿宋_GB2312" w:eastAsia="仿宋_GB2312" w:cs="仿宋_GB2312"/>
                <w:sz w:val="24"/>
              </w:rPr>
              <w:t>5年（含）以上</w:t>
            </w:r>
            <w:r>
              <w:rPr>
                <w:rFonts w:hint="eastAsia" w:ascii="仿宋_GB2312" w:hAnsi="仿宋_GB2312" w:eastAsia="仿宋_GB2312" w:cs="仿宋_GB2312"/>
                <w:bCs/>
                <w:snapToGrid w:val="0"/>
                <w:sz w:val="24"/>
              </w:rPr>
              <w:t>非住宅公众场所保洁管理经验的</w:t>
            </w:r>
            <w:r>
              <w:rPr>
                <w:rFonts w:hint="eastAsia" w:ascii="仿宋_GB2312" w:hAnsi="仿宋_GB2312" w:eastAsia="仿宋_GB2312" w:cs="仿宋_GB2312"/>
                <w:sz w:val="24"/>
              </w:rPr>
              <w:t>，保洁专业知识全面，能够妥善处理各种突发事件，身体健康，有较强的心理素质。</w:t>
            </w:r>
          </w:p>
        </w:tc>
        <w:tc>
          <w:tcPr>
            <w:tcW w:w="1369" w:type="dxa"/>
            <w:noWrap w:val="0"/>
            <w:vAlign w:val="center"/>
          </w:tcPr>
          <w:p w14:paraId="7099FC0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分管保洁</w:t>
            </w:r>
          </w:p>
        </w:tc>
      </w:tr>
      <w:tr w14:paraId="10A6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495C512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内勤人员</w:t>
            </w:r>
          </w:p>
        </w:tc>
        <w:tc>
          <w:tcPr>
            <w:tcW w:w="1002" w:type="dxa"/>
            <w:noWrap w:val="0"/>
            <w:vAlign w:val="center"/>
          </w:tcPr>
          <w:p w14:paraId="70FAD85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0DC543A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人事管理 、财务管理、库房物资采购及出入库、日常资料文档管理。具有本科及以上学历，年龄25岁（含）-35岁（含），3年（含）以上服务经验，认真负责，有库房及固定资产管理经验，有较强的组织协调和沟通能力，能够熟练使用计算机。</w:t>
            </w:r>
          </w:p>
        </w:tc>
        <w:tc>
          <w:tcPr>
            <w:tcW w:w="1369" w:type="dxa"/>
            <w:noWrap w:val="0"/>
            <w:vAlign w:val="center"/>
          </w:tcPr>
          <w:p w14:paraId="2588FBC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43F4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trPr>
        <w:tc>
          <w:tcPr>
            <w:tcW w:w="1553" w:type="dxa"/>
            <w:noWrap w:val="0"/>
            <w:vAlign w:val="center"/>
          </w:tcPr>
          <w:p w14:paraId="358F54A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保洁主管</w:t>
            </w:r>
          </w:p>
        </w:tc>
        <w:tc>
          <w:tcPr>
            <w:tcW w:w="1002" w:type="dxa"/>
            <w:noWrap w:val="0"/>
            <w:vAlign w:val="center"/>
          </w:tcPr>
          <w:p w14:paraId="7355F0D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54E4F07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持有北京市从业人员健康证明，具有中专及以上学历，</w:t>
            </w:r>
            <w:r>
              <w:rPr>
                <w:rFonts w:hint="eastAsia" w:ascii="仿宋_GB2312" w:hAnsi="仿宋_GB2312" w:eastAsia="仿宋_GB2312" w:cs="仿宋_GB2312"/>
                <w:bCs/>
                <w:snapToGrid w:val="0"/>
                <w:sz w:val="24"/>
              </w:rPr>
              <w:t>具有</w:t>
            </w:r>
            <w:r>
              <w:rPr>
                <w:rFonts w:hint="eastAsia" w:ascii="仿宋_GB2312" w:hAnsi="仿宋_GB2312" w:eastAsia="仿宋_GB2312" w:cs="仿宋_GB2312"/>
                <w:sz w:val="24"/>
              </w:rPr>
              <w:t>5年（含）以上</w:t>
            </w:r>
            <w:r>
              <w:rPr>
                <w:rFonts w:hint="eastAsia" w:ascii="仿宋_GB2312" w:hAnsi="仿宋_GB2312" w:eastAsia="仿宋_GB2312" w:cs="仿宋_GB2312"/>
                <w:bCs/>
                <w:snapToGrid w:val="0"/>
                <w:sz w:val="24"/>
              </w:rPr>
              <w:t>非住宅公众场所保洁管理经验的</w:t>
            </w:r>
            <w:r>
              <w:rPr>
                <w:rFonts w:hint="eastAsia" w:ascii="仿宋_GB2312" w:hAnsi="仿宋_GB2312" w:eastAsia="仿宋_GB2312" w:cs="仿宋_GB2312"/>
                <w:sz w:val="24"/>
              </w:rPr>
              <w:t>，45周岁（含）以下，保洁专业知识全面，身体健康，普通话标准，无不良嗜好。</w:t>
            </w:r>
          </w:p>
        </w:tc>
        <w:tc>
          <w:tcPr>
            <w:tcW w:w="1369" w:type="dxa"/>
            <w:noWrap w:val="0"/>
            <w:vAlign w:val="center"/>
          </w:tcPr>
          <w:p w14:paraId="495A07F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6D9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43792C7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保洁领班</w:t>
            </w:r>
          </w:p>
        </w:tc>
        <w:tc>
          <w:tcPr>
            <w:tcW w:w="1002" w:type="dxa"/>
            <w:noWrap w:val="0"/>
            <w:vAlign w:val="center"/>
          </w:tcPr>
          <w:p w14:paraId="7978B4E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5349" w:type="dxa"/>
            <w:noWrap w:val="0"/>
            <w:vAlign w:val="center"/>
          </w:tcPr>
          <w:p w14:paraId="29ED072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1号楼和3号楼1人负责、2号楼1人负责、4号楼1人负责、外围1人负责；持有北京市从业人员健康证明，具有初中及以上学历，5年（含）以上保洁工作经验，50周岁（含）以下，身体健康，普通话标准，无不良嗜好。</w:t>
            </w:r>
          </w:p>
        </w:tc>
        <w:tc>
          <w:tcPr>
            <w:tcW w:w="1369" w:type="dxa"/>
            <w:noWrap w:val="0"/>
            <w:vAlign w:val="center"/>
          </w:tcPr>
          <w:p w14:paraId="37D935B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649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6EAA4CF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室内保洁</w:t>
            </w:r>
          </w:p>
        </w:tc>
        <w:tc>
          <w:tcPr>
            <w:tcW w:w="1002" w:type="dxa"/>
            <w:noWrap w:val="0"/>
            <w:vAlign w:val="center"/>
          </w:tcPr>
          <w:p w14:paraId="5877970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w:t>
            </w:r>
          </w:p>
        </w:tc>
        <w:tc>
          <w:tcPr>
            <w:tcW w:w="5349" w:type="dxa"/>
            <w:noWrap w:val="0"/>
            <w:vAlign w:val="center"/>
          </w:tcPr>
          <w:p w14:paraId="4045C8F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1号楼</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人（1楼1人，2-5楼</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人）；</w:t>
            </w:r>
          </w:p>
          <w:p w14:paraId="57F3AFF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2号楼7人（负一楼1人，1层2人，2层1人，3层1人,4层1人，5层1人）；</w:t>
            </w:r>
          </w:p>
          <w:p w14:paraId="43DEF53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3号楼</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人（1楼及2楼及10楼1人，3楼及4楼5楼及6楼1人，7楼8楼及9楼1人）；</w:t>
            </w:r>
          </w:p>
          <w:p w14:paraId="0D85E23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4号楼4人（1楼2人，2楼1人，3楼1人）；</w:t>
            </w:r>
          </w:p>
          <w:p w14:paraId="1AB3496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lang w:eastAsia="zh-CN"/>
              </w:rPr>
              <w:t>科学驿站及综合服务厅</w:t>
            </w:r>
            <w:r>
              <w:rPr>
                <w:rFonts w:hint="eastAsia" w:ascii="仿宋_GB2312" w:hAnsi="仿宋_GB2312" w:eastAsia="仿宋_GB2312" w:cs="仿宋_GB2312"/>
                <w:sz w:val="24"/>
                <w:lang w:val="en-US" w:eastAsia="zh-CN"/>
              </w:rPr>
              <w:t>WHY空间</w:t>
            </w:r>
            <w:r>
              <w:rPr>
                <w:rFonts w:hint="eastAsia" w:ascii="仿宋_GB2312" w:hAnsi="仿宋_GB2312" w:eastAsia="仿宋_GB2312" w:cs="仿宋_GB2312"/>
                <w:sz w:val="24"/>
              </w:rPr>
              <w:t>配备1人。</w:t>
            </w:r>
          </w:p>
          <w:p w14:paraId="0A0AC7D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持有北京市从业人员健康证明，具有初中及以上学历，2年（含）以上保洁工作经验，30周岁（含）-55周岁（含），身体健康，普通话标准，无不良嗜好。</w:t>
            </w:r>
          </w:p>
        </w:tc>
        <w:tc>
          <w:tcPr>
            <w:tcW w:w="1369" w:type="dxa"/>
            <w:noWrap w:val="0"/>
            <w:vAlign w:val="center"/>
          </w:tcPr>
          <w:p w14:paraId="666E671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638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28FE397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室外保洁</w:t>
            </w:r>
          </w:p>
        </w:tc>
        <w:tc>
          <w:tcPr>
            <w:tcW w:w="1002" w:type="dxa"/>
            <w:noWrap w:val="0"/>
            <w:vAlign w:val="center"/>
          </w:tcPr>
          <w:p w14:paraId="4284287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5349" w:type="dxa"/>
            <w:noWrap w:val="0"/>
            <w:vAlign w:val="center"/>
          </w:tcPr>
          <w:p w14:paraId="22CA147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东大门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中心区域（包含公厕</w:t>
            </w:r>
            <w:r>
              <w:rPr>
                <w:rFonts w:hint="eastAsia" w:ascii="仿宋_GB2312" w:hAnsi="仿宋_GB2312" w:eastAsia="仿宋_GB2312" w:cs="仿宋_GB2312"/>
                <w:sz w:val="24"/>
                <w:lang w:eastAsia="zh-CN"/>
              </w:rPr>
              <w:t>及生活区</w:t>
            </w:r>
            <w:r>
              <w:rPr>
                <w:rFonts w:hint="eastAsia" w:ascii="仿宋_GB2312" w:hAnsi="仿宋_GB2312" w:eastAsia="仿宋_GB2312" w:cs="仿宋_GB2312"/>
                <w:sz w:val="24"/>
              </w:rPr>
              <w:t>）2人、西侧停车场及北侧区域1人，垃圾清运及其他外围区域1人；持有北京市从业人员健康证明，具有初中及以上学历，2年（含）以上保洁工作经验，30周岁（含）-55周岁（含），身体健康，普通话标准，无不良嗜好。</w:t>
            </w:r>
          </w:p>
        </w:tc>
        <w:tc>
          <w:tcPr>
            <w:tcW w:w="1369" w:type="dxa"/>
            <w:noWrap w:val="0"/>
            <w:vAlign w:val="center"/>
          </w:tcPr>
          <w:p w14:paraId="7A919F2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79C8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4C72A53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会议服务主管</w:t>
            </w:r>
          </w:p>
        </w:tc>
        <w:tc>
          <w:tcPr>
            <w:tcW w:w="1002" w:type="dxa"/>
            <w:noWrap w:val="0"/>
            <w:vAlign w:val="center"/>
          </w:tcPr>
          <w:p w14:paraId="01A47ED7">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2BA5B5C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女性，大学本科以上学历，有5年（含）以上会议服务管理经验，年龄40周岁（含）以下，有5年（含）以上会议服务经验，有文字功底，身体健康，有健康证，普通话标准，无不良嗜好。</w:t>
            </w:r>
          </w:p>
        </w:tc>
        <w:tc>
          <w:tcPr>
            <w:tcW w:w="1369" w:type="dxa"/>
            <w:noWrap w:val="0"/>
            <w:vAlign w:val="center"/>
          </w:tcPr>
          <w:p w14:paraId="0575976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1ED2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5633A20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会议服务领班</w:t>
            </w:r>
          </w:p>
        </w:tc>
        <w:tc>
          <w:tcPr>
            <w:tcW w:w="1002" w:type="dxa"/>
            <w:noWrap w:val="0"/>
            <w:vAlign w:val="center"/>
          </w:tcPr>
          <w:p w14:paraId="0BC4542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349" w:type="dxa"/>
            <w:noWrap w:val="0"/>
            <w:vAlign w:val="center"/>
          </w:tcPr>
          <w:p w14:paraId="3F0F161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女性，年龄20周岁（含）-30周岁（含），具有2年以上（含）会议服务管理经验，身高165cm以上，气质佳，身体健康，有健康证，工作期间用普通话交流，熟悉办公软件操作，会写简单的工作总结，负责日常会议会服资料的登记及管理工作。普通话标准，无不良嗜好。</w:t>
            </w:r>
          </w:p>
        </w:tc>
        <w:tc>
          <w:tcPr>
            <w:tcW w:w="1369" w:type="dxa"/>
            <w:noWrap w:val="0"/>
            <w:vAlign w:val="center"/>
          </w:tcPr>
          <w:p w14:paraId="1BB901C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2C95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52821D4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会议服务人员</w:t>
            </w:r>
          </w:p>
        </w:tc>
        <w:tc>
          <w:tcPr>
            <w:tcW w:w="1002" w:type="dxa"/>
            <w:noWrap w:val="0"/>
            <w:vAlign w:val="center"/>
          </w:tcPr>
          <w:p w14:paraId="12D57D3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5349" w:type="dxa"/>
            <w:noWrap w:val="0"/>
            <w:vAlign w:val="center"/>
          </w:tcPr>
          <w:p w14:paraId="2392E86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女性，年龄18周岁（含）-30周岁（含），身高165cm以上，气质佳，身体健康，有健康证，工作期间用普通话交流，普通话标准，无不良嗜好。</w:t>
            </w:r>
          </w:p>
        </w:tc>
        <w:tc>
          <w:tcPr>
            <w:tcW w:w="1369" w:type="dxa"/>
            <w:noWrap w:val="0"/>
            <w:vAlign w:val="center"/>
          </w:tcPr>
          <w:p w14:paraId="7D80830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296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trPr>
        <w:tc>
          <w:tcPr>
            <w:tcW w:w="1553" w:type="dxa"/>
            <w:noWrap w:val="0"/>
            <w:vAlign w:val="center"/>
          </w:tcPr>
          <w:p w14:paraId="1B93EA8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人数总计</w:t>
            </w:r>
          </w:p>
        </w:tc>
        <w:tc>
          <w:tcPr>
            <w:tcW w:w="1002" w:type="dxa"/>
            <w:noWrap w:val="0"/>
            <w:vAlign w:val="center"/>
          </w:tcPr>
          <w:p w14:paraId="72448B5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5349" w:type="dxa"/>
            <w:noWrap w:val="0"/>
            <w:vAlign w:val="center"/>
          </w:tcPr>
          <w:p w14:paraId="57AE636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c>
          <w:tcPr>
            <w:tcW w:w="1369" w:type="dxa"/>
            <w:noWrap w:val="0"/>
            <w:vAlign w:val="center"/>
          </w:tcPr>
          <w:p w14:paraId="4C1EF85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tc>
      </w:tr>
      <w:tr w14:paraId="3BE2EA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trPr>
        <w:tc>
          <w:tcPr>
            <w:tcW w:w="9297" w:type="dxa"/>
            <w:gridSpan w:val="5"/>
            <w:tcBorders>
              <w:top w:val="single" w:color="000000" w:sz="4" w:space="0"/>
              <w:left w:val="single" w:color="000000" w:sz="4" w:space="0"/>
              <w:bottom w:val="single" w:color="000000" w:sz="4" w:space="0"/>
              <w:right w:val="single" w:color="000000" w:sz="4" w:space="0"/>
            </w:tcBorders>
            <w:noWrap w:val="0"/>
            <w:vAlign w:val="center"/>
          </w:tcPr>
          <w:p w14:paraId="511473B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注：</w:t>
            </w:r>
          </w:p>
          <w:p w14:paraId="191256F2">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b/>
                <w:bCs/>
                <w:sz w:val="24"/>
              </w:rPr>
              <w:t>以上岗位人数为最低人员数量要求</w:t>
            </w:r>
            <w:r>
              <w:rPr>
                <w:rFonts w:hint="eastAsia" w:ascii="仿宋_GB2312" w:hAnsi="仿宋_GB2312" w:eastAsia="仿宋_GB2312" w:cs="仿宋_GB2312"/>
                <w:sz w:val="24"/>
              </w:rPr>
              <w:t>，投标人要根据采购人要求落实符合约定条件的、具体工作岗位上的足额服务人员，投标人所落实的人员应严格符合有关法律法规及行业规范，且满足工作岗位的任务需要。</w:t>
            </w:r>
          </w:p>
          <w:p w14:paraId="2FA00D5E">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b/>
                <w:bCs/>
                <w:sz w:val="24"/>
              </w:rPr>
            </w:pPr>
            <w:r>
              <w:rPr>
                <w:rFonts w:hint="eastAsia" w:ascii="仿宋_GB2312" w:hAnsi="仿宋_GB2312" w:eastAsia="仿宋_GB2312" w:cs="仿宋_GB2312"/>
                <w:sz w:val="24"/>
              </w:rPr>
              <w:t>2.岗位人员要求保持稳定，每月人员流失调换率不得超过总人数的6%。对于国家行业规范要求必须配备一定人数的岗位，投标人所落实的人员应符合规范要求(可以从其他岗位自行调剂)。人员离职时，3天之内补充到位。</w:t>
            </w:r>
          </w:p>
          <w:p w14:paraId="33E90A5C">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投标人本项目经理、项目副经理、主管、领班岗位人员与投标人必须是直接劳动合同关系，不得转包、分包或由投标人聘用其他单位的上述人员。经投标人招聘、培训、政审（投标人对所录用人员要严格政审）等程序，签订劳动合同的正式员工，符合国家法律法规的要求。需于合同签订前，由各岗位本人到采购人所在地，向采购人负责人提供投标文件中提供的证书、工作经验证明材料及劳动合同或其它劳动关系证明文件。</w:t>
            </w:r>
          </w:p>
          <w:p w14:paraId="05D73D44">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4.项目经理及项目副经理人员安排和变更，需提前书面征询采购人同意后方可实施。领班及以上人员的任免应征求采购人意见，采购人如有异议的应调整人选。项目经理及项目副经理调动需提前1个月向采购人报告，调离和新任用人员须由采购人负责部门负责人审核签字，并经分管领导批准后方可进行调整。主管及领班人员调动需提前2周向采购人报告，调离和新任用人员须提交采购人负责部门负责人审核签字，批准后方可进行调整。一般员工调动需提前1周向采购人对口管理部门报备。  </w:t>
            </w:r>
          </w:p>
          <w:p w14:paraId="021A665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5.项目经理请假必须提前书面向采购人提出申请，经审批通过后方可执行。</w:t>
            </w:r>
          </w:p>
          <w:p w14:paraId="4421F951">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6.新员工上岗需有至少1周的上岗培训安排，上岗培训由中标人负责，培训结束后由部门负责人和采购人负责人员共同考核，合格后方可上岗。培训期间接受培训者不占岗位人次数。</w:t>
            </w:r>
          </w:p>
          <w:p w14:paraId="31986C93">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使用实习生须事前向采购人申请,得到批准后方可使用。使用实习生不得占用岗位数，须安排实习生带教老师，培训合格后方可上岗，不得降低中标人整体服务的质量和效率，一旦因实习生的使用可能引起的服务缺陷导致采购人或观众服务的投诉，一并视作中标人服务输出纳入考核。</w:t>
            </w:r>
          </w:p>
          <w:p w14:paraId="5FDF0CD7">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8.考虑到各岗位需求，投标人需根据采购人要求，提前做好人员到位准备。</w:t>
            </w:r>
          </w:p>
          <w:p w14:paraId="41B1FED5">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9.投标人为本项目组建的专有服务团队为本项目服务专用，与其他项目的服务团队无交叉。</w:t>
            </w:r>
          </w:p>
        </w:tc>
      </w:tr>
    </w:tbl>
    <w:p w14:paraId="0E93A8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b/>
          <w:sz w:val="24"/>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2</w:t>
      </w:r>
      <w:r>
        <w:rPr>
          <w:rFonts w:hint="eastAsia" w:ascii="宋体" w:hAnsi="宋体"/>
          <w:b/>
          <w:color w:val="auto"/>
          <w:sz w:val="24"/>
          <w:highlight w:val="none"/>
          <w:lang w:eastAsia="zh-CN"/>
        </w:rPr>
        <w:t>）保洁及会议综合服务</w:t>
      </w:r>
      <w:r>
        <w:rPr>
          <w:rFonts w:hint="eastAsia" w:ascii="宋体" w:hAnsi="宋体"/>
          <w:b/>
          <w:color w:val="auto"/>
          <w:sz w:val="24"/>
          <w:highlight w:val="none"/>
        </w:rPr>
        <w:t>的报价组成</w:t>
      </w:r>
      <w:r>
        <w:rPr>
          <w:rFonts w:hint="eastAsia" w:ascii="宋体" w:hAnsi="宋体"/>
          <w:b/>
          <w:color w:val="auto"/>
          <w:sz w:val="24"/>
          <w:highlight w:val="none"/>
          <w:lang w:eastAsia="zh-CN"/>
        </w:rPr>
        <w:t>：</w:t>
      </w:r>
    </w:p>
    <w:p w14:paraId="15A417F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本次采购的服务报价应为投标人完成项目保洁及会议综合服务工作内容所需的全部费用，所有应由投标人支付的税金和其它应缴纳的费用均须包括在总报价中，投标人的投标文件必须含所有各岗位的人工报价明细表以及其他服务项目报价明细,具体如下：</w:t>
      </w:r>
    </w:p>
    <w:p w14:paraId="2B32902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每个岗位服务人员人工费，包括：工资、加班费、公积金、工装费用、工作餐费、社会保险费及法律法规中规定应支付的费用等所有费用；</w:t>
      </w:r>
    </w:p>
    <w:p w14:paraId="26CC2B4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日常行政办公费用；</w:t>
      </w:r>
    </w:p>
    <w:p w14:paraId="4C11150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所有保洁耗材，包括但不限于清洁工具、清洁及消杀药剂、洗手液、大盘纸、卷纸、擦手纸、大盘纸及擦手纸抽取设施、喷香用品及其他的保洁耗材等；</w:t>
      </w:r>
    </w:p>
    <w:p w14:paraId="2B9039C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委托专业清洁外幕墙清洗项目及垃圾外运消纳费用；</w:t>
      </w:r>
    </w:p>
    <w:p w14:paraId="08EE8D5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其他费用；</w:t>
      </w:r>
    </w:p>
    <w:p w14:paraId="6BC09D1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企业利润；</w:t>
      </w:r>
    </w:p>
    <w:p w14:paraId="508D302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税金成本。</w:t>
      </w:r>
    </w:p>
    <w:p w14:paraId="662853D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经理受采购人委托，代表中标人，依据服务合同和约定，对内管理整个中标人，组织专业化的服务；对外先行承担责任，履行义务，代表采购人与所涉及的各有关方面交涉，维护采购人的合法权益，并提醒采购人遵守与有关的法规政策，履行应尽的责任和义务。</w:t>
      </w:r>
    </w:p>
    <w:p w14:paraId="6158D2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服务人员需经过培训并按国家行政主管部门规定持证上岗，遵纪守法，严禁违章作业，项目执行情况需有完整的日志和台账、月度小结和年度总结，项目参与者需遵守采购人的规章制度，不可泄露采购人的秘密，其工作同时接受采购人的监督考核。</w:t>
      </w:r>
    </w:p>
    <w:p w14:paraId="3DAD027D">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服务人员须穿着统一的工作服，并保持工作服干净整齐，佩戴工牌。</w:t>
      </w:r>
    </w:p>
    <w:p w14:paraId="32E6869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中标人为采购人提供服务时，其工作时间必须满足采购人的工作要求。合同履行期间，采购人可能会根据实际情况调整工作时间，包括但不限于提前开馆、延后闭馆、增加每周的开馆天数等，投标人对此应有充分预期，并在报价时予以充分考虑。如遇特殊情况，中标人应按采购人的要求调整工作时间直至全天二十四小时工作。中标人不得因此主张增加任何费用。重要时间、重大活动及节假日等值班期间，中标人要安排项目经理、项目副经理、班组负责人（含）级别以上人员值班。现场一线运行岗位可根据实际情况按需调整，中标人应予以配合，确保服务质量达到目标的要求。</w:t>
      </w:r>
    </w:p>
    <w:p w14:paraId="7D2AFCC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中标人单位员工的工作餐贴补费用、服装费用由投标人自行负责。</w:t>
      </w:r>
    </w:p>
    <w:p w14:paraId="3CDF094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中标人项目经费实行“专款专用，独立核算”，必要时采购人可委托第三方对中标人经费使用情况进行审计。</w:t>
      </w:r>
    </w:p>
    <w:p w14:paraId="7957496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采购人对重要岗位的设置、人员录用与管理以及重要的管理决策有直接参与权和监督审批权。采购人如认为有必要可查阅中标人的财务状况及财务报表，但查阅内容不应涉及商业秘密。</w:t>
      </w:r>
    </w:p>
    <w:p w14:paraId="2BC8608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对采购人日常业务所需资源和设备设施，包括施工和服务安排专人巡视、检查，发现问题，及时处理。</w:t>
      </w:r>
    </w:p>
    <w:p w14:paraId="5125950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投标人应制订具体的质量保证措施及服务的承诺。如因质量未达到目标，采购人有权要求其整改，同时中标人应承担责任和违约金赔偿，具体实施标准以签订合同为准。</w:t>
      </w:r>
    </w:p>
    <w:p w14:paraId="7E6CB16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执行重大事项报告制度，遇到险情和重大事故，或对违规行为劝阻无效时，立即向上级和当地行政主管部门报告，并及时通知采购人。</w:t>
      </w:r>
    </w:p>
    <w:p w14:paraId="05DBA05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采购人根据投标内容、国家规范、采购人规范定期对中标人进行检查考核，对考核结果按考核管理办法进行奖罚处理，中标人需积极配合。</w:t>
      </w:r>
    </w:p>
    <w:p w14:paraId="48BF33E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采购人视情况不定期地对中标人的管理服务进行检查和抽查，检查记录和整改时限反馈中标人。中标人须接受采购人的监督与检查。</w:t>
      </w:r>
    </w:p>
    <w:p w14:paraId="3BE0EBA1">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服务内容</w:t>
      </w:r>
    </w:p>
    <w:p w14:paraId="661F942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北京科学中心范围内包括（但不限于）环境卫生保洁管理服务，会议管理服务，馆容馆貌管理服务，其他管理以及专项服务，及有效合同文件约定的服务内容（详见招标、投标文件等）。</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1"/>
        <w:gridCol w:w="1579"/>
        <w:gridCol w:w="6418"/>
      </w:tblGrid>
      <w:tr w14:paraId="612E38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jc w:val="center"/>
        </w:trPr>
        <w:tc>
          <w:tcPr>
            <w:tcW w:w="1291" w:type="dxa"/>
            <w:tcBorders>
              <w:top w:val="single" w:color="auto" w:sz="8" w:space="0"/>
              <w:left w:val="single" w:color="auto" w:sz="8" w:space="0"/>
              <w:bottom w:val="single" w:color="auto" w:sz="8" w:space="0"/>
              <w:right w:val="single" w:color="auto" w:sz="8" w:space="0"/>
            </w:tcBorders>
            <w:noWrap w:val="0"/>
            <w:vAlign w:val="center"/>
          </w:tcPr>
          <w:p w14:paraId="2F95C67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序号</w:t>
            </w:r>
          </w:p>
        </w:tc>
        <w:tc>
          <w:tcPr>
            <w:tcW w:w="7997" w:type="dxa"/>
            <w:gridSpan w:val="2"/>
            <w:tcBorders>
              <w:top w:val="single" w:color="auto" w:sz="8" w:space="0"/>
              <w:left w:val="single" w:color="auto" w:sz="8" w:space="0"/>
              <w:bottom w:val="single" w:color="auto" w:sz="8" w:space="0"/>
              <w:right w:val="single" w:color="auto" w:sz="8" w:space="0"/>
            </w:tcBorders>
            <w:noWrap w:val="0"/>
            <w:vAlign w:val="center"/>
          </w:tcPr>
          <w:p w14:paraId="610472B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工作内容（包括但不限于）</w:t>
            </w:r>
          </w:p>
        </w:tc>
      </w:tr>
      <w:tr w14:paraId="13656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91" w:type="dxa"/>
            <w:tcBorders>
              <w:top w:val="single" w:color="auto" w:sz="8" w:space="0"/>
              <w:left w:val="single" w:color="auto" w:sz="8" w:space="0"/>
              <w:bottom w:val="single" w:color="auto" w:sz="8" w:space="0"/>
              <w:right w:val="single" w:color="auto" w:sz="8" w:space="0"/>
            </w:tcBorders>
            <w:noWrap w:val="0"/>
            <w:vAlign w:val="center"/>
          </w:tcPr>
          <w:p w14:paraId="3DA2F62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一</w:t>
            </w:r>
          </w:p>
        </w:tc>
        <w:tc>
          <w:tcPr>
            <w:tcW w:w="7997" w:type="dxa"/>
            <w:gridSpan w:val="2"/>
            <w:tcBorders>
              <w:top w:val="single" w:color="auto" w:sz="8" w:space="0"/>
              <w:left w:val="single" w:color="auto" w:sz="8" w:space="0"/>
              <w:bottom w:val="single" w:color="auto" w:sz="4" w:space="0"/>
              <w:right w:val="single" w:color="auto" w:sz="8" w:space="0"/>
            </w:tcBorders>
            <w:noWrap w:val="0"/>
            <w:vAlign w:val="center"/>
          </w:tcPr>
          <w:p w14:paraId="5E08984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综合管理</w:t>
            </w:r>
          </w:p>
        </w:tc>
      </w:tr>
      <w:tr w14:paraId="7DE13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137ABD5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p>
        </w:tc>
        <w:tc>
          <w:tcPr>
            <w:tcW w:w="7997" w:type="dxa"/>
            <w:gridSpan w:val="2"/>
            <w:tcBorders>
              <w:top w:val="single" w:color="auto" w:sz="8" w:space="0"/>
              <w:left w:val="single" w:color="auto" w:sz="8" w:space="0"/>
              <w:right w:val="single" w:color="auto" w:sz="8" w:space="0"/>
            </w:tcBorders>
            <w:noWrap w:val="0"/>
            <w:vAlign w:val="center"/>
          </w:tcPr>
          <w:p w14:paraId="5F1B5FC5">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全面协调中标人人员的各项工作，代表中标人定期或不定期与采购人沟通工作事项。向采购人按时汇报月报、季报、年度工作汇报；组织每季度、每年的中标人工作沟通会，做好</w:t>
            </w:r>
            <w:r>
              <w:rPr>
                <w:rFonts w:hint="eastAsia" w:ascii="仿宋_GB2312" w:hAnsi="仿宋_GB2312" w:eastAsia="仿宋_GB2312" w:cs="仿宋_GB2312"/>
                <w:sz w:val="24"/>
                <w:highlight w:val="none"/>
                <w:lang w:eastAsia="zh-CN"/>
              </w:rPr>
              <w:t>会议纪要</w:t>
            </w:r>
            <w:r>
              <w:rPr>
                <w:rFonts w:hint="eastAsia" w:ascii="仿宋_GB2312" w:hAnsi="仿宋_GB2312" w:eastAsia="仿宋_GB2312" w:cs="仿宋_GB2312"/>
                <w:sz w:val="24"/>
                <w:highlight w:val="none"/>
              </w:rPr>
              <w:t>，会后第二天交至采购人，根据会议上采购人的要求开展并提升服务工作。</w:t>
            </w:r>
          </w:p>
        </w:tc>
      </w:tr>
      <w:tr w14:paraId="1332C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1B23732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7997" w:type="dxa"/>
            <w:gridSpan w:val="2"/>
            <w:tcBorders>
              <w:top w:val="single" w:color="auto" w:sz="8" w:space="0"/>
              <w:left w:val="single" w:color="auto" w:sz="8" w:space="0"/>
              <w:right w:val="single" w:color="auto" w:sz="8" w:space="0"/>
            </w:tcBorders>
            <w:noWrap w:val="0"/>
            <w:vAlign w:val="center"/>
          </w:tcPr>
          <w:p w14:paraId="0BF6FFFD">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监督中标人各部门日常工作的开展，保障各班组工作符合采购人需求，及时汇总过程中的各项问题，如不能自行解决，及时向采购人沟通。</w:t>
            </w:r>
          </w:p>
        </w:tc>
      </w:tr>
      <w:tr w14:paraId="3773A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2C9CE72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p>
        </w:tc>
        <w:tc>
          <w:tcPr>
            <w:tcW w:w="7997" w:type="dxa"/>
            <w:gridSpan w:val="2"/>
            <w:tcBorders>
              <w:top w:val="single" w:color="auto" w:sz="8" w:space="0"/>
              <w:left w:val="single" w:color="auto" w:sz="8" w:space="0"/>
              <w:right w:val="single" w:color="auto" w:sz="8" w:space="0"/>
            </w:tcBorders>
            <w:noWrap w:val="0"/>
            <w:vAlign w:val="center"/>
          </w:tcPr>
          <w:p w14:paraId="3984FC1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制定中标人年度各项工作计划，并上报采购人备案，根据采购人需求安排中标人各部门的工作；针对馆区内的各项工作，及时向采购人提出合理建议，避免延误产生相应损失；落实日常工作中各项安全工作要求，确保馆区重要节日及特殊时期安全平稳运行。</w:t>
            </w:r>
          </w:p>
        </w:tc>
      </w:tr>
      <w:tr w14:paraId="023A5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3A74377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w:t>
            </w:r>
          </w:p>
        </w:tc>
        <w:tc>
          <w:tcPr>
            <w:tcW w:w="7997" w:type="dxa"/>
            <w:gridSpan w:val="2"/>
            <w:tcBorders>
              <w:top w:val="single" w:color="auto" w:sz="8" w:space="0"/>
              <w:left w:val="single" w:color="auto" w:sz="8" w:space="0"/>
              <w:right w:val="single" w:color="auto" w:sz="8" w:space="0"/>
            </w:tcBorders>
            <w:noWrap w:val="0"/>
            <w:vAlign w:val="center"/>
          </w:tcPr>
          <w:p w14:paraId="51EADFE2">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接受采购人监督考核，根据每月考核结果，监督各部门按时完成整改工作，提升服务质量。</w:t>
            </w:r>
          </w:p>
        </w:tc>
      </w:tr>
      <w:tr w14:paraId="0CDA6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4A13375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w:t>
            </w:r>
          </w:p>
        </w:tc>
        <w:tc>
          <w:tcPr>
            <w:tcW w:w="7997" w:type="dxa"/>
            <w:gridSpan w:val="2"/>
            <w:tcBorders>
              <w:top w:val="single" w:color="auto" w:sz="8" w:space="0"/>
              <w:left w:val="single" w:color="auto" w:sz="8" w:space="0"/>
              <w:right w:val="single" w:color="auto" w:sz="8" w:space="0"/>
            </w:tcBorders>
            <w:noWrap w:val="0"/>
            <w:vAlign w:val="center"/>
          </w:tcPr>
          <w:p w14:paraId="161FE6FC">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管理人员每日根据采购人要求开展馆区巡视工作，发现问题及时处理，专项巡视记录每月汇总交至采购人负责人。</w:t>
            </w:r>
          </w:p>
        </w:tc>
      </w:tr>
      <w:tr w14:paraId="393A7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1E09443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w:t>
            </w:r>
          </w:p>
        </w:tc>
        <w:tc>
          <w:tcPr>
            <w:tcW w:w="7997" w:type="dxa"/>
            <w:gridSpan w:val="2"/>
            <w:tcBorders>
              <w:top w:val="single" w:color="auto" w:sz="8" w:space="0"/>
              <w:left w:val="single" w:color="auto" w:sz="8" w:space="0"/>
              <w:right w:val="single" w:color="auto" w:sz="8" w:space="0"/>
            </w:tcBorders>
            <w:noWrap w:val="0"/>
            <w:vAlign w:val="center"/>
          </w:tcPr>
          <w:p w14:paraId="038BC242">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服务期内的考勤管理，落实服务单位全员的</w:t>
            </w:r>
            <w:r>
              <w:rPr>
                <w:rFonts w:hint="eastAsia" w:ascii="仿宋_GB2312" w:hAnsi="仿宋_GB2312" w:eastAsia="仿宋_GB2312" w:cs="仿宋_GB2312"/>
                <w:b/>
                <w:bCs/>
                <w:sz w:val="24"/>
                <w:highlight w:val="none"/>
              </w:rPr>
              <w:t>电子打卡制度</w:t>
            </w:r>
            <w:r>
              <w:rPr>
                <w:rFonts w:hint="eastAsia" w:ascii="仿宋_GB2312" w:hAnsi="仿宋_GB2312" w:eastAsia="仿宋_GB2312" w:cs="仿宋_GB2312"/>
                <w:sz w:val="24"/>
                <w:highlight w:val="none"/>
              </w:rPr>
              <w:t>，每月将花名册、排班表、考勤记录盖章后由项目经理签字后交至采购人负责部门留存备查。</w:t>
            </w:r>
          </w:p>
        </w:tc>
      </w:tr>
      <w:tr w14:paraId="03122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5EA2540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（七）</w:t>
            </w:r>
          </w:p>
        </w:tc>
        <w:tc>
          <w:tcPr>
            <w:tcW w:w="7997" w:type="dxa"/>
            <w:gridSpan w:val="2"/>
            <w:tcBorders>
              <w:top w:val="single" w:color="auto" w:sz="8" w:space="0"/>
              <w:left w:val="single" w:color="auto" w:sz="8" w:space="0"/>
              <w:right w:val="single" w:color="auto" w:sz="8" w:space="0"/>
            </w:tcBorders>
            <w:noWrap w:val="0"/>
            <w:vAlign w:val="center"/>
          </w:tcPr>
          <w:p w14:paraId="01D61947">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服务期内的内勤服务，中标人资料档案管理工作，包括不限于：清洁记录、消杀记录、垃圾清运记录、会议服务记录、本项目的其他档案，每月底将与本项目有关的资料由项目经理签字后移交一份给采购人。</w:t>
            </w:r>
          </w:p>
        </w:tc>
      </w:tr>
      <w:tr w14:paraId="643F2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02396D1F">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（八）</w:t>
            </w:r>
          </w:p>
        </w:tc>
        <w:tc>
          <w:tcPr>
            <w:tcW w:w="7997" w:type="dxa"/>
            <w:gridSpan w:val="2"/>
            <w:tcBorders>
              <w:top w:val="single" w:color="auto" w:sz="8" w:space="0"/>
              <w:left w:val="single" w:color="auto" w:sz="8" w:space="0"/>
              <w:right w:val="single" w:color="auto" w:sz="8" w:space="0"/>
            </w:tcBorders>
            <w:noWrap w:val="0"/>
            <w:vAlign w:val="center"/>
          </w:tcPr>
          <w:p w14:paraId="0BEF4A72">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报告厅、多功能厅、贵宾室、会议室的日常会议接待及重要活动的礼仪服务。对所有国际性和国内活动纪念日做好馆内宣传和执行工作。</w:t>
            </w:r>
          </w:p>
        </w:tc>
      </w:tr>
      <w:tr w14:paraId="5300F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45B8EF5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（九）</w:t>
            </w:r>
          </w:p>
        </w:tc>
        <w:tc>
          <w:tcPr>
            <w:tcW w:w="7997" w:type="dxa"/>
            <w:gridSpan w:val="2"/>
            <w:tcBorders>
              <w:top w:val="single" w:color="auto" w:sz="8" w:space="0"/>
              <w:left w:val="single" w:color="auto" w:sz="8" w:space="0"/>
              <w:right w:val="single" w:color="auto" w:sz="8" w:space="0"/>
            </w:tcBorders>
            <w:noWrap w:val="0"/>
            <w:vAlign w:val="center"/>
          </w:tcPr>
          <w:p w14:paraId="6999BFCC">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根据采购人工作需要，做好资产家具、会议室物品等物资的布置摆放等工作。</w:t>
            </w:r>
          </w:p>
        </w:tc>
      </w:tr>
      <w:tr w14:paraId="006C9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1639667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w:t>
            </w:r>
          </w:p>
        </w:tc>
        <w:tc>
          <w:tcPr>
            <w:tcW w:w="7997" w:type="dxa"/>
            <w:gridSpan w:val="2"/>
            <w:tcBorders>
              <w:top w:val="single" w:color="auto" w:sz="8" w:space="0"/>
              <w:left w:val="single" w:color="auto" w:sz="8" w:space="0"/>
              <w:right w:val="single" w:color="auto" w:sz="8" w:space="0"/>
            </w:tcBorders>
            <w:noWrap w:val="0"/>
            <w:vAlign w:val="center"/>
          </w:tcPr>
          <w:p w14:paraId="603A555E">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负责好员工的餐饮和住宿。</w:t>
            </w:r>
          </w:p>
        </w:tc>
      </w:tr>
      <w:tr w14:paraId="2297C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2ED456D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（十一）</w:t>
            </w:r>
          </w:p>
        </w:tc>
        <w:tc>
          <w:tcPr>
            <w:tcW w:w="7997" w:type="dxa"/>
            <w:gridSpan w:val="2"/>
            <w:tcBorders>
              <w:top w:val="single" w:color="auto" w:sz="8" w:space="0"/>
              <w:left w:val="single" w:color="auto" w:sz="8" w:space="0"/>
              <w:right w:val="single" w:color="auto" w:sz="8" w:space="0"/>
            </w:tcBorders>
            <w:noWrap w:val="0"/>
            <w:vAlign w:val="center"/>
          </w:tcPr>
          <w:p w14:paraId="4865FFE8">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配备齐全各项办公用品，如：办公室家具、电脑、打印机（可彩印）等。</w:t>
            </w:r>
          </w:p>
        </w:tc>
      </w:tr>
      <w:tr w14:paraId="70C4F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316A442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（十二）</w:t>
            </w:r>
          </w:p>
        </w:tc>
        <w:tc>
          <w:tcPr>
            <w:tcW w:w="7997" w:type="dxa"/>
            <w:gridSpan w:val="2"/>
            <w:tcBorders>
              <w:top w:val="single" w:color="auto" w:sz="8" w:space="0"/>
              <w:left w:val="single" w:color="auto" w:sz="8" w:space="0"/>
              <w:right w:val="single" w:color="auto" w:sz="8" w:space="0"/>
            </w:tcBorders>
            <w:noWrap w:val="0"/>
            <w:vAlign w:val="center"/>
          </w:tcPr>
          <w:p w14:paraId="0E22DA48">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要求全员上岗穿着经采购人审核通过样式的工装，配备工牌，保持工装整洁得体。</w:t>
            </w:r>
          </w:p>
        </w:tc>
      </w:tr>
      <w:tr w14:paraId="5093D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163EA28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（十三）</w:t>
            </w:r>
          </w:p>
        </w:tc>
        <w:tc>
          <w:tcPr>
            <w:tcW w:w="7997" w:type="dxa"/>
            <w:gridSpan w:val="2"/>
            <w:tcBorders>
              <w:top w:val="single" w:color="auto" w:sz="8" w:space="0"/>
              <w:left w:val="single" w:color="auto" w:sz="8" w:space="0"/>
              <w:right w:val="single" w:color="auto" w:sz="8" w:space="0"/>
            </w:tcBorders>
            <w:noWrap w:val="0"/>
            <w:vAlign w:val="center"/>
          </w:tcPr>
          <w:p w14:paraId="3D0DABFB">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对全部馆区馆容馆貌进行管理，树立场馆形象，提高游客体验感，确保各类标识张贴有效、规范、安全。</w:t>
            </w:r>
          </w:p>
        </w:tc>
      </w:tr>
      <w:tr w14:paraId="34F06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4A79C95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（十四）</w:t>
            </w:r>
          </w:p>
        </w:tc>
        <w:tc>
          <w:tcPr>
            <w:tcW w:w="7997" w:type="dxa"/>
            <w:gridSpan w:val="2"/>
            <w:tcBorders>
              <w:top w:val="single" w:color="auto" w:sz="8" w:space="0"/>
              <w:left w:val="single" w:color="auto" w:sz="8" w:space="0"/>
              <w:right w:val="single" w:color="auto" w:sz="8" w:space="0"/>
            </w:tcBorders>
            <w:noWrap w:val="0"/>
            <w:vAlign w:val="center"/>
          </w:tcPr>
          <w:p w14:paraId="072B5A3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中标人每月进行服务自评工作，将《中标人月度自评报告》加盖公章，每月向采购人备份。</w:t>
            </w:r>
          </w:p>
        </w:tc>
      </w:tr>
      <w:tr w14:paraId="704D0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jc w:val="center"/>
        </w:trPr>
        <w:tc>
          <w:tcPr>
            <w:tcW w:w="1291" w:type="dxa"/>
            <w:tcBorders>
              <w:top w:val="single" w:color="auto" w:sz="8" w:space="0"/>
              <w:left w:val="single" w:color="auto" w:sz="8" w:space="0"/>
              <w:right w:val="single" w:color="auto" w:sz="8" w:space="0"/>
            </w:tcBorders>
            <w:noWrap w:val="0"/>
            <w:vAlign w:val="center"/>
          </w:tcPr>
          <w:p w14:paraId="58DFA5E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（十五）</w:t>
            </w:r>
          </w:p>
        </w:tc>
        <w:tc>
          <w:tcPr>
            <w:tcW w:w="7997" w:type="dxa"/>
            <w:gridSpan w:val="2"/>
            <w:tcBorders>
              <w:top w:val="single" w:color="auto" w:sz="8" w:space="0"/>
              <w:left w:val="single" w:color="auto" w:sz="8" w:space="0"/>
              <w:right w:val="single" w:color="auto" w:sz="8" w:space="0"/>
            </w:tcBorders>
            <w:noWrap w:val="0"/>
            <w:vAlign w:val="center"/>
          </w:tcPr>
          <w:p w14:paraId="09703E67">
            <w:pPr>
              <w:pStyle w:val="4"/>
              <w:spacing w:line="360" w:lineRule="auto"/>
              <w:ind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按照《关于在物业管理服务政府采购项目中增加节约型公共机构建设相关要求的指导意见》的内容提供适用本馆的及甲方认可的物业服务方案。</w:t>
            </w:r>
          </w:p>
        </w:tc>
      </w:tr>
      <w:tr w14:paraId="1D892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291" w:type="dxa"/>
            <w:tcBorders>
              <w:left w:val="single" w:color="auto" w:sz="8" w:space="0"/>
              <w:right w:val="single" w:color="auto" w:sz="8" w:space="0"/>
            </w:tcBorders>
            <w:noWrap w:val="0"/>
            <w:vAlign w:val="center"/>
          </w:tcPr>
          <w:p w14:paraId="580F7D3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7997" w:type="dxa"/>
            <w:gridSpan w:val="2"/>
            <w:tcBorders>
              <w:left w:val="single" w:color="auto" w:sz="8" w:space="0"/>
              <w:right w:val="single" w:color="auto" w:sz="8" w:space="0"/>
            </w:tcBorders>
            <w:noWrap w:val="0"/>
            <w:vAlign w:val="center"/>
          </w:tcPr>
          <w:p w14:paraId="3F58DDFB">
            <w:pPr>
              <w:keepNext w:val="0"/>
              <w:keepLines w:val="0"/>
              <w:pageBreakBefore w:val="0"/>
              <w:kinsoku/>
              <w:wordWrap/>
              <w:overflowPunct/>
              <w:topLinePunct w:val="0"/>
              <w:autoSpaceDE/>
              <w:autoSpaceDN/>
              <w:bidi w:val="0"/>
              <w:adjustRightInd w:val="0"/>
              <w:snapToGrid w:val="0"/>
              <w:spacing w:line="360" w:lineRule="exact"/>
              <w:ind w:left="25"/>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环境卫生保洁管理服务</w:t>
            </w:r>
          </w:p>
        </w:tc>
      </w:tr>
      <w:tr w14:paraId="6AC99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1291" w:type="dxa"/>
            <w:tcBorders>
              <w:left w:val="single" w:color="auto" w:sz="8" w:space="0"/>
              <w:right w:val="single" w:color="auto" w:sz="8" w:space="0"/>
            </w:tcBorders>
            <w:noWrap w:val="0"/>
            <w:vAlign w:val="center"/>
          </w:tcPr>
          <w:p w14:paraId="592E927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p>
        </w:tc>
        <w:tc>
          <w:tcPr>
            <w:tcW w:w="7997" w:type="dxa"/>
            <w:gridSpan w:val="2"/>
            <w:tcBorders>
              <w:left w:val="single" w:color="auto" w:sz="8" w:space="0"/>
              <w:right w:val="single" w:color="auto" w:sz="8" w:space="0"/>
            </w:tcBorders>
            <w:noWrap w:val="0"/>
            <w:vAlign w:val="center"/>
          </w:tcPr>
          <w:p w14:paraId="0DAEC212">
            <w:pPr>
              <w:keepNext w:val="0"/>
              <w:keepLines w:val="0"/>
              <w:pageBreakBefore w:val="0"/>
              <w:kinsoku/>
              <w:wordWrap/>
              <w:overflowPunct/>
              <w:topLinePunct w:val="0"/>
              <w:autoSpaceDE/>
              <w:autoSpaceDN/>
              <w:bidi w:val="0"/>
              <w:adjustRightInd w:val="0"/>
              <w:snapToGrid w:val="0"/>
              <w:spacing w:line="360" w:lineRule="exact"/>
              <w:ind w:left="2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服务内容 </w:t>
            </w:r>
          </w:p>
        </w:tc>
      </w:tr>
      <w:tr w14:paraId="70577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409F897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7997" w:type="dxa"/>
            <w:gridSpan w:val="2"/>
            <w:tcBorders>
              <w:left w:val="single" w:color="auto" w:sz="8" w:space="0"/>
              <w:right w:val="single" w:color="auto" w:sz="8" w:space="0"/>
            </w:tcBorders>
            <w:noWrap w:val="0"/>
            <w:vAlign w:val="center"/>
          </w:tcPr>
          <w:p w14:paraId="73E6FA7B">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办公区域、公共区域、室外广场及道路、展厅区域、球幕影院、各种活动室、卫生间、屋面及平台、展品展项等日常保洁及消毒工作。</w:t>
            </w:r>
            <w:r>
              <w:rPr>
                <w:rFonts w:hint="eastAsia" w:ascii="仿宋_GB2312" w:hAnsi="仿宋_GB2312" w:eastAsia="仿宋_GB2312" w:cs="仿宋_GB2312"/>
                <w:b/>
                <w:bCs/>
                <w:sz w:val="24"/>
                <w:highlight w:val="none"/>
              </w:rPr>
              <w:t>对蚊、蝇、鼠、蟑等病媒生物进行有效防治。</w:t>
            </w:r>
            <w:r>
              <w:rPr>
                <w:rFonts w:hint="eastAsia" w:ascii="仿宋_GB2312" w:hAnsi="仿宋_GB2312" w:eastAsia="仿宋_GB2312" w:cs="仿宋_GB2312"/>
                <w:sz w:val="24"/>
                <w:highlight w:val="none"/>
              </w:rPr>
              <w:t>按北京市要求做好场馆的垃圾分类工作；负责场馆内垃圾、展品展项垃圾及其他垃圾的按时清运及消纳工作；负责门前三包区域的清扫工作；采购期，北京市及辖区街道对环境卫生方面有新的要求，中标人须按新的要求完成；如果遇到突发公共卫生事件，工作符合国家及北京市的规定；垃圾站需做到管理规范，</w:t>
            </w:r>
            <w:r>
              <w:rPr>
                <w:rFonts w:hint="eastAsia" w:ascii="仿宋_GB2312" w:hAnsi="仿宋_GB2312" w:eastAsia="仿宋_GB2312" w:cs="仿宋_GB2312"/>
                <w:b/>
                <w:bCs/>
                <w:sz w:val="24"/>
                <w:highlight w:val="none"/>
              </w:rPr>
              <w:t>干湿分离，</w:t>
            </w:r>
            <w:r>
              <w:rPr>
                <w:rFonts w:hint="eastAsia" w:ascii="仿宋_GB2312" w:hAnsi="仿宋_GB2312" w:eastAsia="仿宋_GB2312" w:cs="仿宋_GB2312"/>
                <w:sz w:val="24"/>
                <w:highlight w:val="none"/>
              </w:rPr>
              <w:t>临时堆放垃圾要科学合理分类，放置有序，做好消毒防护与及时清理。对特殊垃圾须立即清理及消纳；</w:t>
            </w:r>
            <w:r>
              <w:rPr>
                <w:rFonts w:hint="eastAsia" w:ascii="仿宋_GB2312" w:hAnsi="仿宋_GB2312" w:eastAsia="仿宋_GB2312" w:cs="仿宋_GB2312"/>
                <w:b/>
                <w:bCs/>
                <w:sz w:val="24"/>
                <w:highlight w:val="none"/>
              </w:rPr>
              <w:t>雨天2小时内完成积水清理；雪天及时完成积雪清理；公区、走廊、房间内地毯深度清洁1个季度最少1次。</w:t>
            </w:r>
          </w:p>
        </w:tc>
      </w:tr>
      <w:tr w14:paraId="200F6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5C3EB96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7997" w:type="dxa"/>
            <w:gridSpan w:val="2"/>
            <w:tcBorders>
              <w:left w:val="single" w:color="auto" w:sz="8" w:space="0"/>
              <w:right w:val="single" w:color="auto" w:sz="8" w:space="0"/>
            </w:tcBorders>
            <w:noWrap w:val="0"/>
            <w:vAlign w:val="center"/>
          </w:tcPr>
          <w:p w14:paraId="5E8C1954">
            <w:pPr>
              <w:keepNext w:val="0"/>
              <w:keepLines w:val="0"/>
              <w:pageBreakBefore w:val="0"/>
              <w:kinsoku/>
              <w:wordWrap/>
              <w:overflowPunct/>
              <w:topLinePunct w:val="0"/>
              <w:autoSpaceDE/>
              <w:autoSpaceDN/>
              <w:bidi w:val="0"/>
              <w:adjustRightInd w:val="0"/>
              <w:snapToGrid w:val="0"/>
              <w:spacing w:line="360" w:lineRule="exact"/>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保洁用具用品使用要求：保洁棉织品集中洗涤消毒分类、分区使用；消毒剂、洗涤剂、机械保洁维护剂等必需的易耗物品，需使用符合国家质量及环保标准认证正规厂家生产的品牌类产品。</w:t>
            </w:r>
          </w:p>
        </w:tc>
      </w:tr>
      <w:tr w14:paraId="2F8A6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54D549F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7997" w:type="dxa"/>
            <w:gridSpan w:val="2"/>
            <w:tcBorders>
              <w:left w:val="single" w:color="auto" w:sz="8" w:space="0"/>
              <w:right w:val="single" w:color="auto" w:sz="8" w:space="0"/>
            </w:tcBorders>
            <w:noWrap w:val="0"/>
            <w:vAlign w:val="center"/>
          </w:tcPr>
          <w:p w14:paraId="3650048D">
            <w:pPr>
              <w:keepNext w:val="0"/>
              <w:keepLines w:val="0"/>
              <w:pageBreakBefore w:val="0"/>
              <w:kinsoku/>
              <w:wordWrap/>
              <w:overflowPunct/>
              <w:topLinePunct w:val="0"/>
              <w:autoSpaceDE/>
              <w:autoSpaceDN/>
              <w:bidi w:val="0"/>
              <w:adjustRightInd w:val="0"/>
              <w:snapToGrid w:val="0"/>
              <w:spacing w:line="360" w:lineRule="exact"/>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配备专业保洁设备，如：扫地机、洗地机、地面抛光机、尘推车、高空玻璃清洁机器人、吸尘器、吸水机、室外机器清扫车等清洁设备，</w:t>
            </w:r>
            <w:r>
              <w:rPr>
                <w:rFonts w:hint="eastAsia" w:ascii="仿宋_GB2312" w:hAnsi="仿宋_GB2312" w:eastAsia="仿宋_GB2312" w:cs="仿宋_GB2312"/>
                <w:sz w:val="24"/>
                <w:highlight w:val="none"/>
                <w:lang w:eastAsia="zh-CN"/>
              </w:rPr>
              <w:t>铁锹和雪推板等冬季除雪设备。</w:t>
            </w:r>
            <w:r>
              <w:rPr>
                <w:rFonts w:hint="eastAsia" w:ascii="仿宋_GB2312" w:hAnsi="仿宋_GB2312" w:eastAsia="仿宋_GB2312" w:cs="仿宋_GB2312"/>
                <w:sz w:val="24"/>
                <w:highlight w:val="none"/>
              </w:rPr>
              <w:t>确保场馆干净、整洁。日常作业符合安全规范，佩戴护具和劳保用品，对设备做好维护保养工作。</w:t>
            </w:r>
          </w:p>
        </w:tc>
      </w:tr>
      <w:tr w14:paraId="037ED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1FB3CE0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7997" w:type="dxa"/>
            <w:gridSpan w:val="2"/>
            <w:tcBorders>
              <w:left w:val="single" w:color="auto" w:sz="8" w:space="0"/>
              <w:right w:val="single" w:color="auto" w:sz="8" w:space="0"/>
            </w:tcBorders>
            <w:noWrap w:val="0"/>
            <w:vAlign w:val="center"/>
          </w:tcPr>
          <w:p w14:paraId="443D61E3">
            <w:pPr>
              <w:keepNext w:val="0"/>
              <w:keepLines w:val="0"/>
              <w:pageBreakBefore w:val="0"/>
              <w:kinsoku/>
              <w:wordWrap/>
              <w:overflowPunct/>
              <w:topLinePunct w:val="0"/>
              <w:autoSpaceDE/>
              <w:autoSpaceDN/>
              <w:bidi w:val="0"/>
              <w:adjustRightInd w:val="0"/>
              <w:snapToGrid w:val="0"/>
              <w:spacing w:line="360" w:lineRule="exact"/>
              <w:ind w:firstLine="480" w:firstLineChars="200"/>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lang w:eastAsia="zh-CN"/>
              </w:rPr>
              <w:t>按照采购人要求</w:t>
            </w:r>
            <w:r>
              <w:rPr>
                <w:rFonts w:hint="eastAsia" w:ascii="仿宋_GB2312" w:hAnsi="仿宋_GB2312" w:eastAsia="仿宋_GB2312" w:cs="仿宋_GB2312"/>
                <w:sz w:val="24"/>
                <w:highlight w:val="none"/>
              </w:rPr>
              <w:t>更新和提升场馆现有的卫生间等公共区域的大盘纸及擦手纸抽取设施及方式，</w:t>
            </w:r>
            <w:r>
              <w:rPr>
                <w:rFonts w:hint="eastAsia" w:ascii="仿宋_GB2312" w:hAnsi="仿宋_GB2312" w:eastAsia="仿宋_GB2312" w:cs="仿宋_GB2312"/>
                <w:sz w:val="24"/>
                <w:highlight w:val="none"/>
                <w:lang w:eastAsia="zh-CN"/>
              </w:rPr>
              <w:t>对贵宾室，食堂包间等卫生间提供一次性马桶垫、采购人值班室值班期间提供一次性洗护用品等。</w:t>
            </w:r>
          </w:p>
        </w:tc>
      </w:tr>
      <w:tr w14:paraId="11BBB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300D487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7997" w:type="dxa"/>
            <w:gridSpan w:val="2"/>
            <w:tcBorders>
              <w:left w:val="single" w:color="auto" w:sz="8" w:space="0"/>
              <w:right w:val="single" w:color="auto" w:sz="8" w:space="0"/>
            </w:tcBorders>
            <w:noWrap w:val="0"/>
            <w:vAlign w:val="center"/>
          </w:tcPr>
          <w:p w14:paraId="50F88C44">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服务标准及要求</w:t>
            </w:r>
          </w:p>
        </w:tc>
      </w:tr>
      <w:tr w14:paraId="7529B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5C2A28B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7997" w:type="dxa"/>
            <w:gridSpan w:val="2"/>
            <w:tcBorders>
              <w:left w:val="single" w:color="auto" w:sz="8" w:space="0"/>
              <w:right w:val="single" w:color="auto" w:sz="8" w:space="0"/>
            </w:tcBorders>
            <w:noWrap w:val="0"/>
            <w:vAlign w:val="center"/>
          </w:tcPr>
          <w:p w14:paraId="08DFB2B7">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展厅、综合服务厅及公共区域：</w:t>
            </w:r>
          </w:p>
          <w:p w14:paraId="1A2DE8E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地面目视干净、无污渍，无杂物。</w:t>
            </w:r>
          </w:p>
          <w:p w14:paraId="0793CE0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每天对各楼层通道地面及扶手拖抹、推尘；扶手及下方围栏要干净、无尘灰。</w:t>
            </w:r>
          </w:p>
          <w:p w14:paraId="26086C8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柱面、墙面、台面、椅子及附属设施要光亮、整洁、无灰尘、无污渍。</w:t>
            </w:r>
          </w:p>
          <w:p w14:paraId="4900BD3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每天开馆前清理展厅，开馆后随时清理，确保展厅整洁光亮、地面无纸屑等杂物，无污渍。</w:t>
            </w:r>
          </w:p>
          <w:p w14:paraId="768DC86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展厅垃圾筒的垃圾量不超过2/3，洗净后置于原处。</w:t>
            </w:r>
          </w:p>
          <w:p w14:paraId="6B8EB34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门口台阶要保持干净、无杂物；出入口的台阶每周冲刷清洗一次。</w:t>
            </w:r>
          </w:p>
          <w:p w14:paraId="7C524A5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定期冲刷玻璃门。</w:t>
            </w:r>
          </w:p>
          <w:p w14:paraId="58F8F61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展项展品开馆期间每天擦拭，确保无尘、无污渍、无垃圾杂物、无蜘蛛网、按要求消毒擦拭。</w:t>
            </w:r>
          </w:p>
          <w:p w14:paraId="172EEFA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照明灯管无灰尘、灯盖、灯罩明亮清洁；空调风口目视无蜘蛛网、无明显灰尘、无污渍。</w:t>
            </w:r>
          </w:p>
          <w:p w14:paraId="2BEDDC1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各种标志牌表面无污渍、无污垢、光亮。</w:t>
            </w:r>
          </w:p>
          <w:p w14:paraId="493B0E3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天花板无积灰、无蜘蛛网、金属天花板及架边洁亮。</w:t>
            </w:r>
          </w:p>
          <w:p w14:paraId="4317E2D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墙面及挂物保持干净、无污渍、光亮；休闲椅等干净、无灰尘、无污渍。</w:t>
            </w:r>
          </w:p>
          <w:p w14:paraId="37D1D8B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钢化玻璃地面目视干净、无杂物、无污渍。</w:t>
            </w:r>
          </w:p>
          <w:p w14:paraId="7518C21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馆区出入口每天保持干净、无污渍，无杂物。</w:t>
            </w:r>
          </w:p>
          <w:p w14:paraId="4F2FE32E">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15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每天开馆前10分钟，展厅的保洁工作应结束，地面不得出现积水，展厅相应区域应设保洁责任人，以应对卫生突发情况。</w:t>
            </w:r>
          </w:p>
        </w:tc>
      </w:tr>
      <w:tr w14:paraId="11DCE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0AF8E3C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7997" w:type="dxa"/>
            <w:gridSpan w:val="2"/>
            <w:tcBorders>
              <w:left w:val="single" w:color="auto" w:sz="8" w:space="0"/>
              <w:right w:val="single" w:color="auto" w:sz="8" w:space="0"/>
            </w:tcBorders>
            <w:noWrap w:val="0"/>
            <w:vAlign w:val="center"/>
          </w:tcPr>
          <w:p w14:paraId="1618BB64">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卫生间、室外公厕：</w:t>
            </w:r>
          </w:p>
          <w:p w14:paraId="33716D7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每天要重点清理,并不断巡视、保持清洁。</w:t>
            </w:r>
          </w:p>
          <w:p w14:paraId="585AF1C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室内无异味、臭味。</w:t>
            </w:r>
          </w:p>
          <w:p w14:paraId="0CA58B7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地面：无尘土、碎纸、垃圾、烟头、积水、尿迹、污迹。</w:t>
            </w:r>
          </w:p>
          <w:p w14:paraId="60D4276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洗手池：池壁无污垢、痰迹及头发等不洁物。</w:t>
            </w:r>
          </w:p>
          <w:p w14:paraId="74796AA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水龙头：无印迹、尘土、污物。</w:t>
            </w:r>
          </w:p>
          <w:p w14:paraId="663CF25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洗手池台面：无水迹、尘土、污渍。</w:t>
            </w:r>
          </w:p>
          <w:p w14:paraId="00BC0F0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镜面：无水点、水迹、尘土、污迹。</w:t>
            </w:r>
          </w:p>
          <w:p w14:paraId="5BFD986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小便器：无尿碱、水锈、印迹（黄渍）、污渍、喷水嘴洁净流畅。</w:t>
            </w:r>
          </w:p>
          <w:p w14:paraId="1407CC6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大便器：内外洁净、无大便痕迹、污垢黄迹。</w:t>
            </w:r>
          </w:p>
          <w:p w14:paraId="250E495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手纸架：无印迹、污渍、光亮洁净。</w:t>
            </w:r>
          </w:p>
          <w:p w14:paraId="11519EB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纸篓：污物量不超过桶体2/3，内外表面洁净。</w:t>
            </w:r>
          </w:p>
          <w:p w14:paraId="08B95D9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墙面，踢脚线：无尘土、污迹、蜘蛛网。</w:t>
            </w:r>
          </w:p>
          <w:p w14:paraId="611DCF0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顶板：无尘土、污迹。</w:t>
            </w:r>
          </w:p>
          <w:p w14:paraId="00018B3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隔板：无尘土、污迹、手印、笔迹、小广告。</w:t>
            </w:r>
          </w:p>
          <w:p w14:paraId="0F2B588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门板，把手：无尘土、污迹、手印、笔迹。</w:t>
            </w:r>
          </w:p>
          <w:p w14:paraId="6F615E8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皂液盒：无水迹、尘土、污物，按时清洗消毒，及时填充洗手液。</w:t>
            </w:r>
          </w:p>
          <w:p w14:paraId="3454A24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烘手器：无水迹、尘土、污渍。</w:t>
            </w:r>
          </w:p>
          <w:p w14:paraId="286422A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芳香球、空气清新剂随机添加、喷洒；卫生卷纸、擦手纸、洗手液随时添加；垃圾桶清理、刷洗干净，垃圾量不超过2/3。</w:t>
            </w:r>
          </w:p>
          <w:p w14:paraId="46FA9668">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19</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卫生地漏定期防异味处理。</w:t>
            </w:r>
          </w:p>
        </w:tc>
      </w:tr>
      <w:tr w14:paraId="391A3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382F209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7997" w:type="dxa"/>
            <w:gridSpan w:val="2"/>
            <w:tcBorders>
              <w:left w:val="single" w:color="auto" w:sz="8" w:space="0"/>
              <w:right w:val="single" w:color="auto" w:sz="8" w:space="0"/>
            </w:tcBorders>
            <w:noWrap w:val="0"/>
            <w:vAlign w:val="center"/>
          </w:tcPr>
          <w:p w14:paraId="770B9E5A">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电梯、扶梯、楼梯间：</w:t>
            </w:r>
          </w:p>
          <w:p w14:paraId="1057564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每日吸1次电梯轿厢地毯；每日不定时巡视保洁，地毯不定期清洗一次。</w:t>
            </w:r>
          </w:p>
          <w:p w14:paraId="080A4DF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zh-TW"/>
              </w:rPr>
              <w:t>电梯门表面、轿箱内壁、指示牌无尘土、无杂物、无印迹，表面光亮。</w:t>
            </w:r>
          </w:p>
          <w:p w14:paraId="0C441BB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不锈钢面或其他装饰材料的电梯，每周护理1次。</w:t>
            </w:r>
          </w:p>
          <w:p w14:paraId="16AB3C1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电梯通风口干净、无尘灰；</w:t>
            </w:r>
            <w:r>
              <w:rPr>
                <w:rFonts w:hint="eastAsia" w:ascii="仿宋_GB2312" w:hAnsi="仿宋_GB2312" w:eastAsia="仿宋_GB2312" w:cs="仿宋_GB2312"/>
                <w:sz w:val="24"/>
                <w:highlight w:val="none"/>
                <w:lang w:val="zh-TW"/>
              </w:rPr>
              <w:t>天花板、门缝无尘土；</w:t>
            </w:r>
            <w:r>
              <w:rPr>
                <w:rFonts w:hint="eastAsia" w:ascii="仿宋_GB2312" w:hAnsi="仿宋_GB2312" w:eastAsia="仿宋_GB2312" w:cs="仿宋_GB2312"/>
                <w:sz w:val="24"/>
                <w:highlight w:val="none"/>
              </w:rPr>
              <w:t>照明器具无积灰。</w:t>
            </w:r>
          </w:p>
          <w:p w14:paraId="43D07EB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电梯槽底无垃圾、无烟头、纸屑。</w:t>
            </w:r>
          </w:p>
          <w:p w14:paraId="6267A2B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扶梯扶手干净、光滑、无尘灰；扶梯踏脚干净、无泥土及杂物。</w:t>
            </w:r>
          </w:p>
          <w:p w14:paraId="2EACBBA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按键面板：无尘土、印迹。</w:t>
            </w:r>
          </w:p>
          <w:p w14:paraId="7EFA5B1E">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楼梯间：地面无尘土、烟头、痰迹、垃圾及杂物，扶手和窗框无尘土、污渍、小广告。</w:t>
            </w:r>
          </w:p>
        </w:tc>
      </w:tr>
      <w:tr w14:paraId="42656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634ACB5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7997" w:type="dxa"/>
            <w:gridSpan w:val="2"/>
            <w:tcBorders>
              <w:left w:val="single" w:color="auto" w:sz="8" w:space="0"/>
              <w:right w:val="single" w:color="auto" w:sz="8" w:space="0"/>
            </w:tcBorders>
            <w:noWrap w:val="0"/>
            <w:vAlign w:val="center"/>
          </w:tcPr>
          <w:p w14:paraId="01716DCC">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办公区域：</w:t>
            </w:r>
          </w:p>
          <w:p w14:paraId="47E034C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地面每日进行擦拭、清扫干净，做到无污渍、无垃圾杂物，干净整洁，无积水。</w:t>
            </w:r>
          </w:p>
          <w:p w14:paraId="5F496EF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纸篓及废弃物按时倾倒干净。</w:t>
            </w:r>
          </w:p>
          <w:p w14:paraId="76F0861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门、窗玻璃、窗台、设备及其他用具等干净、整洁、明亮、无尘灰。</w:t>
            </w:r>
          </w:p>
          <w:p w14:paraId="2BAD7BB0">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天花板和顶棚无积灰、无蜘蛛网、无污渍。</w:t>
            </w:r>
          </w:p>
        </w:tc>
      </w:tr>
      <w:tr w14:paraId="79501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77975F9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7997" w:type="dxa"/>
            <w:gridSpan w:val="2"/>
            <w:tcBorders>
              <w:left w:val="single" w:color="auto" w:sz="8" w:space="0"/>
              <w:right w:val="single" w:color="auto" w:sz="8" w:space="0"/>
            </w:tcBorders>
            <w:noWrap w:val="0"/>
            <w:vAlign w:val="center"/>
          </w:tcPr>
          <w:p w14:paraId="163859A0">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淋浴室、开水间</w:t>
            </w:r>
          </w:p>
          <w:p w14:paraId="638171C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桌椅面，窗台:无尘土、污渍。</w:t>
            </w:r>
          </w:p>
          <w:p w14:paraId="7B23CB0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地面，地毯:无污迹、异味、碎屑、渣土。</w:t>
            </w:r>
          </w:p>
          <w:p w14:paraId="74639C5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墙面，踢脚线:无污渍、锈斑、积土、蜘蛛网。</w:t>
            </w:r>
          </w:p>
          <w:p w14:paraId="411C84C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画框等饰物(手可触及):无尘土、污渍。</w:t>
            </w:r>
          </w:p>
          <w:p w14:paraId="2D0E1D3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地漏无头发丝及其他垃圾。</w:t>
            </w:r>
          </w:p>
          <w:p w14:paraId="5A9EF72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洗手池，水龙头:无污迹、水印、锈斑。</w:t>
            </w:r>
          </w:p>
          <w:p w14:paraId="266E51D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垃圾桶:量不超过桶体2/3，并保持桶体表面洁净。</w:t>
            </w:r>
          </w:p>
          <w:p w14:paraId="578AC55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热水器及其附件定期清洗，表面干净、无污渍。</w:t>
            </w:r>
          </w:p>
          <w:p w14:paraId="0DC8471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墩布池表面干净、无污染，池内无杂物。</w:t>
            </w:r>
          </w:p>
          <w:p w14:paraId="468F46CD">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开水净水器表面干净，无污渍。</w:t>
            </w:r>
          </w:p>
        </w:tc>
      </w:tr>
      <w:tr w14:paraId="76390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0354A3F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7997" w:type="dxa"/>
            <w:gridSpan w:val="2"/>
            <w:tcBorders>
              <w:left w:val="single" w:color="auto" w:sz="8" w:space="0"/>
              <w:right w:val="single" w:color="auto" w:sz="8" w:space="0"/>
            </w:tcBorders>
            <w:noWrap w:val="0"/>
            <w:vAlign w:val="center"/>
          </w:tcPr>
          <w:p w14:paraId="01CBFC0C">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贵宾厅、报告厅、会议室及其他房间：</w:t>
            </w:r>
          </w:p>
          <w:p w14:paraId="770CCBE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每日8：30 分前将桌面、地面擦拭、清扫干净，桌椅及其他物品码放整齐。</w:t>
            </w:r>
          </w:p>
          <w:p w14:paraId="33C9BEF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每次会客结束后，及时清理，保证随时能用。无会客任务时每天打扫一次。</w:t>
            </w:r>
          </w:p>
          <w:p w14:paraId="005C1B9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地面和墙面干净、整洁、无尘灰、无污渍、无蜘蛛网，各种家具用具表面光亮、整洁、无污渍，房间内无杂物，定期清理。</w:t>
            </w:r>
          </w:p>
          <w:p w14:paraId="4CE581C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各种环境美化物资、装饰、设备、摆件、用具用品摆放整齐有序。</w:t>
            </w:r>
          </w:p>
          <w:p w14:paraId="236A8A9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室内空间空气流畅、清新。</w:t>
            </w:r>
          </w:p>
          <w:p w14:paraId="0105550A">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天花板无积灰、无蜘蛛网、无污渍。</w:t>
            </w:r>
          </w:p>
        </w:tc>
      </w:tr>
      <w:tr w14:paraId="71DA3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4B25D15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7997" w:type="dxa"/>
            <w:gridSpan w:val="2"/>
            <w:tcBorders>
              <w:left w:val="single" w:color="auto" w:sz="8" w:space="0"/>
              <w:right w:val="single" w:color="auto" w:sz="8" w:space="0"/>
            </w:tcBorders>
            <w:noWrap w:val="0"/>
            <w:vAlign w:val="center"/>
          </w:tcPr>
          <w:p w14:paraId="0A832402">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室外广场及停车场：</w:t>
            </w:r>
          </w:p>
          <w:p w14:paraId="664DBD8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每天对地面进行清扫，保持地面无杂物、积水，无明显污渍、泥沙；垃圾桶外表无明显污渍，无垃圾沾附物；宣传牌处无灰尘、污迹。各种草坪灯干净、无灰尘。</w:t>
            </w:r>
          </w:p>
          <w:p w14:paraId="5FD83EF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每天不定时巡回清扫保洁。</w:t>
            </w:r>
          </w:p>
          <w:p w14:paraId="3A48CDF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发现污水、污渍、口痰，须及时冲刷、清理干净；如地面沾有香口胶，要用铲刀及时清除。</w:t>
            </w:r>
          </w:p>
          <w:p w14:paraId="2731786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垃圾桶定时清倒，垃圾清运日产日清，无垃圾桶满溢现象，并用长柄刷沾清水洗刷一次。</w:t>
            </w:r>
          </w:p>
          <w:p w14:paraId="3B895C3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路牌、标志、指示牌不定期的擦拭，要保持干净、无尘灰、无污渍；铁栅围墙干净、不积灰尘；室外草坪无塑料、纸盒等杂物。</w:t>
            </w:r>
          </w:p>
          <w:p w14:paraId="2CF6EAA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车行线、车位线、定位杆减速带等每周刷洗1次。</w:t>
            </w:r>
          </w:p>
          <w:p w14:paraId="74F0950D">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绿地内垃圾、杂物的捡拾。</w:t>
            </w:r>
          </w:p>
        </w:tc>
      </w:tr>
      <w:tr w14:paraId="63324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05716C7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7997" w:type="dxa"/>
            <w:gridSpan w:val="2"/>
            <w:tcBorders>
              <w:left w:val="single" w:color="auto" w:sz="8" w:space="0"/>
              <w:right w:val="single" w:color="auto" w:sz="8" w:space="0"/>
            </w:tcBorders>
            <w:noWrap w:val="0"/>
            <w:vAlign w:val="center"/>
          </w:tcPr>
          <w:p w14:paraId="690400BA">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特效影院：</w:t>
            </w:r>
          </w:p>
          <w:p w14:paraId="7A72B8E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每日、每场放映前将地面擦拭、清扫干净，做到无污渍，无垃圾。</w:t>
            </w:r>
          </w:p>
          <w:p w14:paraId="37B6DA0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座椅用毛巾擦拭干净，做到无灰尘、无污渍。</w:t>
            </w:r>
          </w:p>
          <w:p w14:paraId="40922C14">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发现座椅及其它物品损坏及时通知负责部门处理。</w:t>
            </w:r>
          </w:p>
        </w:tc>
      </w:tr>
      <w:tr w14:paraId="0699B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291" w:type="dxa"/>
            <w:tcBorders>
              <w:left w:val="single" w:color="auto" w:sz="8" w:space="0"/>
              <w:right w:val="single" w:color="auto" w:sz="8" w:space="0"/>
            </w:tcBorders>
            <w:noWrap w:val="0"/>
            <w:vAlign w:val="center"/>
          </w:tcPr>
          <w:p w14:paraId="51972C1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7997" w:type="dxa"/>
            <w:gridSpan w:val="2"/>
            <w:tcBorders>
              <w:left w:val="single" w:color="auto" w:sz="8" w:space="0"/>
              <w:right w:val="single" w:color="auto" w:sz="8" w:space="0"/>
            </w:tcBorders>
            <w:noWrap w:val="0"/>
            <w:vAlign w:val="center"/>
          </w:tcPr>
          <w:p w14:paraId="4D14F997">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其他方面：</w:t>
            </w:r>
          </w:p>
          <w:p w14:paraId="60D2989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院内及门前三包地段无纸屑、塑料袋、小广告、烟头、痰迹其他垃圾。</w:t>
            </w:r>
          </w:p>
          <w:p w14:paraId="097BEA4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院内及门前三包地段雨天及时清扫疏通，无积水。</w:t>
            </w:r>
          </w:p>
          <w:p w14:paraId="18D0129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院内及门前三包地段雪天及时清理，无积雪、积冰。</w:t>
            </w:r>
          </w:p>
          <w:p w14:paraId="20F5631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场馆内生活区及非吸烟区不能出现烟蒂。</w:t>
            </w:r>
          </w:p>
          <w:p w14:paraId="40EC179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对于雨雪天气，场馆各出入口需要有防滑措施。</w:t>
            </w:r>
          </w:p>
          <w:p w14:paraId="277E7C5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有完善的消杀服务方案，并配合负责部门进行有害生物的预防和控制。</w:t>
            </w:r>
          </w:p>
          <w:p w14:paraId="7FE41EA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出现疫情时，按国家及采购人要求执行。</w:t>
            </w:r>
          </w:p>
          <w:p w14:paraId="702DBE8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定期对楼前门口、电梯内的地垫进行清洗。</w:t>
            </w:r>
          </w:p>
          <w:p w14:paraId="0B93F83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馆区公共区域及大门出入口须每日24小时达到上述要求。</w:t>
            </w:r>
          </w:p>
          <w:p w14:paraId="07906A2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告示牌的使用，在进行湿拖、洗地机作业、雨天时要在作业区醒目位置放置告示牌，防止人员滑倒或绊倒。</w:t>
            </w:r>
          </w:p>
          <w:p w14:paraId="132CDEE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所有保洁物品和用具作业完成后清洗干净，分类别摆放整齐。</w:t>
            </w:r>
          </w:p>
          <w:p w14:paraId="51FC5B8F">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rPr>
              <w:t>12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其他未写区域，服务标准均按上述类似要求执行。</w:t>
            </w:r>
          </w:p>
        </w:tc>
      </w:tr>
      <w:tr w14:paraId="57EC04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6AC0C1D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p>
        </w:tc>
        <w:tc>
          <w:tcPr>
            <w:tcW w:w="7997" w:type="dxa"/>
            <w:gridSpan w:val="2"/>
            <w:tcBorders>
              <w:left w:val="single" w:color="auto" w:sz="8" w:space="0"/>
              <w:right w:val="single" w:color="auto" w:sz="8" w:space="0"/>
            </w:tcBorders>
            <w:noWrap w:val="0"/>
            <w:vAlign w:val="center"/>
          </w:tcPr>
          <w:p w14:paraId="5E6E5CE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部分专项委托清洁服务</w:t>
            </w:r>
          </w:p>
        </w:tc>
      </w:tr>
      <w:tr w14:paraId="320F6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117E0C7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p>
        </w:tc>
        <w:tc>
          <w:tcPr>
            <w:tcW w:w="7997" w:type="dxa"/>
            <w:gridSpan w:val="2"/>
            <w:tcBorders>
              <w:left w:val="single" w:color="auto" w:sz="8" w:space="0"/>
              <w:right w:val="single" w:color="auto" w:sz="8" w:space="0"/>
            </w:tcBorders>
            <w:noWrap w:val="0"/>
            <w:vAlign w:val="center"/>
          </w:tcPr>
          <w:p w14:paraId="528007B2">
            <w:pPr>
              <w:keepNext w:val="0"/>
              <w:keepLines w:val="0"/>
              <w:pageBreakBefore w:val="0"/>
              <w:widowControl/>
              <w:tabs>
                <w:tab w:val="left" w:pos="419"/>
              </w:tabs>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外幕墙清洗：按照国家及行业规范要求开展外幕墙清洗工作，清洁效果符合行业要求标准。馆区外幕墙每年度清洗1次，中标人需要具备专业资质或委托具有专业资质单位作业，作业人员持专业证件，确保作业无安全无事故，发生一切事故损失与责任由中标人全部负责。</w:t>
            </w:r>
          </w:p>
        </w:tc>
      </w:tr>
      <w:tr w14:paraId="20BB5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1283691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7997" w:type="dxa"/>
            <w:gridSpan w:val="2"/>
            <w:tcBorders>
              <w:left w:val="single" w:color="auto" w:sz="8" w:space="0"/>
              <w:right w:val="single" w:color="auto" w:sz="8" w:space="0"/>
            </w:tcBorders>
            <w:noWrap w:val="0"/>
            <w:vAlign w:val="center"/>
          </w:tcPr>
          <w:p w14:paraId="22234762">
            <w:pPr>
              <w:keepNext w:val="0"/>
              <w:keepLines w:val="0"/>
              <w:pageBreakBefore w:val="0"/>
              <w:widowControl/>
              <w:tabs>
                <w:tab w:val="left" w:pos="419"/>
              </w:tabs>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垃圾外运及消纳：根据北京市市政市容管理委员会北京市发展和改革委员会关于加强本市非居民垃圾处理的有关要求和规定，签订符合要求的北京市非居民其他垃圾消纳处理合同，按照规定进行垃圾分类，将各类垃圾分别投放到指定的收集容器中，专用车辆每天定时定点收集垃圾，确保不遗漏、不混装。使用封闭式垃圾运输车辆将垃圾运送至指定的处理场所，场馆每天外运垃圾不低于1次，保障场馆干净整洁。</w:t>
            </w:r>
          </w:p>
        </w:tc>
      </w:tr>
      <w:tr w14:paraId="5C6C9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39D5214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p>
        </w:tc>
        <w:tc>
          <w:tcPr>
            <w:tcW w:w="7997" w:type="dxa"/>
            <w:gridSpan w:val="2"/>
            <w:tcBorders>
              <w:left w:val="single" w:color="auto" w:sz="8" w:space="0"/>
              <w:right w:val="single" w:color="auto" w:sz="8" w:space="0"/>
            </w:tcBorders>
            <w:noWrap w:val="0"/>
            <w:vAlign w:val="center"/>
          </w:tcPr>
          <w:p w14:paraId="746D00D0">
            <w:pPr>
              <w:keepNext w:val="0"/>
              <w:keepLines w:val="0"/>
              <w:pageBreakBefore w:val="0"/>
              <w:widowControl/>
              <w:tabs>
                <w:tab w:val="left" w:pos="419"/>
              </w:tabs>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负责馆区所有保洁耗材，包括但不限于清洁工具、清洁及消杀药剂、洗手液、大盘纸、卷纸、擦手纸、喷香用品及其他的保洁耗材等。</w:t>
            </w:r>
          </w:p>
        </w:tc>
      </w:tr>
      <w:tr w14:paraId="7C84E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2CDF7D1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四</w:t>
            </w:r>
          </w:p>
        </w:tc>
        <w:tc>
          <w:tcPr>
            <w:tcW w:w="7997" w:type="dxa"/>
            <w:gridSpan w:val="2"/>
            <w:tcBorders>
              <w:left w:val="single" w:color="auto" w:sz="8" w:space="0"/>
              <w:right w:val="single" w:color="auto" w:sz="8" w:space="0"/>
            </w:tcBorders>
            <w:noWrap w:val="0"/>
            <w:vAlign w:val="center"/>
          </w:tcPr>
          <w:p w14:paraId="5A08416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会议服务</w:t>
            </w:r>
          </w:p>
        </w:tc>
      </w:tr>
      <w:tr w14:paraId="405DE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0A431E4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p>
        </w:tc>
        <w:tc>
          <w:tcPr>
            <w:tcW w:w="7997" w:type="dxa"/>
            <w:gridSpan w:val="2"/>
            <w:tcBorders>
              <w:left w:val="single" w:color="auto" w:sz="8" w:space="0"/>
              <w:right w:val="single" w:color="auto" w:sz="8" w:space="0"/>
            </w:tcBorders>
            <w:noWrap w:val="0"/>
            <w:vAlign w:val="center"/>
          </w:tcPr>
          <w:p w14:paraId="2C6C758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服务人员上岗须做到精神饱满、淡妆上岗、仪表、仪容端庄大方且面带微笑，姿势端正，双手自然摆放，与工作无关的物品一律放在抽斗内，统一着装，服装整洁。</w:t>
            </w:r>
          </w:p>
        </w:tc>
      </w:tr>
      <w:tr w14:paraId="6499C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6342786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7997" w:type="dxa"/>
            <w:gridSpan w:val="2"/>
            <w:tcBorders>
              <w:left w:val="single" w:color="auto" w:sz="8" w:space="0"/>
              <w:right w:val="single" w:color="auto" w:sz="8" w:space="0"/>
            </w:tcBorders>
            <w:noWrap w:val="0"/>
            <w:vAlign w:val="center"/>
          </w:tcPr>
          <w:p w14:paraId="4217847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迎送客时要求面带微笑，礼貌用语，举止大方。</w:t>
            </w:r>
          </w:p>
        </w:tc>
      </w:tr>
      <w:tr w14:paraId="4BD90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16FD833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p>
        </w:tc>
        <w:tc>
          <w:tcPr>
            <w:tcW w:w="7997" w:type="dxa"/>
            <w:gridSpan w:val="2"/>
            <w:tcBorders>
              <w:left w:val="single" w:color="auto" w:sz="8" w:space="0"/>
              <w:right w:val="single" w:color="auto" w:sz="8" w:space="0"/>
            </w:tcBorders>
            <w:noWrap w:val="0"/>
            <w:vAlign w:val="center"/>
          </w:tcPr>
          <w:p w14:paraId="722E55B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根据采购人有关部门发出的会议通知做好各项服务准备工作，包括桌签、会议议程的打印，中标人根据实际情况配备电脑和打印机及纸张。</w:t>
            </w:r>
          </w:p>
        </w:tc>
      </w:tr>
      <w:tr w14:paraId="46DE4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7DAAC00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w:t>
            </w:r>
          </w:p>
        </w:tc>
        <w:tc>
          <w:tcPr>
            <w:tcW w:w="7997" w:type="dxa"/>
            <w:gridSpan w:val="2"/>
            <w:tcBorders>
              <w:left w:val="single" w:color="auto" w:sz="8" w:space="0"/>
              <w:right w:val="single" w:color="auto" w:sz="8" w:space="0"/>
            </w:tcBorders>
            <w:noWrap w:val="0"/>
            <w:vAlign w:val="center"/>
          </w:tcPr>
          <w:p w14:paraId="4FD9F2A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确保会场整体环境整洁、地面无杂物、桌面整洁无污渍、空气清新。</w:t>
            </w:r>
          </w:p>
        </w:tc>
      </w:tr>
      <w:tr w14:paraId="4CE5D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7D65FFE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w:t>
            </w:r>
          </w:p>
        </w:tc>
        <w:tc>
          <w:tcPr>
            <w:tcW w:w="7997" w:type="dxa"/>
            <w:gridSpan w:val="2"/>
            <w:tcBorders>
              <w:left w:val="single" w:color="auto" w:sz="8" w:space="0"/>
              <w:right w:val="single" w:color="auto" w:sz="8" w:space="0"/>
            </w:tcBorders>
            <w:noWrap w:val="0"/>
            <w:vAlign w:val="center"/>
          </w:tcPr>
          <w:p w14:paraId="618BF6B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会场音像设备无故障隐患，播放效果良好。</w:t>
            </w:r>
          </w:p>
        </w:tc>
      </w:tr>
      <w:tr w14:paraId="021FC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408FC6A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w:t>
            </w:r>
          </w:p>
        </w:tc>
        <w:tc>
          <w:tcPr>
            <w:tcW w:w="7997" w:type="dxa"/>
            <w:gridSpan w:val="2"/>
            <w:tcBorders>
              <w:left w:val="single" w:color="auto" w:sz="8" w:space="0"/>
              <w:right w:val="single" w:color="auto" w:sz="8" w:space="0"/>
            </w:tcBorders>
            <w:noWrap w:val="0"/>
            <w:vAlign w:val="center"/>
          </w:tcPr>
          <w:p w14:paraId="1818521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会场照明灯和空调开关适时，照度和温度适度，既能满足国家规范要求，又能节约用电。</w:t>
            </w:r>
          </w:p>
        </w:tc>
      </w:tr>
      <w:tr w14:paraId="5F69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6721368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（七）</w:t>
            </w:r>
          </w:p>
        </w:tc>
        <w:tc>
          <w:tcPr>
            <w:tcW w:w="7997" w:type="dxa"/>
            <w:gridSpan w:val="2"/>
            <w:tcBorders>
              <w:left w:val="single" w:color="auto" w:sz="8" w:space="0"/>
              <w:right w:val="single" w:color="auto" w:sz="8" w:space="0"/>
            </w:tcBorders>
            <w:noWrap w:val="0"/>
            <w:vAlign w:val="center"/>
          </w:tcPr>
          <w:p w14:paraId="019AC27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各项服务（活动）及时、热情、周到、细致，无脱节断档和其它影响会议效果等情况。</w:t>
            </w:r>
          </w:p>
        </w:tc>
      </w:tr>
      <w:tr w14:paraId="787C8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60A92996">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（八）</w:t>
            </w:r>
          </w:p>
        </w:tc>
        <w:tc>
          <w:tcPr>
            <w:tcW w:w="7997" w:type="dxa"/>
            <w:gridSpan w:val="2"/>
            <w:tcBorders>
              <w:left w:val="single" w:color="auto" w:sz="8" w:space="0"/>
              <w:right w:val="single" w:color="auto" w:sz="8" w:space="0"/>
            </w:tcBorders>
            <w:noWrap w:val="0"/>
            <w:vAlign w:val="center"/>
          </w:tcPr>
          <w:p w14:paraId="0464D0C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对使用的茶杯和毛巾逐次消毒，对会场环境和设施设备定期消毒，有效防止传染病传播。</w:t>
            </w:r>
          </w:p>
        </w:tc>
      </w:tr>
      <w:tr w14:paraId="50225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6B550D5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（九）</w:t>
            </w:r>
          </w:p>
        </w:tc>
        <w:tc>
          <w:tcPr>
            <w:tcW w:w="7997" w:type="dxa"/>
            <w:gridSpan w:val="2"/>
            <w:tcBorders>
              <w:left w:val="single" w:color="auto" w:sz="8" w:space="0"/>
              <w:right w:val="single" w:color="auto" w:sz="8" w:space="0"/>
            </w:tcBorders>
            <w:noWrap w:val="0"/>
            <w:vAlign w:val="center"/>
          </w:tcPr>
          <w:p w14:paraId="2A448F7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使用的茶叶和饮用水符合食品卫生标准。</w:t>
            </w:r>
          </w:p>
        </w:tc>
      </w:tr>
      <w:tr w14:paraId="78192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0DCC268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w:t>
            </w:r>
          </w:p>
        </w:tc>
        <w:tc>
          <w:tcPr>
            <w:tcW w:w="7997" w:type="dxa"/>
            <w:gridSpan w:val="2"/>
            <w:tcBorders>
              <w:left w:val="single" w:color="auto" w:sz="8" w:space="0"/>
              <w:right w:val="single" w:color="auto" w:sz="8" w:space="0"/>
            </w:tcBorders>
            <w:noWrap w:val="0"/>
            <w:vAlign w:val="center"/>
          </w:tcPr>
          <w:p w14:paraId="4B9EB89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严格遵守保密制度，会议服务人员不打听、不传播重要会议内容。</w:t>
            </w:r>
          </w:p>
        </w:tc>
      </w:tr>
      <w:tr w14:paraId="38F76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291" w:type="dxa"/>
            <w:tcBorders>
              <w:left w:val="single" w:color="auto" w:sz="8" w:space="0"/>
              <w:right w:val="single" w:color="auto" w:sz="8" w:space="0"/>
            </w:tcBorders>
            <w:noWrap w:val="0"/>
            <w:vAlign w:val="center"/>
          </w:tcPr>
          <w:p w14:paraId="4B5894A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（十一）</w:t>
            </w:r>
          </w:p>
        </w:tc>
        <w:tc>
          <w:tcPr>
            <w:tcW w:w="7997" w:type="dxa"/>
            <w:gridSpan w:val="2"/>
            <w:tcBorders>
              <w:left w:val="single" w:color="auto" w:sz="8" w:space="0"/>
              <w:right w:val="single" w:color="auto" w:sz="8" w:space="0"/>
            </w:tcBorders>
            <w:noWrap w:val="0"/>
            <w:vAlign w:val="center"/>
          </w:tcPr>
          <w:p w14:paraId="73B46BA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随时做好安全防范工作，确保会场内无安全隐患。</w:t>
            </w:r>
          </w:p>
        </w:tc>
      </w:tr>
      <w:tr w14:paraId="72D05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291" w:type="dxa"/>
            <w:tcBorders>
              <w:top w:val="single" w:color="auto" w:sz="8" w:space="0"/>
              <w:left w:val="single" w:color="auto" w:sz="8" w:space="0"/>
              <w:bottom w:val="single" w:color="auto" w:sz="8" w:space="0"/>
              <w:right w:val="single" w:color="auto" w:sz="8" w:space="0"/>
            </w:tcBorders>
            <w:noWrap w:val="0"/>
            <w:vAlign w:val="center"/>
          </w:tcPr>
          <w:p w14:paraId="5770056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五</w:t>
            </w:r>
          </w:p>
        </w:tc>
        <w:tc>
          <w:tcPr>
            <w:tcW w:w="7997" w:type="dxa"/>
            <w:gridSpan w:val="2"/>
            <w:tcBorders>
              <w:top w:val="single" w:color="auto" w:sz="8" w:space="0"/>
              <w:left w:val="single" w:color="auto" w:sz="8" w:space="0"/>
              <w:bottom w:val="single" w:color="auto" w:sz="8" w:space="0"/>
              <w:right w:val="single" w:color="auto" w:sz="8" w:space="0"/>
            </w:tcBorders>
            <w:noWrap w:val="0"/>
            <w:vAlign w:val="center"/>
          </w:tcPr>
          <w:p w14:paraId="35896B3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其他管理（包括但不限于与工程、绿化、安保单位的协防联动）</w:t>
            </w:r>
          </w:p>
        </w:tc>
      </w:tr>
      <w:tr w14:paraId="4F6248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1291" w:type="dxa"/>
            <w:tcBorders>
              <w:top w:val="single" w:color="auto" w:sz="8" w:space="0"/>
              <w:left w:val="single" w:color="auto" w:sz="8" w:space="0"/>
              <w:bottom w:val="single" w:color="auto" w:sz="8" w:space="0"/>
              <w:right w:val="single" w:color="auto" w:sz="8" w:space="0"/>
            </w:tcBorders>
            <w:noWrap w:val="0"/>
            <w:vAlign w:val="center"/>
          </w:tcPr>
          <w:p w14:paraId="4A533BC7">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p>
        </w:tc>
        <w:tc>
          <w:tcPr>
            <w:tcW w:w="1579" w:type="dxa"/>
            <w:tcBorders>
              <w:top w:val="single" w:color="auto" w:sz="8" w:space="0"/>
              <w:left w:val="single" w:color="auto" w:sz="8" w:space="0"/>
              <w:bottom w:val="single" w:color="auto" w:sz="8" w:space="0"/>
              <w:right w:val="single" w:color="auto" w:sz="8" w:space="0"/>
            </w:tcBorders>
            <w:noWrap w:val="0"/>
            <w:vAlign w:val="center"/>
          </w:tcPr>
          <w:p w14:paraId="16ACE3F3">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中标人档案资料的管理</w:t>
            </w:r>
          </w:p>
        </w:tc>
        <w:tc>
          <w:tcPr>
            <w:tcW w:w="6418" w:type="dxa"/>
            <w:tcBorders>
              <w:top w:val="single" w:color="auto" w:sz="8" w:space="0"/>
              <w:left w:val="single" w:color="auto" w:sz="8" w:space="0"/>
              <w:bottom w:val="single" w:color="auto" w:sz="8" w:space="0"/>
              <w:right w:val="single" w:color="auto" w:sz="8" w:space="0"/>
            </w:tcBorders>
            <w:noWrap w:val="0"/>
            <w:vAlign w:val="center"/>
          </w:tcPr>
          <w:p w14:paraId="4F22E555">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中标人档案管理内容包括：</w:t>
            </w:r>
          </w:p>
          <w:p w14:paraId="1F3D11DC">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1.财务档案：逐年形成的财务收支报表、中标人维修资金使用报表等，且需对业主提交；</w:t>
            </w:r>
          </w:p>
          <w:p w14:paraId="1C92753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2.文件档案：有关法规政策、公司文件等；</w:t>
            </w:r>
          </w:p>
          <w:p w14:paraId="72A3D29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3.管理资料：历年合同资料、供货商档案；</w:t>
            </w:r>
          </w:p>
          <w:p w14:paraId="319C045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4.日常工作（清洁、会议、值班等）的记录。</w:t>
            </w:r>
          </w:p>
        </w:tc>
      </w:tr>
      <w:tr w14:paraId="534F0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1291" w:type="dxa"/>
            <w:tcBorders>
              <w:top w:val="single" w:color="auto" w:sz="8" w:space="0"/>
              <w:left w:val="single" w:color="auto" w:sz="8" w:space="0"/>
              <w:bottom w:val="single" w:color="auto" w:sz="8" w:space="0"/>
              <w:right w:val="single" w:color="auto" w:sz="8" w:space="0"/>
            </w:tcBorders>
            <w:noWrap w:val="0"/>
            <w:vAlign w:val="center"/>
          </w:tcPr>
          <w:p w14:paraId="2F802D3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w:t>
            </w:r>
          </w:p>
        </w:tc>
        <w:tc>
          <w:tcPr>
            <w:tcW w:w="1579" w:type="dxa"/>
            <w:tcBorders>
              <w:top w:val="single" w:color="auto" w:sz="8" w:space="0"/>
              <w:left w:val="single" w:color="auto" w:sz="8" w:space="0"/>
              <w:bottom w:val="single" w:color="auto" w:sz="8" w:space="0"/>
              <w:right w:val="single" w:color="auto" w:sz="8" w:space="0"/>
            </w:tcBorders>
            <w:noWrap w:val="0"/>
            <w:vAlign w:val="center"/>
          </w:tcPr>
          <w:p w14:paraId="7EB95E99">
            <w:pPr>
              <w:keepNext w:val="0"/>
              <w:keepLines w:val="0"/>
              <w:pageBreakBefore w:val="0"/>
              <w:kinsoku/>
              <w:wordWrap/>
              <w:overflowPunct/>
              <w:topLinePunct w:val="0"/>
              <w:autoSpaceDE/>
              <w:autoSpaceDN/>
              <w:bidi w:val="0"/>
              <w:adjustRightInd w:val="0"/>
              <w:snapToGrid w:val="0"/>
              <w:spacing w:line="360" w:lineRule="exact"/>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安全保障服务</w:t>
            </w:r>
          </w:p>
        </w:tc>
        <w:tc>
          <w:tcPr>
            <w:tcW w:w="6418" w:type="dxa"/>
            <w:tcBorders>
              <w:top w:val="single" w:color="auto" w:sz="8" w:space="0"/>
              <w:left w:val="single" w:color="auto" w:sz="8" w:space="0"/>
              <w:bottom w:val="single" w:color="auto" w:sz="8" w:space="0"/>
              <w:right w:val="single" w:color="auto" w:sz="8" w:space="0"/>
            </w:tcBorders>
            <w:noWrap w:val="0"/>
            <w:vAlign w:val="center"/>
          </w:tcPr>
          <w:p w14:paraId="7877229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中标人要根据自身特点，结合采购人的实际情况，制定和落实专项应急预案、岗位应急处置方案及各种安全管理制度，并使岗位人员熟悉掌握，同时成立相应安全管理小组及明确相应人员责任。本中标人发生安全事故后，要根据安全法律法规落实上报制度及后续工作。具体包括但不限于以下内容：</w:t>
            </w:r>
          </w:p>
          <w:p w14:paraId="61F3666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1.成立相应的组织机构,安全机构设置,生产技术管理机构,机构人员信息公示,主要负责人职责,安全管理人员职责等内容。</w:t>
            </w:r>
          </w:p>
          <w:p w14:paraId="2134916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2.制定规章制度,包含安全生产责任制,安全管理制度,操作规程,强化领导带班等内容,确保物质资金的投入,包含安全投入,安全防护用品,安全生产责任保险等内容。</w:t>
            </w:r>
          </w:p>
          <w:p w14:paraId="09F0CA4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3.积极组织培训教育,包含安全培训、培训学时、培训内容、安全能力考核、安全文化及特种作业人员管理等内容。</w:t>
            </w:r>
          </w:p>
          <w:p w14:paraId="4556A33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4.落实日常管理,包含标准化建设、风险防控、隐患排查、排查方式、隐患治理、危险作业、设备管理、安全疏散及安全告知等内容。</w:t>
            </w:r>
          </w:p>
          <w:p w14:paraId="0069CFF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确保应急管理和事故报告,发生安全事故后,事故现场服务人员应立即向本单位及采购人负责人报告,同时在规定时间内向市政府有安全生产监督管理职责的部门报告。情况紧急时,事故现场的中标人有关人员直接向市政府有安全生产监督管理职责的部门报告。</w:t>
            </w:r>
          </w:p>
          <w:p w14:paraId="6B244F6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6.对采购人安排进行安全监督管理项目的安全负责。</w:t>
            </w:r>
          </w:p>
        </w:tc>
      </w:tr>
    </w:tbl>
    <w:p w14:paraId="5BEB6D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eastAsia" w:ascii="仿宋_GB2312" w:hAnsi="仿宋_GB2312" w:eastAsia="仿宋_GB2312" w:cs="仿宋_GB2312"/>
          <w:b/>
          <w:sz w:val="24"/>
        </w:rPr>
      </w:pPr>
    </w:p>
    <w:p w14:paraId="079D96F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val="en-US" w:eastAsia="zh-CN"/>
        </w:rPr>
        <w:t>3.</w:t>
      </w:r>
      <w:r>
        <w:rPr>
          <w:rFonts w:hint="eastAsia" w:ascii="仿宋_GB2312" w:hAnsi="仿宋_GB2312" w:eastAsia="仿宋_GB2312" w:cs="仿宋_GB2312"/>
          <w:b/>
          <w:sz w:val="24"/>
          <w:lang w:eastAsia="zh-CN"/>
        </w:rPr>
        <w:t>验收要求</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2128"/>
        <w:gridCol w:w="1394"/>
        <w:gridCol w:w="4937"/>
      </w:tblGrid>
      <w:tr w14:paraId="3BFF4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072" w:type="dxa"/>
            <w:noWrap w:val="0"/>
            <w:vAlign w:val="center"/>
          </w:tcPr>
          <w:p w14:paraId="24EDD9D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128" w:type="dxa"/>
            <w:noWrap w:val="0"/>
            <w:vAlign w:val="center"/>
          </w:tcPr>
          <w:p w14:paraId="64AFA41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w:t>
            </w:r>
          </w:p>
        </w:tc>
        <w:tc>
          <w:tcPr>
            <w:tcW w:w="1394" w:type="dxa"/>
            <w:noWrap w:val="0"/>
            <w:vAlign w:val="center"/>
          </w:tcPr>
          <w:p w14:paraId="18FD56B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目标值</w:t>
            </w:r>
          </w:p>
        </w:tc>
        <w:tc>
          <w:tcPr>
            <w:tcW w:w="4937" w:type="dxa"/>
            <w:noWrap w:val="0"/>
            <w:vAlign w:val="center"/>
          </w:tcPr>
          <w:p w14:paraId="0CA9976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标准</w:t>
            </w:r>
          </w:p>
        </w:tc>
      </w:tr>
      <w:tr w14:paraId="3E808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1072" w:type="dxa"/>
            <w:noWrap w:val="0"/>
            <w:vAlign w:val="center"/>
          </w:tcPr>
          <w:p w14:paraId="08383D6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28" w:type="dxa"/>
            <w:noWrap w:val="0"/>
            <w:vAlign w:val="center"/>
          </w:tcPr>
          <w:p w14:paraId="46EC8CE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安全管理</w:t>
            </w:r>
          </w:p>
        </w:tc>
        <w:tc>
          <w:tcPr>
            <w:tcW w:w="1394" w:type="dxa"/>
            <w:noWrap w:val="0"/>
            <w:vAlign w:val="center"/>
          </w:tcPr>
          <w:p w14:paraId="0CAA290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无安全事故</w:t>
            </w:r>
          </w:p>
        </w:tc>
        <w:tc>
          <w:tcPr>
            <w:tcW w:w="4937" w:type="dxa"/>
            <w:noWrap w:val="0"/>
            <w:vAlign w:val="center"/>
          </w:tcPr>
          <w:p w14:paraId="737C6DE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完善各类应急预案，经常性组织进行各项应急演练，各类突发事件预防和控制措施到位。</w:t>
            </w:r>
          </w:p>
          <w:p w14:paraId="2C6D581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定期进行防火培训和演习，加强宣传，发现隐患，及时处理并通知服务中心，确保消防安全。</w:t>
            </w:r>
          </w:p>
          <w:p w14:paraId="7E7C60F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严格制定执行安全管理制度，落实安全责任事故层级负责制，发现问题及时处理反馈。</w:t>
            </w:r>
          </w:p>
        </w:tc>
      </w:tr>
      <w:tr w14:paraId="164EB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1072" w:type="dxa"/>
            <w:noWrap w:val="0"/>
            <w:vAlign w:val="center"/>
          </w:tcPr>
          <w:p w14:paraId="603F8DB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28" w:type="dxa"/>
            <w:noWrap w:val="0"/>
            <w:vAlign w:val="center"/>
          </w:tcPr>
          <w:p w14:paraId="38B8C618">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投诉意见受理</w:t>
            </w:r>
          </w:p>
        </w:tc>
        <w:tc>
          <w:tcPr>
            <w:tcW w:w="1394" w:type="dxa"/>
            <w:noWrap w:val="0"/>
            <w:vAlign w:val="center"/>
          </w:tcPr>
          <w:p w14:paraId="080EBF0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100%受理</w:t>
            </w:r>
          </w:p>
        </w:tc>
        <w:tc>
          <w:tcPr>
            <w:tcW w:w="4937" w:type="dxa"/>
            <w:noWrap w:val="0"/>
            <w:vAlign w:val="center"/>
          </w:tcPr>
          <w:p w14:paraId="0C8B0EBD">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受理单填写无缺项，记录真实完整；</w:t>
            </w:r>
          </w:p>
          <w:p w14:paraId="137F2853">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正确分发受理单，当天处理完成；</w:t>
            </w:r>
          </w:p>
          <w:p w14:paraId="070E1FA7">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每月提交投诉意见统计表；</w:t>
            </w:r>
          </w:p>
          <w:p w14:paraId="70C2DD27">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投诉处置闭环，整改到位。</w:t>
            </w:r>
          </w:p>
        </w:tc>
      </w:tr>
      <w:tr w14:paraId="4B74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72" w:type="dxa"/>
            <w:noWrap w:val="0"/>
            <w:vAlign w:val="center"/>
          </w:tcPr>
          <w:p w14:paraId="41EAE1F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28" w:type="dxa"/>
            <w:noWrap w:val="0"/>
            <w:vAlign w:val="center"/>
          </w:tcPr>
          <w:p w14:paraId="0D1DF73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会务、活动</w:t>
            </w:r>
          </w:p>
        </w:tc>
        <w:tc>
          <w:tcPr>
            <w:tcW w:w="1394" w:type="dxa"/>
            <w:noWrap w:val="0"/>
            <w:vAlign w:val="center"/>
          </w:tcPr>
          <w:p w14:paraId="3D26BFE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满意度98%</w:t>
            </w:r>
          </w:p>
        </w:tc>
        <w:tc>
          <w:tcPr>
            <w:tcW w:w="4937" w:type="dxa"/>
            <w:noWrap w:val="0"/>
            <w:vAlign w:val="center"/>
          </w:tcPr>
          <w:p w14:paraId="456A993E">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漏单率为零；</w:t>
            </w:r>
          </w:p>
          <w:p w14:paraId="7B9CDEE1">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根据采购人要求，做好布置及会务工作；</w:t>
            </w:r>
          </w:p>
          <w:p w14:paraId="0E043F9C">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抽样满意度大于98%。</w:t>
            </w:r>
          </w:p>
        </w:tc>
      </w:tr>
      <w:tr w14:paraId="71536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72" w:type="dxa"/>
            <w:noWrap w:val="0"/>
            <w:vAlign w:val="center"/>
          </w:tcPr>
          <w:p w14:paraId="5058525F">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128" w:type="dxa"/>
            <w:noWrap w:val="0"/>
            <w:vAlign w:val="center"/>
          </w:tcPr>
          <w:p w14:paraId="092C031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综合服务</w:t>
            </w:r>
          </w:p>
        </w:tc>
        <w:tc>
          <w:tcPr>
            <w:tcW w:w="1394" w:type="dxa"/>
            <w:noWrap w:val="0"/>
            <w:vAlign w:val="center"/>
          </w:tcPr>
          <w:p w14:paraId="3E9B3B5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满意度98%</w:t>
            </w:r>
          </w:p>
        </w:tc>
        <w:tc>
          <w:tcPr>
            <w:tcW w:w="4937" w:type="dxa"/>
            <w:noWrap w:val="0"/>
            <w:vAlign w:val="center"/>
          </w:tcPr>
          <w:p w14:paraId="3E24DC01">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亲切友好，遵守服务规范；</w:t>
            </w:r>
          </w:p>
          <w:p w14:paraId="3DFA2E3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首问负责制，服务需求闭环；</w:t>
            </w:r>
          </w:p>
          <w:p w14:paraId="7CCD903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全年有效投诉小于5次。</w:t>
            </w:r>
          </w:p>
        </w:tc>
      </w:tr>
      <w:tr w14:paraId="6ED22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72" w:type="dxa"/>
            <w:noWrap w:val="0"/>
            <w:vAlign w:val="center"/>
          </w:tcPr>
          <w:p w14:paraId="6022E41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128" w:type="dxa"/>
            <w:noWrap w:val="0"/>
            <w:vAlign w:val="center"/>
          </w:tcPr>
          <w:p w14:paraId="0453194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保洁巡查</w:t>
            </w:r>
          </w:p>
        </w:tc>
        <w:tc>
          <w:tcPr>
            <w:tcW w:w="1394" w:type="dxa"/>
            <w:noWrap w:val="0"/>
            <w:vAlign w:val="center"/>
          </w:tcPr>
          <w:p w14:paraId="3033CEB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无垃圾落地</w:t>
            </w:r>
          </w:p>
        </w:tc>
        <w:tc>
          <w:tcPr>
            <w:tcW w:w="4937" w:type="dxa"/>
            <w:noWrap w:val="0"/>
            <w:vAlign w:val="center"/>
          </w:tcPr>
          <w:p w14:paraId="630BF81B">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保洁落实到人，进行全天候保洁工作，巡查记录 完善，监督检查得力，严格考核制度。15分钟内垃圾清扫干净。</w:t>
            </w:r>
          </w:p>
        </w:tc>
      </w:tr>
      <w:tr w14:paraId="650DE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72" w:type="dxa"/>
            <w:noWrap w:val="0"/>
            <w:vAlign w:val="center"/>
          </w:tcPr>
          <w:p w14:paraId="1AC96D7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128" w:type="dxa"/>
            <w:noWrap w:val="0"/>
            <w:vAlign w:val="center"/>
          </w:tcPr>
          <w:p w14:paraId="5F2A983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垃圾分类</w:t>
            </w:r>
          </w:p>
        </w:tc>
        <w:tc>
          <w:tcPr>
            <w:tcW w:w="1394" w:type="dxa"/>
            <w:noWrap w:val="0"/>
            <w:vAlign w:val="center"/>
          </w:tcPr>
          <w:p w14:paraId="2905653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100%分类</w:t>
            </w:r>
          </w:p>
        </w:tc>
        <w:tc>
          <w:tcPr>
            <w:tcW w:w="4937" w:type="dxa"/>
            <w:noWrap w:val="0"/>
            <w:vAlign w:val="center"/>
          </w:tcPr>
          <w:p w14:paraId="30E4C46B">
            <w:pPr>
              <w:pStyle w:val="9"/>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严格按《北京市生活垃圾管理条例》执行，投标人负主体责任。</w:t>
            </w:r>
          </w:p>
        </w:tc>
      </w:tr>
      <w:tr w14:paraId="795F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072" w:type="dxa"/>
            <w:noWrap w:val="0"/>
            <w:vAlign w:val="center"/>
          </w:tcPr>
          <w:p w14:paraId="3AAA5802">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128" w:type="dxa"/>
            <w:noWrap w:val="0"/>
            <w:vAlign w:val="center"/>
          </w:tcPr>
          <w:p w14:paraId="63F6A7D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保洁设备</w:t>
            </w:r>
          </w:p>
        </w:tc>
        <w:tc>
          <w:tcPr>
            <w:tcW w:w="1394" w:type="dxa"/>
            <w:noWrap w:val="0"/>
            <w:vAlign w:val="center"/>
          </w:tcPr>
          <w:p w14:paraId="7441BA7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完好率95%</w:t>
            </w:r>
          </w:p>
        </w:tc>
        <w:tc>
          <w:tcPr>
            <w:tcW w:w="4937" w:type="dxa"/>
            <w:noWrap w:val="0"/>
            <w:vAlign w:val="center"/>
          </w:tcPr>
          <w:p w14:paraId="3A5BCEF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洗地机、冲洗机、吸尘器完好率达95%。</w:t>
            </w:r>
          </w:p>
        </w:tc>
      </w:tr>
      <w:tr w14:paraId="7612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53D246A4">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8</w:t>
            </w:r>
          </w:p>
        </w:tc>
        <w:tc>
          <w:tcPr>
            <w:tcW w:w="2128" w:type="dxa"/>
            <w:noWrap w:val="0"/>
            <w:vAlign w:val="center"/>
          </w:tcPr>
          <w:p w14:paraId="569BE9B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公共场所类健康证</w:t>
            </w:r>
          </w:p>
        </w:tc>
        <w:tc>
          <w:tcPr>
            <w:tcW w:w="1394" w:type="dxa"/>
            <w:noWrap w:val="0"/>
            <w:vAlign w:val="center"/>
          </w:tcPr>
          <w:p w14:paraId="323D5A4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21"/>
                <w:sz w:val="24"/>
              </w:rPr>
              <w:t>100%</w:t>
            </w:r>
          </w:p>
        </w:tc>
        <w:tc>
          <w:tcPr>
            <w:tcW w:w="4937" w:type="dxa"/>
            <w:noWrap w:val="0"/>
            <w:vAlign w:val="center"/>
          </w:tcPr>
          <w:p w14:paraId="171B865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lang w:eastAsia="zh-CN"/>
              </w:rPr>
              <w:t>人员上岗前办理公共场所类健康证</w:t>
            </w:r>
            <w:r>
              <w:rPr>
                <w:rFonts w:hint="eastAsia" w:ascii="仿宋_GB2312" w:hAnsi="仿宋_GB2312" w:eastAsia="仿宋_GB2312" w:cs="仿宋_GB2312"/>
                <w:sz w:val="24"/>
              </w:rPr>
              <w:t>。</w:t>
            </w:r>
          </w:p>
        </w:tc>
      </w:tr>
      <w:tr w14:paraId="020B8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49985CEC">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p>
        </w:tc>
        <w:tc>
          <w:tcPr>
            <w:tcW w:w="2128" w:type="dxa"/>
            <w:noWrap w:val="0"/>
            <w:vAlign w:val="center"/>
          </w:tcPr>
          <w:p w14:paraId="502144E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人员上岗前培训</w:t>
            </w:r>
          </w:p>
        </w:tc>
        <w:tc>
          <w:tcPr>
            <w:tcW w:w="1394" w:type="dxa"/>
            <w:noWrap w:val="0"/>
            <w:vAlign w:val="center"/>
          </w:tcPr>
          <w:p w14:paraId="2DD3BBD7">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合格率100%</w:t>
            </w:r>
          </w:p>
        </w:tc>
        <w:tc>
          <w:tcPr>
            <w:tcW w:w="4937" w:type="dxa"/>
            <w:noWrap w:val="0"/>
            <w:vAlign w:val="center"/>
          </w:tcPr>
          <w:p w14:paraId="3798343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人员上岗前培经过培训，且培训考核为合格。</w:t>
            </w:r>
          </w:p>
        </w:tc>
      </w:tr>
      <w:tr w14:paraId="34FB5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3920FD1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p>
        </w:tc>
        <w:tc>
          <w:tcPr>
            <w:tcW w:w="2128" w:type="dxa"/>
            <w:noWrap w:val="0"/>
            <w:vAlign w:val="center"/>
          </w:tcPr>
          <w:p w14:paraId="0BEEECC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人员在岗率</w:t>
            </w:r>
          </w:p>
        </w:tc>
        <w:tc>
          <w:tcPr>
            <w:tcW w:w="1394" w:type="dxa"/>
            <w:noWrap w:val="0"/>
            <w:vAlign w:val="center"/>
          </w:tcPr>
          <w:p w14:paraId="5259055D">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21"/>
                <w:sz w:val="24"/>
              </w:rPr>
              <w:t>100%</w:t>
            </w:r>
          </w:p>
        </w:tc>
        <w:tc>
          <w:tcPr>
            <w:tcW w:w="4937" w:type="dxa"/>
            <w:noWrap w:val="0"/>
            <w:vAlign w:val="center"/>
          </w:tcPr>
          <w:p w14:paraId="0125554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提供岗位人员标准符合合同约定。</w:t>
            </w:r>
          </w:p>
        </w:tc>
      </w:tr>
      <w:tr w14:paraId="432EB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466882CE">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11</w:t>
            </w:r>
          </w:p>
        </w:tc>
        <w:tc>
          <w:tcPr>
            <w:tcW w:w="2128" w:type="dxa"/>
            <w:noWrap w:val="0"/>
            <w:vAlign w:val="center"/>
          </w:tcPr>
          <w:p w14:paraId="10EF28C0">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人员着装合格率</w:t>
            </w:r>
          </w:p>
        </w:tc>
        <w:tc>
          <w:tcPr>
            <w:tcW w:w="1394" w:type="dxa"/>
            <w:noWrap w:val="0"/>
            <w:vAlign w:val="center"/>
          </w:tcPr>
          <w:p w14:paraId="3266DEF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100%</w:t>
            </w:r>
          </w:p>
        </w:tc>
        <w:tc>
          <w:tcPr>
            <w:tcW w:w="4937" w:type="dxa"/>
            <w:noWrap w:val="0"/>
            <w:vAlign w:val="center"/>
          </w:tcPr>
          <w:p w14:paraId="4015BA2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人员着装符合采购人要求。</w:t>
            </w:r>
          </w:p>
        </w:tc>
      </w:tr>
      <w:tr w14:paraId="1829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76B6047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2</w:t>
            </w:r>
          </w:p>
        </w:tc>
        <w:tc>
          <w:tcPr>
            <w:tcW w:w="2128" w:type="dxa"/>
            <w:noWrap w:val="0"/>
            <w:vAlign w:val="center"/>
          </w:tcPr>
          <w:p w14:paraId="17227905">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服务满意率</w:t>
            </w:r>
          </w:p>
        </w:tc>
        <w:tc>
          <w:tcPr>
            <w:tcW w:w="1394" w:type="dxa"/>
            <w:noWrap w:val="0"/>
            <w:vAlign w:val="center"/>
          </w:tcPr>
          <w:p w14:paraId="23603793">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98%</w:t>
            </w:r>
          </w:p>
        </w:tc>
        <w:tc>
          <w:tcPr>
            <w:tcW w:w="4937" w:type="dxa"/>
            <w:noWrap w:val="0"/>
            <w:vAlign w:val="center"/>
          </w:tcPr>
          <w:p w14:paraId="097D64C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每年至少2次服务满意率调研，根据满意率调查情况与采购人进行沟通整改工作。</w:t>
            </w:r>
          </w:p>
        </w:tc>
      </w:tr>
      <w:tr w14:paraId="0D958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072" w:type="dxa"/>
            <w:noWrap w:val="0"/>
            <w:vAlign w:val="center"/>
          </w:tcPr>
          <w:p w14:paraId="489A9709">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3</w:t>
            </w:r>
          </w:p>
        </w:tc>
        <w:tc>
          <w:tcPr>
            <w:tcW w:w="2128" w:type="dxa"/>
            <w:noWrap w:val="0"/>
            <w:vAlign w:val="center"/>
          </w:tcPr>
          <w:p w14:paraId="20135E2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档案建立</w:t>
            </w:r>
          </w:p>
        </w:tc>
        <w:tc>
          <w:tcPr>
            <w:tcW w:w="1394" w:type="dxa"/>
            <w:noWrap w:val="0"/>
            <w:vAlign w:val="center"/>
          </w:tcPr>
          <w:p w14:paraId="025F5DBB">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kern w:val="21"/>
                <w:sz w:val="24"/>
              </w:rPr>
            </w:pPr>
            <w:r>
              <w:rPr>
                <w:rFonts w:hint="eastAsia" w:ascii="仿宋_GB2312" w:hAnsi="仿宋_GB2312" w:eastAsia="仿宋_GB2312" w:cs="仿宋_GB2312"/>
                <w:sz w:val="24"/>
              </w:rPr>
              <w:t>完好率100%</w:t>
            </w:r>
          </w:p>
        </w:tc>
        <w:tc>
          <w:tcPr>
            <w:tcW w:w="4937" w:type="dxa"/>
            <w:noWrap w:val="0"/>
            <w:vAlign w:val="center"/>
          </w:tcPr>
          <w:p w14:paraId="3FA372F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建立资料库，档案齐全，管理完善。</w:t>
            </w:r>
          </w:p>
        </w:tc>
      </w:tr>
      <w:tr w14:paraId="7BDD2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072" w:type="dxa"/>
            <w:noWrap w:val="0"/>
            <w:vAlign w:val="top"/>
          </w:tcPr>
          <w:p w14:paraId="3AB3A587">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4</w:t>
            </w:r>
          </w:p>
        </w:tc>
        <w:tc>
          <w:tcPr>
            <w:tcW w:w="2128" w:type="dxa"/>
            <w:noWrap w:val="0"/>
            <w:vAlign w:val="top"/>
          </w:tcPr>
          <w:p w14:paraId="49D19B51">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岗位责任制执行率</w:t>
            </w:r>
          </w:p>
        </w:tc>
        <w:tc>
          <w:tcPr>
            <w:tcW w:w="1394" w:type="dxa"/>
            <w:noWrap w:val="0"/>
            <w:vAlign w:val="top"/>
          </w:tcPr>
          <w:p w14:paraId="70BFBE9A">
            <w:pPr>
              <w:keepNext w:val="0"/>
              <w:keepLines w:val="0"/>
              <w:pageBreakBefore w:val="0"/>
              <w:kinsoku/>
              <w:wordWrap/>
              <w:overflowPunct/>
              <w:topLinePunct w:val="0"/>
              <w:autoSpaceDE/>
              <w:autoSpaceDN/>
              <w:bidi w:val="0"/>
              <w:adjustRightInd w:val="0"/>
              <w:snapToGrid w:val="0"/>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4937" w:type="dxa"/>
            <w:noWrap w:val="0"/>
            <w:vAlign w:val="top"/>
          </w:tcPr>
          <w:p w14:paraId="02FCC05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通过系统的培训，使员工充分掌握熟习各项规章制度与岗位职责；采取执行严谨有效的监督机制和奖惩机制，切实落实岗位职责任务，保障各项规章制度的落实执行，使服务工作高效高质地进行。</w:t>
            </w:r>
          </w:p>
        </w:tc>
      </w:tr>
    </w:tbl>
    <w:p w14:paraId="746C1E3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注：</w:t>
      </w:r>
    </w:p>
    <w:p w14:paraId="4B10A696">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上管理目标中的缺陷部分必须不能影响北京科学中心的形象及正常运行，如产生影响则属于重大责任事故，中标人需承担由此而产生的一切责任。在投标人提交的标书中,需对管理目标提出技术保障措施，确保达到要求。</w:t>
      </w:r>
    </w:p>
    <w:p w14:paraId="0FA8DCD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rPr>
        <w:t>服务要求：符合有效合同文件约定的服务内容和考核标准。</w:t>
      </w:r>
    </w:p>
    <w:p w14:paraId="7A7A77D1">
      <w:pPr>
        <w:keepNext w:val="0"/>
        <w:keepLines w:val="0"/>
        <w:pageBreakBefore w:val="0"/>
        <w:kinsoku/>
        <w:wordWrap/>
        <w:overflowPunct/>
        <w:topLinePunct w:val="0"/>
        <w:autoSpaceDE/>
        <w:autoSpaceDN/>
        <w:bidi w:val="0"/>
        <w:adjustRightInd w:val="0"/>
        <w:snapToGrid w:val="0"/>
        <w:spacing w:line="360" w:lineRule="exact"/>
        <w:contextualSpacing/>
        <w:rPr>
          <w:rFonts w:hint="eastAsia" w:ascii="仿宋_GB2312" w:hAnsi="仿宋_GB2312" w:eastAsia="仿宋_GB2312" w:cs="仿宋_GB2312"/>
          <w:b/>
          <w:bCs/>
          <w:sz w:val="24"/>
        </w:rPr>
      </w:pPr>
    </w:p>
    <w:p w14:paraId="0DF9789C">
      <w:pPr>
        <w:keepNext w:val="0"/>
        <w:keepLines w:val="0"/>
        <w:pageBreakBefore w:val="0"/>
        <w:kinsoku/>
        <w:wordWrap/>
        <w:overflowPunct/>
        <w:topLinePunct w:val="0"/>
        <w:autoSpaceDE/>
        <w:autoSpaceDN/>
        <w:bidi w:val="0"/>
        <w:adjustRightInd w:val="0"/>
        <w:snapToGrid w:val="0"/>
        <w:spacing w:line="360" w:lineRule="exact"/>
        <w:contextualSpacing/>
        <w:rPr>
          <w:rFonts w:hint="eastAsia" w:ascii="仿宋_GB2312" w:hAnsi="仿宋_GB2312" w:eastAsia="仿宋_GB2312" w:cs="仿宋_GB2312"/>
          <w:b/>
          <w:bCs/>
          <w:sz w:val="24"/>
        </w:rPr>
      </w:pPr>
      <w:r>
        <w:rPr>
          <w:rFonts w:hint="eastAsia" w:ascii="仿宋_GB2312" w:hAnsi="仿宋_GB2312" w:eastAsia="仿宋_GB2312" w:cs="仿宋_GB2312"/>
          <w:b/>
          <w:bCs/>
          <w:sz w:val="24"/>
        </w:rPr>
        <w:t>4. 其他要求</w:t>
      </w:r>
    </w:p>
    <w:tbl>
      <w:tblPr>
        <w:tblStyle w:val="6"/>
        <w:tblW w:w="0" w:type="auto"/>
        <w:tblInd w:w="0" w:type="dxa"/>
        <w:tblLayout w:type="fixed"/>
        <w:tblCellMar>
          <w:top w:w="0" w:type="dxa"/>
          <w:left w:w="108" w:type="dxa"/>
          <w:bottom w:w="0" w:type="dxa"/>
          <w:right w:w="108" w:type="dxa"/>
        </w:tblCellMar>
      </w:tblPr>
      <w:tblGrid>
        <w:gridCol w:w="9288"/>
      </w:tblGrid>
      <w:tr w14:paraId="7F8AC418">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39C4804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w:t>
            </w:r>
            <w:r>
              <w:rPr>
                <w:rFonts w:hint="eastAsia" w:ascii="仿宋_GB2312" w:hAnsi="仿宋_GB2312" w:eastAsia="仿宋_GB2312" w:cs="仿宋_GB2312"/>
                <w:b/>
                <w:bCs/>
                <w:kern w:val="0"/>
                <w:sz w:val="24"/>
                <w:lang w:eastAsia="zh-CN"/>
              </w:rPr>
              <w:t>项目交接方案</w:t>
            </w:r>
          </w:p>
        </w:tc>
      </w:tr>
      <w:tr w14:paraId="53736B68">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47F749C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（一）验收接管工作要求</w:t>
            </w:r>
          </w:p>
        </w:tc>
      </w:tr>
      <w:tr w14:paraId="5BD33745">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3985C09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为了规范北京科学中心中标人验收接管程序，确保中标人验收接管工作得到有效控制，以便对中标人进行全面接管，保证中标人工作顺利进行，要求中标人接到中标通知书后，应立即组织管理人员和技术人员组成验收接管工作小组，并按照招标文件中的管理目标开展验收与接管工作，具体包括：</w:t>
            </w:r>
          </w:p>
          <w:p w14:paraId="72C1DA43">
            <w:pPr>
              <w:pStyle w:val="10"/>
              <w:keepNext w:val="0"/>
              <w:keepLines w:val="0"/>
              <w:pageBreakBefore w:val="0"/>
              <w:kinsoku/>
              <w:wordWrap/>
              <w:overflowPunct/>
              <w:topLinePunct w:val="0"/>
              <w:autoSpaceDE/>
              <w:autoSpaceDN/>
              <w:bidi w:val="0"/>
              <w:adjustRightInd w:val="0"/>
              <w:snapToGrid w:val="0"/>
              <w:spacing w:line="36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w:t>
            </w:r>
            <w:r>
              <w:rPr>
                <w:rFonts w:hint="eastAsia" w:ascii="仿宋_GB2312" w:hAnsi="仿宋_GB2312" w:eastAsia="仿宋_GB2312" w:cs="仿宋_GB2312"/>
                <w:kern w:val="0"/>
                <w:sz w:val="24"/>
                <w:szCs w:val="24"/>
              </w:rPr>
              <w:t>中标人</w:t>
            </w:r>
            <w:r>
              <w:rPr>
                <w:rFonts w:hint="eastAsia" w:ascii="仿宋_GB2312" w:hAnsi="仿宋_GB2312" w:eastAsia="仿宋_GB2312" w:cs="仿宋_GB2312"/>
                <w:sz w:val="24"/>
                <w:szCs w:val="24"/>
              </w:rPr>
              <w:t>应提前15天介入场馆运行（期间任何费用由</w:t>
            </w:r>
            <w:r>
              <w:rPr>
                <w:rFonts w:hint="eastAsia" w:ascii="仿宋_GB2312" w:hAnsi="仿宋_GB2312" w:eastAsia="仿宋_GB2312" w:cs="仿宋_GB2312"/>
                <w:kern w:val="0"/>
                <w:sz w:val="24"/>
                <w:szCs w:val="24"/>
              </w:rPr>
              <w:t>中标人</w:t>
            </w:r>
            <w:r>
              <w:rPr>
                <w:rFonts w:hint="eastAsia" w:ascii="仿宋_GB2312" w:hAnsi="仿宋_GB2312" w:eastAsia="仿宋_GB2312" w:cs="仿宋_GB2312"/>
                <w:sz w:val="24"/>
                <w:szCs w:val="24"/>
              </w:rPr>
              <w:t>承担），熟悉了解掌握场馆运行的关键点。</w:t>
            </w:r>
          </w:p>
          <w:p w14:paraId="341E4313">
            <w:pPr>
              <w:pStyle w:val="10"/>
              <w:keepNext w:val="0"/>
              <w:keepLines w:val="0"/>
              <w:pageBreakBefore w:val="0"/>
              <w:kinsoku/>
              <w:wordWrap/>
              <w:overflowPunct/>
              <w:topLinePunct w:val="0"/>
              <w:autoSpaceDE/>
              <w:autoSpaceDN/>
              <w:bidi w:val="0"/>
              <w:adjustRightInd w:val="0"/>
              <w:snapToGrid w:val="0"/>
              <w:spacing w:line="36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新中标人应协助做好老</w:t>
            </w:r>
            <w:r>
              <w:rPr>
                <w:rFonts w:hint="eastAsia" w:ascii="仿宋_GB2312" w:hAnsi="仿宋_GB2312" w:eastAsia="仿宋_GB2312" w:cs="仿宋_GB2312"/>
                <w:kern w:val="0"/>
                <w:sz w:val="24"/>
                <w:szCs w:val="24"/>
              </w:rPr>
              <w:t>中标人</w:t>
            </w:r>
            <w:r>
              <w:rPr>
                <w:rFonts w:hint="eastAsia" w:ascii="仿宋_GB2312" w:hAnsi="仿宋_GB2312" w:eastAsia="仿宋_GB2312" w:cs="仿宋_GB2312"/>
                <w:sz w:val="24"/>
                <w:szCs w:val="24"/>
              </w:rPr>
              <w:t>退场，人员安置工作。吸收服务明星、技术骨干留下来充入到新</w:t>
            </w:r>
            <w:r>
              <w:rPr>
                <w:rFonts w:hint="eastAsia" w:ascii="仿宋_GB2312" w:hAnsi="仿宋_GB2312" w:eastAsia="仿宋_GB2312" w:cs="仿宋_GB2312"/>
                <w:kern w:val="0"/>
                <w:sz w:val="24"/>
                <w:szCs w:val="24"/>
              </w:rPr>
              <w:t>中标人</w:t>
            </w:r>
            <w:r>
              <w:rPr>
                <w:rFonts w:hint="eastAsia" w:ascii="仿宋_GB2312" w:hAnsi="仿宋_GB2312" w:eastAsia="仿宋_GB2312" w:cs="仿宋_GB2312"/>
                <w:sz w:val="24"/>
                <w:szCs w:val="24"/>
              </w:rPr>
              <w:t>的工作中。</w:t>
            </w:r>
          </w:p>
          <w:p w14:paraId="5EDC12C9">
            <w:pPr>
              <w:pStyle w:val="10"/>
              <w:keepNext w:val="0"/>
              <w:keepLines w:val="0"/>
              <w:pageBreakBefore w:val="0"/>
              <w:kinsoku/>
              <w:wordWrap/>
              <w:overflowPunct/>
              <w:topLinePunct w:val="0"/>
              <w:autoSpaceDE/>
              <w:autoSpaceDN/>
              <w:bidi w:val="0"/>
              <w:adjustRightInd w:val="0"/>
              <w:snapToGrid w:val="0"/>
              <w:spacing w:line="36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整体验收接管工作必须在合同第一季度内完成，完成情况纳入首季度考核。</w:t>
            </w:r>
          </w:p>
          <w:p w14:paraId="75D9AAA4">
            <w:pPr>
              <w:pStyle w:val="10"/>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中标人需要在投标文件</w:t>
            </w:r>
            <w:r>
              <w:rPr>
                <w:rFonts w:hint="eastAsia" w:ascii="仿宋_GB2312" w:hAnsi="仿宋_GB2312" w:eastAsia="仿宋_GB2312" w:cs="仿宋_GB2312"/>
                <w:sz w:val="24"/>
                <w:szCs w:val="24"/>
                <w:highlight w:val="none"/>
              </w:rPr>
              <w:t>中包含入</w:t>
            </w:r>
            <w:r>
              <w:rPr>
                <w:rFonts w:hint="eastAsia" w:ascii="仿宋_GB2312" w:hAnsi="仿宋_GB2312" w:eastAsia="仿宋_GB2312" w:cs="仿宋_GB2312"/>
                <w:sz w:val="24"/>
                <w:szCs w:val="24"/>
              </w:rPr>
              <w:t>场交接工作方案。</w:t>
            </w:r>
          </w:p>
        </w:tc>
      </w:tr>
      <w:tr w14:paraId="2F7CFC93">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7D470082">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kern w:val="0"/>
                <w:sz w:val="24"/>
              </w:rPr>
              <w:t>（二）退出时的移交工作要求</w:t>
            </w:r>
          </w:p>
        </w:tc>
      </w:tr>
      <w:tr w14:paraId="19A100DA">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56486971">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移交的周期必须</w:t>
            </w:r>
            <w:r>
              <w:rPr>
                <w:rFonts w:hint="eastAsia" w:ascii="仿宋_GB2312" w:hAnsi="仿宋_GB2312" w:eastAsia="仿宋_GB2312" w:cs="仿宋_GB2312"/>
                <w:sz w:val="24"/>
                <w:szCs w:val="24"/>
                <w:highlight w:val="none"/>
              </w:rPr>
              <w:t>在</w:t>
            </w:r>
            <w:r>
              <w:rPr>
                <w:rFonts w:hint="eastAsia" w:ascii="仿宋_GB2312" w:hAnsi="仿宋_GB2312" w:eastAsia="仿宋_GB2312" w:cs="仿宋_GB2312"/>
                <w:sz w:val="24"/>
                <w:szCs w:val="24"/>
                <w:highlight w:val="none"/>
                <w:lang w:eastAsia="zh-CN"/>
              </w:rPr>
              <w:t>一周内</w:t>
            </w:r>
            <w:r>
              <w:rPr>
                <w:rFonts w:hint="eastAsia" w:ascii="仿宋_GB2312" w:hAnsi="仿宋_GB2312" w:eastAsia="仿宋_GB2312" w:cs="仿宋_GB2312"/>
                <w:sz w:val="24"/>
                <w:szCs w:val="24"/>
                <w:highlight w:val="none"/>
              </w:rPr>
              <w:t>内完成。</w:t>
            </w:r>
          </w:p>
          <w:p w14:paraId="055E5ECB">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资金的审计及移交必须在</w:t>
            </w:r>
            <w:r>
              <w:rPr>
                <w:rFonts w:hint="eastAsia" w:ascii="仿宋_GB2312" w:hAnsi="仿宋_GB2312" w:eastAsia="仿宋_GB2312" w:cs="仿宋_GB2312"/>
                <w:sz w:val="24"/>
                <w:szCs w:val="24"/>
                <w:highlight w:val="none"/>
                <w:lang w:eastAsia="zh-CN"/>
              </w:rPr>
              <w:t>一周</w:t>
            </w:r>
            <w:r>
              <w:rPr>
                <w:rFonts w:hint="eastAsia" w:ascii="仿宋_GB2312" w:hAnsi="仿宋_GB2312" w:eastAsia="仿宋_GB2312" w:cs="仿宋_GB2312"/>
                <w:sz w:val="24"/>
                <w:szCs w:val="24"/>
                <w:highlight w:val="none"/>
              </w:rPr>
              <w:t>内完成。</w:t>
            </w:r>
          </w:p>
          <w:p w14:paraId="0227F13B">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人员的安置或留用（解聘或重新选聘的方案）必须确保社会稳定,不得损害北京科学中心的形象和稳定。</w:t>
            </w:r>
          </w:p>
          <w:p w14:paraId="20209304">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物资的移交及清点必须在一</w:t>
            </w:r>
            <w:r>
              <w:rPr>
                <w:rFonts w:hint="eastAsia" w:ascii="仿宋_GB2312" w:hAnsi="仿宋_GB2312" w:eastAsia="仿宋_GB2312" w:cs="仿宋_GB2312"/>
                <w:sz w:val="24"/>
                <w:szCs w:val="24"/>
                <w:highlight w:val="none"/>
                <w:lang w:eastAsia="zh-CN"/>
              </w:rPr>
              <w:t>周</w:t>
            </w:r>
            <w:r>
              <w:rPr>
                <w:rFonts w:hint="eastAsia" w:ascii="仿宋_GB2312" w:hAnsi="仿宋_GB2312" w:eastAsia="仿宋_GB2312" w:cs="仿宋_GB2312"/>
                <w:sz w:val="24"/>
                <w:szCs w:val="24"/>
                <w:highlight w:val="none"/>
              </w:rPr>
              <w:t>内完成。</w:t>
            </w:r>
          </w:p>
          <w:p w14:paraId="3DC25F21">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建筑及设备完好率执行招标文件和合同文件的管理目标，问题分析汇总表一个月完成。</w:t>
            </w:r>
          </w:p>
          <w:p w14:paraId="638A4A64">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自身的评估报告及意见、建议必须在</w:t>
            </w:r>
            <w:r>
              <w:rPr>
                <w:rFonts w:hint="eastAsia" w:ascii="仿宋_GB2312" w:hAnsi="仿宋_GB2312" w:eastAsia="仿宋_GB2312" w:cs="仿宋_GB2312"/>
                <w:sz w:val="24"/>
                <w:szCs w:val="24"/>
                <w:highlight w:val="none"/>
                <w:lang w:eastAsia="zh-CN"/>
              </w:rPr>
              <w:t>一周</w:t>
            </w:r>
            <w:r>
              <w:rPr>
                <w:rFonts w:hint="eastAsia" w:ascii="仿宋_GB2312" w:hAnsi="仿宋_GB2312" w:eastAsia="仿宋_GB2312" w:cs="仿宋_GB2312"/>
                <w:sz w:val="24"/>
                <w:szCs w:val="24"/>
                <w:highlight w:val="none"/>
              </w:rPr>
              <w:t>内完成。</w:t>
            </w:r>
          </w:p>
          <w:p w14:paraId="667769F5">
            <w:pPr>
              <w:pStyle w:val="10"/>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采购人保留因中标人移交不力扣除酬金的权利。</w:t>
            </w:r>
          </w:p>
        </w:tc>
      </w:tr>
      <w:tr w14:paraId="738FB975">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031BB0BB">
            <w:pPr>
              <w:pStyle w:val="10"/>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（三）退出条件</w:t>
            </w:r>
          </w:p>
        </w:tc>
      </w:tr>
      <w:tr w14:paraId="38BCC074">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067825FF">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1.合同到期</w:t>
            </w:r>
          </w:p>
          <w:p w14:paraId="4862E82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2.年度考评不达标</w:t>
            </w:r>
          </w:p>
          <w:p w14:paraId="26C4D9E4">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3.季度考评不达标,经两次整改后仍不达标</w:t>
            </w:r>
          </w:p>
          <w:p w14:paraId="0AD5BC76">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4.遇重大责任、安全事故</w:t>
            </w:r>
          </w:p>
          <w:p w14:paraId="4F6773CD">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在管理过程中产生上述情况的，采购人单位有权要求其无条件退出。退出移交过程中必须达到以下要求,退出移交时间按照前款“整体移交”时间执行：</w:t>
            </w:r>
          </w:p>
          <w:p w14:paraId="38B408DC">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中标人移交的周期必须在二个月以内或采购人要求的时间内完成（不少于25天）。</w:t>
            </w:r>
          </w:p>
          <w:p w14:paraId="02BA7A75">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中标人用于本项目资金的审计及移交。</w:t>
            </w:r>
          </w:p>
          <w:p w14:paraId="63269B50">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中标人资料的移交及资料必须完整无损。如出现损坏或缺失，则采购人单位有权对缺失资料进行评估，并做出处罚决定。</w:t>
            </w:r>
          </w:p>
          <w:p w14:paraId="309FAF35">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人员的安置（退出后必须有序安置人员，不得出现扰乱社会及本采购人情况）。</w:t>
            </w:r>
          </w:p>
          <w:p w14:paraId="5BA674EE">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设备、物资的实物移交及实物清点须经后续</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及采购人的确认，对于后续中标人提出的不合格维护、保养及损坏情况，必须予以修复，达到后续</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验收标准。否则，上述情况的修复及维护费用采购人单位有权直接予以扣除并支付后续中标人。</w:t>
            </w:r>
          </w:p>
          <w:p w14:paraId="492A2084">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原</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必须延伸工作至新的中标人整体接替，确保场馆运行平稳衔接。</w:t>
            </w:r>
          </w:p>
          <w:p w14:paraId="56343D33">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自身的评估报告及意见、建议。</w:t>
            </w:r>
          </w:p>
          <w:p w14:paraId="680BB7C6">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根据上述要求，各投标单位必须各提出一套完整的整体收接及整体移交、退出机制和退出方案。</w:t>
            </w:r>
          </w:p>
        </w:tc>
      </w:tr>
      <w:tr w14:paraId="6C0F4B62">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19D4A16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二、协作联动要求</w:t>
            </w:r>
          </w:p>
        </w:tc>
      </w:tr>
      <w:tr w14:paraId="28BBEE7F">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6BF5E411">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由于整个场馆的运行需要各单位协作联动，保持指挥顺畅、管理有序，现将</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与工程运维、安保的工作界面确定如下：</w:t>
            </w:r>
          </w:p>
          <w:p w14:paraId="6DC4446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（一）如遇暴雪：扫雪由</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负责清扫，安保负责秩序维护；如遇晚上暴雪，安保负责通知</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项目负责人；</w:t>
            </w:r>
          </w:p>
          <w:p w14:paraId="09ABFDC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（二）如遇夜间工程大系统爆裂：保安巡逻发现后，需通知工程运维晚间值班，由</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 xml:space="preserve">协助进行处理，配合做好相应的应急工作（如沙包堆放及其他应急措施）； </w:t>
            </w:r>
          </w:p>
          <w:p w14:paraId="36251E6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（三）如遇游客突发事件（游客受伤、发生纠纷、投诉失控、核实寄包柜等）：必要时</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呼叫安保维护现场秩序。</w:t>
            </w:r>
          </w:p>
          <w:p w14:paraId="79552F9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（四）防汛防台：</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 xml:space="preserve">地毯铺设、小心地滑牌放置，配合各部门清理积水。 </w:t>
            </w:r>
          </w:p>
          <w:p w14:paraId="77C3217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（五）会务准备：会议室由</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负责会场桌椅搬运和会务布置。</w:t>
            </w:r>
          </w:p>
          <w:p w14:paraId="255AC2D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（六）如出现重大问题，</w:t>
            </w:r>
            <w:r>
              <w:rPr>
                <w:rFonts w:hint="eastAsia" w:ascii="仿宋_GB2312" w:hAnsi="仿宋_GB2312" w:eastAsia="仿宋_GB2312" w:cs="仿宋_GB2312"/>
                <w:sz w:val="24"/>
              </w:rPr>
              <w:t>中标人</w:t>
            </w:r>
            <w:r>
              <w:rPr>
                <w:rFonts w:hint="eastAsia" w:ascii="仿宋_GB2312" w:hAnsi="仿宋_GB2312" w:eastAsia="仿宋_GB2312" w:cs="仿宋_GB2312"/>
                <w:kern w:val="0"/>
                <w:sz w:val="24"/>
              </w:rPr>
              <w:t>白天听从采购人的协调指挥，夜间接受馆值班人员的协调指挥。</w:t>
            </w:r>
          </w:p>
        </w:tc>
      </w:tr>
      <w:tr w14:paraId="643B8ADD">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06C91AD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三、电子考勤制度与承诺函</w:t>
            </w:r>
          </w:p>
        </w:tc>
      </w:tr>
      <w:tr w14:paraId="04C33BF8">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2A6944DF">
            <w:pPr>
              <w:pStyle w:val="4"/>
              <w:keepNext w:val="0"/>
              <w:keepLines w:val="0"/>
              <w:pageBreakBefore w:val="0"/>
              <w:kinsoku/>
              <w:wordWrap/>
              <w:overflowPunct/>
              <w:topLinePunct w:val="0"/>
              <w:autoSpaceDE/>
              <w:autoSpaceDN/>
              <w:bidi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投标人需承诺：</w:t>
            </w:r>
          </w:p>
          <w:p w14:paraId="710859EB">
            <w:pPr>
              <w:pStyle w:val="4"/>
              <w:keepNext w:val="0"/>
              <w:keepLines w:val="0"/>
              <w:pageBreakBefore w:val="0"/>
              <w:kinsoku/>
              <w:wordWrap/>
              <w:overflowPunct/>
              <w:topLinePunct w:val="0"/>
              <w:autoSpaceDE/>
              <w:autoSpaceDN/>
              <w:bidi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配备相应的电子考勤设备，考勤覆盖合同内要求</w:t>
            </w: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配备的全部在馆工作人员，每月15日前向采购人提交项目经理签字和加盖</w:t>
            </w: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单位公章的上个月电子打卡记录。</w:t>
            </w:r>
          </w:p>
          <w:p w14:paraId="4168839B">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须按以上内容提供承诺函。</w:t>
            </w:r>
          </w:p>
        </w:tc>
      </w:tr>
      <w:tr w14:paraId="18746DD4">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1A6C83D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四、员工用餐制度与承诺函</w:t>
            </w:r>
          </w:p>
        </w:tc>
      </w:tr>
      <w:tr w14:paraId="2914F5AB">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5902C04B">
            <w:pPr>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sz w:val="24"/>
              </w:rPr>
            </w:pPr>
            <w:r>
              <w:rPr>
                <w:rFonts w:hint="eastAsia" w:ascii="仿宋_GB2312" w:hAnsi="仿宋_GB2312" w:eastAsia="仿宋_GB2312" w:cs="仿宋_GB2312"/>
                <w:kern w:val="0"/>
                <w:sz w:val="24"/>
              </w:rPr>
              <w:t>负责解决投标人在馆工作人员的餐饮，在馆工作人员不得在馆区内烹饪饮食，保障员工饮食安全</w:t>
            </w:r>
            <w:r>
              <w:rPr>
                <w:rFonts w:hint="eastAsia" w:ascii="仿宋_GB2312" w:hAnsi="仿宋_GB2312" w:eastAsia="仿宋_GB2312" w:cs="仿宋_GB2312"/>
                <w:sz w:val="24"/>
              </w:rPr>
              <w:t>。</w:t>
            </w:r>
          </w:p>
          <w:p w14:paraId="5D063363">
            <w:pPr>
              <w:keepNext w:val="0"/>
              <w:keepLines w:val="0"/>
              <w:pageBreakBefore w:val="0"/>
              <w:kinsoku/>
              <w:wordWrap/>
              <w:overflowPunct/>
              <w:topLinePunct w:val="0"/>
              <w:autoSpaceDE/>
              <w:autoSpaceDN/>
              <w:bidi w:val="0"/>
              <w:adjustRightInd w:val="0"/>
              <w:snapToGrid w:val="0"/>
              <w:spacing w:line="360" w:lineRule="exact"/>
              <w:ind w:firstLine="480"/>
              <w:rPr>
                <w:rFonts w:hint="eastAsia" w:ascii="仿宋_GB2312" w:hAnsi="仿宋_GB2312" w:eastAsia="仿宋_GB2312" w:cs="仿宋_GB2312"/>
                <w:kern w:val="0"/>
                <w:sz w:val="24"/>
              </w:rPr>
            </w:pP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须按以上内容提供承诺函。</w:t>
            </w:r>
          </w:p>
        </w:tc>
      </w:tr>
      <w:tr w14:paraId="35C94ACA">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06AB39A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val="en-US" w:eastAsia="zh-CN"/>
              </w:rPr>
              <w:t>五</w:t>
            </w:r>
            <w:r>
              <w:rPr>
                <w:rFonts w:hint="eastAsia" w:ascii="仿宋_GB2312" w:hAnsi="仿宋_GB2312" w:eastAsia="仿宋_GB2312" w:cs="仿宋_GB2312"/>
                <w:b/>
                <w:kern w:val="0"/>
                <w:sz w:val="24"/>
              </w:rPr>
              <w:t>、人员配备承诺函</w:t>
            </w:r>
          </w:p>
        </w:tc>
      </w:tr>
      <w:tr w14:paraId="020BBD36">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402A67C8">
            <w:pPr>
              <w:pStyle w:val="4"/>
              <w:keepNext w:val="0"/>
              <w:keepLines w:val="0"/>
              <w:pageBreakBefore w:val="0"/>
              <w:kinsoku/>
              <w:wordWrap/>
              <w:overflowPunct/>
              <w:topLinePunct w:val="0"/>
              <w:autoSpaceDE/>
              <w:autoSpaceDN/>
              <w:bidi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投标人需承诺：</w:t>
            </w:r>
          </w:p>
          <w:p w14:paraId="468A0393">
            <w:pPr>
              <w:pStyle w:val="4"/>
              <w:keepNext w:val="0"/>
              <w:keepLines w:val="0"/>
              <w:pageBreakBefore w:val="0"/>
              <w:kinsoku/>
              <w:wordWrap/>
              <w:overflowPunct/>
              <w:topLinePunct w:val="0"/>
              <w:autoSpaceDE/>
              <w:autoSpaceDN/>
              <w:bidi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1.为本项目组建的专有服务团队为本项目服务专用，与其他项目的服务团队无交叉。</w:t>
            </w:r>
          </w:p>
          <w:p w14:paraId="35372474">
            <w:pPr>
              <w:pStyle w:val="4"/>
              <w:keepNext w:val="0"/>
              <w:keepLines w:val="0"/>
              <w:pageBreakBefore w:val="0"/>
              <w:kinsoku/>
              <w:wordWrap/>
              <w:overflowPunct/>
              <w:topLinePunct w:val="0"/>
              <w:autoSpaceDE/>
              <w:autoSpaceDN/>
              <w:bidi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2.保证录用人员</w:t>
            </w:r>
            <w:r>
              <w:rPr>
                <w:rFonts w:hint="eastAsia" w:ascii="仿宋_GB2312" w:hAnsi="仿宋_GB2312" w:eastAsia="仿宋_GB2312" w:cs="仿宋_GB2312"/>
                <w:sz w:val="24"/>
                <w:lang w:val="en-US" w:eastAsia="zh-CN"/>
              </w:rPr>
              <w:t>通过政审</w:t>
            </w:r>
            <w:r>
              <w:rPr>
                <w:rFonts w:hint="eastAsia" w:ascii="仿宋_GB2312" w:hAnsi="仿宋_GB2312" w:eastAsia="仿宋_GB2312" w:cs="仿宋_GB2312"/>
                <w:sz w:val="24"/>
              </w:rPr>
              <w:t>。</w:t>
            </w:r>
          </w:p>
          <w:p w14:paraId="673F800A">
            <w:pPr>
              <w:pStyle w:val="4"/>
              <w:keepNext w:val="0"/>
              <w:keepLines w:val="0"/>
              <w:pageBreakBefore w:val="0"/>
              <w:kinsoku/>
              <w:wordWrap/>
              <w:overflowPunct/>
              <w:topLinePunct w:val="0"/>
              <w:autoSpaceDE/>
              <w:autoSpaceDN/>
              <w:bidi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3.本项目经理、项目副经理、主管、领班岗位人员与投标人是直接劳动合同关系，不存在转包、分包或聘用其他单位人员。以上人员均是经招聘、培训等程序，签订劳动合同的正式员工。</w:t>
            </w:r>
          </w:p>
          <w:p w14:paraId="776DF3D2">
            <w:pPr>
              <w:pStyle w:val="4"/>
              <w:keepNext w:val="0"/>
              <w:keepLines w:val="0"/>
              <w:pageBreakBefore w:val="0"/>
              <w:kinsoku/>
              <w:wordWrap/>
              <w:overflowPunct/>
              <w:topLinePunct w:val="0"/>
              <w:autoSpaceDE/>
              <w:autoSpaceDN/>
              <w:bidi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4.岗位人员保持相对稳定，每月人员流失调换率不超过总人数的6%。人员离职时，3天之内补充到位。</w:t>
            </w:r>
          </w:p>
          <w:p w14:paraId="7A5396EA">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须按以上内容</w:t>
            </w:r>
            <w:r>
              <w:rPr>
                <w:rFonts w:hint="eastAsia" w:ascii="仿宋_GB2312" w:hAnsi="仿宋_GB2312" w:eastAsia="仿宋_GB2312" w:cs="仿宋_GB2312"/>
                <w:bCs/>
                <w:kern w:val="0"/>
                <w:sz w:val="24"/>
              </w:rPr>
              <w:t>提供承诺函</w:t>
            </w:r>
            <w:r>
              <w:rPr>
                <w:rFonts w:hint="eastAsia" w:ascii="仿宋_GB2312" w:hAnsi="仿宋_GB2312" w:eastAsia="仿宋_GB2312" w:cs="仿宋_GB2312"/>
                <w:kern w:val="0"/>
                <w:sz w:val="24"/>
              </w:rPr>
              <w:t>。</w:t>
            </w:r>
          </w:p>
        </w:tc>
      </w:tr>
      <w:tr w14:paraId="670F80CE">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712BEB4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val="en-US" w:eastAsia="zh-CN"/>
              </w:rPr>
              <w:t>六</w:t>
            </w:r>
            <w:r>
              <w:rPr>
                <w:rFonts w:hint="eastAsia" w:ascii="仿宋_GB2312" w:hAnsi="仿宋_GB2312" w:eastAsia="仿宋_GB2312" w:cs="仿宋_GB2312"/>
                <w:b/>
                <w:kern w:val="0"/>
                <w:sz w:val="24"/>
              </w:rPr>
              <w:t>、工作时间要求承诺函</w:t>
            </w:r>
          </w:p>
        </w:tc>
      </w:tr>
      <w:tr w14:paraId="347E7B8B">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6274E568">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投标人需承诺：</w:t>
            </w:r>
          </w:p>
          <w:p w14:paraId="3D500111">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重大活动、重点时期及节假日等值班期间，安排项目经理、项目副经理、主管（含）级别以上人员值班。</w:t>
            </w:r>
          </w:p>
          <w:p w14:paraId="49CE944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rPr>
            </w:pPr>
            <w:r>
              <w:rPr>
                <w:rFonts w:hint="eastAsia" w:ascii="仿宋_GB2312" w:hAnsi="仿宋_GB2312" w:eastAsia="仿宋_GB2312" w:cs="仿宋_GB2312"/>
                <w:kern w:val="0"/>
                <w:sz w:val="24"/>
              </w:rPr>
              <w:t>2.为采购人提供服务时，根据实际情况调整工作时间，包括但不限于提前开馆、延后闭馆、增加每周的开馆天数等。如遇特殊情况，</w:t>
            </w: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调整工作时间直至全天二十四小时工作，</w:t>
            </w:r>
            <w:r>
              <w:rPr>
                <w:rFonts w:hint="eastAsia" w:ascii="仿宋_GB2312" w:hAnsi="仿宋_GB2312" w:eastAsia="仿宋_GB2312" w:cs="仿宋_GB2312"/>
                <w:sz w:val="24"/>
              </w:rPr>
              <w:t>费用包含在投标报价内</w:t>
            </w:r>
            <w:r>
              <w:rPr>
                <w:rFonts w:hint="eastAsia" w:ascii="仿宋_GB2312" w:hAnsi="仿宋_GB2312" w:eastAsia="仿宋_GB2312" w:cs="仿宋_GB2312"/>
                <w:kern w:val="0"/>
                <w:sz w:val="24"/>
              </w:rPr>
              <w:t>。</w:t>
            </w:r>
          </w:p>
          <w:p w14:paraId="651F7FF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须按以上内容</w:t>
            </w:r>
            <w:r>
              <w:rPr>
                <w:rFonts w:hint="eastAsia" w:ascii="仿宋_GB2312" w:hAnsi="仿宋_GB2312" w:eastAsia="仿宋_GB2312" w:cs="仿宋_GB2312"/>
                <w:bCs/>
                <w:kern w:val="0"/>
                <w:sz w:val="24"/>
              </w:rPr>
              <w:t>提供承诺函</w:t>
            </w:r>
            <w:r>
              <w:rPr>
                <w:rFonts w:hint="eastAsia" w:ascii="仿宋_GB2312" w:hAnsi="仿宋_GB2312" w:eastAsia="仿宋_GB2312" w:cs="仿宋_GB2312"/>
                <w:kern w:val="0"/>
                <w:sz w:val="24"/>
              </w:rPr>
              <w:t>。</w:t>
            </w:r>
          </w:p>
        </w:tc>
      </w:tr>
      <w:tr w14:paraId="28A65866">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313D223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lang w:val="en-US" w:eastAsia="zh-CN"/>
              </w:rPr>
              <w:t>七</w:t>
            </w:r>
            <w:r>
              <w:rPr>
                <w:rFonts w:hint="eastAsia" w:ascii="仿宋_GB2312" w:hAnsi="仿宋_GB2312" w:eastAsia="仿宋_GB2312" w:cs="仿宋_GB2312"/>
                <w:b/>
                <w:kern w:val="0"/>
                <w:sz w:val="24"/>
              </w:rPr>
              <w:t>、履约保证金</w:t>
            </w:r>
          </w:p>
        </w:tc>
      </w:tr>
      <w:tr w14:paraId="581140E4">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15F63B2B">
            <w:pPr>
              <w:keepNext w:val="0"/>
              <w:keepLines w:val="0"/>
              <w:pageBreakBefore w:val="0"/>
              <w:numPr>
                <w:ilvl w:val="0"/>
                <w:numId w:val="1"/>
              </w:numPr>
              <w:kinsoku/>
              <w:wordWrap/>
              <w:overflowPunct/>
              <w:topLinePunct w:val="0"/>
              <w:autoSpaceDE/>
              <w:autoSpaceDN/>
              <w:bidi w:val="0"/>
              <w:adjustRightIn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供应商</w:t>
            </w:r>
            <w:r>
              <w:rPr>
                <w:rFonts w:hint="eastAsia" w:ascii="仿宋_GB2312" w:hAnsi="仿宋_GB2312" w:eastAsia="仿宋_GB2312" w:cs="仿宋_GB2312"/>
                <w:kern w:val="0"/>
                <w:sz w:val="24"/>
              </w:rPr>
              <w:t xml:space="preserve">以银行保函的方式向采购方财务部门提供合同价的10%的履约保证金（要求为无条件银行履约保函等法律法规允许的非现金形式）。 </w:t>
            </w:r>
          </w:p>
          <w:p w14:paraId="1C4B93E8">
            <w:pPr>
              <w:keepNext w:val="0"/>
              <w:keepLines w:val="0"/>
              <w:pageBreakBefore w:val="0"/>
              <w:kinsoku/>
              <w:wordWrap/>
              <w:overflowPunct/>
              <w:topLinePunct w:val="0"/>
              <w:autoSpaceDE/>
              <w:autoSpaceDN/>
              <w:bidi w:val="0"/>
              <w:adjustRightIn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（2）本项目合同期满时，</w:t>
            </w:r>
            <w:r>
              <w:rPr>
                <w:rFonts w:hint="eastAsia" w:ascii="仿宋_GB2312" w:hAnsi="仿宋_GB2312" w:eastAsia="仿宋_GB2312" w:cs="仿宋_GB2312"/>
                <w:sz w:val="24"/>
              </w:rPr>
              <w:t>供应商</w:t>
            </w:r>
            <w:r>
              <w:rPr>
                <w:rFonts w:hint="eastAsia" w:ascii="仿宋_GB2312" w:hAnsi="仿宋_GB2312" w:eastAsia="仿宋_GB2312" w:cs="仿宋_GB2312"/>
                <w:kern w:val="0"/>
                <w:sz w:val="24"/>
              </w:rPr>
              <w:t xml:space="preserve">完成相关服务工作，没有违约行为，办理完相关交接手续，并按时退场后的20日内，由采购方将履约保证金一次性无息退还供应商。 </w:t>
            </w:r>
          </w:p>
          <w:p w14:paraId="238D2912">
            <w:pPr>
              <w:keepNext w:val="0"/>
              <w:keepLines w:val="0"/>
              <w:pageBreakBefore w:val="0"/>
              <w:kinsoku/>
              <w:wordWrap/>
              <w:overflowPunct/>
              <w:topLinePunct w:val="0"/>
              <w:autoSpaceDE/>
              <w:autoSpaceDN/>
              <w:bidi w:val="0"/>
              <w:adjustRightIn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（3）本项目合同期内，若</w:t>
            </w:r>
            <w:r>
              <w:rPr>
                <w:rFonts w:hint="eastAsia" w:ascii="仿宋_GB2312" w:hAnsi="仿宋_GB2312" w:eastAsia="仿宋_GB2312" w:cs="仿宋_GB2312"/>
                <w:sz w:val="24"/>
              </w:rPr>
              <w:t>供应商</w:t>
            </w:r>
            <w:r>
              <w:rPr>
                <w:rFonts w:hint="eastAsia" w:ascii="仿宋_GB2312" w:hAnsi="仿宋_GB2312" w:eastAsia="仿宋_GB2312" w:cs="仿宋_GB2312"/>
                <w:kern w:val="0"/>
                <w:sz w:val="24"/>
              </w:rPr>
              <w:t>在采购方组织的月度考核中没有达到相应分值，采购方将按照合同约定从</w:t>
            </w:r>
            <w:r>
              <w:rPr>
                <w:rFonts w:hint="eastAsia" w:ascii="仿宋_GB2312" w:hAnsi="仿宋_GB2312" w:eastAsia="仿宋_GB2312" w:cs="仿宋_GB2312"/>
                <w:sz w:val="24"/>
              </w:rPr>
              <w:t>服务</w:t>
            </w:r>
            <w:r>
              <w:rPr>
                <w:rFonts w:hint="eastAsia" w:ascii="仿宋_GB2312" w:hAnsi="仿宋_GB2312" w:eastAsia="仿宋_GB2312" w:cs="仿宋_GB2312"/>
                <w:kern w:val="0"/>
                <w:sz w:val="24"/>
              </w:rPr>
              <w:t>费中或履约保证金中扣除违约金。</w:t>
            </w:r>
          </w:p>
          <w:p w14:paraId="77E44A16">
            <w:pPr>
              <w:keepNext w:val="0"/>
              <w:keepLines w:val="0"/>
              <w:pageBreakBefore w:val="0"/>
              <w:numPr>
                <w:ilvl w:val="0"/>
                <w:numId w:val="2"/>
              </w:numPr>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（4）本合同履行过程中，若</w:t>
            </w:r>
            <w:r>
              <w:rPr>
                <w:rFonts w:hint="eastAsia" w:ascii="仿宋_GB2312" w:hAnsi="仿宋_GB2312" w:eastAsia="仿宋_GB2312" w:cs="仿宋_GB2312"/>
                <w:sz w:val="24"/>
              </w:rPr>
              <w:t>供应商</w:t>
            </w:r>
            <w:r>
              <w:rPr>
                <w:rFonts w:hint="eastAsia" w:ascii="仿宋_GB2312" w:hAnsi="仿宋_GB2312" w:eastAsia="仿宋_GB2312" w:cs="仿宋_GB2312"/>
                <w:kern w:val="0"/>
                <w:sz w:val="24"/>
              </w:rPr>
              <w:t>在连续三次月度考核中均低于合格分值，并直接造成采购方损失（包括但不限于经济、社会声誉、治安稳定等方面），情节严重的，采购方有权单方面终止合同，履约保证金不予退回，并有权要求</w:t>
            </w:r>
            <w:r>
              <w:rPr>
                <w:rFonts w:hint="eastAsia" w:ascii="仿宋_GB2312" w:hAnsi="仿宋_GB2312" w:eastAsia="仿宋_GB2312" w:cs="仿宋_GB2312"/>
                <w:sz w:val="24"/>
              </w:rPr>
              <w:t>供应商</w:t>
            </w:r>
            <w:r>
              <w:rPr>
                <w:rFonts w:hint="eastAsia" w:ascii="仿宋_GB2312" w:hAnsi="仿宋_GB2312" w:eastAsia="仿宋_GB2312" w:cs="仿宋_GB2312"/>
                <w:kern w:val="0"/>
                <w:sz w:val="24"/>
              </w:rPr>
              <w:t>赔偿采购方遭受的实际损失。</w:t>
            </w:r>
          </w:p>
        </w:tc>
      </w:tr>
      <w:tr w14:paraId="1CB0F949">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57CCBC1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b/>
                <w:kern w:val="0"/>
                <w:sz w:val="24"/>
                <w:lang w:val="en-US" w:eastAsia="zh-CN"/>
              </w:rPr>
              <w:t>八</w:t>
            </w:r>
            <w:r>
              <w:rPr>
                <w:rFonts w:hint="eastAsia" w:ascii="仿宋_GB2312" w:hAnsi="仿宋_GB2312" w:eastAsia="仿宋_GB2312" w:cs="仿宋_GB2312"/>
                <w:b/>
                <w:kern w:val="0"/>
                <w:sz w:val="24"/>
              </w:rPr>
              <w:t>、保密协议</w:t>
            </w:r>
          </w:p>
        </w:tc>
      </w:tr>
      <w:tr w14:paraId="0C25BC74">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7464C3D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kern w:val="0"/>
                <w:sz w:val="24"/>
                <w:lang w:val="en-US" w:eastAsia="zh-CN"/>
              </w:rPr>
            </w:pPr>
            <w:r>
              <w:rPr>
                <w:rFonts w:hint="eastAsia" w:ascii="仿宋_GB2312" w:hAnsi="仿宋_GB2312" w:eastAsia="仿宋_GB2312" w:cs="仿宋_GB2312"/>
                <w:kern w:val="0"/>
                <w:sz w:val="24"/>
              </w:rPr>
              <w:t>严格执行国家、地方、采购人保密制度，严格执行合同中对于保密事项的要求，</w:t>
            </w:r>
            <w:r>
              <w:rPr>
                <w:rFonts w:hint="eastAsia" w:ascii="仿宋_GB2312" w:hAnsi="仿宋_GB2312" w:eastAsia="仿宋_GB2312" w:cs="仿宋_GB2312"/>
                <w:sz w:val="24"/>
              </w:rPr>
              <w:t>投标人</w:t>
            </w:r>
            <w:r>
              <w:rPr>
                <w:rFonts w:hint="eastAsia" w:ascii="仿宋_GB2312" w:hAnsi="仿宋_GB2312" w:eastAsia="仿宋_GB2312" w:cs="仿宋_GB2312"/>
                <w:kern w:val="0"/>
                <w:sz w:val="24"/>
              </w:rPr>
              <w:t>与采购人签订保密协议。</w:t>
            </w:r>
          </w:p>
        </w:tc>
      </w:tr>
      <w:tr w14:paraId="057136A9">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1DF13DF9">
            <w:pPr>
              <w:keepNext w:val="0"/>
              <w:keepLines w:val="0"/>
              <w:pageBreakBefore w:val="0"/>
              <w:kinsoku/>
              <w:wordWrap/>
              <w:overflowPunct/>
              <w:topLinePunct w:val="0"/>
              <w:autoSpaceDE/>
              <w:autoSpaceDN/>
              <w:bidi w:val="0"/>
              <w:adjustRightInd w:val="0"/>
              <w:spacing w:line="360" w:lineRule="exact"/>
              <w:ind w:left="0" w:leftChars="0"/>
              <w:jc w:val="both"/>
              <w:rPr>
                <w:rFonts w:hint="eastAsia" w:ascii="仿宋_GB2312" w:hAnsi="仿宋_GB2312" w:eastAsia="仿宋_GB2312" w:cs="仿宋_GB2312"/>
                <w:b/>
                <w:kern w:val="0"/>
                <w:sz w:val="24"/>
                <w:lang w:val="en-US" w:eastAsia="zh-CN"/>
              </w:rPr>
            </w:pPr>
            <w:r>
              <w:rPr>
                <w:rFonts w:hint="eastAsia" w:ascii="仿宋_GB2312" w:hAnsi="仿宋_GB2312" w:eastAsia="仿宋_GB2312" w:cs="仿宋_GB2312"/>
                <w:b/>
                <w:bCs/>
                <w:kern w:val="0"/>
                <w:sz w:val="24"/>
                <w:lang w:eastAsia="zh-CN"/>
              </w:rPr>
              <w:t>九</w:t>
            </w:r>
            <w:r>
              <w:rPr>
                <w:rFonts w:hint="eastAsia" w:ascii="仿宋_GB2312" w:hAnsi="仿宋_GB2312" w:eastAsia="仿宋_GB2312" w:cs="仿宋_GB2312"/>
                <w:b/>
                <w:bCs/>
                <w:kern w:val="0"/>
                <w:sz w:val="24"/>
              </w:rPr>
              <w:t>.易耗品</w:t>
            </w:r>
          </w:p>
        </w:tc>
      </w:tr>
      <w:tr w14:paraId="75D7C351">
        <w:tblPrEx>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noWrap w:val="0"/>
            <w:vAlign w:val="top"/>
          </w:tcPr>
          <w:p w14:paraId="646D0C7B">
            <w:pPr>
              <w:keepNext w:val="0"/>
              <w:keepLines w:val="0"/>
              <w:pageBreakBefore w:val="0"/>
              <w:kinsoku/>
              <w:wordWrap/>
              <w:overflowPunct/>
              <w:topLinePunct w:val="0"/>
              <w:autoSpaceDE/>
              <w:autoSpaceDN/>
              <w:bidi w:val="0"/>
              <w:adjustRightInd w:val="0"/>
              <w:spacing w:line="360" w:lineRule="exact"/>
              <w:ind w:left="0" w:leftChars="0"/>
              <w:jc w:val="both"/>
              <w:rPr>
                <w:rFonts w:hint="eastAsia" w:ascii="仿宋_GB2312" w:hAnsi="仿宋_GB2312" w:eastAsia="仿宋_GB2312" w:cs="仿宋_GB2312"/>
                <w:b/>
                <w:kern w:val="0"/>
                <w:sz w:val="24"/>
                <w:lang w:val="en-US" w:eastAsia="zh-CN"/>
              </w:rPr>
            </w:pPr>
            <w:r>
              <w:rPr>
                <w:rFonts w:hint="eastAsia" w:ascii="仿宋_GB2312" w:hAnsi="仿宋_GB2312" w:eastAsia="仿宋_GB2312" w:cs="仿宋_GB2312"/>
                <w:kern w:val="0"/>
                <w:sz w:val="24"/>
                <w:lang w:eastAsia="zh-CN"/>
              </w:rPr>
              <w:t>除附件</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中部分易耗品外和日常会议保洁用的其他</w:t>
            </w:r>
            <w:r>
              <w:rPr>
                <w:rFonts w:hint="eastAsia" w:ascii="仿宋_GB2312" w:hAnsi="仿宋_GB2312" w:eastAsia="仿宋_GB2312" w:cs="仿宋_GB2312"/>
                <w:kern w:val="0"/>
                <w:sz w:val="24"/>
              </w:rPr>
              <w:t>单件在1000元以内（含1000元）以全包干的形式由供应商全部承担。具体材料明细见附表1</w:t>
            </w:r>
          </w:p>
        </w:tc>
      </w:tr>
    </w:tbl>
    <w:p w14:paraId="7C25A77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b/>
          <w:sz w:val="24"/>
        </w:rPr>
      </w:pPr>
      <w:r>
        <w:rPr>
          <w:rFonts w:hint="eastAsia" w:ascii="仿宋_GB2312" w:hAnsi="仿宋_GB2312" w:eastAsia="仿宋_GB2312" w:cs="仿宋_GB2312"/>
          <w:sz w:val="24"/>
        </w:rPr>
        <w:t>5.</w:t>
      </w:r>
      <w:r>
        <w:rPr>
          <w:rFonts w:hint="eastAsia" w:ascii="仿宋_GB2312" w:hAnsi="仿宋_GB2312" w:eastAsia="仿宋_GB2312" w:cs="仿宋_GB2312"/>
          <w:b/>
          <w:sz w:val="24"/>
        </w:rPr>
        <w:t xml:space="preserve"> 其他约定</w:t>
      </w:r>
    </w:p>
    <w:p w14:paraId="3DF1121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考虑到本场馆的特殊性，投标人必须按照以上保洁及会议综合服务项目同时，需制定国庆、春节、寒假、暑假的服务保障方案、运营人员调整方案及各种应急预案等。同时确保重大活动的圆满举行，投标人接到通知后，能够在4小时内调动中标人的人、物资给予保障。同时针对本场馆特点建立健全各项管理制度，公共突发性事件（如：水、电、气、电梯、公共秩序、公共卫生、突发疫情、自然灾害等）的处理机制和应急预案。对管理区域设置保洁及会议综合服务管理标志，定期巡视检查并做好记录，包括危及人身安全部位的警示标志、维修养护期间的警示标志及与保洁及会议综合服务管理的标志。</w:t>
      </w:r>
    </w:p>
    <w:p w14:paraId="25B326B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对由中标人引起或造成设施、设备的损坏，采购人将书面通知中标人修复或整改，在书面通知下达2日后（造成影响的要立即修复），仍未按要求修复或整改，采购人将负责完成这一工作，所需费用连同附加费全部由中标人承担。</w:t>
      </w:r>
    </w:p>
    <w:p w14:paraId="4E36E1A0">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（3）中标人对投标文件里的人员（需提供正确的身份证号）及后期更换的人员要严格的政审，保证录用人员</w:t>
      </w:r>
      <w:r>
        <w:rPr>
          <w:rFonts w:hint="eastAsia" w:ascii="仿宋_GB2312" w:hAnsi="仿宋_GB2312" w:eastAsia="仿宋_GB2312" w:cs="仿宋_GB2312"/>
          <w:sz w:val="24"/>
          <w:lang w:val="en-US" w:eastAsia="zh-CN"/>
        </w:rPr>
        <w:t>通过政审</w:t>
      </w:r>
      <w:r>
        <w:rPr>
          <w:rFonts w:hint="eastAsia" w:ascii="仿宋_GB2312" w:hAnsi="仿宋_GB2312" w:eastAsia="仿宋_GB2312" w:cs="仿宋_GB2312"/>
          <w:sz w:val="24"/>
        </w:rPr>
        <w:t>，持健康证及相应的资格证，同时对中标人的人员（包括项目负责人）不受欢迎的人，采购人有权要求进行更换，中标人应按采购人要求设置岗位，但服务总人数不得减少。</w:t>
      </w:r>
    </w:p>
    <w:p w14:paraId="11E2BEC9">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中标人工作人员不得与任何人发生冲突，在提供本合同约定的服务过程中，与参观观众及其他任何第三人发生纠纷的，中标人应自行解决纠纷并独立承担与纠纷的全部赔偿责任和法律责任。此类纠纷给采购人造成任何不良影响的，中标人应消除影响，并赔偿因此给采购人造成的任何损失。如因为中标人的责任致使采购人被他人索赔，则采购人有独立的应诉权，因此支付他人的赔偿款、补偿款以及律师费、鉴定费、诉讼费以及取证发生的费用等均由中标人承担。</w:t>
      </w:r>
    </w:p>
    <w:p w14:paraId="5B619EB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5）未经采购人同意，中标人无权在服务区域中从事任何广告活动或类似宣传，采购人有权依照广告法和采购人的规定责令中标人限期改正，并接受扣除违约金；但采购人在该区域发布的宣传保证不致影响中标人的正常工作。</w:t>
      </w:r>
    </w:p>
    <w:p w14:paraId="48F3513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6）中标人不得以采购人的名义从事任何经济活动，且由此发生的一切债权、债务与采购人无关。不得在馆区留宿与本场馆无关人员或从事非法活动，也不得从事有损采购人利益的活动，同时不允许在馆区对采购人的活动进行滋扰性的行为。</w:t>
      </w:r>
    </w:p>
    <w:p w14:paraId="62E3702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（7）中标人的服务人员须遵守采购人的一切行政管理、消防安全等规定和制度。中标人要严格遵照《北京市控制吸烟条例》的规定执行。</w:t>
      </w:r>
    </w:p>
    <w:p w14:paraId="4614F02A">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8）除经采购人的批准进行必要的维修工程外，中标人不得损毁服务区域原有的设施和装潢，不得更改、擅自加装电缆、电线等电力装置。同时，也不得安装任何可能造成电缆负载过大的电器设备，以免造成损失。同时未获采购人书面同意，中标人任何时候都不能在馆区存放易燃易爆等物品、挥发性大或气味浓烈的液体等危险物品。</w:t>
      </w:r>
    </w:p>
    <w:p w14:paraId="14B9900F">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9）中标人不得以任何形式转租、转让、抵押服务区域，在服务区域只能从事采购人认可的服务工作。在服务期间，中标人的任何股份配置变动应通知采购人。未经采购人批准，任何占有支配地位的股份转让都将视为中标人出租、转让的行为。</w:t>
      </w:r>
    </w:p>
    <w:p w14:paraId="3FEFCDC9">
      <w:pPr>
        <w:pStyle w:val="5"/>
        <w:keepNext w:val="0"/>
        <w:keepLines w:val="0"/>
        <w:pageBreakBefore w:val="0"/>
        <w:shd w:val="clear" w:color="auto" w:fill="FFFFFF"/>
        <w:kinsoku/>
        <w:wordWrap/>
        <w:overflowPunct/>
        <w:topLinePunct w:val="0"/>
        <w:autoSpaceDE/>
        <w:autoSpaceDN/>
        <w:bidi w:val="0"/>
        <w:adjustRightInd w:val="0"/>
        <w:snapToGrid w:val="0"/>
        <w:spacing w:line="360" w:lineRule="exact"/>
        <w:rPr>
          <w:rFonts w:hint="eastAsia" w:ascii="仿宋_GB2312" w:hAnsi="仿宋_GB2312" w:eastAsia="仿宋_GB2312" w:cs="仿宋_GB2312"/>
        </w:rPr>
      </w:pPr>
      <w:r>
        <w:rPr>
          <w:rFonts w:hint="eastAsia" w:ascii="仿宋_GB2312" w:hAnsi="仿宋_GB2312" w:eastAsia="仿宋_GB2312" w:cs="仿宋_GB2312"/>
        </w:rPr>
        <w:t>（10）投标人在投标文件内需要提供项目人员入场时间表、易耗品及拟投入设备工具明细表及入场时间表、专业运维项目及所有其他委托第三方单位工作合同签订时间表。</w:t>
      </w:r>
    </w:p>
    <w:p w14:paraId="3EB4387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（11）中标人工作人员上岗穿着由采购人确认后的统一样式的制服及采购人许可的装饰物品，并佩戴工作证，同时中标人应定时对服装进行清洗，制作和费用均由中标人负担。</w:t>
      </w:r>
    </w:p>
    <w:p w14:paraId="5B1914F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12）发生责任事故的，经采购人或有资质的认定机构对责任事故进行认定，经认定属于中标人原因导致的，中标人除承担事故认定所产生的费用外，给采购人或其他具体权利人造成损失的，中标人应赔偿全部损失。</w:t>
      </w:r>
    </w:p>
    <w:p w14:paraId="39C1F4F3">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13）中标人在保洁及会议综合服务管理过程中,必须对所管理的设施设备加强看管、维护，如因管理不到位，导致设备设施的损坏，必须由专业公司进行维修，其维修费采购人有权视情况决定是否由中标人承担，中标人必须配合采购人工作。</w:t>
      </w:r>
    </w:p>
    <w:p w14:paraId="4FD1E7CD">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（14）在合同签订或合同执行过程中，如遇行政部门颁布新的法律法规文件，若与合同不一致的内容，以新的法律法规文件部门的文件调整，单价不变，且采购人将有权按照国家规定中止合同。</w:t>
      </w:r>
    </w:p>
    <w:p w14:paraId="470C17E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15）服务期内，对采购人交由中标人保管使用的设备工具，中标人对其使用过程中的所有安全工作负全责。对国家及北京市规定需要进行年检、检测、备案、使用人需要资格证等要求的设备工具，中标人须按规定执行。中标人应保证合理使用、妥善保管设备工具及其附件（如使用手册、产品合格证、使用说明书等），保证在采购人区域内使用，使用时按使用手册或说明书上要求进行操作或作业，需派专人看守及维护秩序。如果因中标人的原因导致附件不全，中标人需要按其设备工具价格30%赔偿采购人。设备工具的自然损耗由采购人负责，人为因素导致设备的故障等影响使用时，所产生的维修费用由中标人负责，如果发生设备毁损、配置缺失、失去功能等情况，中标人须按设备工具价格全额赔偿采购人或重新购置。对专业的设备工具（如：电动升降机等电动工具），需要按国家相应规范、使用手册及使用说明书上要求的按月进行保养维护，对于使用频率比较高的设备工具，应该每星期进行保养维护。对以上设备工具，中标人如外借其他单位（包括采购人的负责部门），需要采购人书面同意。</w:t>
      </w:r>
    </w:p>
    <w:p w14:paraId="47F87698">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（16）中标人的服务人员使用所有软件必须符合要求，如发生侵权纠纷，所有责任中标人自行负责。</w:t>
      </w:r>
    </w:p>
    <w:p w14:paraId="0ED2C02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17）在服务期间采购人根据实际情况需要调整某个岗位人数或委托服务项目时,提前10天通过书面或Email通知中标人，中标人必须配合执行,费用按合同中相对应的报价来执行,如果调整的属于新岗位或新委托服务项目,费用双方协商。</w:t>
      </w:r>
    </w:p>
    <w:p w14:paraId="456AA6D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（18）所有从业人员需要经行业主管单位背景审查方可上岗。</w:t>
      </w:r>
    </w:p>
    <w:p w14:paraId="07E6A53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（19）投标人需关注和保障好驻场一线人员的职工餐用餐管理工作，重点包括食品安全、卫生防疫等方面。</w:t>
      </w:r>
    </w:p>
    <w:p w14:paraId="0FC6C927">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（20）采购人不向中标人工作人员提供住宿。</w:t>
      </w:r>
    </w:p>
    <w:p w14:paraId="29298356">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（21）中标人需配合采购人与属地公安等管辖单位处理好日常运行等事务。</w:t>
      </w:r>
    </w:p>
    <w:p w14:paraId="6294724B">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（22）中标人与采购人双方需签署安全管理责任协议。</w:t>
      </w:r>
    </w:p>
    <w:p w14:paraId="39FECB6E">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sz w:val="24"/>
        </w:rPr>
      </w:pPr>
    </w:p>
    <w:p w14:paraId="5B1C6305">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6.需要投标人提供服务方案</w:t>
      </w:r>
    </w:p>
    <w:p w14:paraId="0F0FD3E8">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（1）针对本项目需求重难点分析；</w:t>
      </w:r>
    </w:p>
    <w:p w14:paraId="739EE22A">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（2）项目管理质量保障方案；</w:t>
      </w:r>
    </w:p>
    <w:p w14:paraId="4AAB502C">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sz w:val="24"/>
        </w:rPr>
        <w:t>（3）</w:t>
      </w:r>
      <w:r>
        <w:rPr>
          <w:rFonts w:hint="eastAsia" w:ascii="仿宋_GB2312" w:hAnsi="仿宋_GB2312" w:eastAsia="仿宋_GB2312" w:cs="仿宋_GB2312"/>
          <w:kern w:val="0"/>
          <w:sz w:val="24"/>
        </w:rPr>
        <w:t>针对本项目日常运行、法定节假日、寒暑假、突发公共事件应急预案及演练；</w:t>
      </w:r>
    </w:p>
    <w:p w14:paraId="337144DA">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（4）项目交接方案</w:t>
      </w:r>
      <w:r>
        <w:rPr>
          <w:rFonts w:hint="eastAsia" w:ascii="仿宋_GB2312" w:hAnsi="仿宋_GB2312" w:eastAsia="仿宋_GB2312" w:cs="仿宋_GB2312"/>
          <w:sz w:val="24"/>
        </w:rPr>
        <w:t>；</w:t>
      </w:r>
    </w:p>
    <w:p w14:paraId="40E8617C">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（5）更新提升公共区域卫生纸抽取设施及方式措施方案</w:t>
      </w:r>
      <w:r>
        <w:rPr>
          <w:rFonts w:hint="eastAsia" w:ascii="仿宋_GB2312" w:hAnsi="仿宋_GB2312" w:eastAsia="仿宋_GB2312" w:cs="仿宋_GB2312"/>
          <w:sz w:val="24"/>
        </w:rPr>
        <w:t>；</w:t>
      </w:r>
    </w:p>
    <w:p w14:paraId="782A9BE2">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kern w:val="0"/>
          <w:sz w:val="24"/>
        </w:rPr>
        <w:t>（6）提供机械设备、器材、物资配备方案；</w:t>
      </w:r>
    </w:p>
    <w:p w14:paraId="0962DDF9">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（7）会议服务方案；</w:t>
      </w:r>
    </w:p>
    <w:p w14:paraId="636C1D87">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（8）馆容馆貌服务方案；</w:t>
      </w:r>
    </w:p>
    <w:p w14:paraId="194D49EB">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（9）保洁卫生服务方案；</w:t>
      </w:r>
    </w:p>
    <w:p w14:paraId="3953250D">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智能设备使用方案；</w:t>
      </w:r>
    </w:p>
    <w:p w14:paraId="0EC79757">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）覆盖全员的员工电子考勤方案；</w:t>
      </w:r>
    </w:p>
    <w:p w14:paraId="653E8DC6">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）员工用餐方案；</w:t>
      </w:r>
    </w:p>
    <w:p w14:paraId="4E3BABCF">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r>
        <w:rPr>
          <w:rFonts w:hint="eastAsia" w:ascii="仿宋_GB2312" w:hAnsi="仿宋_GB2312" w:eastAsia="仿宋_GB2312" w:cs="仿宋_GB2312"/>
          <w:color w:val="000000"/>
          <w:sz w:val="24"/>
        </w:rPr>
        <w:t>服务人员管理与激励方案（含奖惩机制）；</w:t>
      </w:r>
    </w:p>
    <w:p w14:paraId="5CECA498">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）服务人员培训方案；</w:t>
      </w:r>
    </w:p>
    <w:p w14:paraId="0A834A83">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）专项安全管理方案：</w:t>
      </w:r>
      <w:r>
        <w:rPr>
          <w:rFonts w:hint="eastAsia" w:ascii="仿宋_GB2312" w:hAnsi="仿宋_GB2312" w:eastAsia="仿宋_GB2312" w:cs="仿宋_GB2312"/>
          <w:bCs/>
          <w:color w:val="000000"/>
          <w:sz w:val="24"/>
        </w:rPr>
        <w:t>馆区各种活动、政府部门检查、布展施工等安全管理工作；</w:t>
      </w:r>
    </w:p>
    <w:p w14:paraId="343E0862">
      <w:pPr>
        <w:keepNext w:val="0"/>
        <w:keepLines w:val="0"/>
        <w:pageBreakBefore w:val="0"/>
        <w:kinsoku/>
        <w:wordWrap/>
        <w:overflowPunct/>
        <w:topLinePunct w:val="0"/>
        <w:autoSpaceDE/>
        <w:autoSpaceDN/>
        <w:bidi w:val="0"/>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w:t>
      </w:r>
      <w:r>
        <w:rPr>
          <w:rFonts w:hint="eastAsia" w:ascii="仿宋_GB2312" w:hAnsi="仿宋_GB2312" w:eastAsia="仿宋_GB2312" w:cs="仿宋_GB2312"/>
          <w:kern w:val="0"/>
          <w:sz w:val="24"/>
        </w:rPr>
        <w:t>制度建立和档案管理方案。</w:t>
      </w:r>
    </w:p>
    <w:p w14:paraId="7B87D3E4">
      <w:pPr>
        <w:keepNext w:val="0"/>
        <w:keepLines w:val="0"/>
        <w:pageBreakBefore w:val="0"/>
        <w:kinsoku/>
        <w:wordWrap/>
        <w:overflowPunct/>
        <w:topLinePunct w:val="0"/>
        <w:autoSpaceDE/>
        <w:autoSpaceDN/>
        <w:bidi w:val="0"/>
        <w:adjustRightInd w:val="0"/>
        <w:snapToGrid w:val="0"/>
        <w:spacing w:line="360" w:lineRule="exact"/>
        <w:rPr>
          <w:rFonts w:hint="eastAsia" w:ascii="仿宋_GB2312" w:hAnsi="仿宋_GB2312" w:eastAsia="仿宋_GB2312" w:cs="仿宋_GB2312"/>
          <w:color w:val="000000"/>
          <w:kern w:val="0"/>
          <w:sz w:val="30"/>
          <w:szCs w:val="30"/>
        </w:rPr>
      </w:pPr>
    </w:p>
    <w:p w14:paraId="6854C2F1">
      <w:pPr>
        <w:keepNext w:val="0"/>
        <w:keepLines w:val="0"/>
        <w:pageBreakBefore w:val="0"/>
        <w:kinsoku/>
        <w:wordWrap/>
        <w:overflowPunct/>
        <w:topLinePunct w:val="0"/>
        <w:autoSpaceDE/>
        <w:autoSpaceDN/>
        <w:bidi w:val="0"/>
        <w:adjustRightInd w:val="0"/>
        <w:snapToGrid w:val="0"/>
        <w:spacing w:line="360" w:lineRule="exact"/>
        <w:ind w:left="0"/>
        <w:jc w:val="both"/>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附表1：                           </w:t>
      </w:r>
      <w:r>
        <w:rPr>
          <w:rFonts w:hint="eastAsia" w:ascii="仿宋_GB2312" w:hAnsi="仿宋_GB2312" w:eastAsia="仿宋_GB2312" w:cs="仿宋_GB2312"/>
          <w:b/>
          <w:sz w:val="24"/>
          <w:lang w:eastAsia="zh-CN"/>
        </w:rPr>
        <w:t>部分</w:t>
      </w:r>
      <w:r>
        <w:rPr>
          <w:rFonts w:hint="eastAsia" w:ascii="仿宋_GB2312" w:hAnsi="仿宋_GB2312" w:eastAsia="仿宋_GB2312" w:cs="仿宋_GB2312"/>
          <w:b/>
          <w:sz w:val="24"/>
        </w:rPr>
        <w:t>易耗品明细表</w:t>
      </w:r>
    </w:p>
    <w:tbl>
      <w:tblPr>
        <w:tblStyle w:val="6"/>
        <w:tblpPr w:leftFromText="180" w:rightFromText="180" w:vertAnchor="text" w:horzAnchor="page" w:tblpX="1202" w:tblpY="1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1"/>
        <w:gridCol w:w="3094"/>
        <w:gridCol w:w="4071"/>
        <w:gridCol w:w="1233"/>
        <w:gridCol w:w="1001"/>
      </w:tblGrid>
      <w:tr w14:paraId="15E9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00" w:type="dxa"/>
            <w:gridSpan w:val="5"/>
            <w:tcBorders>
              <w:top w:val="nil"/>
              <w:left w:val="nil"/>
              <w:bottom w:val="nil"/>
              <w:right w:val="nil"/>
            </w:tcBorders>
            <w:noWrap/>
            <w:vAlign w:val="center"/>
          </w:tcPr>
          <w:p w14:paraId="0D1B5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32"/>
                <w:szCs w:val="32"/>
                <w:u w:val="none"/>
              </w:rPr>
            </w:pPr>
          </w:p>
        </w:tc>
      </w:tr>
      <w:tr w14:paraId="6862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6281E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049CC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141E31"/>
                <w:sz w:val="24"/>
                <w:szCs w:val="24"/>
                <w:u w:val="none"/>
              </w:rPr>
            </w:pPr>
            <w:r>
              <w:rPr>
                <w:rFonts w:hint="eastAsia" w:ascii="仿宋_GB2312" w:hAnsi="仿宋_GB2312" w:eastAsia="仿宋_GB2312" w:cs="仿宋_GB2312"/>
                <w:b/>
                <w:bCs/>
                <w:i w:val="0"/>
                <w:iCs w:val="0"/>
                <w:color w:val="141E31"/>
                <w:kern w:val="0"/>
                <w:sz w:val="24"/>
                <w:szCs w:val="24"/>
                <w:u w:val="none"/>
                <w:lang w:val="en-US" w:eastAsia="zh-CN" w:bidi="ar"/>
              </w:rPr>
              <w:t>物品名称</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03932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9EB9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141E31"/>
                <w:sz w:val="24"/>
                <w:szCs w:val="24"/>
                <w:u w:val="none"/>
              </w:rPr>
            </w:pPr>
            <w:r>
              <w:rPr>
                <w:rFonts w:hint="eastAsia" w:ascii="仿宋_GB2312" w:hAnsi="仿宋_GB2312" w:eastAsia="仿宋_GB2312" w:cs="仿宋_GB2312"/>
                <w:b/>
                <w:bCs/>
                <w:i w:val="0"/>
                <w:iCs w:val="0"/>
                <w:color w:val="141E31"/>
                <w:kern w:val="0"/>
                <w:sz w:val="24"/>
                <w:szCs w:val="24"/>
                <w:u w:val="none"/>
                <w:lang w:val="en-US" w:eastAsia="zh-CN" w:bidi="ar"/>
              </w:rPr>
              <w:t>单位</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A836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D4F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19D62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12FC2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维达抽纸</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6A897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120抽，三层 L码</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AE1D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包</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BA32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7D54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7071D8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E45D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心相印卫生湿巾</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39341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80片</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FD13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包</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03D2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267E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0CD1E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A8BB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蒙牛牛奶</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2E505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250ml/盒</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591F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箱</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ADE1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46B8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4B41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0707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茉莉花茶</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4F18C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F164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袋</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7F2D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7601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33BB78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2F70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绿茶</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1EEB0E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4A650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袋</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18B8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6AF6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0B5B1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D3FE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红茶</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0DCB9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E79C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袋</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CBEE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会服</w:t>
            </w:r>
          </w:p>
        </w:tc>
      </w:tr>
      <w:tr w14:paraId="621E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34D97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7</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E175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统汇大盘纸</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30A4C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16卷/包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924A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包</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B9FF30B">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6202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69E38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B60F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金鱼小卷纸</w:t>
            </w:r>
          </w:p>
        </w:tc>
        <w:tc>
          <w:tcPr>
            <w:tcW w:w="4071" w:type="dxa"/>
            <w:tcBorders>
              <w:top w:val="single" w:color="000000" w:sz="4" w:space="0"/>
              <w:left w:val="single" w:color="000000" w:sz="4" w:space="0"/>
              <w:bottom w:val="single" w:color="000000" w:sz="4" w:space="0"/>
              <w:right w:val="single" w:color="000000" w:sz="4" w:space="0"/>
            </w:tcBorders>
            <w:noWrap/>
            <w:vAlign w:val="center"/>
          </w:tcPr>
          <w:p w14:paraId="752F0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60卷/包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F890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包</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7233D39">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599B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7AD5A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0FE5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统汇擦手纸</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9119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24包/箱</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7313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箱</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1B5C8B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233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43894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14B2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杀虫气雾剂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9D9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24罐/箱</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D227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罐</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ECCB21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8EF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342BE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7B53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洗涤灵</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400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重量：10kg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7060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59CC00F">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E93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2CCCB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891E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84消毒液</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208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重量:10kg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02E6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C5EC582">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00E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77167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6D1F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厕所清洗剂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DB7A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重量:10kg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EF9D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0071A7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3F89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0CFC0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7E457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多功能清洗剂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E17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重量:10kg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9AFE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8F4FAFE">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7C39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3A30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1408F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洁而亮清洁乳</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2591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500ml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ED31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D90C364">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315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4CD32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5A21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除胶剂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ABE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1加仑</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F25E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6005F6D">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532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D246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5C81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五洁粉</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1B1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重量:500克</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4DD8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袋</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ABA12F3">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507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2EA8D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17922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汰渍洗衣粉</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7AEE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20袋/包</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B743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包</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4DC9365">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5387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1524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5B99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不锈钢光亮剂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6F5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3.78L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6CB0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E967D1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2005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34E54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9B6E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垃圾袋，黑</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E68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120*140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9067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个</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B39A59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35DA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248B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7E831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垃圾袋，黑</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BB2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90*100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4FD8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个</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3F7749CE">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4E22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60943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8757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垃圾袋，黑</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7149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80*90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3124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个</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62E29C37">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5B1C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116A9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1D38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垃圾袋，黑</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0CD4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60*80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CB98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个</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61CCE4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806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F033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6974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垃圾袋，白</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265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45*50  包装数:50/捆</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1E1F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捆</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416D6FA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66F5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26725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5F31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牵尘液（尘推）</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ED7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尺寸:1加仑</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CAA5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223DA14">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75A0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448FA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2FAD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洗手液</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32E6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颜色:粉色；重量:10公斤</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F903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76A0698C">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0F8F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12400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AE5B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力士香皂</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1E56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105g</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7864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块</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2D88A685">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68BE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121EB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0952F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威露士泡沫洗手液</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38C8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300ml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F95F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155DED0A">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18FE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2E6C2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66601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芳香球（白）</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408B8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重量:200克；包装数:5个/条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E38C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条</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0CD401AB">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r w14:paraId="54C9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14:paraId="5A4AC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57E3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75°酒精</w:t>
            </w:r>
          </w:p>
        </w:tc>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A44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重量:500ml</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25AD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141E31"/>
                <w:sz w:val="24"/>
                <w:szCs w:val="24"/>
                <w:u w:val="none"/>
              </w:rPr>
            </w:pPr>
            <w:r>
              <w:rPr>
                <w:rFonts w:hint="eastAsia" w:ascii="仿宋_GB2312" w:hAnsi="仿宋_GB2312" w:eastAsia="仿宋_GB2312" w:cs="仿宋_GB2312"/>
                <w:i w:val="0"/>
                <w:iCs w:val="0"/>
                <w:color w:val="141E31"/>
                <w:kern w:val="0"/>
                <w:sz w:val="24"/>
                <w:szCs w:val="24"/>
                <w:u w:val="none"/>
                <w:lang w:val="en-US" w:eastAsia="zh-CN" w:bidi="ar"/>
              </w:rPr>
              <w:t>瓶</w:t>
            </w:r>
          </w:p>
        </w:tc>
        <w:tc>
          <w:tcPr>
            <w:tcW w:w="1001" w:type="dxa"/>
            <w:tcBorders>
              <w:top w:val="single" w:color="000000" w:sz="4" w:space="0"/>
              <w:left w:val="single" w:color="000000" w:sz="4" w:space="0"/>
              <w:bottom w:val="single" w:color="000000" w:sz="4" w:space="0"/>
              <w:right w:val="single" w:color="000000" w:sz="4" w:space="0"/>
            </w:tcBorders>
            <w:noWrap/>
            <w:vAlign w:val="center"/>
          </w:tcPr>
          <w:p w14:paraId="57182EB1">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4"/>
                <w:szCs w:val="24"/>
                <w:u w:val="none"/>
              </w:rPr>
            </w:pPr>
          </w:p>
        </w:tc>
      </w:tr>
    </w:tbl>
    <w:p w14:paraId="44B5DF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89F95"/>
    <w:multiLevelType w:val="singleLevel"/>
    <w:tmpl w:val="34589F95"/>
    <w:lvl w:ilvl="0" w:tentative="0">
      <w:start w:val="1"/>
      <w:numFmt w:val="decimal"/>
      <w:lvlText w:val="%1."/>
      <w:lvlJc w:val="left"/>
      <w:pPr>
        <w:tabs>
          <w:tab w:val="left" w:pos="312"/>
        </w:tabs>
      </w:pPr>
    </w:lvl>
  </w:abstractNum>
  <w:abstractNum w:abstractNumId="1">
    <w:nsid w:val="607C27A8"/>
    <w:multiLevelType w:val="singleLevel"/>
    <w:tmpl w:val="607C27A8"/>
    <w:lvl w:ilvl="0" w:tentative="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333F5"/>
    <w:rsid w:val="5553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basedOn w:val="1"/>
    <w:qFormat/>
    <w:uiPriority w:val="99"/>
    <w:pPr>
      <w:jc w:val="left"/>
    </w:p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_Style 26"/>
    <w:basedOn w:val="1"/>
    <w:next w:val="8"/>
    <w:qFormat/>
    <w:uiPriority w:val="34"/>
    <w:pPr>
      <w:ind w:firstLine="420" w:firstLineChars="200"/>
    </w:pPr>
    <w:rPr>
      <w:rFonts w:ascii="Times New Roman" w:hAnsi="Times New Roman"/>
      <w:szCs w:val="20"/>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2025-12-02T06:26:00Z</dcterms:created>
  <dc:creator>卓</dc:creator>
  <cp:lastModifiedBy>卓</cp:lastModifiedBy>
  <dcterms:modified xsi:type="dcterms:W3CDTF">2025-12-02T06:26:28Z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47C2CC8BD282430894859CAE27C29B0E_11</vt:lpwstr>
  </property>
  <property fmtid="{D5CDD505-2E9C-101B-9397-08002B2CF9AE}" pid="4" name="KSOTemplateDocerSaveRecord">
    <vt:lpwstr>eyJoZGlkIjoiNTQ2YWU4ZmVkMTg2MmRlOGU2ZWVkODQzZWU5OTBiZDAiLCJ1c2VySWQiOiI1NDQ3NjE0MjMifQ==</vt:lpwstr>
  </property>
</Properties>
</file>