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0A8F9">
      <w:pPr>
        <w:spacing w:line="360" w:lineRule="auto"/>
        <w:jc w:val="center"/>
        <w:outlineLvl w:val="0"/>
        <w:rPr>
          <w:rFonts w:hint="eastAsia" w:ascii="黑体" w:hAnsi="黑体" w:eastAsia="黑体" w:cs="黑体"/>
          <w:b w:val="0"/>
          <w:bCs/>
          <w:sz w:val="28"/>
          <w:szCs w:val="28"/>
          <w:lang w:val="en-US" w:eastAsia="zh-CN"/>
        </w:rPr>
      </w:pPr>
      <w:r>
        <w:rPr>
          <w:rFonts w:hint="eastAsia" w:ascii="黑体" w:hAnsi="黑体" w:eastAsia="黑体" w:cs="黑体"/>
          <w:b w:val="0"/>
          <w:bCs/>
          <w:sz w:val="28"/>
          <w:szCs w:val="28"/>
        </w:rPr>
        <w:t>首都师范大学2026年中文电子文献资源建设项目</w:t>
      </w:r>
      <w:r>
        <w:rPr>
          <w:rFonts w:hint="eastAsia" w:ascii="黑体" w:hAnsi="黑体" w:eastAsia="黑体" w:cs="黑体"/>
          <w:b w:val="0"/>
          <w:bCs/>
          <w:sz w:val="28"/>
          <w:szCs w:val="28"/>
          <w:lang w:val="en-US" w:eastAsia="zh-CN"/>
        </w:rPr>
        <w:t>公开招标公告</w:t>
      </w:r>
    </w:p>
    <w:p w14:paraId="2C33E2AB">
      <w:pPr>
        <w:pStyle w:val="2"/>
        <w:spacing w:before="0" w:line="360" w:lineRule="auto"/>
        <w:jc w:val="left"/>
        <w:rPr>
          <w:rFonts w:ascii="宋体" w:hAnsi="宋体" w:eastAsia="宋体"/>
          <w:sz w:val="24"/>
          <w:szCs w:val="24"/>
        </w:rPr>
      </w:pPr>
      <w:bookmarkStart w:id="0" w:name="_Toc35393790"/>
      <w:bookmarkStart w:id="1" w:name="_Toc28359002"/>
      <w:bookmarkStart w:id="2" w:name="_Toc35393621"/>
      <w:bookmarkStart w:id="3" w:name="_Toc28359079"/>
      <w:bookmarkStart w:id="4" w:name="_Hlk24379207"/>
    </w:p>
    <w:p w14:paraId="5DA4D3C0">
      <w:pPr>
        <w:pStyle w:val="2"/>
        <w:spacing w:before="0" w:line="360" w:lineRule="auto"/>
        <w:jc w:val="left"/>
        <w:rPr>
          <w:rFonts w:hint="eastAsia" w:ascii="宋体" w:hAnsi="宋体" w:eastAsia="宋体"/>
          <w:sz w:val="24"/>
          <w:szCs w:val="24"/>
        </w:rPr>
      </w:pPr>
      <w:r>
        <w:rPr>
          <w:rFonts w:ascii="宋体" w:hAnsi="宋体" w:eastAsia="宋体"/>
          <w:sz w:val="24"/>
          <w:szCs w:val="24"/>
        </w:rPr>
        <w:t>一、项目基本情况</w:t>
      </w:r>
      <w:bookmarkEnd w:id="0"/>
      <w:bookmarkEnd w:id="1"/>
      <w:bookmarkEnd w:id="2"/>
      <w:bookmarkEnd w:id="3"/>
    </w:p>
    <w:p w14:paraId="056C181F">
      <w:pPr>
        <w:spacing w:line="360" w:lineRule="auto"/>
        <w:ind w:firstLine="480" w:firstLineChars="200"/>
        <w:rPr>
          <w:rFonts w:hint="eastAsia" w:ascii="宋体" w:hAnsi="宋体"/>
          <w:sz w:val="24"/>
        </w:rPr>
      </w:pPr>
      <w:r>
        <w:rPr>
          <w:rFonts w:ascii="宋体" w:hAnsi="宋体"/>
          <w:sz w:val="24"/>
        </w:rPr>
        <w:t>1.项目编号/</w:t>
      </w:r>
      <w:bookmarkStart w:id="31" w:name="_GoBack"/>
      <w:bookmarkEnd w:id="31"/>
      <w:r>
        <w:rPr>
          <w:rFonts w:ascii="宋体" w:hAnsi="宋体"/>
          <w:sz w:val="24"/>
        </w:rPr>
        <w:t>包号：</w:t>
      </w:r>
      <w:r>
        <w:rPr>
          <w:rFonts w:hint="eastAsia" w:ascii="宋体" w:hAnsi="宋体"/>
          <w:sz w:val="24"/>
          <w:u w:val="single"/>
        </w:rPr>
        <w:t>XHTC-FW-2025-2222</w:t>
      </w:r>
    </w:p>
    <w:p w14:paraId="25AE739B">
      <w:pPr>
        <w:spacing w:line="360" w:lineRule="auto"/>
        <w:ind w:firstLine="480" w:firstLineChars="200"/>
        <w:rPr>
          <w:rFonts w:hint="eastAsia" w:ascii="宋体" w:hAnsi="宋体"/>
          <w:sz w:val="24"/>
        </w:rPr>
      </w:pPr>
      <w:r>
        <w:rPr>
          <w:rFonts w:ascii="宋体" w:hAnsi="宋体"/>
          <w:sz w:val="24"/>
        </w:rPr>
        <w:t>2.项目名称：</w:t>
      </w:r>
      <w:r>
        <w:rPr>
          <w:rFonts w:hint="eastAsia" w:ascii="宋体" w:hAnsi="宋体"/>
          <w:sz w:val="24"/>
          <w:u w:val="single"/>
        </w:rPr>
        <w:t>首都师范大学2026年中文电子文献资源建设项目</w:t>
      </w:r>
    </w:p>
    <w:bookmarkEnd w:id="4"/>
    <w:p w14:paraId="00595367">
      <w:pPr>
        <w:spacing w:line="360" w:lineRule="auto"/>
        <w:ind w:firstLine="480" w:firstLineChars="200"/>
        <w:rPr>
          <w:rFonts w:hint="eastAsia" w:ascii="宋体" w:hAnsi="宋体"/>
          <w:sz w:val="24"/>
        </w:rPr>
      </w:pPr>
      <w:r>
        <w:rPr>
          <w:rFonts w:ascii="宋体" w:hAnsi="宋体"/>
          <w:sz w:val="24"/>
        </w:rPr>
        <w:t>3.项目预算金额：</w:t>
      </w:r>
      <w:r>
        <w:rPr>
          <w:rFonts w:hint="eastAsia" w:ascii="宋体" w:hAnsi="宋体"/>
          <w:sz w:val="24"/>
          <w:u w:val="single"/>
        </w:rPr>
        <w:t xml:space="preserve"> 210 </w:t>
      </w:r>
      <w:r>
        <w:rPr>
          <w:rFonts w:ascii="宋体" w:hAnsi="宋体"/>
          <w:sz w:val="24"/>
        </w:rPr>
        <w:t>万元、项目最高限价（如有）：</w:t>
      </w:r>
      <w:r>
        <w:rPr>
          <w:rFonts w:hint="eastAsia" w:ascii="宋体" w:hAnsi="宋体"/>
          <w:sz w:val="24"/>
          <w:u w:val="single"/>
        </w:rPr>
        <w:t xml:space="preserve"> / </w:t>
      </w:r>
      <w:r>
        <w:rPr>
          <w:rFonts w:ascii="宋体" w:hAnsi="宋体"/>
          <w:sz w:val="24"/>
        </w:rPr>
        <w:t>万元</w:t>
      </w:r>
    </w:p>
    <w:p w14:paraId="7D5814AC">
      <w:pPr>
        <w:spacing w:line="360" w:lineRule="auto"/>
        <w:ind w:firstLine="480" w:firstLineChars="200"/>
        <w:rPr>
          <w:rFonts w:hint="eastAsia" w:ascii="宋体" w:hAnsi="宋体"/>
          <w:sz w:val="24"/>
        </w:rPr>
      </w:pPr>
      <w:r>
        <w:rPr>
          <w:rFonts w:ascii="宋体" w:hAnsi="宋体"/>
          <w:sz w:val="24"/>
        </w:rPr>
        <w:t>4.采购需求：</w:t>
      </w:r>
    </w:p>
    <w:tbl>
      <w:tblPr>
        <w:tblStyle w:val="5"/>
        <w:tblW w:w="44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752"/>
        <w:gridCol w:w="1849"/>
        <w:gridCol w:w="999"/>
        <w:gridCol w:w="2332"/>
      </w:tblGrid>
      <w:tr w14:paraId="4798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19" w:type="pct"/>
            <w:vAlign w:val="center"/>
          </w:tcPr>
          <w:p w14:paraId="02963CCD">
            <w:pPr>
              <w:jc w:val="center"/>
              <w:rPr>
                <w:rFonts w:hint="eastAsia" w:ascii="宋体" w:hAnsi="宋体"/>
                <w:bCs/>
                <w:szCs w:val="21"/>
              </w:rPr>
            </w:pPr>
            <w:r>
              <w:rPr>
                <w:rFonts w:hint="eastAsia" w:ascii="宋体" w:hAnsi="宋体"/>
                <w:bCs/>
                <w:szCs w:val="21"/>
              </w:rPr>
              <w:t>包号</w:t>
            </w:r>
          </w:p>
        </w:tc>
        <w:tc>
          <w:tcPr>
            <w:tcW w:w="1157" w:type="pct"/>
            <w:vAlign w:val="center"/>
          </w:tcPr>
          <w:p w14:paraId="5B6D3828">
            <w:pPr>
              <w:jc w:val="center"/>
              <w:rPr>
                <w:rFonts w:hint="eastAsia" w:ascii="宋体" w:hAnsi="宋体"/>
                <w:bCs/>
                <w:szCs w:val="21"/>
              </w:rPr>
            </w:pPr>
            <w:r>
              <w:rPr>
                <w:rFonts w:ascii="宋体" w:hAnsi="宋体"/>
                <w:bCs/>
                <w:szCs w:val="21"/>
              </w:rPr>
              <w:t>标的名称</w:t>
            </w:r>
          </w:p>
        </w:tc>
        <w:tc>
          <w:tcPr>
            <w:tcW w:w="1221" w:type="pct"/>
            <w:vAlign w:val="center"/>
          </w:tcPr>
          <w:p w14:paraId="263086FC">
            <w:pPr>
              <w:jc w:val="center"/>
              <w:rPr>
                <w:rFonts w:hint="eastAsia" w:ascii="宋体" w:hAnsi="宋体"/>
                <w:bCs/>
                <w:szCs w:val="21"/>
              </w:rPr>
            </w:pPr>
            <w:r>
              <w:rPr>
                <w:rFonts w:ascii="宋体" w:hAnsi="宋体"/>
                <w:bCs/>
                <w:szCs w:val="21"/>
              </w:rPr>
              <w:t>采购包预算金额</w:t>
            </w:r>
          </w:p>
          <w:p w14:paraId="5185D8E4">
            <w:pPr>
              <w:jc w:val="center"/>
              <w:rPr>
                <w:rFonts w:hint="eastAsia" w:ascii="宋体" w:hAnsi="宋体"/>
                <w:bCs/>
                <w:szCs w:val="21"/>
              </w:rPr>
            </w:pPr>
            <w:r>
              <w:rPr>
                <w:rFonts w:ascii="宋体" w:hAnsi="宋体"/>
                <w:bCs/>
                <w:szCs w:val="21"/>
              </w:rPr>
              <w:t>（万元）</w:t>
            </w:r>
          </w:p>
        </w:tc>
        <w:tc>
          <w:tcPr>
            <w:tcW w:w="660" w:type="pct"/>
            <w:vAlign w:val="center"/>
          </w:tcPr>
          <w:p w14:paraId="5D899E8E">
            <w:pPr>
              <w:jc w:val="center"/>
              <w:rPr>
                <w:rFonts w:hint="eastAsia" w:ascii="宋体" w:hAnsi="宋体"/>
                <w:bCs/>
                <w:szCs w:val="21"/>
              </w:rPr>
            </w:pPr>
            <w:r>
              <w:rPr>
                <w:rFonts w:ascii="宋体" w:hAnsi="宋体"/>
                <w:bCs/>
                <w:szCs w:val="21"/>
              </w:rPr>
              <w:t>数量</w:t>
            </w:r>
          </w:p>
        </w:tc>
        <w:tc>
          <w:tcPr>
            <w:tcW w:w="1540" w:type="pct"/>
            <w:vAlign w:val="center"/>
          </w:tcPr>
          <w:p w14:paraId="1ED5A9B5">
            <w:pPr>
              <w:jc w:val="center"/>
              <w:rPr>
                <w:rFonts w:hint="eastAsia" w:ascii="宋体" w:hAnsi="宋体"/>
                <w:szCs w:val="21"/>
              </w:rPr>
            </w:pPr>
            <w:r>
              <w:rPr>
                <w:rFonts w:ascii="宋体" w:hAnsi="宋体"/>
                <w:szCs w:val="21"/>
              </w:rPr>
              <w:t>简要技术需求或服务要求</w:t>
            </w:r>
          </w:p>
        </w:tc>
      </w:tr>
      <w:tr w14:paraId="5AA2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19" w:type="pct"/>
            <w:vAlign w:val="center"/>
          </w:tcPr>
          <w:p w14:paraId="4B349A3C">
            <w:pPr>
              <w:jc w:val="center"/>
              <w:rPr>
                <w:rFonts w:hint="eastAsia" w:ascii="宋体" w:hAnsi="宋体"/>
                <w:bCs/>
                <w:szCs w:val="21"/>
              </w:rPr>
            </w:pPr>
            <w:r>
              <w:rPr>
                <w:rFonts w:ascii="宋体" w:hAnsi="宋体"/>
                <w:bCs/>
                <w:szCs w:val="21"/>
              </w:rPr>
              <w:t>1</w:t>
            </w:r>
          </w:p>
        </w:tc>
        <w:tc>
          <w:tcPr>
            <w:tcW w:w="1157" w:type="pct"/>
            <w:vAlign w:val="center"/>
          </w:tcPr>
          <w:p w14:paraId="64D39931">
            <w:pPr>
              <w:jc w:val="center"/>
              <w:rPr>
                <w:rFonts w:hint="eastAsia" w:ascii="宋体" w:hAnsi="宋体"/>
                <w:bCs/>
                <w:szCs w:val="21"/>
              </w:rPr>
            </w:pPr>
            <w:r>
              <w:rPr>
                <w:rFonts w:ascii="宋体" w:hAnsi="宋体"/>
                <w:bCs/>
                <w:szCs w:val="21"/>
              </w:rPr>
              <w:t>报刊、论文与考试数据库</w:t>
            </w:r>
          </w:p>
        </w:tc>
        <w:tc>
          <w:tcPr>
            <w:tcW w:w="1221" w:type="pct"/>
            <w:vAlign w:val="center"/>
          </w:tcPr>
          <w:p w14:paraId="12B7733A">
            <w:pPr>
              <w:jc w:val="center"/>
              <w:rPr>
                <w:rFonts w:hint="eastAsia" w:ascii="宋体" w:hAnsi="宋体"/>
                <w:bCs/>
                <w:szCs w:val="21"/>
              </w:rPr>
            </w:pPr>
            <w:r>
              <w:rPr>
                <w:rFonts w:ascii="宋体" w:hAnsi="宋体"/>
                <w:bCs/>
                <w:szCs w:val="21"/>
              </w:rPr>
              <w:t>61.37</w:t>
            </w:r>
          </w:p>
        </w:tc>
        <w:tc>
          <w:tcPr>
            <w:tcW w:w="660" w:type="pct"/>
            <w:vAlign w:val="center"/>
          </w:tcPr>
          <w:p w14:paraId="0A805A29">
            <w:pPr>
              <w:jc w:val="center"/>
              <w:rPr>
                <w:rFonts w:hint="eastAsia" w:ascii="宋体" w:hAnsi="宋体"/>
                <w:bCs/>
                <w:szCs w:val="21"/>
              </w:rPr>
            </w:pPr>
            <w:r>
              <w:rPr>
                <w:rFonts w:hint="eastAsia" w:ascii="宋体" w:hAnsi="宋体"/>
                <w:bCs/>
                <w:szCs w:val="21"/>
              </w:rPr>
              <w:t>1</w:t>
            </w:r>
          </w:p>
        </w:tc>
        <w:tc>
          <w:tcPr>
            <w:tcW w:w="1540" w:type="pct"/>
            <w:vAlign w:val="center"/>
          </w:tcPr>
          <w:p w14:paraId="4EE2308D">
            <w:pPr>
              <w:jc w:val="center"/>
              <w:rPr>
                <w:rFonts w:hint="eastAsia" w:ascii="宋体" w:hAnsi="宋体"/>
                <w:bCs/>
                <w:szCs w:val="21"/>
              </w:rPr>
            </w:pPr>
            <w:r>
              <w:rPr>
                <w:rFonts w:ascii="宋体" w:hAnsi="宋体"/>
                <w:bCs/>
                <w:szCs w:val="21"/>
              </w:rPr>
              <w:t>采购报刊、论文与考试数据库服务</w:t>
            </w:r>
          </w:p>
        </w:tc>
      </w:tr>
      <w:tr w14:paraId="714B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19" w:type="pct"/>
            <w:vAlign w:val="center"/>
          </w:tcPr>
          <w:p w14:paraId="398F89D4">
            <w:pPr>
              <w:jc w:val="center"/>
              <w:rPr>
                <w:rFonts w:hint="eastAsia" w:ascii="宋体" w:hAnsi="宋体"/>
                <w:bCs/>
                <w:szCs w:val="21"/>
              </w:rPr>
            </w:pPr>
            <w:r>
              <w:rPr>
                <w:rFonts w:ascii="宋体" w:hAnsi="宋体"/>
                <w:bCs/>
                <w:szCs w:val="21"/>
              </w:rPr>
              <w:t>2</w:t>
            </w:r>
          </w:p>
        </w:tc>
        <w:tc>
          <w:tcPr>
            <w:tcW w:w="1157" w:type="pct"/>
            <w:vAlign w:val="center"/>
          </w:tcPr>
          <w:p w14:paraId="129BB8E2">
            <w:pPr>
              <w:jc w:val="center"/>
              <w:rPr>
                <w:rFonts w:hint="eastAsia" w:ascii="宋体" w:hAnsi="宋体"/>
                <w:bCs/>
                <w:szCs w:val="21"/>
              </w:rPr>
            </w:pPr>
            <w:r>
              <w:rPr>
                <w:rFonts w:ascii="宋体" w:hAnsi="宋体"/>
                <w:bCs/>
                <w:szCs w:val="21"/>
              </w:rPr>
              <w:t>综合文献与机构知识数据库</w:t>
            </w:r>
          </w:p>
        </w:tc>
        <w:tc>
          <w:tcPr>
            <w:tcW w:w="1221" w:type="pct"/>
            <w:vAlign w:val="center"/>
          </w:tcPr>
          <w:p w14:paraId="3A3FDA4C">
            <w:pPr>
              <w:jc w:val="center"/>
              <w:rPr>
                <w:rFonts w:hint="eastAsia" w:ascii="宋体" w:hAnsi="宋体"/>
                <w:bCs/>
                <w:szCs w:val="21"/>
              </w:rPr>
            </w:pPr>
            <w:r>
              <w:rPr>
                <w:rFonts w:ascii="宋体" w:hAnsi="宋体"/>
                <w:bCs/>
                <w:szCs w:val="21"/>
              </w:rPr>
              <w:t>71</w:t>
            </w:r>
          </w:p>
        </w:tc>
        <w:tc>
          <w:tcPr>
            <w:tcW w:w="660" w:type="pct"/>
            <w:vAlign w:val="center"/>
          </w:tcPr>
          <w:p w14:paraId="33F424D8">
            <w:pPr>
              <w:jc w:val="center"/>
              <w:rPr>
                <w:rFonts w:hint="eastAsia" w:ascii="宋体" w:hAnsi="宋体"/>
                <w:bCs/>
                <w:szCs w:val="21"/>
              </w:rPr>
            </w:pPr>
            <w:r>
              <w:rPr>
                <w:rFonts w:hint="eastAsia" w:ascii="宋体" w:hAnsi="宋体"/>
                <w:bCs/>
                <w:szCs w:val="21"/>
              </w:rPr>
              <w:t>1</w:t>
            </w:r>
          </w:p>
        </w:tc>
        <w:tc>
          <w:tcPr>
            <w:tcW w:w="1540" w:type="pct"/>
            <w:vAlign w:val="center"/>
          </w:tcPr>
          <w:p w14:paraId="251092E8">
            <w:pPr>
              <w:jc w:val="center"/>
              <w:rPr>
                <w:rFonts w:hint="eastAsia" w:ascii="宋体" w:hAnsi="宋体"/>
                <w:bCs/>
                <w:szCs w:val="21"/>
              </w:rPr>
            </w:pPr>
            <w:r>
              <w:rPr>
                <w:rFonts w:ascii="宋体" w:hAnsi="宋体"/>
                <w:bCs/>
                <w:szCs w:val="21"/>
              </w:rPr>
              <w:t>采购综合文献与机构知识数据库服务</w:t>
            </w:r>
          </w:p>
        </w:tc>
      </w:tr>
      <w:tr w14:paraId="19B7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19" w:type="pct"/>
            <w:vAlign w:val="center"/>
          </w:tcPr>
          <w:p w14:paraId="743F3ED2">
            <w:pPr>
              <w:jc w:val="center"/>
              <w:rPr>
                <w:rFonts w:hint="eastAsia" w:ascii="宋体" w:hAnsi="宋体"/>
                <w:bCs/>
                <w:szCs w:val="21"/>
              </w:rPr>
            </w:pPr>
            <w:r>
              <w:rPr>
                <w:rFonts w:ascii="宋体" w:hAnsi="宋体"/>
                <w:bCs/>
                <w:szCs w:val="21"/>
              </w:rPr>
              <w:t>3</w:t>
            </w:r>
          </w:p>
        </w:tc>
        <w:tc>
          <w:tcPr>
            <w:tcW w:w="1157" w:type="pct"/>
            <w:vAlign w:val="center"/>
          </w:tcPr>
          <w:p w14:paraId="0393D885">
            <w:pPr>
              <w:jc w:val="center"/>
              <w:rPr>
                <w:rFonts w:hint="eastAsia" w:ascii="宋体" w:hAnsi="宋体"/>
                <w:bCs/>
                <w:szCs w:val="21"/>
              </w:rPr>
            </w:pPr>
            <w:r>
              <w:rPr>
                <w:rFonts w:ascii="宋体" w:hAnsi="宋体"/>
                <w:bCs/>
                <w:szCs w:val="21"/>
              </w:rPr>
              <w:t>图书、音乐与统计综合文献数据库</w:t>
            </w:r>
          </w:p>
        </w:tc>
        <w:tc>
          <w:tcPr>
            <w:tcW w:w="1221" w:type="pct"/>
            <w:vAlign w:val="center"/>
          </w:tcPr>
          <w:p w14:paraId="7ED238D4">
            <w:pPr>
              <w:jc w:val="center"/>
              <w:rPr>
                <w:rFonts w:hint="eastAsia" w:ascii="宋体" w:hAnsi="宋体"/>
                <w:bCs/>
                <w:szCs w:val="21"/>
              </w:rPr>
            </w:pPr>
            <w:r>
              <w:rPr>
                <w:rFonts w:ascii="宋体" w:hAnsi="宋体"/>
                <w:bCs/>
                <w:szCs w:val="21"/>
              </w:rPr>
              <w:t>35.63</w:t>
            </w:r>
          </w:p>
        </w:tc>
        <w:tc>
          <w:tcPr>
            <w:tcW w:w="660" w:type="pct"/>
            <w:vAlign w:val="center"/>
          </w:tcPr>
          <w:p w14:paraId="3D81C786">
            <w:pPr>
              <w:jc w:val="center"/>
              <w:rPr>
                <w:rFonts w:hint="eastAsia" w:ascii="宋体" w:hAnsi="宋体"/>
                <w:bCs/>
                <w:szCs w:val="21"/>
              </w:rPr>
            </w:pPr>
            <w:r>
              <w:rPr>
                <w:rFonts w:hint="eastAsia" w:ascii="宋体" w:hAnsi="宋体"/>
                <w:bCs/>
                <w:szCs w:val="21"/>
              </w:rPr>
              <w:t>1</w:t>
            </w:r>
          </w:p>
        </w:tc>
        <w:tc>
          <w:tcPr>
            <w:tcW w:w="1540" w:type="pct"/>
            <w:vAlign w:val="center"/>
          </w:tcPr>
          <w:p w14:paraId="79FF6D52">
            <w:pPr>
              <w:jc w:val="center"/>
              <w:rPr>
                <w:rFonts w:hint="eastAsia" w:ascii="宋体" w:hAnsi="宋体"/>
                <w:bCs/>
                <w:szCs w:val="21"/>
              </w:rPr>
            </w:pPr>
            <w:r>
              <w:rPr>
                <w:rFonts w:ascii="宋体" w:hAnsi="宋体"/>
                <w:bCs/>
                <w:szCs w:val="21"/>
              </w:rPr>
              <w:t>采购图书、音乐与统计综合文献数据库服务</w:t>
            </w:r>
          </w:p>
        </w:tc>
      </w:tr>
      <w:tr w14:paraId="44E3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19" w:type="pct"/>
            <w:vAlign w:val="center"/>
          </w:tcPr>
          <w:p w14:paraId="3246600A">
            <w:pPr>
              <w:jc w:val="center"/>
              <w:rPr>
                <w:rFonts w:hint="eastAsia" w:ascii="宋体" w:hAnsi="宋体"/>
                <w:bCs/>
                <w:szCs w:val="21"/>
              </w:rPr>
            </w:pPr>
            <w:r>
              <w:rPr>
                <w:rFonts w:ascii="宋体" w:hAnsi="宋体"/>
                <w:bCs/>
                <w:szCs w:val="21"/>
              </w:rPr>
              <w:t>4</w:t>
            </w:r>
          </w:p>
        </w:tc>
        <w:tc>
          <w:tcPr>
            <w:tcW w:w="1157" w:type="pct"/>
            <w:vAlign w:val="center"/>
          </w:tcPr>
          <w:p w14:paraId="3057EB11">
            <w:pPr>
              <w:jc w:val="center"/>
              <w:rPr>
                <w:rFonts w:hint="eastAsia" w:ascii="宋体" w:hAnsi="宋体"/>
                <w:bCs/>
                <w:szCs w:val="21"/>
              </w:rPr>
            </w:pPr>
            <w:r>
              <w:rPr>
                <w:rFonts w:ascii="宋体" w:hAnsi="宋体"/>
                <w:bCs/>
                <w:szCs w:val="21"/>
              </w:rPr>
              <w:t>师范专题、英语学习综合文献数据库</w:t>
            </w:r>
          </w:p>
        </w:tc>
        <w:tc>
          <w:tcPr>
            <w:tcW w:w="1221" w:type="pct"/>
            <w:vAlign w:val="center"/>
          </w:tcPr>
          <w:p w14:paraId="6A1CA00F">
            <w:pPr>
              <w:jc w:val="center"/>
              <w:rPr>
                <w:rFonts w:hint="eastAsia" w:ascii="宋体" w:hAnsi="宋体"/>
                <w:bCs/>
                <w:szCs w:val="21"/>
              </w:rPr>
            </w:pPr>
            <w:r>
              <w:rPr>
                <w:rFonts w:ascii="宋体" w:hAnsi="宋体"/>
                <w:bCs/>
                <w:szCs w:val="21"/>
              </w:rPr>
              <w:t>42</w:t>
            </w:r>
          </w:p>
        </w:tc>
        <w:tc>
          <w:tcPr>
            <w:tcW w:w="660" w:type="pct"/>
            <w:vAlign w:val="center"/>
          </w:tcPr>
          <w:p w14:paraId="771F8A1C">
            <w:pPr>
              <w:jc w:val="center"/>
              <w:rPr>
                <w:rFonts w:hint="eastAsia" w:ascii="宋体" w:hAnsi="宋体"/>
                <w:bCs/>
                <w:szCs w:val="21"/>
              </w:rPr>
            </w:pPr>
            <w:r>
              <w:rPr>
                <w:rFonts w:hint="eastAsia" w:ascii="宋体" w:hAnsi="宋体"/>
                <w:bCs/>
                <w:szCs w:val="21"/>
              </w:rPr>
              <w:t>1</w:t>
            </w:r>
          </w:p>
        </w:tc>
        <w:tc>
          <w:tcPr>
            <w:tcW w:w="1540" w:type="pct"/>
            <w:vAlign w:val="center"/>
          </w:tcPr>
          <w:p w14:paraId="26E37CB6">
            <w:pPr>
              <w:jc w:val="center"/>
              <w:rPr>
                <w:rFonts w:hint="eastAsia" w:ascii="宋体" w:hAnsi="宋体"/>
                <w:bCs/>
                <w:szCs w:val="21"/>
              </w:rPr>
            </w:pPr>
            <w:r>
              <w:rPr>
                <w:rFonts w:ascii="宋体" w:hAnsi="宋体"/>
                <w:bCs/>
                <w:szCs w:val="21"/>
              </w:rPr>
              <w:t>采购师范专题、英语学习综合文献数据库服务</w:t>
            </w:r>
          </w:p>
        </w:tc>
      </w:tr>
    </w:tbl>
    <w:p w14:paraId="72F146B4">
      <w:pPr>
        <w:spacing w:line="360" w:lineRule="auto"/>
        <w:ind w:firstLine="480" w:firstLineChars="200"/>
        <w:rPr>
          <w:rFonts w:hint="eastAsia" w:ascii="宋体" w:hAnsi="宋体"/>
          <w:sz w:val="24"/>
          <w:u w:val="single"/>
        </w:rPr>
      </w:pPr>
      <w:r>
        <w:rPr>
          <w:rFonts w:ascii="宋体" w:hAnsi="宋体"/>
          <w:sz w:val="24"/>
        </w:rPr>
        <w:t>5.合同履行期限：</w:t>
      </w:r>
      <w:r>
        <w:rPr>
          <w:rFonts w:hint="eastAsia" w:ascii="宋体" w:hAnsi="宋体"/>
          <w:sz w:val="24"/>
        </w:rPr>
        <w:t>自合同签订生效后开始至双方合同义务完全履行后截止。</w:t>
      </w:r>
    </w:p>
    <w:p w14:paraId="0FF89CE1">
      <w:pPr>
        <w:spacing w:line="360" w:lineRule="auto"/>
        <w:ind w:firstLine="480" w:firstLineChars="200"/>
        <w:rPr>
          <w:rFonts w:hint="eastAsia" w:ascii="宋体" w:hAnsi="宋体"/>
          <w:sz w:val="24"/>
        </w:rPr>
      </w:pPr>
      <w:r>
        <w:rPr>
          <w:rFonts w:ascii="宋体" w:hAnsi="宋体"/>
          <w:sz w:val="24"/>
        </w:rPr>
        <w:t>6.本项目是否接受联合体投标：□是  ■否。</w:t>
      </w:r>
    </w:p>
    <w:p w14:paraId="066DB83A">
      <w:pPr>
        <w:spacing w:line="360" w:lineRule="auto"/>
        <w:ind w:firstLine="480" w:firstLineChars="200"/>
        <w:rPr>
          <w:rFonts w:hint="eastAsia" w:ascii="宋体" w:hAnsi="宋体"/>
          <w:sz w:val="24"/>
        </w:rPr>
      </w:pPr>
    </w:p>
    <w:p w14:paraId="49EA55E6">
      <w:pPr>
        <w:pStyle w:val="2"/>
        <w:spacing w:before="0" w:line="360" w:lineRule="auto"/>
        <w:jc w:val="left"/>
        <w:rPr>
          <w:rFonts w:hint="eastAsia" w:ascii="宋体" w:hAnsi="宋体" w:eastAsia="宋体"/>
          <w:sz w:val="24"/>
          <w:szCs w:val="24"/>
        </w:rPr>
      </w:pPr>
      <w:bookmarkStart w:id="5" w:name="_Toc28359003"/>
      <w:bookmarkStart w:id="6" w:name="_Toc28359080"/>
      <w:bookmarkStart w:id="7" w:name="_Toc35393791"/>
      <w:bookmarkStart w:id="8" w:name="_Toc35393622"/>
      <w:r>
        <w:rPr>
          <w:rFonts w:ascii="宋体" w:hAnsi="宋体" w:eastAsia="宋体"/>
          <w:sz w:val="24"/>
          <w:szCs w:val="24"/>
        </w:rPr>
        <w:t>二、申请人的资格要求（须同时满足）</w:t>
      </w:r>
      <w:bookmarkEnd w:id="5"/>
      <w:bookmarkEnd w:id="6"/>
      <w:bookmarkEnd w:id="7"/>
      <w:bookmarkEnd w:id="8"/>
    </w:p>
    <w:p w14:paraId="3C109B36">
      <w:pPr>
        <w:spacing w:line="360" w:lineRule="auto"/>
        <w:ind w:firstLine="480" w:firstLineChars="200"/>
        <w:rPr>
          <w:rFonts w:hint="eastAsia" w:ascii="宋体" w:hAnsi="宋体"/>
          <w:sz w:val="24"/>
        </w:rPr>
      </w:pPr>
      <w:r>
        <w:rPr>
          <w:rFonts w:ascii="宋体" w:hAnsi="宋体"/>
          <w:sz w:val="24"/>
        </w:rPr>
        <w:t>1.满足《中华人民共和国政府采购法》第二十二条规定；</w:t>
      </w:r>
    </w:p>
    <w:p w14:paraId="65704D83">
      <w:pPr>
        <w:spacing w:line="360" w:lineRule="auto"/>
        <w:ind w:firstLine="480" w:firstLineChars="200"/>
        <w:rPr>
          <w:rFonts w:hint="eastAsia" w:ascii="宋体" w:hAnsi="宋体"/>
          <w:sz w:val="24"/>
        </w:rPr>
      </w:pPr>
      <w:bookmarkStart w:id="9" w:name="_Toc28359081"/>
      <w:bookmarkStart w:id="10" w:name="_Toc28359004"/>
      <w:r>
        <w:rPr>
          <w:rFonts w:ascii="宋体" w:hAnsi="宋体"/>
          <w:sz w:val="24"/>
        </w:rPr>
        <w:t>2.落实政府采购政策需满足的资格要求：</w:t>
      </w:r>
    </w:p>
    <w:p w14:paraId="49299F2C">
      <w:pPr>
        <w:spacing w:line="360" w:lineRule="auto"/>
        <w:ind w:firstLine="480" w:firstLineChars="200"/>
        <w:rPr>
          <w:rFonts w:hint="eastAsia" w:ascii="宋体" w:hAnsi="宋体"/>
          <w:sz w:val="24"/>
        </w:rPr>
      </w:pPr>
      <w:r>
        <w:rPr>
          <w:rFonts w:ascii="宋体" w:hAnsi="宋体"/>
          <w:sz w:val="24"/>
        </w:rPr>
        <w:t>2.1 中小企业政策</w:t>
      </w:r>
    </w:p>
    <w:p w14:paraId="45B5F4B7">
      <w:pPr>
        <w:spacing w:line="360" w:lineRule="auto"/>
        <w:ind w:firstLine="480" w:firstLineChars="200"/>
        <w:rPr>
          <w:rFonts w:hint="eastAsia" w:ascii="宋体" w:hAnsi="宋体"/>
          <w:sz w:val="24"/>
        </w:rPr>
      </w:pPr>
      <w:r>
        <w:rPr>
          <w:rFonts w:ascii="宋体" w:hAnsi="宋体"/>
          <w:sz w:val="24"/>
        </w:rPr>
        <w:t>■本项目不专门面向中小企业预留采购份额。</w:t>
      </w:r>
    </w:p>
    <w:p w14:paraId="46899AD8">
      <w:pPr>
        <w:spacing w:line="360" w:lineRule="auto"/>
        <w:ind w:firstLine="480" w:firstLineChars="200"/>
        <w:rPr>
          <w:rFonts w:hint="eastAsia" w:ascii="宋体" w:hAnsi="宋体"/>
          <w:sz w:val="24"/>
        </w:rPr>
      </w:pPr>
      <w:r>
        <w:rPr>
          <w:rFonts w:ascii="宋体" w:hAnsi="宋体"/>
          <w:sz w:val="24"/>
        </w:rPr>
        <w:t xml:space="preserve">□本项目专门面向  </w:t>
      </w:r>
      <w:r>
        <w:rPr>
          <w:rFonts w:hint="eastAsia" w:ascii="宋体" w:hAnsi="宋体"/>
          <w:sz w:val="24"/>
        </w:rPr>
        <w:t>□</w:t>
      </w:r>
      <w:r>
        <w:rPr>
          <w:rFonts w:ascii="宋体" w:hAnsi="宋体"/>
          <w:sz w:val="24"/>
        </w:rPr>
        <w:t>中小 □小微企业  采购。即：提供的货物全部由符合政策要求的中小/小微企业制造、服务全部由符合政策要求的中小/小微企业承接。</w:t>
      </w:r>
    </w:p>
    <w:p w14:paraId="7EF370F1">
      <w:pPr>
        <w:spacing w:line="360" w:lineRule="auto"/>
        <w:ind w:firstLine="480" w:firstLineChars="200"/>
        <w:rPr>
          <w:rFonts w:hint="eastAsia"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□本项目预留部分采购项目预算专门面向中小企业采购。对于预留份额，提供的货物由符合政策要求的中小企业制造、服务由符合政策要求的中小企业承接。预留份额通过以下措施进行：__________________</w:t>
      </w:r>
      <w:r>
        <w:rPr>
          <w:rFonts w:hint="eastAsia" w:ascii="宋体" w:hAnsi="宋体"/>
          <w:sz w:val="24"/>
        </w:rPr>
        <w:t>。</w:t>
      </w:r>
    </w:p>
    <w:p w14:paraId="7EA66F0A">
      <w:pPr>
        <w:spacing w:line="360" w:lineRule="auto"/>
        <w:ind w:firstLine="480" w:firstLineChars="200"/>
        <w:rPr>
          <w:rFonts w:hint="eastAsia" w:ascii="宋体" w:hAnsi="宋体"/>
          <w:sz w:val="24"/>
        </w:rPr>
      </w:pPr>
      <w:r>
        <w:rPr>
          <w:rFonts w:ascii="宋体" w:hAnsi="宋体"/>
          <w:sz w:val="24"/>
        </w:rPr>
        <w:t>2.2 其它落实政府采购政策的资格要求（如有）：</w:t>
      </w:r>
      <w:r>
        <w:rPr>
          <w:rFonts w:hint="eastAsia" w:ascii="宋体" w:hAnsi="宋体"/>
          <w:sz w:val="24"/>
          <w:u w:val="single"/>
        </w:rPr>
        <w:t xml:space="preserve"> 本项目属于非专门面向中小企业采购项目 </w:t>
      </w:r>
      <w:r>
        <w:rPr>
          <w:rFonts w:hint="eastAsia" w:ascii="宋体" w:hAnsi="宋体"/>
          <w:sz w:val="24"/>
        </w:rPr>
        <w:t>。</w:t>
      </w:r>
    </w:p>
    <w:p w14:paraId="21877A2E">
      <w:pPr>
        <w:spacing w:line="360" w:lineRule="auto"/>
        <w:ind w:firstLine="480" w:firstLineChars="200"/>
        <w:rPr>
          <w:rFonts w:hint="eastAsia" w:ascii="宋体" w:hAnsi="宋体"/>
          <w:i/>
          <w:iCs/>
          <w:sz w:val="24"/>
          <w:u w:val="single"/>
        </w:rPr>
      </w:pPr>
      <w:r>
        <w:rPr>
          <w:rFonts w:ascii="宋体" w:hAnsi="宋体"/>
          <w:sz w:val="24"/>
        </w:rPr>
        <w:t>3.本项目的特定资格要求：</w:t>
      </w:r>
    </w:p>
    <w:p w14:paraId="794AE5C1">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3.1本项目是否接受分支机构参与投标：□是   ■否；</w:t>
      </w:r>
    </w:p>
    <w:p w14:paraId="67D91376">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3.2本项目是否属于政府购买服务：</w:t>
      </w:r>
    </w:p>
    <w:p w14:paraId="57B690D1">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ascii="宋体" w:hAnsi="宋体"/>
          <w:sz w:val="24"/>
        </w:rPr>
        <w:t>■否</w:t>
      </w:r>
    </w:p>
    <w:p w14:paraId="57AD4178">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ascii="宋体" w:hAnsi="宋体"/>
          <w:sz w:val="24"/>
        </w:rPr>
        <w:t>□是，公益一类事业单位、使用事业编制且由财政拨款保障的群团组织，不得作为承接主体；</w:t>
      </w:r>
    </w:p>
    <w:p w14:paraId="70CFD105">
      <w:pPr>
        <w:tabs>
          <w:tab w:val="left" w:pos="900"/>
          <w:tab w:val="left" w:pos="1134"/>
          <w:tab w:val="left" w:pos="1589"/>
          <w:tab w:val="left" w:pos="5521"/>
        </w:tabs>
        <w:snapToGrid w:val="0"/>
        <w:spacing w:line="360" w:lineRule="auto"/>
        <w:ind w:firstLine="480" w:firstLineChars="200"/>
        <w:rPr>
          <w:rFonts w:hint="eastAsia" w:ascii="宋体" w:hAnsi="宋体"/>
          <w:sz w:val="24"/>
          <w:u w:val="single"/>
        </w:rPr>
      </w:pPr>
      <w:r>
        <w:rPr>
          <w:rFonts w:ascii="宋体" w:hAnsi="宋体"/>
          <w:sz w:val="24"/>
        </w:rPr>
        <w:t>3.3其他特定资格要求：</w:t>
      </w:r>
      <w:r>
        <w:rPr>
          <w:rFonts w:hint="eastAsia" w:ascii="宋体" w:hAnsi="宋体"/>
          <w:sz w:val="24"/>
          <w:u w:val="single"/>
        </w:rPr>
        <w:t>（1）单位负责人为同一人或者存在直接控股、管理关系的不同供应商，不得同时参加本项目；（2）为本项目提供整体设计、规范编制或者项目管理、监理、检测等服务的供应商，不得参加本项目；（3）通过“信用中国”网站（www.creditchina.gov.cn）和中国政府采购网（www.ccgp.gov.cn）查询信用记录（截止时间点为投标截止时间），被列入失信被执行人、重大税收违法案件当事人名单或政府采购严重违法失信行为记录名单的供应商，没有资格参加本项目的采购活动；</w:t>
      </w:r>
      <w:r>
        <w:rPr>
          <w:rFonts w:hint="eastAsia" w:ascii="宋体" w:hAnsi="宋体"/>
          <w:sz w:val="24"/>
          <w:highlight w:val="yellow"/>
          <w:u w:val="single"/>
        </w:rPr>
        <w:t xml:space="preserve"> </w:t>
      </w:r>
    </w:p>
    <w:p w14:paraId="7547747C">
      <w:pPr>
        <w:tabs>
          <w:tab w:val="left" w:pos="900"/>
          <w:tab w:val="left" w:pos="1134"/>
          <w:tab w:val="left" w:pos="1589"/>
          <w:tab w:val="left" w:pos="5521"/>
        </w:tabs>
        <w:snapToGrid w:val="0"/>
        <w:spacing w:line="360" w:lineRule="auto"/>
        <w:ind w:firstLine="480" w:firstLineChars="200"/>
        <w:rPr>
          <w:rFonts w:hint="eastAsia" w:ascii="宋体" w:hAnsi="宋体"/>
          <w:i/>
          <w:iCs/>
          <w:sz w:val="24"/>
          <w:u w:val="single"/>
        </w:rPr>
      </w:pPr>
    </w:p>
    <w:bookmarkEnd w:id="9"/>
    <w:bookmarkEnd w:id="10"/>
    <w:p w14:paraId="07CDEBAF">
      <w:pPr>
        <w:pStyle w:val="2"/>
        <w:widowControl/>
        <w:spacing w:before="0" w:line="360" w:lineRule="auto"/>
        <w:jc w:val="left"/>
        <w:rPr>
          <w:rFonts w:hint="eastAsia" w:ascii="宋体" w:hAnsi="宋体" w:eastAsia="宋体"/>
          <w:sz w:val="24"/>
          <w:szCs w:val="24"/>
        </w:rPr>
      </w:pPr>
      <w:bookmarkStart w:id="11" w:name="_Toc35393623"/>
      <w:bookmarkStart w:id="12" w:name="_Toc35393792"/>
      <w:r>
        <w:rPr>
          <w:rFonts w:ascii="宋体" w:hAnsi="宋体" w:eastAsia="宋体"/>
          <w:sz w:val="24"/>
          <w:szCs w:val="24"/>
        </w:rPr>
        <w:t>三、获取招标文件</w:t>
      </w:r>
      <w:bookmarkEnd w:id="11"/>
      <w:bookmarkEnd w:id="12"/>
    </w:p>
    <w:p w14:paraId="6967C4B8">
      <w:pPr>
        <w:adjustRightInd w:val="0"/>
        <w:snapToGrid w:val="0"/>
        <w:spacing w:line="360" w:lineRule="auto"/>
        <w:ind w:firstLine="480" w:firstLineChars="200"/>
        <w:rPr>
          <w:rFonts w:hint="eastAsia" w:ascii="宋体" w:hAnsi="宋体"/>
          <w:sz w:val="24"/>
          <w:lang w:bidi="ar"/>
        </w:rPr>
      </w:pPr>
      <w:r>
        <w:rPr>
          <w:rFonts w:ascii="宋体" w:hAnsi="宋体"/>
          <w:sz w:val="24"/>
          <w:lang w:bidi="ar"/>
        </w:rPr>
        <w:t>1.时间：202</w:t>
      </w:r>
      <w:r>
        <w:rPr>
          <w:rFonts w:hint="eastAsia" w:ascii="宋体" w:hAnsi="宋体"/>
          <w:sz w:val="24"/>
          <w:lang w:bidi="ar"/>
        </w:rPr>
        <w:t>5</w:t>
      </w:r>
      <w:r>
        <w:rPr>
          <w:rFonts w:ascii="宋体" w:hAnsi="宋体"/>
          <w:sz w:val="24"/>
          <w:lang w:bidi="ar"/>
        </w:rPr>
        <w:t>年</w:t>
      </w:r>
      <w:r>
        <w:rPr>
          <w:rFonts w:hint="eastAsia" w:ascii="宋体" w:hAnsi="宋体"/>
          <w:sz w:val="24"/>
          <w:lang w:bidi="ar"/>
        </w:rPr>
        <w:t>12</w:t>
      </w:r>
      <w:r>
        <w:rPr>
          <w:rFonts w:ascii="宋体" w:hAnsi="宋体"/>
          <w:sz w:val="24"/>
          <w:lang w:bidi="ar"/>
        </w:rPr>
        <w:t>月</w:t>
      </w:r>
      <w:r>
        <w:rPr>
          <w:rFonts w:hint="eastAsia" w:ascii="宋体" w:hAnsi="宋体"/>
          <w:sz w:val="24"/>
          <w:lang w:bidi="ar"/>
        </w:rPr>
        <w:t>10</w:t>
      </w:r>
      <w:r>
        <w:rPr>
          <w:rFonts w:ascii="宋体" w:hAnsi="宋体"/>
          <w:sz w:val="24"/>
          <w:lang w:bidi="ar"/>
        </w:rPr>
        <w:t>日至20</w:t>
      </w:r>
      <w:r>
        <w:rPr>
          <w:rFonts w:hint="eastAsia" w:ascii="宋体" w:hAnsi="宋体"/>
          <w:sz w:val="24"/>
          <w:lang w:bidi="ar"/>
        </w:rPr>
        <w:t>25</w:t>
      </w:r>
      <w:r>
        <w:rPr>
          <w:rFonts w:ascii="宋体" w:hAnsi="宋体"/>
          <w:sz w:val="24"/>
          <w:lang w:bidi="ar"/>
        </w:rPr>
        <w:t>年</w:t>
      </w:r>
      <w:r>
        <w:rPr>
          <w:rFonts w:hint="eastAsia" w:ascii="宋体" w:hAnsi="宋体"/>
          <w:sz w:val="24"/>
          <w:lang w:bidi="ar"/>
        </w:rPr>
        <w:t>12</w:t>
      </w:r>
      <w:r>
        <w:rPr>
          <w:rFonts w:ascii="宋体" w:hAnsi="宋体"/>
          <w:sz w:val="24"/>
          <w:lang w:bidi="ar"/>
        </w:rPr>
        <w:t>月</w:t>
      </w:r>
      <w:r>
        <w:rPr>
          <w:rFonts w:hint="eastAsia" w:ascii="宋体" w:hAnsi="宋体"/>
          <w:sz w:val="24"/>
          <w:lang w:bidi="ar"/>
        </w:rPr>
        <w:t>17</w:t>
      </w:r>
      <w:r>
        <w:rPr>
          <w:rFonts w:ascii="宋体" w:hAnsi="宋体"/>
          <w:sz w:val="24"/>
          <w:lang w:bidi="ar"/>
        </w:rPr>
        <w:t>日，每天上午</w:t>
      </w:r>
      <w:r>
        <w:rPr>
          <w:rFonts w:hint="eastAsia" w:ascii="宋体" w:hAnsi="宋体" w:cs="宋体"/>
          <w:bCs/>
          <w:sz w:val="24"/>
          <w:lang w:bidi="ar"/>
        </w:rPr>
        <w:t>09:00至12:00</w:t>
      </w:r>
      <w:r>
        <w:rPr>
          <w:rFonts w:ascii="宋体" w:hAnsi="宋体"/>
          <w:sz w:val="24"/>
          <w:lang w:bidi="ar"/>
        </w:rPr>
        <w:t>，下午</w:t>
      </w:r>
      <w:r>
        <w:rPr>
          <w:rFonts w:hint="eastAsia" w:ascii="宋体" w:hAnsi="宋体" w:cs="宋体"/>
          <w:bCs/>
          <w:sz w:val="24"/>
          <w:lang w:bidi="ar"/>
        </w:rPr>
        <w:t>13:00至16:00</w:t>
      </w:r>
      <w:r>
        <w:rPr>
          <w:rFonts w:ascii="宋体" w:hAnsi="宋体"/>
          <w:sz w:val="24"/>
          <w:lang w:bidi="ar"/>
        </w:rPr>
        <w:t>（北京时间，法定节假日除外）。</w:t>
      </w:r>
    </w:p>
    <w:p w14:paraId="631986F1">
      <w:pPr>
        <w:adjustRightInd w:val="0"/>
        <w:snapToGrid w:val="0"/>
        <w:spacing w:line="360" w:lineRule="auto"/>
        <w:ind w:firstLine="480" w:firstLineChars="200"/>
        <w:rPr>
          <w:rFonts w:hint="eastAsia" w:ascii="宋体" w:hAnsi="宋体"/>
          <w:sz w:val="24"/>
        </w:rPr>
      </w:pPr>
      <w:r>
        <w:rPr>
          <w:rFonts w:ascii="宋体" w:hAnsi="宋体"/>
          <w:sz w:val="24"/>
          <w:lang w:bidi="ar"/>
        </w:rPr>
        <w:t>2.地点：北京市政府采购电子交易平台</w:t>
      </w:r>
    </w:p>
    <w:p w14:paraId="58493A1F">
      <w:pPr>
        <w:widowControl/>
        <w:adjustRightInd w:val="0"/>
        <w:snapToGrid w:val="0"/>
        <w:spacing w:line="360" w:lineRule="auto"/>
        <w:ind w:firstLine="480" w:firstLineChars="200"/>
        <w:jc w:val="left"/>
        <w:rPr>
          <w:rFonts w:hint="eastAsia" w:ascii="宋体" w:hAnsi="宋体"/>
          <w:sz w:val="24"/>
          <w:lang w:bidi="ar"/>
        </w:rPr>
      </w:pPr>
      <w:r>
        <w:rPr>
          <w:rFonts w:ascii="宋体" w:hAnsi="宋体"/>
          <w:sz w:val="24"/>
          <w:lang w:bidi="ar"/>
        </w:rPr>
        <w:t>3.方式：供应商持CA数字认证证书登录北京市政府采购电子交易平台（http://zbcg-bjzc.zhongcy.com/bjczj-portal-site/index.html#/home）获取电子版招标文件。</w:t>
      </w:r>
    </w:p>
    <w:p w14:paraId="227B053B">
      <w:pPr>
        <w:widowControl/>
        <w:adjustRightInd w:val="0"/>
        <w:snapToGrid w:val="0"/>
        <w:spacing w:line="360" w:lineRule="auto"/>
        <w:ind w:firstLine="480" w:firstLineChars="200"/>
        <w:jc w:val="left"/>
        <w:rPr>
          <w:rFonts w:hint="eastAsia" w:ascii="宋体" w:hAnsi="宋体"/>
          <w:sz w:val="24"/>
        </w:rPr>
      </w:pPr>
      <w:r>
        <w:rPr>
          <w:rFonts w:ascii="宋体" w:hAnsi="宋体"/>
          <w:sz w:val="24"/>
          <w:lang w:bidi="ar"/>
        </w:rPr>
        <w:t>4.售价：0元。</w:t>
      </w:r>
    </w:p>
    <w:p w14:paraId="1EFE6B94">
      <w:pPr>
        <w:tabs>
          <w:tab w:val="left" w:pos="900"/>
          <w:tab w:val="left" w:pos="1980"/>
        </w:tabs>
        <w:snapToGrid w:val="0"/>
        <w:spacing w:line="360" w:lineRule="auto"/>
        <w:ind w:left="840"/>
        <w:rPr>
          <w:rFonts w:hint="eastAsia" w:ascii="宋体" w:hAnsi="宋体"/>
          <w:sz w:val="24"/>
        </w:rPr>
      </w:pPr>
    </w:p>
    <w:p w14:paraId="264674EC">
      <w:pPr>
        <w:pStyle w:val="2"/>
        <w:widowControl/>
        <w:spacing w:before="0" w:line="360" w:lineRule="auto"/>
        <w:jc w:val="left"/>
        <w:rPr>
          <w:rFonts w:hint="eastAsia" w:ascii="宋体" w:hAnsi="宋体" w:eastAsia="宋体"/>
          <w:sz w:val="24"/>
          <w:szCs w:val="24"/>
        </w:rPr>
      </w:pPr>
      <w:bookmarkStart w:id="13" w:name="_Toc28359005"/>
      <w:bookmarkStart w:id="14" w:name="_Toc28359082"/>
      <w:bookmarkStart w:id="15" w:name="_Toc35393624"/>
      <w:bookmarkStart w:id="16" w:name="_Toc35393793"/>
      <w:r>
        <w:rPr>
          <w:rFonts w:ascii="宋体" w:hAnsi="宋体" w:eastAsia="宋体"/>
          <w:sz w:val="24"/>
          <w:szCs w:val="24"/>
        </w:rPr>
        <w:t>四、提交投标文件</w:t>
      </w:r>
      <w:bookmarkEnd w:id="13"/>
      <w:bookmarkEnd w:id="14"/>
      <w:r>
        <w:rPr>
          <w:rFonts w:ascii="宋体" w:hAnsi="宋体" w:eastAsia="宋体"/>
          <w:sz w:val="24"/>
          <w:szCs w:val="24"/>
        </w:rPr>
        <w:t>截止时间、开标时间和地点</w:t>
      </w:r>
      <w:bookmarkEnd w:id="15"/>
      <w:bookmarkEnd w:id="16"/>
    </w:p>
    <w:p w14:paraId="5583C440">
      <w:pPr>
        <w:spacing w:line="360" w:lineRule="auto"/>
        <w:ind w:firstLine="480" w:firstLineChars="200"/>
        <w:rPr>
          <w:rFonts w:hint="eastAsia" w:ascii="宋体" w:hAnsi="宋体"/>
          <w:bCs/>
          <w:sz w:val="24"/>
          <w:u w:val="single"/>
        </w:rPr>
      </w:pPr>
      <w:r>
        <w:rPr>
          <w:rFonts w:ascii="宋体" w:hAnsi="宋体"/>
          <w:sz w:val="24"/>
          <w:lang w:bidi="ar"/>
        </w:rPr>
        <w:t>投标截止时间、开标时间：</w:t>
      </w:r>
      <w:r>
        <w:rPr>
          <w:rFonts w:hint="eastAsia" w:ascii="宋体" w:hAnsi="宋体" w:cs="宋体"/>
          <w:bCs/>
          <w:sz w:val="24"/>
          <w:lang w:bidi="ar"/>
        </w:rPr>
        <w:t>2025年12月31日09点30分</w:t>
      </w:r>
      <w:r>
        <w:rPr>
          <w:rFonts w:ascii="宋体" w:hAnsi="宋体"/>
          <w:bCs/>
          <w:sz w:val="24"/>
          <w:lang w:bidi="ar"/>
        </w:rPr>
        <w:t>（北京时间）</w:t>
      </w:r>
      <w:r>
        <w:rPr>
          <w:rFonts w:ascii="宋体" w:hAnsi="宋体"/>
          <w:iCs/>
          <w:sz w:val="24"/>
          <w:lang w:bidi="ar"/>
        </w:rPr>
        <w:t>。</w:t>
      </w:r>
    </w:p>
    <w:p w14:paraId="23348913">
      <w:pPr>
        <w:spacing w:line="360" w:lineRule="auto"/>
        <w:ind w:firstLine="480" w:firstLineChars="200"/>
        <w:rPr>
          <w:rFonts w:hint="eastAsia" w:ascii="宋体" w:hAnsi="宋体"/>
          <w:sz w:val="24"/>
          <w:lang w:val="zh-TW" w:bidi="ar"/>
        </w:rPr>
      </w:pPr>
      <w:r>
        <w:rPr>
          <w:rFonts w:ascii="宋体" w:hAnsi="宋体"/>
          <w:sz w:val="24"/>
          <w:lang w:bidi="ar"/>
        </w:rPr>
        <w:t>地点：</w:t>
      </w:r>
      <w:r>
        <w:rPr>
          <w:rFonts w:hint="eastAsia" w:ascii="宋体" w:hAnsi="宋体"/>
          <w:sz w:val="24"/>
          <w:u w:val="single"/>
          <w:lang w:bidi="ar"/>
        </w:rPr>
        <w:t xml:space="preserve">北京市海淀区莲花池东路39号西金大厦8层新华招标 </w:t>
      </w:r>
      <w:r>
        <w:rPr>
          <w:rFonts w:ascii="宋体" w:hAnsi="宋体"/>
          <w:sz w:val="24"/>
          <w:lang w:val="zh-TW" w:bidi="ar"/>
        </w:rPr>
        <w:t>。</w:t>
      </w:r>
    </w:p>
    <w:p w14:paraId="15A94D6B">
      <w:pPr>
        <w:spacing w:line="360" w:lineRule="auto"/>
        <w:ind w:firstLine="480" w:firstLineChars="200"/>
        <w:rPr>
          <w:rFonts w:hint="eastAsia" w:ascii="宋体" w:hAnsi="宋体"/>
          <w:bCs/>
          <w:sz w:val="24"/>
          <w:u w:val="single"/>
        </w:rPr>
      </w:pPr>
    </w:p>
    <w:p w14:paraId="6A2A2C33">
      <w:pPr>
        <w:pStyle w:val="2"/>
        <w:spacing w:before="0" w:line="360" w:lineRule="auto"/>
        <w:jc w:val="left"/>
        <w:rPr>
          <w:rFonts w:hint="eastAsia" w:ascii="宋体" w:hAnsi="宋体" w:eastAsia="宋体"/>
          <w:sz w:val="24"/>
          <w:szCs w:val="24"/>
        </w:rPr>
      </w:pPr>
      <w:bookmarkStart w:id="17" w:name="_Toc35393625"/>
      <w:bookmarkStart w:id="18" w:name="_Toc28359084"/>
      <w:bookmarkStart w:id="19" w:name="_Toc28359007"/>
      <w:bookmarkStart w:id="20" w:name="_Toc35393794"/>
      <w:r>
        <w:rPr>
          <w:rFonts w:ascii="宋体" w:hAnsi="宋体" w:eastAsia="宋体"/>
          <w:sz w:val="24"/>
          <w:szCs w:val="24"/>
        </w:rPr>
        <w:t>五、公告期限</w:t>
      </w:r>
      <w:bookmarkEnd w:id="17"/>
      <w:bookmarkEnd w:id="18"/>
      <w:bookmarkEnd w:id="19"/>
      <w:bookmarkEnd w:id="20"/>
    </w:p>
    <w:p w14:paraId="613B0947">
      <w:pPr>
        <w:spacing w:line="360" w:lineRule="auto"/>
        <w:ind w:firstLine="480" w:firstLineChars="200"/>
        <w:rPr>
          <w:rFonts w:hint="eastAsia" w:ascii="宋体" w:hAnsi="宋体"/>
          <w:kern w:val="0"/>
          <w:sz w:val="24"/>
        </w:rPr>
      </w:pPr>
      <w:r>
        <w:rPr>
          <w:rFonts w:ascii="宋体" w:hAnsi="宋体"/>
          <w:kern w:val="0"/>
          <w:sz w:val="24"/>
        </w:rPr>
        <w:t>自本公告发布之日起5个工作日。</w:t>
      </w:r>
    </w:p>
    <w:p w14:paraId="7983B627">
      <w:pPr>
        <w:spacing w:line="360" w:lineRule="auto"/>
        <w:ind w:firstLine="480" w:firstLineChars="200"/>
        <w:rPr>
          <w:rFonts w:hint="eastAsia" w:ascii="宋体" w:hAnsi="宋体"/>
          <w:kern w:val="0"/>
          <w:sz w:val="24"/>
        </w:rPr>
      </w:pPr>
    </w:p>
    <w:p w14:paraId="692A0CB3">
      <w:pPr>
        <w:pStyle w:val="2"/>
        <w:spacing w:before="0" w:line="360" w:lineRule="auto"/>
        <w:jc w:val="left"/>
        <w:rPr>
          <w:rFonts w:hint="eastAsia" w:ascii="宋体" w:hAnsi="宋体" w:eastAsia="宋体"/>
          <w:sz w:val="24"/>
          <w:szCs w:val="24"/>
        </w:rPr>
      </w:pPr>
      <w:bookmarkStart w:id="21" w:name="_Toc35393795"/>
      <w:bookmarkStart w:id="22" w:name="_Toc35393626"/>
      <w:r>
        <w:rPr>
          <w:rFonts w:ascii="宋体" w:hAnsi="宋体" w:eastAsia="宋体"/>
          <w:sz w:val="24"/>
          <w:szCs w:val="24"/>
        </w:rPr>
        <w:t>六、其他补充事宜</w:t>
      </w:r>
      <w:bookmarkEnd w:id="21"/>
      <w:bookmarkEnd w:id="22"/>
    </w:p>
    <w:p w14:paraId="03798550">
      <w:pPr>
        <w:spacing w:line="360" w:lineRule="auto"/>
        <w:ind w:firstLine="480" w:firstLineChars="200"/>
        <w:rPr>
          <w:rFonts w:hint="eastAsia" w:ascii="宋体" w:hAnsi="宋体"/>
          <w:sz w:val="24"/>
        </w:rPr>
      </w:pPr>
      <w:r>
        <w:rPr>
          <w:rFonts w:ascii="宋体" w:hAnsi="宋体"/>
          <w:sz w:val="24"/>
        </w:rPr>
        <w:t>1.本项目需要落实的政府采购政策：</w:t>
      </w:r>
      <w:r>
        <w:rPr>
          <w:rFonts w:hint="eastAsia" w:ascii="宋体" w:hAnsi="宋体"/>
          <w:sz w:val="24"/>
          <w:u w:val="single"/>
        </w:rPr>
        <w:t>详见“第二章 投标人须知</w:t>
      </w:r>
      <w:r>
        <w:rPr>
          <w:rFonts w:ascii="宋体" w:hAnsi="宋体"/>
          <w:sz w:val="24"/>
          <w:u w:val="single"/>
        </w:rPr>
        <w:t xml:space="preserve"> 5 </w:t>
      </w:r>
      <w:r>
        <w:rPr>
          <w:rFonts w:hint="eastAsia" w:ascii="宋体" w:hAnsi="宋体"/>
          <w:sz w:val="24"/>
          <w:u w:val="single"/>
        </w:rPr>
        <w:t>政府采购政策”</w:t>
      </w:r>
      <w:r>
        <w:rPr>
          <w:rFonts w:ascii="宋体" w:hAnsi="宋体"/>
          <w:sz w:val="24"/>
          <w:lang w:bidi="ar"/>
        </w:rPr>
        <w:t>。</w:t>
      </w:r>
      <w:r>
        <w:rPr>
          <w:rFonts w:ascii="宋体" w:hAnsi="宋体"/>
          <w:sz w:val="24"/>
        </w:rPr>
        <w:t xml:space="preserve"> </w:t>
      </w:r>
    </w:p>
    <w:p w14:paraId="36930BA3">
      <w:pPr>
        <w:widowControl/>
        <w:adjustRightInd w:val="0"/>
        <w:snapToGrid w:val="0"/>
        <w:spacing w:line="360" w:lineRule="auto"/>
        <w:ind w:firstLine="480" w:firstLineChars="200"/>
        <w:jc w:val="left"/>
        <w:rPr>
          <w:rFonts w:hint="eastAsia" w:ascii="宋体" w:hAnsi="宋体"/>
          <w:bCs/>
          <w:sz w:val="24"/>
          <w:lang w:bidi="ar"/>
        </w:rPr>
      </w:pPr>
      <w:r>
        <w:rPr>
          <w:rFonts w:ascii="宋体" w:hAnsi="宋体"/>
          <w:sz w:val="24"/>
          <w:lang w:bidi="ar"/>
        </w:rPr>
        <w:t>2.本项目采用全流程</w:t>
      </w:r>
      <w:r>
        <w:rPr>
          <w:rFonts w:hint="eastAsia" w:ascii="宋体" w:hAnsi="宋体"/>
          <w:sz w:val="24"/>
          <w:lang w:bidi="ar"/>
        </w:rPr>
        <w:t>线上线下结合</w:t>
      </w:r>
      <w:r>
        <w:rPr>
          <w:rFonts w:ascii="宋体" w:hAnsi="宋体"/>
          <w:sz w:val="24"/>
          <w:lang w:bidi="ar"/>
        </w:rPr>
        <w:t>采购方式，请供应商认真学习北京市政府采购电子交易平台发布的相关操作手册，办理CA认证证书、进行北京市政府采购电子交易平台注册绑定，并认真核实</w:t>
      </w:r>
      <w:r>
        <w:rPr>
          <w:rFonts w:ascii="宋体" w:hAnsi="宋体"/>
          <w:bCs/>
          <w:sz w:val="24"/>
          <w:lang w:bidi="ar"/>
        </w:rPr>
        <w:t>数字认证证书情况确认是否符合本项目电子化采购流程要求。</w:t>
      </w:r>
    </w:p>
    <w:p w14:paraId="4FB8E94F">
      <w:pPr>
        <w:adjustRightInd w:val="0"/>
        <w:snapToGrid w:val="0"/>
        <w:spacing w:line="360" w:lineRule="auto"/>
        <w:ind w:firstLine="480" w:firstLineChars="200"/>
        <w:rPr>
          <w:rFonts w:hint="eastAsia" w:ascii="宋体" w:hAnsi="宋体"/>
          <w:sz w:val="24"/>
        </w:rPr>
      </w:pPr>
      <w:r>
        <w:rPr>
          <w:rFonts w:ascii="宋体" w:hAnsi="宋体"/>
          <w:sz w:val="24"/>
          <w:lang w:bidi="ar"/>
        </w:rPr>
        <w:t>CA认证证书服务热线 010-58511086</w:t>
      </w:r>
    </w:p>
    <w:p w14:paraId="6B152205">
      <w:pPr>
        <w:adjustRightInd w:val="0"/>
        <w:snapToGrid w:val="0"/>
        <w:spacing w:line="360" w:lineRule="auto"/>
        <w:ind w:firstLine="480" w:firstLineChars="200"/>
        <w:rPr>
          <w:rFonts w:hint="eastAsia" w:ascii="宋体" w:hAnsi="宋体"/>
          <w:sz w:val="24"/>
        </w:rPr>
      </w:pPr>
      <w:r>
        <w:rPr>
          <w:rFonts w:ascii="宋体" w:hAnsi="宋体"/>
          <w:sz w:val="24"/>
          <w:lang w:bidi="ar"/>
        </w:rPr>
        <w:t>技术支持服务热线   010-86483801</w:t>
      </w:r>
    </w:p>
    <w:p w14:paraId="29D0C7A7">
      <w:pPr>
        <w:widowControl/>
        <w:adjustRightInd w:val="0"/>
        <w:snapToGrid w:val="0"/>
        <w:spacing w:line="360" w:lineRule="auto"/>
        <w:ind w:firstLine="480" w:firstLineChars="200"/>
        <w:jc w:val="left"/>
        <w:rPr>
          <w:rFonts w:hint="eastAsia" w:ascii="宋体" w:hAnsi="宋体"/>
          <w:sz w:val="24"/>
          <w:lang w:bidi="ar"/>
        </w:rPr>
      </w:pPr>
      <w:r>
        <w:rPr>
          <w:rFonts w:ascii="宋体" w:hAnsi="宋体"/>
          <w:sz w:val="24"/>
          <w:lang w:bidi="ar"/>
        </w:rPr>
        <w:t>2.1办理CA认证证书</w:t>
      </w:r>
    </w:p>
    <w:p w14:paraId="1CD27CEA">
      <w:pPr>
        <w:widowControl/>
        <w:adjustRightInd w:val="0"/>
        <w:snapToGrid w:val="0"/>
        <w:spacing w:line="360" w:lineRule="auto"/>
        <w:ind w:firstLine="480" w:firstLineChars="200"/>
        <w:jc w:val="left"/>
        <w:rPr>
          <w:rFonts w:hint="eastAsia" w:ascii="宋体" w:hAnsi="宋体"/>
          <w:sz w:val="24"/>
        </w:rPr>
      </w:pPr>
      <w:r>
        <w:rPr>
          <w:rFonts w:ascii="宋体" w:hAnsi="宋体"/>
          <w:sz w:val="24"/>
          <w:lang w:bidi="ar"/>
        </w:rPr>
        <w:t>供应商登录北京市政府采购电子交易平台查阅 “用户指南”—“操作指南”—“市场主体CA办理操作流程指引”，按照程序要求办理。</w:t>
      </w:r>
    </w:p>
    <w:p w14:paraId="7417483A">
      <w:pPr>
        <w:adjustRightInd w:val="0"/>
        <w:snapToGrid w:val="0"/>
        <w:spacing w:line="360" w:lineRule="auto"/>
        <w:ind w:firstLine="480" w:firstLineChars="200"/>
        <w:rPr>
          <w:rFonts w:hint="eastAsia" w:ascii="宋体" w:hAnsi="宋体"/>
          <w:sz w:val="24"/>
          <w:lang w:bidi="ar"/>
        </w:rPr>
      </w:pPr>
      <w:r>
        <w:rPr>
          <w:rFonts w:ascii="宋体" w:hAnsi="宋体"/>
          <w:sz w:val="24"/>
          <w:lang w:bidi="ar"/>
        </w:rPr>
        <w:t>2.2注册</w:t>
      </w:r>
    </w:p>
    <w:p w14:paraId="02D798F5">
      <w:pPr>
        <w:adjustRightInd w:val="0"/>
        <w:snapToGrid w:val="0"/>
        <w:spacing w:line="360" w:lineRule="auto"/>
        <w:ind w:firstLine="480" w:firstLineChars="200"/>
        <w:rPr>
          <w:rFonts w:hint="eastAsia" w:ascii="宋体" w:hAnsi="宋体"/>
          <w:sz w:val="24"/>
        </w:rPr>
      </w:pPr>
      <w:r>
        <w:rPr>
          <w:rFonts w:ascii="宋体" w:hAnsi="宋体"/>
          <w:sz w:val="24"/>
          <w:lang w:bidi="ar"/>
        </w:rPr>
        <w:t>供应商登录北京市政府采购电子交易平台“用户指南”—“操作指南”—“市场主体注册入库操作流程指引”进行自助注册绑定。</w:t>
      </w:r>
    </w:p>
    <w:p w14:paraId="5564BD78">
      <w:pPr>
        <w:widowControl/>
        <w:adjustRightInd w:val="0"/>
        <w:snapToGrid w:val="0"/>
        <w:spacing w:line="360" w:lineRule="auto"/>
        <w:ind w:firstLine="480" w:firstLineChars="200"/>
        <w:jc w:val="left"/>
        <w:rPr>
          <w:rFonts w:hint="eastAsia" w:ascii="宋体" w:hAnsi="宋体"/>
          <w:sz w:val="24"/>
          <w:lang w:bidi="ar"/>
        </w:rPr>
      </w:pPr>
      <w:r>
        <w:rPr>
          <w:rFonts w:ascii="宋体" w:hAnsi="宋体"/>
          <w:sz w:val="24"/>
          <w:lang w:bidi="ar"/>
        </w:rPr>
        <w:t>2.3驱动、客户端下载</w:t>
      </w:r>
    </w:p>
    <w:p w14:paraId="17AC7FF5">
      <w:pPr>
        <w:widowControl/>
        <w:adjustRightInd w:val="0"/>
        <w:snapToGrid w:val="0"/>
        <w:spacing w:line="360" w:lineRule="auto"/>
        <w:ind w:firstLine="480" w:firstLineChars="200"/>
        <w:jc w:val="left"/>
        <w:rPr>
          <w:rFonts w:hint="eastAsia" w:ascii="宋体" w:hAnsi="宋体"/>
          <w:sz w:val="24"/>
        </w:rPr>
      </w:pPr>
      <w:r>
        <w:rPr>
          <w:rFonts w:ascii="宋体" w:hAnsi="宋体"/>
          <w:sz w:val="24"/>
          <w:lang w:bidi="ar"/>
        </w:rPr>
        <w:t>供应商登录北京市政府采购电子交易平台“用户指南”—“工具下载”—“招标采购系统文件驱动安装包”下载相关驱动。</w:t>
      </w:r>
    </w:p>
    <w:p w14:paraId="190D5D0C">
      <w:pPr>
        <w:adjustRightInd w:val="0"/>
        <w:snapToGrid w:val="0"/>
        <w:spacing w:line="360" w:lineRule="auto"/>
        <w:ind w:firstLine="480" w:firstLineChars="200"/>
        <w:rPr>
          <w:rFonts w:hint="eastAsia" w:ascii="宋体" w:hAnsi="宋体"/>
          <w:sz w:val="24"/>
          <w:lang w:bidi="ar"/>
        </w:rPr>
      </w:pPr>
      <w:r>
        <w:rPr>
          <w:rFonts w:ascii="宋体" w:hAnsi="宋体"/>
          <w:sz w:val="24"/>
          <w:lang w:bidi="ar"/>
        </w:rPr>
        <w:t>供应商登录北京市政府采购电子交易平台“用户指南”—“工具下载”—“投标文件编制工具”下载相关客户端。</w:t>
      </w:r>
    </w:p>
    <w:p w14:paraId="37252BB9">
      <w:pPr>
        <w:adjustRightInd w:val="0"/>
        <w:snapToGrid w:val="0"/>
        <w:spacing w:line="360" w:lineRule="auto"/>
        <w:ind w:firstLine="480" w:firstLineChars="200"/>
        <w:rPr>
          <w:rFonts w:hint="eastAsia" w:ascii="宋体" w:hAnsi="宋体"/>
          <w:sz w:val="24"/>
          <w:lang w:bidi="ar"/>
        </w:rPr>
      </w:pPr>
      <w:r>
        <w:rPr>
          <w:rFonts w:ascii="宋体" w:hAnsi="宋体"/>
          <w:sz w:val="24"/>
          <w:lang w:bidi="ar"/>
        </w:rPr>
        <w:t>2.4 获取电子招标文件</w:t>
      </w:r>
    </w:p>
    <w:p w14:paraId="3F1C85A5">
      <w:pPr>
        <w:adjustRightInd w:val="0"/>
        <w:snapToGrid w:val="0"/>
        <w:spacing w:line="360" w:lineRule="auto"/>
        <w:ind w:firstLine="480" w:firstLineChars="200"/>
        <w:rPr>
          <w:rFonts w:hint="eastAsia" w:ascii="宋体" w:hAnsi="宋体"/>
          <w:sz w:val="24"/>
          <w:lang w:bidi="ar"/>
        </w:rPr>
      </w:pPr>
      <w:r>
        <w:rPr>
          <w:rFonts w:ascii="宋体" w:hAnsi="宋体"/>
          <w:sz w:val="24"/>
          <w:lang w:bidi="ar"/>
        </w:rPr>
        <w:t>供应商持CA数字认证证书登录北京市政府采购电子交易平台获取电子招标文件。未在规定期限内通过北京市政府采购电子交易平台获取招标文件的</w:t>
      </w:r>
      <w:r>
        <w:rPr>
          <w:rFonts w:ascii="宋体" w:hAnsi="宋体"/>
          <w:b/>
          <w:sz w:val="24"/>
          <w:lang w:bidi="ar"/>
        </w:rPr>
        <w:t>投标无效</w:t>
      </w:r>
      <w:r>
        <w:rPr>
          <w:rFonts w:ascii="宋体" w:hAnsi="宋体"/>
          <w:sz w:val="24"/>
          <w:lang w:bidi="ar"/>
        </w:rPr>
        <w:t>。</w:t>
      </w:r>
    </w:p>
    <w:p w14:paraId="1E1BA387">
      <w:pPr>
        <w:spacing w:line="360" w:lineRule="auto"/>
        <w:ind w:firstLine="540"/>
        <w:rPr>
          <w:rFonts w:hint="eastAsia" w:ascii="宋体" w:hAnsi="宋体" w:cs="宋体"/>
          <w:bCs/>
          <w:sz w:val="24"/>
        </w:rPr>
      </w:pPr>
      <w:r>
        <w:rPr>
          <w:rFonts w:hint="eastAsia" w:ascii="宋体" w:hAnsi="宋体" w:cs="宋体"/>
          <w:bCs/>
          <w:sz w:val="24"/>
          <w:lang w:bidi="ar"/>
        </w:rPr>
        <w:t>3.获取招标文件及提交投标保证金或服务费的账户信息</w:t>
      </w:r>
      <w:r>
        <w:rPr>
          <w:rFonts w:hint="eastAsia" w:ascii="宋体" w:hAnsi="宋体" w:cs="宋体"/>
          <w:b/>
          <w:sz w:val="24"/>
          <w:lang w:bidi="ar"/>
        </w:rPr>
        <w:t>（办款时请注明项目编号）</w:t>
      </w:r>
      <w:r>
        <w:rPr>
          <w:rFonts w:hint="eastAsia" w:ascii="宋体" w:hAnsi="宋体" w:cs="宋体"/>
          <w:bCs/>
          <w:sz w:val="24"/>
          <w:lang w:bidi="ar"/>
        </w:rPr>
        <w:t>：</w:t>
      </w:r>
    </w:p>
    <w:p w14:paraId="3CFD1E63">
      <w:pPr>
        <w:spacing w:line="360" w:lineRule="auto"/>
        <w:ind w:firstLine="540"/>
        <w:rPr>
          <w:rFonts w:hint="eastAsia" w:ascii="宋体" w:hAnsi="宋体" w:cs="宋体"/>
          <w:bCs/>
          <w:sz w:val="24"/>
        </w:rPr>
      </w:pPr>
      <w:r>
        <w:rPr>
          <w:rFonts w:hint="eastAsia" w:ascii="宋体" w:hAnsi="宋体" w:cs="宋体"/>
          <w:bCs/>
          <w:sz w:val="24"/>
          <w:lang w:bidi="ar"/>
        </w:rPr>
        <w:t>项目编号：XHTC-FW-2025-2222</w:t>
      </w:r>
    </w:p>
    <w:p w14:paraId="1E6B58EA">
      <w:pPr>
        <w:spacing w:line="360" w:lineRule="auto"/>
        <w:ind w:firstLine="540"/>
        <w:rPr>
          <w:rFonts w:hint="eastAsia" w:ascii="宋体" w:hAnsi="宋体" w:cs="宋体"/>
          <w:bCs/>
          <w:sz w:val="24"/>
        </w:rPr>
      </w:pPr>
      <w:r>
        <w:rPr>
          <w:rFonts w:hint="eastAsia" w:ascii="宋体" w:hAnsi="宋体" w:cs="宋体"/>
          <w:bCs/>
          <w:sz w:val="24"/>
          <w:lang w:bidi="ar"/>
        </w:rPr>
        <w:t>户   名：新华招标有限公司</w:t>
      </w:r>
    </w:p>
    <w:p w14:paraId="2B12B752">
      <w:pPr>
        <w:spacing w:line="360" w:lineRule="auto"/>
        <w:ind w:firstLine="540"/>
        <w:rPr>
          <w:rFonts w:hint="eastAsia" w:ascii="宋体" w:hAnsi="宋体" w:cs="宋体"/>
          <w:bCs/>
          <w:sz w:val="24"/>
        </w:rPr>
      </w:pPr>
      <w:r>
        <w:rPr>
          <w:rFonts w:hint="eastAsia" w:ascii="宋体" w:hAnsi="宋体" w:cs="宋体"/>
          <w:bCs/>
          <w:sz w:val="24"/>
          <w:lang w:bidi="ar"/>
        </w:rPr>
        <w:t>开 户 行：广发银行股份有限公司北京科学园支行</w:t>
      </w:r>
    </w:p>
    <w:p w14:paraId="17D1FB5E">
      <w:pPr>
        <w:spacing w:line="360" w:lineRule="auto"/>
        <w:ind w:firstLine="540"/>
        <w:rPr>
          <w:rFonts w:hint="eastAsia" w:ascii="宋体" w:hAnsi="宋体"/>
          <w:sz w:val="24"/>
        </w:rPr>
      </w:pPr>
      <w:r>
        <w:rPr>
          <w:rFonts w:hint="eastAsia" w:ascii="宋体" w:hAnsi="宋体" w:cs="宋体"/>
          <w:bCs/>
          <w:sz w:val="24"/>
          <w:lang w:bidi="ar"/>
        </w:rPr>
        <w:t>账   号：6232593799021178242</w:t>
      </w:r>
    </w:p>
    <w:p w14:paraId="06586A9F">
      <w:pPr>
        <w:pStyle w:val="2"/>
        <w:spacing w:before="0" w:line="360" w:lineRule="auto"/>
        <w:jc w:val="left"/>
        <w:rPr>
          <w:rFonts w:hint="eastAsia" w:ascii="宋体" w:hAnsi="宋体" w:eastAsia="宋体"/>
          <w:sz w:val="24"/>
          <w:szCs w:val="24"/>
        </w:rPr>
      </w:pPr>
      <w:bookmarkStart w:id="23" w:name="_Toc35393627"/>
      <w:bookmarkStart w:id="24" w:name="_Toc35393796"/>
      <w:bookmarkStart w:id="25" w:name="_Toc28359008"/>
      <w:bookmarkStart w:id="26" w:name="_Toc28359085"/>
      <w:r>
        <w:rPr>
          <w:rFonts w:ascii="宋体" w:hAnsi="宋体" w:eastAsia="宋体"/>
          <w:sz w:val="24"/>
          <w:szCs w:val="24"/>
        </w:rPr>
        <w:t>七、对本次招标提出询问，请按以下方式联系。</w:t>
      </w:r>
      <w:bookmarkEnd w:id="23"/>
      <w:bookmarkEnd w:id="24"/>
      <w:bookmarkEnd w:id="25"/>
      <w:bookmarkEnd w:id="26"/>
    </w:p>
    <w:p w14:paraId="0450D7DB">
      <w:pPr>
        <w:widowControl/>
        <w:spacing w:line="360" w:lineRule="auto"/>
        <w:jc w:val="left"/>
        <w:rPr>
          <w:rFonts w:hint="eastAsia" w:ascii="宋体" w:hAnsi="宋体"/>
          <w:b/>
          <w:sz w:val="24"/>
        </w:rPr>
      </w:pPr>
      <w:r>
        <w:rPr>
          <w:rFonts w:ascii="宋体" w:hAnsi="宋体"/>
          <w:sz w:val="24"/>
        </w:rPr>
        <w:t>　　　</w:t>
      </w:r>
      <w:r>
        <w:rPr>
          <w:rFonts w:ascii="宋体" w:hAnsi="宋体"/>
          <w:b/>
          <w:sz w:val="24"/>
        </w:rPr>
        <w:t>1.采购人信息</w:t>
      </w:r>
    </w:p>
    <w:p w14:paraId="277A3A9A">
      <w:pPr>
        <w:spacing w:line="360" w:lineRule="auto"/>
        <w:jc w:val="left"/>
        <w:rPr>
          <w:rFonts w:hint="eastAsia" w:ascii="宋体" w:hAnsi="宋体"/>
          <w:bCs/>
          <w:sz w:val="24"/>
        </w:rPr>
      </w:pPr>
      <w:bookmarkStart w:id="27" w:name="_Toc28359086"/>
      <w:bookmarkStart w:id="28" w:name="_Toc28359009"/>
      <w:r>
        <w:rPr>
          <w:rFonts w:hint="eastAsia" w:ascii="宋体" w:hAnsi="宋体" w:cs="宋体"/>
          <w:kern w:val="0"/>
          <w:sz w:val="24"/>
        </w:rPr>
        <w:t xml:space="preserve">      </w:t>
      </w:r>
      <w:r>
        <w:rPr>
          <w:rFonts w:hint="eastAsia" w:ascii="宋体" w:hAnsi="宋体"/>
          <w:bCs/>
          <w:sz w:val="24"/>
        </w:rPr>
        <w:t xml:space="preserve">名 </w:t>
      </w:r>
      <w:r>
        <w:rPr>
          <w:rFonts w:ascii="宋体" w:hAnsi="宋体"/>
          <w:bCs/>
          <w:sz w:val="24"/>
        </w:rPr>
        <w:t xml:space="preserve">   </w:t>
      </w:r>
      <w:r>
        <w:rPr>
          <w:rFonts w:hint="eastAsia" w:ascii="宋体" w:hAnsi="宋体"/>
          <w:bCs/>
          <w:sz w:val="24"/>
        </w:rPr>
        <w:t>称：</w:t>
      </w:r>
      <w:r>
        <w:rPr>
          <w:rFonts w:hint="eastAsia" w:ascii="宋体" w:hAnsi="宋体"/>
          <w:sz w:val="24"/>
        </w:rPr>
        <w:t>首都师范大学</w:t>
      </w:r>
    </w:p>
    <w:p w14:paraId="66E8C3CC">
      <w:pPr>
        <w:spacing w:line="360" w:lineRule="auto"/>
        <w:ind w:firstLine="720" w:firstLineChars="300"/>
        <w:jc w:val="left"/>
        <w:rPr>
          <w:rFonts w:hint="eastAsia" w:ascii="宋体" w:hAnsi="宋体"/>
          <w:bCs/>
          <w:sz w:val="24"/>
        </w:rPr>
      </w:pPr>
      <w:r>
        <w:rPr>
          <w:rFonts w:hint="eastAsia" w:ascii="宋体" w:hAnsi="宋体"/>
          <w:bCs/>
          <w:sz w:val="24"/>
        </w:rPr>
        <w:t xml:space="preserve">地 </w:t>
      </w:r>
      <w:r>
        <w:rPr>
          <w:rFonts w:ascii="宋体" w:hAnsi="宋体"/>
          <w:bCs/>
          <w:sz w:val="24"/>
        </w:rPr>
        <w:t xml:space="preserve">   </w:t>
      </w:r>
      <w:r>
        <w:rPr>
          <w:rFonts w:hint="eastAsia" w:ascii="宋体" w:hAnsi="宋体"/>
          <w:bCs/>
          <w:sz w:val="24"/>
        </w:rPr>
        <w:t>址：</w:t>
      </w:r>
      <w:r>
        <w:rPr>
          <w:rFonts w:hint="eastAsia" w:ascii="宋体" w:hAnsi="宋体" w:cs="宋体"/>
          <w:kern w:val="0"/>
          <w:sz w:val="24"/>
        </w:rPr>
        <w:t>北京市海淀区西三环北路105号</w:t>
      </w:r>
    </w:p>
    <w:p w14:paraId="6159A069">
      <w:pPr>
        <w:spacing w:line="360" w:lineRule="auto"/>
        <w:ind w:left="1079" w:leftChars="371" w:hanging="300" w:hangingChars="125"/>
        <w:jc w:val="left"/>
        <w:rPr>
          <w:rFonts w:hint="eastAsia" w:ascii="宋体" w:hAnsi="宋体"/>
          <w:sz w:val="24"/>
          <w:u w:val="single"/>
        </w:rPr>
      </w:pPr>
      <w:r>
        <w:rPr>
          <w:rFonts w:hint="eastAsia" w:ascii="宋体" w:hAnsi="宋体"/>
          <w:bCs/>
          <w:sz w:val="24"/>
        </w:rPr>
        <w:t>联系方式：</w:t>
      </w:r>
      <w:r>
        <w:rPr>
          <w:rFonts w:hint="eastAsia" w:ascii="宋体" w:hAnsi="宋体" w:cs="宋体"/>
          <w:kern w:val="0"/>
          <w:sz w:val="24"/>
        </w:rPr>
        <w:t>谢老师</w:t>
      </w:r>
      <w:r>
        <w:rPr>
          <w:rFonts w:hint="eastAsia" w:ascii="宋体" w:hAnsi="宋体"/>
          <w:sz w:val="24"/>
        </w:rPr>
        <w:t xml:space="preserve"> 010-68902830</w:t>
      </w:r>
    </w:p>
    <w:p w14:paraId="460EB713">
      <w:pPr>
        <w:spacing w:line="360" w:lineRule="auto"/>
        <w:ind w:left="1080" w:leftChars="371" w:hanging="301" w:hangingChars="125"/>
        <w:jc w:val="left"/>
        <w:rPr>
          <w:rFonts w:hint="eastAsia" w:ascii="宋体" w:hAnsi="宋体"/>
          <w:b/>
          <w:sz w:val="24"/>
        </w:rPr>
      </w:pPr>
      <w:r>
        <w:rPr>
          <w:rFonts w:ascii="宋体" w:hAnsi="宋体"/>
          <w:b/>
          <w:sz w:val="24"/>
        </w:rPr>
        <w:t>2.采购代理机构信息</w:t>
      </w:r>
      <w:bookmarkEnd w:id="27"/>
      <w:bookmarkEnd w:id="28"/>
    </w:p>
    <w:p w14:paraId="5E085CC6">
      <w:pPr>
        <w:spacing w:line="360" w:lineRule="auto"/>
        <w:ind w:left="1079" w:leftChars="371" w:hanging="300" w:hangingChars="125"/>
        <w:jc w:val="left"/>
        <w:rPr>
          <w:rFonts w:hint="eastAsia" w:ascii="宋体" w:hAnsi="宋体"/>
          <w:sz w:val="24"/>
        </w:rPr>
      </w:pPr>
      <w:bookmarkStart w:id="29" w:name="_Toc28359010"/>
      <w:bookmarkStart w:id="30" w:name="_Toc28359087"/>
      <w:r>
        <w:rPr>
          <w:rFonts w:ascii="宋体" w:hAnsi="宋体"/>
          <w:sz w:val="24"/>
        </w:rPr>
        <w:t>名    称：</w:t>
      </w:r>
      <w:r>
        <w:rPr>
          <w:rFonts w:hint="eastAsia" w:ascii="宋体" w:hAnsi="宋体" w:cs="宋体"/>
          <w:kern w:val="0"/>
          <w:sz w:val="24"/>
          <w:lang w:bidi="ar"/>
        </w:rPr>
        <w:t>新华招标有限公司</w:t>
      </w:r>
    </w:p>
    <w:p w14:paraId="216A9B48">
      <w:pPr>
        <w:spacing w:line="360" w:lineRule="auto"/>
        <w:ind w:left="1079" w:leftChars="371" w:hanging="300" w:hangingChars="125"/>
        <w:jc w:val="left"/>
        <w:rPr>
          <w:rFonts w:hint="eastAsia" w:ascii="宋体" w:hAnsi="宋体"/>
          <w:sz w:val="24"/>
        </w:rPr>
      </w:pPr>
      <w:r>
        <w:rPr>
          <w:rFonts w:ascii="宋体" w:hAnsi="宋体"/>
          <w:sz w:val="24"/>
        </w:rPr>
        <w:t>地    址：</w:t>
      </w:r>
      <w:r>
        <w:rPr>
          <w:rFonts w:hint="eastAsia" w:ascii="宋体" w:hAnsi="宋体" w:cs="宋体"/>
          <w:kern w:val="0"/>
          <w:sz w:val="24"/>
          <w:lang w:bidi="ar"/>
        </w:rPr>
        <w:t>北京市海淀区莲花池东路39号西金大厦8层</w:t>
      </w:r>
    </w:p>
    <w:p w14:paraId="126696E6">
      <w:pPr>
        <w:spacing w:line="360" w:lineRule="auto"/>
        <w:ind w:left="1079" w:leftChars="371" w:hanging="300" w:hangingChars="125"/>
        <w:jc w:val="left"/>
        <w:rPr>
          <w:rFonts w:hint="eastAsia" w:ascii="宋体" w:hAnsi="宋体"/>
          <w:sz w:val="24"/>
          <w:u w:val="single"/>
        </w:rPr>
      </w:pPr>
      <w:r>
        <w:rPr>
          <w:rFonts w:ascii="宋体" w:hAnsi="宋体"/>
          <w:sz w:val="24"/>
        </w:rPr>
        <w:t>联系方式：</w:t>
      </w:r>
      <w:r>
        <w:rPr>
          <w:rFonts w:hint="eastAsia" w:ascii="宋体" w:hAnsi="宋体" w:cs="宋体"/>
          <w:kern w:val="0"/>
          <w:sz w:val="24"/>
        </w:rPr>
        <w:t>张际阳 010-63905975、刘云霞 010-63905951 liuyunxia@xhtc.com.cn</w:t>
      </w:r>
    </w:p>
    <w:p w14:paraId="14FAF09E">
      <w:pPr>
        <w:spacing w:line="360" w:lineRule="auto"/>
        <w:ind w:firstLine="723" w:firstLineChars="300"/>
        <w:rPr>
          <w:rFonts w:hint="eastAsia" w:ascii="宋体" w:hAnsi="宋体"/>
          <w:b/>
          <w:sz w:val="24"/>
          <w:u w:val="single"/>
        </w:rPr>
      </w:pPr>
      <w:r>
        <w:rPr>
          <w:rFonts w:ascii="宋体" w:hAnsi="宋体"/>
          <w:b/>
          <w:sz w:val="24"/>
        </w:rPr>
        <w:t>3.项目联系方式</w:t>
      </w:r>
      <w:bookmarkEnd w:id="29"/>
      <w:bookmarkEnd w:id="30"/>
    </w:p>
    <w:p w14:paraId="453B126F">
      <w:pPr>
        <w:pStyle w:val="3"/>
        <w:spacing w:line="360" w:lineRule="auto"/>
        <w:ind w:firstLine="720" w:firstLineChars="300"/>
        <w:rPr>
          <w:rFonts w:hAnsi="宋体"/>
          <w:sz w:val="24"/>
          <w:szCs w:val="24"/>
        </w:rPr>
      </w:pPr>
      <w:r>
        <w:rPr>
          <w:rFonts w:hint="default" w:hAnsi="宋体"/>
          <w:sz w:val="24"/>
          <w:szCs w:val="24"/>
        </w:rPr>
        <w:t>项目联系人：</w:t>
      </w:r>
      <w:r>
        <w:rPr>
          <w:rFonts w:hAnsi="宋体" w:cs="宋体"/>
          <w:kern w:val="0"/>
          <w:sz w:val="24"/>
        </w:rPr>
        <w:t>张际阳、刘云霞</w:t>
      </w:r>
    </w:p>
    <w:p w14:paraId="2D787528">
      <w:pPr>
        <w:pStyle w:val="3"/>
        <w:spacing w:line="360" w:lineRule="auto"/>
        <w:ind w:firstLine="720" w:firstLineChars="300"/>
        <w:rPr>
          <w:rFonts w:hAnsi="宋体"/>
          <w:sz w:val="24"/>
          <w:szCs w:val="24"/>
        </w:rPr>
      </w:pPr>
      <w:r>
        <w:rPr>
          <w:rFonts w:hint="default" w:hAnsi="宋体"/>
          <w:sz w:val="24"/>
        </w:rPr>
        <w:t>电      话：</w:t>
      </w:r>
      <w:r>
        <w:rPr>
          <w:rFonts w:hAnsi="宋体" w:cs="宋体"/>
          <w:kern w:val="0"/>
          <w:sz w:val="24"/>
          <w:szCs w:val="24"/>
          <w:lang w:bidi="ar"/>
        </w:rPr>
        <w:t>010-63905975</w:t>
      </w:r>
    </w:p>
    <w:p w14:paraId="363B7EBA">
      <w:pPr>
        <w:spacing w:line="360" w:lineRule="auto"/>
        <w:ind w:firstLine="5880" w:firstLineChars="2450"/>
        <w:jc w:val="right"/>
        <w:rPr>
          <w:rFonts w:hint="eastAsia" w:ascii="宋体" w:hAnsi="宋体"/>
          <w:sz w:val="24"/>
        </w:rPr>
      </w:pPr>
    </w:p>
    <w:p w14:paraId="6949FA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A67F1"/>
    <w:rsid w:val="3C915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paragraph" w:styleId="4">
    <w:name w:val="Normal (Web)"/>
    <w:basedOn w:val="1"/>
    <w:qFormat/>
    <w:uiPriority w:val="0"/>
    <w:pPr>
      <w:spacing w:before="0" w:beforeAutospacing="1" w:after="0" w:afterAutospacing="1"/>
      <w:ind w:left="0" w:right="0"/>
      <w:jc w:val="left"/>
    </w:pPr>
    <w:rPr>
      <w:rFonts w:asciiTheme="minorAscii" w:hAnsiTheme="minorAscii"/>
      <w:kern w:val="0"/>
      <w:sz w:val="24"/>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2023-05-09T08:41:00Z</dcterms:created>
  <dc:creator>Muguoqing</dc:creator>
  <cp:lastModifiedBy>新华</cp:lastModifiedBy>
  <dcterms:modified xsi:type="dcterms:W3CDTF">2025-12-10T08:39:42Z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FB0EE16C67A34461A935ACB2F04887D4_12</vt:lpwstr>
  </property>
  <property fmtid="{D5CDD505-2E9C-101B-9397-08002B2CF9AE}" pid="4" name="KSOTemplateDocerSaveRecord">
    <vt:lpwstr>eyJoZGlkIjoiZTgzOTczYTBjYTRlMjY3NDRjYzQ5MGM4YWU3YzJjMmIiLCJ1c2VySWQiOiIzMzQ0NTk5NDcifQ==</vt:lpwstr>
  </property>
</Properties>
</file>