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3BA37">
      <w:pPr>
        <w:shd w:val="clear"/>
        <w:tabs>
          <w:tab w:val="left" w:pos="3240"/>
          <w:tab w:val="left" w:pos="3420"/>
        </w:tabs>
        <w:spacing w:line="360" w:lineRule="auto"/>
        <w:ind w:left="2621" w:leftChars="444" w:hanging="1689" w:hangingChars="528"/>
        <w:jc w:val="left"/>
      </w:pPr>
      <w:r>
        <w:rPr>
          <w:rFonts w:hint="eastAsia"/>
          <w:bCs/>
          <w:sz w:val="32"/>
          <w:szCs w:val="32"/>
          <w:highlight w:val="none"/>
          <w:lang w:eastAsia="zh-CN"/>
        </w:rPr>
        <w:t>考古勘探工地安全设备租赁技术服务采购项目</w:t>
      </w:r>
    </w:p>
    <w:p w14:paraId="56052958">
      <w:pPr>
        <w:shd w:val="clear"/>
        <w:tabs>
          <w:tab w:val="left" w:pos="3240"/>
          <w:tab w:val="left" w:pos="3420"/>
        </w:tabs>
        <w:spacing w:line="360" w:lineRule="auto"/>
        <w:ind w:left="2621" w:leftChars="444" w:hanging="1689" w:hangingChars="528"/>
        <w:jc w:val="center"/>
        <w:rPr>
          <w:rFonts w:hint="eastAsia"/>
          <w:bCs/>
          <w:sz w:val="32"/>
          <w:szCs w:val="32"/>
          <w:highlight w:val="none"/>
          <w:lang w:val="en-US" w:eastAsia="zh-CN"/>
        </w:rPr>
      </w:pPr>
      <w:r>
        <w:rPr>
          <w:rFonts w:hint="eastAsia"/>
          <w:bCs/>
          <w:sz w:val="32"/>
          <w:szCs w:val="32"/>
          <w:highlight w:val="none"/>
          <w:lang w:eastAsia="zh-CN"/>
        </w:rPr>
        <w:t>竞争性磋商</w:t>
      </w:r>
      <w:r>
        <w:rPr>
          <w:rFonts w:hint="eastAsia"/>
          <w:bCs/>
          <w:sz w:val="32"/>
          <w:szCs w:val="32"/>
          <w:highlight w:val="none"/>
          <w:lang w:val="en-US" w:eastAsia="zh-CN"/>
        </w:rPr>
        <w:t>公告</w:t>
      </w:r>
      <w:bookmarkStart w:id="29" w:name="_GoBack"/>
      <w:bookmarkEnd w:id="29"/>
    </w:p>
    <w:p w14:paraId="180BB8B0">
      <w:pPr>
        <w:pStyle w:val="3"/>
        <w:shd w:val="clear"/>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一、项目基本情况</w:t>
      </w:r>
    </w:p>
    <w:p w14:paraId="207A3C8E">
      <w:pPr>
        <w:shd w:val="clear"/>
        <w:spacing w:line="360" w:lineRule="auto"/>
        <w:ind w:firstLine="480" w:firstLineChars="200"/>
        <w:rPr>
          <w:rFonts w:hint="eastAsia" w:eastAsia="宋体"/>
          <w:color w:val="auto"/>
          <w:sz w:val="24"/>
          <w:highlight w:val="none"/>
          <w:lang w:eastAsia="zh-CN"/>
        </w:rPr>
      </w:pPr>
      <w:r>
        <w:rPr>
          <w:rFonts w:eastAsia="宋体"/>
          <w:color w:val="auto"/>
          <w:sz w:val="24"/>
          <w:highlight w:val="none"/>
        </w:rPr>
        <w:t>1.项目编号：</w:t>
      </w:r>
      <w:r>
        <w:rPr>
          <w:rFonts w:hint="eastAsia"/>
          <w:color w:val="auto"/>
          <w:sz w:val="24"/>
          <w:highlight w:val="none"/>
          <w:lang w:eastAsia="zh-CN"/>
        </w:rPr>
        <w:t>GXC</w:t>
      </w:r>
      <w:r>
        <w:rPr>
          <w:rFonts w:hint="eastAsia"/>
          <w:color w:val="auto"/>
          <w:sz w:val="24"/>
          <w:highlight w:val="none"/>
          <w:lang w:val="en-US" w:eastAsia="zh-CN"/>
        </w:rPr>
        <w:t>Z</w:t>
      </w:r>
      <w:r>
        <w:rPr>
          <w:rFonts w:hint="eastAsia"/>
          <w:color w:val="auto"/>
          <w:sz w:val="24"/>
          <w:highlight w:val="none"/>
          <w:lang w:eastAsia="zh-CN"/>
        </w:rPr>
        <w:t>-D-2570005</w:t>
      </w:r>
      <w:r>
        <w:rPr>
          <w:rFonts w:hint="eastAsia"/>
          <w:color w:val="auto"/>
          <w:sz w:val="24"/>
          <w:highlight w:val="none"/>
          <w:lang w:val="en-US" w:eastAsia="zh-CN"/>
        </w:rPr>
        <w:t>7</w:t>
      </w:r>
    </w:p>
    <w:p w14:paraId="064C68C8">
      <w:pPr>
        <w:shd w:val="clear"/>
        <w:tabs>
          <w:tab w:val="left" w:pos="893"/>
          <w:tab w:val="left" w:pos="3240"/>
          <w:tab w:val="left" w:pos="3420"/>
        </w:tabs>
        <w:spacing w:line="360" w:lineRule="auto"/>
        <w:ind w:firstLine="480" w:firstLineChars="200"/>
        <w:jc w:val="left"/>
        <w:rPr>
          <w:sz w:val="16"/>
          <w:szCs w:val="20"/>
        </w:rPr>
      </w:pPr>
      <w:r>
        <w:rPr>
          <w:rFonts w:eastAsia="宋体"/>
          <w:color w:val="auto"/>
          <w:sz w:val="24"/>
          <w:highlight w:val="none"/>
        </w:rPr>
        <w:t>2.项目名称：</w:t>
      </w:r>
      <w:r>
        <w:rPr>
          <w:rFonts w:hint="eastAsia"/>
          <w:bCs/>
          <w:sz w:val="24"/>
          <w:szCs w:val="24"/>
          <w:highlight w:val="none"/>
          <w:lang w:eastAsia="zh-CN"/>
        </w:rPr>
        <w:t>考古勘探工地安全设备租赁技术服务采购项目</w:t>
      </w:r>
    </w:p>
    <w:p w14:paraId="7A663966">
      <w:pPr>
        <w:shd w:val="clear"/>
        <w:spacing w:line="360" w:lineRule="auto"/>
        <w:ind w:firstLine="480" w:firstLineChars="200"/>
        <w:rPr>
          <w:rFonts w:eastAsia="宋体"/>
          <w:color w:val="auto"/>
          <w:sz w:val="24"/>
          <w:highlight w:val="none"/>
        </w:rPr>
      </w:pPr>
      <w:r>
        <w:rPr>
          <w:rFonts w:eastAsia="宋体"/>
          <w:color w:val="auto"/>
          <w:sz w:val="24"/>
          <w:highlight w:val="none"/>
        </w:rPr>
        <w:t>3.采购方式：竞争性磋商</w:t>
      </w:r>
    </w:p>
    <w:p w14:paraId="16DCF8A3">
      <w:pPr>
        <w:shd w:val="clear"/>
        <w:spacing w:line="360" w:lineRule="auto"/>
        <w:ind w:firstLine="480" w:firstLineChars="200"/>
        <w:rPr>
          <w:rFonts w:eastAsia="宋体"/>
          <w:color w:val="auto"/>
          <w:sz w:val="24"/>
          <w:highlight w:val="none"/>
        </w:rPr>
      </w:pPr>
      <w:r>
        <w:rPr>
          <w:rFonts w:eastAsia="宋体"/>
          <w:color w:val="auto"/>
          <w:sz w:val="24"/>
          <w:highlight w:val="none"/>
        </w:rPr>
        <w:t>4.项目预算金额：</w:t>
      </w:r>
      <w:r>
        <w:rPr>
          <w:rFonts w:hint="eastAsia"/>
          <w:color w:val="0000FF"/>
          <w:sz w:val="24"/>
          <w:highlight w:val="none"/>
          <w:lang w:val="en-US" w:eastAsia="zh-CN"/>
        </w:rPr>
        <w:t xml:space="preserve"> </w:t>
      </w:r>
      <w:r>
        <w:rPr>
          <w:rFonts w:hint="eastAsia"/>
          <w:color w:val="auto"/>
          <w:sz w:val="24"/>
          <w:highlight w:val="none"/>
          <w:lang w:val="en-US" w:eastAsia="zh-CN"/>
        </w:rPr>
        <w:t>101.437788</w:t>
      </w:r>
      <w:r>
        <w:rPr>
          <w:rFonts w:eastAsia="宋体"/>
          <w:color w:val="auto"/>
          <w:sz w:val="24"/>
          <w:highlight w:val="none"/>
        </w:rPr>
        <w:t>万元、项目最高限价（如有）：10</w:t>
      </w:r>
      <w:r>
        <w:rPr>
          <w:rFonts w:hint="eastAsia"/>
          <w:color w:val="auto"/>
          <w:sz w:val="24"/>
          <w:highlight w:val="none"/>
          <w:lang w:val="en-US" w:eastAsia="zh-CN"/>
        </w:rPr>
        <w:t>1.437788</w:t>
      </w:r>
      <w:r>
        <w:rPr>
          <w:rFonts w:hint="eastAsia" w:eastAsia="宋体"/>
          <w:color w:val="auto"/>
          <w:sz w:val="24"/>
          <w:highlight w:val="none"/>
          <w:lang w:val="en-US" w:eastAsia="zh-CN"/>
        </w:rPr>
        <w:t xml:space="preserve"> </w:t>
      </w:r>
      <w:r>
        <w:rPr>
          <w:rFonts w:eastAsia="宋体"/>
          <w:color w:val="auto"/>
          <w:sz w:val="24"/>
          <w:highlight w:val="none"/>
        </w:rPr>
        <w:t>万元</w:t>
      </w:r>
    </w:p>
    <w:p w14:paraId="69B6D700">
      <w:pPr>
        <w:shd w:val="clear"/>
        <w:spacing w:line="360" w:lineRule="auto"/>
        <w:ind w:firstLine="480" w:firstLineChars="200"/>
        <w:rPr>
          <w:rFonts w:hint="eastAsia" w:ascii="Times New Roman" w:hAnsi="Times New Roman" w:eastAsia="宋体" w:cs="Times New Roman"/>
          <w:color w:val="auto"/>
          <w:sz w:val="24"/>
          <w:highlight w:val="none"/>
          <w:lang w:eastAsia="zh-CN"/>
        </w:rPr>
      </w:pPr>
      <w:r>
        <w:rPr>
          <w:rFonts w:eastAsia="宋体"/>
          <w:color w:val="auto"/>
          <w:sz w:val="24"/>
          <w:highlight w:val="none"/>
        </w:rPr>
        <w:t>5.采购需求：</w:t>
      </w:r>
      <w:r>
        <w:rPr>
          <w:rFonts w:hint="eastAsia" w:ascii="Times New Roman" w:hAnsi="Times New Roman" w:eastAsia="宋体" w:cs="Times New Roman"/>
          <w:color w:val="auto"/>
          <w:sz w:val="24"/>
          <w:highlight w:val="none"/>
          <w:lang w:eastAsia="zh-CN"/>
        </w:rPr>
        <w:t>承担我院考古勘探工地安全设备租赁技术服务工作，包括租赁监控、太阳能板等设备，实现实时查看工地安全动态、工地监控全覆盖、监控影像实时传输与存储等目标。</w:t>
      </w:r>
      <w:r>
        <w:rPr>
          <w:rFonts w:hint="eastAsia" w:ascii="Times New Roman" w:hAnsi="Times New Roman" w:eastAsia="宋体" w:cs="Times New Roman"/>
          <w:color w:val="auto"/>
          <w:sz w:val="24"/>
          <w:highlight w:val="none"/>
          <w:lang w:val="en-US" w:eastAsia="zh-CN"/>
        </w:rPr>
        <w:t>服务地点：</w:t>
      </w:r>
      <w:r>
        <w:rPr>
          <w:rFonts w:hint="eastAsia" w:ascii="Times New Roman" w:hAnsi="Times New Roman" w:eastAsia="宋体" w:cs="Times New Roman"/>
          <w:color w:val="auto"/>
          <w:sz w:val="24"/>
          <w:highlight w:val="none"/>
          <w:lang w:eastAsia="zh-CN"/>
        </w:rPr>
        <w:t>采购人指定的服务地点。</w:t>
      </w:r>
    </w:p>
    <w:p w14:paraId="668B5F28">
      <w:pPr>
        <w:shd w:val="clear"/>
        <w:spacing w:line="360" w:lineRule="auto"/>
        <w:ind w:firstLine="480" w:firstLineChars="200"/>
        <w:rPr>
          <w:rFonts w:eastAsia="宋体"/>
          <w:color w:val="auto"/>
          <w:sz w:val="24"/>
          <w:highlight w:val="none"/>
        </w:rPr>
      </w:pPr>
      <w:r>
        <w:rPr>
          <w:rFonts w:hint="eastAsia" w:ascii="Times New Roman" w:hAnsi="Times New Roman" w:eastAsia="宋体" w:cs="Times New Roman"/>
          <w:color w:val="auto"/>
          <w:sz w:val="24"/>
          <w:highlight w:val="none"/>
          <w:lang w:val="en-US" w:eastAsia="zh-CN"/>
        </w:rPr>
        <w:t>6.</w:t>
      </w:r>
      <w:r>
        <w:rPr>
          <w:rFonts w:eastAsia="宋体"/>
          <w:color w:val="auto"/>
          <w:sz w:val="24"/>
          <w:highlight w:val="none"/>
        </w:rPr>
        <w:t>合同履行期限：</w:t>
      </w:r>
      <w:r>
        <w:rPr>
          <w:rFonts w:hint="eastAsia"/>
          <w:color w:val="auto"/>
          <w:sz w:val="24"/>
          <w:highlight w:val="none"/>
          <w:lang w:val="en-US" w:eastAsia="zh-CN"/>
        </w:rPr>
        <w:t xml:space="preserve"> 2026年1月1 日至2026年12月31日。</w:t>
      </w:r>
    </w:p>
    <w:p w14:paraId="78F03182">
      <w:pPr>
        <w:shd w:val="clear"/>
        <w:spacing w:line="360" w:lineRule="auto"/>
        <w:ind w:firstLine="480" w:firstLineChars="200"/>
        <w:rPr>
          <w:rFonts w:eastAsia="宋体"/>
          <w:color w:val="auto"/>
          <w:sz w:val="24"/>
          <w:highlight w:val="none"/>
        </w:rPr>
      </w:pPr>
      <w:r>
        <w:rPr>
          <w:rFonts w:eastAsia="宋体"/>
          <w:color w:val="auto"/>
          <w:sz w:val="24"/>
          <w:highlight w:val="none"/>
        </w:rPr>
        <w:t>7.本项目是否接受联合体：</w:t>
      </w:r>
      <w:r>
        <w:rPr>
          <w:rFonts w:ascii="Times New Roman" w:hAnsi="Times New Roman" w:eastAsia="宋体" w:cs="Times New Roman"/>
          <w:color w:val="auto"/>
          <w:sz w:val="36"/>
          <w:szCs w:val="36"/>
          <w:highlight w:val="none"/>
        </w:rPr>
        <w:t>□</w:t>
      </w:r>
      <w:r>
        <w:rPr>
          <w:rFonts w:eastAsia="宋体"/>
          <w:color w:val="auto"/>
          <w:sz w:val="24"/>
          <w:highlight w:val="none"/>
        </w:rPr>
        <w:t xml:space="preserve">是  </w:t>
      </w:r>
      <w:r>
        <w:rPr>
          <w:rFonts w:hint="eastAsia" w:ascii="仿宋" w:hAnsi="仿宋" w:eastAsia="仿宋" w:cs="仿宋"/>
          <w:color w:val="auto"/>
          <w:sz w:val="24"/>
          <w:highlight w:val="none"/>
        </w:rPr>
        <w:t>■</w:t>
      </w:r>
      <w:r>
        <w:rPr>
          <w:rFonts w:eastAsia="宋体"/>
          <w:color w:val="auto"/>
          <w:sz w:val="24"/>
          <w:highlight w:val="none"/>
        </w:rPr>
        <w:t>否。</w:t>
      </w:r>
    </w:p>
    <w:p w14:paraId="13F69ADF">
      <w:pPr>
        <w:shd w:val="clear"/>
        <w:spacing w:line="360" w:lineRule="auto"/>
        <w:ind w:firstLine="480" w:firstLineChars="200"/>
        <w:rPr>
          <w:rFonts w:eastAsia="宋体"/>
          <w:color w:val="auto"/>
          <w:sz w:val="24"/>
          <w:highlight w:val="none"/>
        </w:rPr>
      </w:pPr>
    </w:p>
    <w:p w14:paraId="78EEBAAB">
      <w:pPr>
        <w:pStyle w:val="3"/>
        <w:shd w:val="clear"/>
        <w:spacing w:before="0" w:line="360" w:lineRule="auto"/>
        <w:jc w:val="left"/>
        <w:rPr>
          <w:rFonts w:ascii="Times New Roman" w:hAnsi="Times New Roman" w:eastAsia="宋体"/>
          <w:color w:val="auto"/>
          <w:sz w:val="24"/>
          <w:szCs w:val="24"/>
          <w:highlight w:val="none"/>
        </w:rPr>
      </w:pPr>
      <w:bookmarkStart w:id="0" w:name="_Toc28359080"/>
      <w:bookmarkStart w:id="1" w:name="_Toc28359003"/>
      <w:bookmarkStart w:id="2" w:name="_Toc35393791"/>
      <w:bookmarkStart w:id="3" w:name="_Toc35393622"/>
      <w:r>
        <w:rPr>
          <w:rFonts w:ascii="Times New Roman" w:hAnsi="Times New Roman" w:eastAsia="宋体"/>
          <w:color w:val="auto"/>
          <w:sz w:val="24"/>
          <w:szCs w:val="24"/>
          <w:highlight w:val="none"/>
        </w:rPr>
        <w:t>二、申请人的资格要求（须同时满足）</w:t>
      </w:r>
      <w:bookmarkEnd w:id="0"/>
      <w:bookmarkEnd w:id="1"/>
      <w:bookmarkEnd w:id="2"/>
      <w:bookmarkEnd w:id="3"/>
    </w:p>
    <w:p w14:paraId="1B981DB5">
      <w:pPr>
        <w:shd w:val="clear"/>
        <w:spacing w:line="360" w:lineRule="auto"/>
        <w:ind w:firstLine="480" w:firstLineChars="200"/>
        <w:rPr>
          <w:rFonts w:eastAsia="宋体"/>
          <w:color w:val="auto"/>
          <w:sz w:val="24"/>
          <w:highlight w:val="none"/>
        </w:rPr>
      </w:pPr>
      <w:r>
        <w:rPr>
          <w:rFonts w:eastAsia="宋体"/>
          <w:color w:val="auto"/>
          <w:sz w:val="24"/>
          <w:highlight w:val="none"/>
        </w:rPr>
        <w:t>1.满足《中华人民共和国政府采购法》第二十二条规定；</w:t>
      </w:r>
    </w:p>
    <w:p w14:paraId="2974074A">
      <w:pPr>
        <w:shd w:val="clear"/>
        <w:spacing w:line="360" w:lineRule="auto"/>
        <w:ind w:firstLine="480" w:firstLineChars="200"/>
        <w:rPr>
          <w:rFonts w:eastAsia="宋体"/>
          <w:color w:val="auto"/>
          <w:sz w:val="24"/>
          <w:highlight w:val="none"/>
        </w:rPr>
      </w:pPr>
      <w:bookmarkStart w:id="4" w:name="_Toc28359081"/>
      <w:bookmarkStart w:id="5" w:name="_Toc28359004"/>
      <w:r>
        <w:rPr>
          <w:rFonts w:eastAsia="宋体"/>
          <w:color w:val="auto"/>
          <w:sz w:val="24"/>
          <w:highlight w:val="none"/>
        </w:rPr>
        <w:t>2.落实政府采购政策需满足的资格要求：</w:t>
      </w:r>
    </w:p>
    <w:p w14:paraId="515595E0">
      <w:pPr>
        <w:shd w:val="clear"/>
        <w:spacing w:line="360" w:lineRule="auto"/>
        <w:ind w:firstLine="480" w:firstLineChars="200"/>
        <w:rPr>
          <w:rFonts w:eastAsia="宋体"/>
          <w:color w:val="auto"/>
          <w:sz w:val="24"/>
          <w:highlight w:val="none"/>
        </w:rPr>
      </w:pPr>
      <w:r>
        <w:rPr>
          <w:rFonts w:eastAsia="宋体"/>
          <w:color w:val="auto"/>
          <w:sz w:val="24"/>
          <w:highlight w:val="none"/>
        </w:rPr>
        <w:t>2.1 中小企业政策</w:t>
      </w:r>
    </w:p>
    <w:p w14:paraId="410481C9">
      <w:pPr>
        <w:pageBreakBefore w:val="0"/>
        <w:shd w:val="clear"/>
        <w:topLinePunct w:val="0"/>
        <w:bidi w:val="0"/>
        <w:snapToGrid w:val="0"/>
        <w:spacing w:line="360" w:lineRule="auto"/>
        <w:ind w:left="0" w:leftChars="0" w:firstLine="417" w:firstLineChars="116"/>
        <w:rPr>
          <w:rFonts w:hint="default" w:ascii="Times New Roman" w:hAnsi="Times New Roman" w:eastAsia="宋体" w:cs="Times New Roman"/>
          <w:color w:val="auto"/>
          <w:sz w:val="24"/>
          <w:szCs w:val="24"/>
          <w:highlight w:val="none"/>
        </w:rPr>
      </w:pPr>
      <w:r>
        <w:rPr>
          <w:rFonts w:ascii="Times New Roman" w:hAnsi="Times New Roman" w:eastAsia="宋体" w:cs="Times New Roman"/>
          <w:color w:val="auto"/>
          <w:sz w:val="36"/>
          <w:szCs w:val="36"/>
          <w:highlight w:val="none"/>
        </w:rPr>
        <w:t>□</w:t>
      </w:r>
      <w:r>
        <w:rPr>
          <w:rFonts w:hint="default" w:ascii="Times New Roman" w:hAnsi="Times New Roman" w:eastAsia="宋体" w:cs="Times New Roman"/>
          <w:color w:val="auto"/>
          <w:sz w:val="24"/>
          <w:szCs w:val="24"/>
          <w:highlight w:val="none"/>
        </w:rPr>
        <w:t>本项目不专门面向中小企业预留采购份额。</w:t>
      </w:r>
    </w:p>
    <w:p w14:paraId="4FDC5A01">
      <w:pPr>
        <w:pageBreakBefore w:val="0"/>
        <w:shd w:val="clear"/>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eastAsia" w:ascii="仿宋" w:hAnsi="仿宋" w:eastAsia="仿宋" w:cs="仿宋"/>
          <w:color w:val="auto"/>
          <w:sz w:val="24"/>
          <w:highlight w:val="none"/>
        </w:rPr>
        <w:t>■</w:t>
      </w:r>
      <w:r>
        <w:rPr>
          <w:rFonts w:hint="default" w:ascii="Times New Roman" w:hAnsi="Times New Roman" w:eastAsia="宋体" w:cs="Times New Roman"/>
          <w:color w:val="auto"/>
          <w:sz w:val="24"/>
          <w:szCs w:val="24"/>
          <w:highlight w:val="none"/>
        </w:rPr>
        <w:t xml:space="preserve">本项目专门面向 </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 xml:space="preserve"> </w:t>
      </w:r>
      <w:r>
        <w:rPr>
          <w:rFonts w:hint="eastAsia" w:ascii="仿宋" w:hAnsi="仿宋" w:eastAsia="仿宋" w:cs="仿宋"/>
          <w:color w:val="auto"/>
          <w:sz w:val="24"/>
          <w:highlight w:val="none"/>
        </w:rPr>
        <w:t>■</w:t>
      </w:r>
      <w:r>
        <w:rPr>
          <w:rFonts w:hint="default" w:ascii="Times New Roman" w:hAnsi="Times New Roman" w:eastAsia="宋体" w:cs="Times New Roman"/>
          <w:color w:val="auto"/>
          <w:sz w:val="24"/>
          <w:szCs w:val="24"/>
          <w:highlight w:val="none"/>
        </w:rPr>
        <w:t>中小 □小微企业  采购。即：提供的货物全部由符合政策要求的中小/小微企业制造、服务全部由符合政策要求的中小/小微企业承接。</w:t>
      </w:r>
    </w:p>
    <w:p w14:paraId="7126CFFC">
      <w:pPr>
        <w:pageBreakBefore w:val="0"/>
        <w:shd w:val="clear"/>
        <w:topLinePunct w:val="0"/>
        <w:bidi w:val="0"/>
        <w:snapToGrid w:val="0"/>
        <w:spacing w:line="360" w:lineRule="auto"/>
        <w:ind w:left="0" w:leftChars="0" w:firstLine="417" w:firstLineChars="116"/>
        <w:rPr>
          <w:rFonts w:hint="default" w:ascii="Times New Roman" w:hAnsi="Times New Roman" w:eastAsia="宋体" w:cs="Times New Roman"/>
          <w:color w:val="auto"/>
          <w:sz w:val="24"/>
          <w:szCs w:val="24"/>
          <w:highlight w:val="none"/>
        </w:rPr>
      </w:pPr>
      <w:r>
        <w:rPr>
          <w:rFonts w:ascii="Times New Roman" w:hAnsi="Times New Roman" w:eastAsia="宋体" w:cs="Times New Roman"/>
          <w:color w:val="auto"/>
          <w:sz w:val="36"/>
          <w:szCs w:val="36"/>
          <w:highlight w:val="none"/>
        </w:rPr>
        <w:t>□</w:t>
      </w:r>
      <w:r>
        <w:rPr>
          <w:rFonts w:hint="default" w:ascii="Times New Roman" w:hAnsi="Times New Roman" w:eastAsia="宋体" w:cs="Times New Roman"/>
          <w:color w:val="auto"/>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s="Times New Roman"/>
          <w:color w:val="auto"/>
          <w:sz w:val="24"/>
          <w:szCs w:val="24"/>
          <w:highlight w:val="none"/>
          <w:u w:val="single"/>
          <w:lang w:val="en-US" w:eastAsia="zh-CN"/>
        </w:rPr>
        <w:t xml:space="preserve"> </w:t>
      </w:r>
      <w:r>
        <w:rPr>
          <w:rFonts w:hint="eastAsia" w:cs="Times New Roman"/>
          <w:b/>
          <w:bCs/>
          <w:color w:val="auto"/>
          <w:sz w:val="24"/>
          <w:szCs w:val="24"/>
          <w:highlight w:val="none"/>
          <w:u w:val="single"/>
          <w:lang w:val="en-US" w:eastAsia="zh-CN"/>
        </w:rPr>
        <w:t>/</w:t>
      </w:r>
      <w:r>
        <w:rPr>
          <w:rFonts w:hint="eastAsia" w:cs="Times New Roman"/>
          <w:b/>
          <w:bCs/>
          <w:color w:val="auto"/>
          <w:sz w:val="24"/>
          <w:szCs w:val="24"/>
          <w:highlight w:val="none"/>
          <w:u w:val="single"/>
          <w:lang w:eastAsia="zh-CN"/>
        </w:rPr>
        <w:t>。</w:t>
      </w:r>
    </w:p>
    <w:p w14:paraId="331F8E2E">
      <w:pPr>
        <w:shd w:val="clear"/>
        <w:spacing w:line="360" w:lineRule="auto"/>
        <w:ind w:firstLine="480" w:firstLineChars="200"/>
        <w:rPr>
          <w:rFonts w:eastAsia="宋体"/>
          <w:color w:val="auto"/>
          <w:sz w:val="24"/>
          <w:highlight w:val="none"/>
        </w:rPr>
      </w:pPr>
      <w:r>
        <w:rPr>
          <w:rFonts w:eastAsia="宋体"/>
          <w:color w:val="auto"/>
          <w:sz w:val="24"/>
          <w:highlight w:val="none"/>
        </w:rPr>
        <w:t>2.2 其它落实政府采购政策的资格要求（如有）：</w:t>
      </w:r>
      <w:r>
        <w:rPr>
          <w:rFonts w:hint="eastAsia"/>
          <w:color w:val="auto"/>
          <w:sz w:val="24"/>
          <w:highlight w:val="none"/>
          <w:lang w:val="en-US" w:eastAsia="zh-CN"/>
        </w:rPr>
        <w:t>无</w:t>
      </w:r>
      <w:r>
        <w:rPr>
          <w:rFonts w:hint="eastAsia" w:eastAsia="宋体"/>
          <w:color w:val="auto"/>
          <w:sz w:val="24"/>
          <w:highlight w:val="none"/>
        </w:rPr>
        <w:t>。</w:t>
      </w:r>
    </w:p>
    <w:p w14:paraId="4FF5B198">
      <w:pPr>
        <w:shd w:val="clear"/>
        <w:spacing w:line="360" w:lineRule="auto"/>
        <w:ind w:firstLine="480" w:firstLineChars="200"/>
        <w:rPr>
          <w:rFonts w:eastAsia="宋体"/>
          <w:i/>
          <w:iCs/>
          <w:color w:val="auto"/>
          <w:sz w:val="24"/>
          <w:highlight w:val="none"/>
          <w:u w:val="single"/>
        </w:rPr>
      </w:pPr>
      <w:r>
        <w:rPr>
          <w:rFonts w:eastAsia="宋体"/>
          <w:color w:val="auto"/>
          <w:sz w:val="24"/>
          <w:highlight w:val="none"/>
        </w:rPr>
        <w:t>3.本项目的特定资格要求：</w:t>
      </w:r>
    </w:p>
    <w:p w14:paraId="5669716F">
      <w:pPr>
        <w:shd w:val="clear"/>
        <w:tabs>
          <w:tab w:val="left" w:pos="900"/>
          <w:tab w:val="left" w:pos="1134"/>
          <w:tab w:val="left" w:pos="1589"/>
          <w:tab w:val="left" w:pos="5521"/>
        </w:tabs>
        <w:snapToGrid w:val="0"/>
        <w:spacing w:line="360" w:lineRule="auto"/>
        <w:ind w:firstLine="480" w:firstLineChars="200"/>
        <w:rPr>
          <w:rFonts w:eastAsia="宋体"/>
          <w:color w:val="auto"/>
          <w:sz w:val="24"/>
          <w:highlight w:val="none"/>
        </w:rPr>
      </w:pPr>
      <w:r>
        <w:rPr>
          <w:rFonts w:eastAsia="宋体"/>
          <w:color w:val="auto"/>
          <w:sz w:val="24"/>
          <w:highlight w:val="none"/>
        </w:rPr>
        <w:t>3.</w:t>
      </w:r>
      <w:r>
        <w:rPr>
          <w:rFonts w:hint="eastAsia"/>
          <w:color w:val="auto"/>
          <w:sz w:val="24"/>
          <w:highlight w:val="none"/>
          <w:lang w:val="en-US" w:eastAsia="zh-CN"/>
        </w:rPr>
        <w:t>1</w:t>
      </w:r>
      <w:r>
        <w:rPr>
          <w:rFonts w:eastAsia="宋体"/>
          <w:color w:val="auto"/>
          <w:sz w:val="24"/>
          <w:highlight w:val="none"/>
        </w:rPr>
        <w:t xml:space="preserve"> 本项目是否属于政府购买服务：</w:t>
      </w:r>
    </w:p>
    <w:p w14:paraId="376AADD3">
      <w:pPr>
        <w:shd w:val="clear"/>
        <w:tabs>
          <w:tab w:val="left" w:pos="900"/>
          <w:tab w:val="left" w:pos="1134"/>
          <w:tab w:val="left" w:pos="1589"/>
          <w:tab w:val="left" w:pos="5521"/>
        </w:tabs>
        <w:snapToGrid w:val="0"/>
        <w:spacing w:line="360" w:lineRule="auto"/>
        <w:ind w:left="991" w:leftChars="0" w:hanging="441"/>
        <w:rPr>
          <w:rFonts w:eastAsia="宋体"/>
          <w:color w:val="auto"/>
          <w:sz w:val="24"/>
          <w:highlight w:val="none"/>
        </w:rPr>
      </w:pPr>
      <w:r>
        <w:rPr>
          <w:rFonts w:hint="eastAsia" w:ascii="仿宋" w:hAnsi="仿宋" w:eastAsia="仿宋" w:cs="仿宋"/>
          <w:color w:val="auto"/>
          <w:sz w:val="24"/>
          <w:highlight w:val="none"/>
        </w:rPr>
        <w:t>■</w:t>
      </w:r>
      <w:r>
        <w:rPr>
          <w:rFonts w:eastAsia="宋体"/>
          <w:color w:val="auto"/>
          <w:sz w:val="24"/>
          <w:highlight w:val="none"/>
        </w:rPr>
        <w:t>否</w:t>
      </w:r>
    </w:p>
    <w:p w14:paraId="1D7419B9">
      <w:pPr>
        <w:shd w:val="clear"/>
        <w:tabs>
          <w:tab w:val="left" w:pos="900"/>
          <w:tab w:val="left" w:pos="1134"/>
          <w:tab w:val="left" w:pos="1589"/>
          <w:tab w:val="left" w:pos="5521"/>
        </w:tabs>
        <w:snapToGrid w:val="0"/>
        <w:spacing w:line="360" w:lineRule="auto"/>
        <w:ind w:left="550" w:leftChars="0" w:firstLine="0"/>
        <w:rPr>
          <w:rFonts w:eastAsia="宋体"/>
          <w:color w:val="auto"/>
          <w:sz w:val="24"/>
          <w:highlight w:val="none"/>
        </w:rPr>
      </w:pPr>
      <w:r>
        <w:rPr>
          <w:rFonts w:ascii="Times New Roman" w:hAnsi="Times New Roman" w:eastAsia="宋体" w:cs="Times New Roman"/>
          <w:color w:val="auto"/>
          <w:sz w:val="36"/>
          <w:szCs w:val="36"/>
          <w:highlight w:val="none"/>
        </w:rPr>
        <w:t>□</w:t>
      </w:r>
      <w:r>
        <w:rPr>
          <w:rFonts w:eastAsia="宋体"/>
          <w:color w:val="auto"/>
          <w:sz w:val="24"/>
          <w:highlight w:val="none"/>
        </w:rPr>
        <w:t>是，公益一类事业单位、使用事业编制且由财政拨款保障的群团组织，不得作为承接主体；</w:t>
      </w:r>
    </w:p>
    <w:p w14:paraId="780F0F25">
      <w:pPr>
        <w:shd w:val="clear"/>
        <w:tabs>
          <w:tab w:val="left" w:pos="900"/>
          <w:tab w:val="left" w:pos="1134"/>
          <w:tab w:val="left" w:pos="1589"/>
          <w:tab w:val="left" w:pos="5521"/>
        </w:tabs>
        <w:snapToGrid w:val="0"/>
        <w:spacing w:line="360" w:lineRule="auto"/>
        <w:ind w:firstLine="480" w:firstLineChars="200"/>
        <w:rPr>
          <w:rFonts w:eastAsia="宋体"/>
          <w:color w:val="auto"/>
          <w:sz w:val="24"/>
          <w:highlight w:val="none"/>
          <w:u w:val="single"/>
        </w:rPr>
      </w:pPr>
      <w:r>
        <w:rPr>
          <w:rFonts w:eastAsia="宋体"/>
          <w:color w:val="auto"/>
          <w:sz w:val="24"/>
          <w:highlight w:val="none"/>
        </w:rPr>
        <w:t>3.</w:t>
      </w:r>
      <w:r>
        <w:rPr>
          <w:rFonts w:hint="eastAsia"/>
          <w:color w:val="auto"/>
          <w:sz w:val="24"/>
          <w:highlight w:val="none"/>
          <w:lang w:val="en-US" w:eastAsia="zh-CN"/>
        </w:rPr>
        <w:t>2</w:t>
      </w:r>
      <w:r>
        <w:rPr>
          <w:rFonts w:eastAsia="宋体"/>
          <w:color w:val="auto"/>
          <w:sz w:val="24"/>
          <w:highlight w:val="none"/>
        </w:rPr>
        <w:t>其他特定资格要求：</w:t>
      </w:r>
      <w:r>
        <w:rPr>
          <w:rFonts w:hint="eastAsia"/>
          <w:color w:val="auto"/>
          <w:sz w:val="24"/>
          <w:highlight w:val="none"/>
          <w:lang w:val="en-US" w:eastAsia="zh-CN"/>
        </w:rPr>
        <w:t>无</w:t>
      </w:r>
      <w:r>
        <w:rPr>
          <w:rFonts w:eastAsia="宋体"/>
          <w:color w:val="auto"/>
          <w:sz w:val="24"/>
          <w:highlight w:val="none"/>
        </w:rPr>
        <w:t>。</w:t>
      </w:r>
    </w:p>
    <w:p w14:paraId="2D93CB66">
      <w:pPr>
        <w:shd w:val="clear"/>
        <w:spacing w:line="360" w:lineRule="auto"/>
        <w:ind w:firstLine="480" w:firstLineChars="200"/>
        <w:rPr>
          <w:rFonts w:eastAsia="宋体"/>
          <w:i/>
          <w:iCs/>
          <w:color w:val="auto"/>
          <w:sz w:val="24"/>
          <w:highlight w:val="none"/>
          <w:u w:val="single"/>
        </w:rPr>
      </w:pPr>
    </w:p>
    <w:bookmarkEnd w:id="4"/>
    <w:bookmarkEnd w:id="5"/>
    <w:p w14:paraId="6D49476A">
      <w:pPr>
        <w:pStyle w:val="3"/>
        <w:widowControl/>
        <w:shd w:val="clear"/>
        <w:spacing w:before="0" w:line="360" w:lineRule="auto"/>
        <w:jc w:val="left"/>
        <w:rPr>
          <w:rFonts w:ascii="Times New Roman" w:hAnsi="Times New Roman" w:eastAsia="宋体"/>
          <w:color w:val="auto"/>
          <w:sz w:val="24"/>
          <w:szCs w:val="24"/>
          <w:highlight w:val="none"/>
        </w:rPr>
      </w:pPr>
      <w:bookmarkStart w:id="6" w:name="_Toc35393623"/>
      <w:bookmarkStart w:id="7" w:name="_Toc35393792"/>
      <w:r>
        <w:rPr>
          <w:rFonts w:ascii="Times New Roman" w:hAnsi="Times New Roman" w:eastAsia="宋体"/>
          <w:color w:val="auto"/>
          <w:sz w:val="24"/>
          <w:szCs w:val="24"/>
          <w:highlight w:val="none"/>
        </w:rPr>
        <w:t>三、获取采购文件</w:t>
      </w:r>
      <w:bookmarkEnd w:id="6"/>
      <w:bookmarkEnd w:id="7"/>
    </w:p>
    <w:p w14:paraId="1AD2B298">
      <w:pPr>
        <w:widowControl/>
        <w:shd w:val="clear"/>
        <w:spacing w:line="360" w:lineRule="auto"/>
        <w:ind w:firstLine="540"/>
        <w:rPr>
          <w:rFonts w:ascii="宋体" w:hAnsi="宋体" w:eastAsia="宋体"/>
          <w:color w:val="auto"/>
          <w:spacing w:val="8"/>
          <w:kern w:val="0"/>
          <w:sz w:val="24"/>
          <w:szCs w:val="24"/>
          <w:highlight w:val="none"/>
          <w:shd w:val="clear" w:color="auto" w:fill="FFFFFF"/>
        </w:rPr>
      </w:pPr>
      <w:r>
        <w:rPr>
          <w:rFonts w:hint="eastAsia" w:ascii="宋体" w:hAnsi="宋体" w:eastAsia="宋体"/>
          <w:color w:val="auto"/>
          <w:spacing w:val="8"/>
          <w:kern w:val="0"/>
          <w:sz w:val="24"/>
          <w:szCs w:val="24"/>
          <w:highlight w:val="none"/>
          <w:shd w:val="clear" w:color="auto" w:fill="FFFFFF"/>
        </w:rPr>
        <w:t>时间：</w:t>
      </w:r>
      <w:bookmarkStart w:id="8" w:name="OLE_LINK10"/>
      <w:r>
        <w:rPr>
          <w:rFonts w:hint="eastAsia" w:ascii="宋体" w:hAnsi="宋体"/>
          <w:color w:val="auto"/>
          <w:spacing w:val="8"/>
          <w:kern w:val="0"/>
          <w:sz w:val="24"/>
          <w:szCs w:val="24"/>
          <w:highlight w:val="none"/>
          <w:u w:val="single"/>
          <w:shd w:val="clear" w:color="auto" w:fill="FFFFFF"/>
          <w:lang w:eastAsia="zh-CN"/>
        </w:rPr>
        <w:t>2025年</w:t>
      </w:r>
      <w:r>
        <w:rPr>
          <w:rFonts w:hint="eastAsia" w:ascii="宋体" w:hAnsi="宋体"/>
          <w:color w:val="auto"/>
          <w:spacing w:val="8"/>
          <w:kern w:val="0"/>
          <w:sz w:val="24"/>
          <w:szCs w:val="24"/>
          <w:highlight w:val="none"/>
          <w:u w:val="single"/>
          <w:shd w:val="clear" w:color="auto" w:fill="FFFFFF"/>
          <w:lang w:val="en-US" w:eastAsia="zh-CN"/>
        </w:rPr>
        <w:t>12</w:t>
      </w:r>
      <w:r>
        <w:rPr>
          <w:rFonts w:hint="eastAsia" w:ascii="宋体" w:hAnsi="宋体" w:eastAsia="宋体"/>
          <w:color w:val="auto"/>
          <w:spacing w:val="8"/>
          <w:kern w:val="0"/>
          <w:sz w:val="24"/>
          <w:szCs w:val="24"/>
          <w:highlight w:val="none"/>
          <w:u w:val="single"/>
          <w:shd w:val="clear" w:color="auto" w:fill="FFFFFF"/>
        </w:rPr>
        <w:t>月</w:t>
      </w:r>
      <w:r>
        <w:rPr>
          <w:rFonts w:hint="eastAsia" w:ascii="宋体" w:hAnsi="宋体"/>
          <w:color w:val="auto"/>
          <w:spacing w:val="8"/>
          <w:kern w:val="0"/>
          <w:sz w:val="24"/>
          <w:szCs w:val="24"/>
          <w:highlight w:val="none"/>
          <w:u w:val="single"/>
          <w:shd w:val="clear" w:color="auto" w:fill="FFFFFF"/>
          <w:lang w:val="en-US" w:eastAsia="zh-CN"/>
        </w:rPr>
        <w:t xml:space="preserve">12 </w:t>
      </w:r>
      <w:r>
        <w:rPr>
          <w:rFonts w:hint="eastAsia" w:ascii="宋体" w:hAnsi="宋体" w:eastAsia="宋体"/>
          <w:color w:val="auto"/>
          <w:spacing w:val="8"/>
          <w:kern w:val="0"/>
          <w:sz w:val="24"/>
          <w:szCs w:val="24"/>
          <w:highlight w:val="none"/>
          <w:u w:val="single"/>
          <w:shd w:val="clear" w:color="auto" w:fill="FFFFFF"/>
        </w:rPr>
        <w:t>日</w:t>
      </w:r>
      <w:bookmarkEnd w:id="8"/>
      <w:r>
        <w:rPr>
          <w:rFonts w:hint="eastAsia" w:ascii="宋体" w:hAnsi="宋体" w:eastAsia="宋体"/>
          <w:color w:val="auto"/>
          <w:spacing w:val="8"/>
          <w:kern w:val="0"/>
          <w:sz w:val="24"/>
          <w:szCs w:val="24"/>
          <w:highlight w:val="none"/>
          <w:shd w:val="clear" w:color="auto" w:fill="FFFFFF"/>
        </w:rPr>
        <w:t>至</w:t>
      </w:r>
      <w:r>
        <w:rPr>
          <w:rFonts w:hint="eastAsia" w:ascii="宋体" w:hAnsi="宋体"/>
          <w:color w:val="auto"/>
          <w:spacing w:val="8"/>
          <w:kern w:val="0"/>
          <w:sz w:val="24"/>
          <w:szCs w:val="24"/>
          <w:highlight w:val="none"/>
          <w:u w:val="single"/>
          <w:shd w:val="clear" w:color="auto" w:fill="FFFFFF"/>
          <w:lang w:eastAsia="zh-CN"/>
        </w:rPr>
        <w:t>2025年</w:t>
      </w:r>
      <w:r>
        <w:rPr>
          <w:rFonts w:hint="eastAsia" w:ascii="宋体" w:hAnsi="宋体"/>
          <w:color w:val="auto"/>
          <w:spacing w:val="8"/>
          <w:kern w:val="0"/>
          <w:sz w:val="24"/>
          <w:szCs w:val="24"/>
          <w:highlight w:val="none"/>
          <w:u w:val="single"/>
          <w:shd w:val="clear" w:color="auto" w:fill="FFFFFF"/>
          <w:lang w:val="en-US" w:eastAsia="zh-CN"/>
        </w:rPr>
        <w:t xml:space="preserve">12 </w:t>
      </w:r>
      <w:r>
        <w:rPr>
          <w:rFonts w:hint="eastAsia" w:ascii="宋体" w:hAnsi="宋体" w:eastAsia="宋体"/>
          <w:color w:val="auto"/>
          <w:spacing w:val="8"/>
          <w:kern w:val="0"/>
          <w:sz w:val="24"/>
          <w:szCs w:val="24"/>
          <w:highlight w:val="none"/>
          <w:u w:val="single"/>
          <w:shd w:val="clear" w:color="auto" w:fill="FFFFFF"/>
        </w:rPr>
        <w:t>月</w:t>
      </w:r>
      <w:r>
        <w:rPr>
          <w:rFonts w:hint="eastAsia" w:ascii="宋体" w:hAnsi="宋体"/>
          <w:color w:val="auto"/>
          <w:spacing w:val="8"/>
          <w:kern w:val="0"/>
          <w:sz w:val="24"/>
          <w:szCs w:val="24"/>
          <w:highlight w:val="none"/>
          <w:u w:val="single"/>
          <w:shd w:val="clear" w:color="auto" w:fill="FFFFFF"/>
          <w:lang w:val="en-US" w:eastAsia="zh-CN"/>
        </w:rPr>
        <w:t xml:space="preserve">19 </w:t>
      </w:r>
      <w:r>
        <w:rPr>
          <w:rFonts w:hint="eastAsia" w:ascii="宋体" w:hAnsi="宋体" w:eastAsia="宋体"/>
          <w:color w:val="auto"/>
          <w:spacing w:val="8"/>
          <w:kern w:val="0"/>
          <w:sz w:val="24"/>
          <w:szCs w:val="24"/>
          <w:highlight w:val="none"/>
          <w:u w:val="single"/>
          <w:shd w:val="clear" w:color="auto" w:fill="FFFFFF"/>
        </w:rPr>
        <w:t>日</w:t>
      </w:r>
      <w:r>
        <w:rPr>
          <w:rFonts w:hint="eastAsia" w:ascii="宋体" w:hAnsi="宋体" w:eastAsia="宋体"/>
          <w:color w:val="auto"/>
          <w:spacing w:val="8"/>
          <w:kern w:val="0"/>
          <w:sz w:val="24"/>
          <w:szCs w:val="24"/>
          <w:highlight w:val="none"/>
          <w:shd w:val="clear" w:color="auto" w:fill="FFFFFF"/>
        </w:rPr>
        <w:t>，每天上午</w:t>
      </w:r>
      <w:bookmarkStart w:id="9" w:name="OLE_LINK3"/>
      <w:r>
        <w:rPr>
          <w:rFonts w:hint="eastAsia" w:ascii="宋体" w:hAnsi="宋体" w:eastAsia="宋体"/>
          <w:color w:val="auto"/>
          <w:spacing w:val="8"/>
          <w:kern w:val="0"/>
          <w:sz w:val="24"/>
          <w:szCs w:val="24"/>
          <w:highlight w:val="none"/>
          <w:u w:val="single"/>
          <w:shd w:val="clear" w:color="auto" w:fill="FFFFFF"/>
        </w:rPr>
        <w:t>9:00</w:t>
      </w:r>
      <w:bookmarkEnd w:id="9"/>
      <w:r>
        <w:rPr>
          <w:rFonts w:hint="eastAsia" w:ascii="宋体" w:hAnsi="宋体" w:eastAsia="宋体"/>
          <w:color w:val="auto"/>
          <w:spacing w:val="8"/>
          <w:kern w:val="0"/>
          <w:sz w:val="24"/>
          <w:szCs w:val="24"/>
          <w:highlight w:val="none"/>
          <w:shd w:val="clear" w:color="auto" w:fill="FFFFFF"/>
        </w:rPr>
        <w:t>至</w:t>
      </w:r>
      <w:r>
        <w:rPr>
          <w:rFonts w:hint="eastAsia" w:ascii="宋体" w:hAnsi="宋体"/>
          <w:color w:val="auto"/>
          <w:spacing w:val="8"/>
          <w:kern w:val="0"/>
          <w:sz w:val="24"/>
          <w:szCs w:val="24"/>
          <w:highlight w:val="none"/>
          <w:u w:val="single"/>
          <w:shd w:val="clear" w:color="auto" w:fill="FFFFFF"/>
          <w:lang w:val="en-US" w:eastAsia="zh-CN"/>
        </w:rPr>
        <w:t>12</w:t>
      </w:r>
      <w:r>
        <w:rPr>
          <w:rFonts w:hint="eastAsia" w:ascii="宋体" w:hAnsi="宋体" w:eastAsia="宋体"/>
          <w:color w:val="auto"/>
          <w:spacing w:val="8"/>
          <w:kern w:val="0"/>
          <w:sz w:val="24"/>
          <w:szCs w:val="24"/>
          <w:highlight w:val="none"/>
          <w:u w:val="single"/>
          <w:shd w:val="clear" w:color="auto" w:fill="FFFFFF"/>
        </w:rPr>
        <w:t>:</w:t>
      </w:r>
      <w:r>
        <w:rPr>
          <w:rFonts w:hint="eastAsia" w:ascii="宋体" w:hAnsi="宋体"/>
          <w:color w:val="auto"/>
          <w:spacing w:val="8"/>
          <w:kern w:val="0"/>
          <w:sz w:val="24"/>
          <w:szCs w:val="24"/>
          <w:highlight w:val="none"/>
          <w:u w:val="single"/>
          <w:shd w:val="clear" w:color="auto" w:fill="FFFFFF"/>
          <w:lang w:val="en-US" w:eastAsia="zh-CN"/>
        </w:rPr>
        <w:t>0</w:t>
      </w:r>
      <w:r>
        <w:rPr>
          <w:rFonts w:hint="eastAsia" w:ascii="宋体" w:hAnsi="宋体" w:eastAsia="宋体"/>
          <w:color w:val="auto"/>
          <w:spacing w:val="8"/>
          <w:kern w:val="0"/>
          <w:sz w:val="24"/>
          <w:szCs w:val="24"/>
          <w:highlight w:val="none"/>
          <w:u w:val="single"/>
          <w:shd w:val="clear" w:color="auto" w:fill="FFFFFF"/>
        </w:rPr>
        <w:t>0</w:t>
      </w:r>
      <w:r>
        <w:rPr>
          <w:rFonts w:hint="eastAsia" w:ascii="宋体" w:hAnsi="宋体" w:eastAsia="宋体"/>
          <w:color w:val="auto"/>
          <w:spacing w:val="8"/>
          <w:kern w:val="0"/>
          <w:sz w:val="24"/>
          <w:szCs w:val="24"/>
          <w:highlight w:val="none"/>
          <w:shd w:val="clear" w:color="auto" w:fill="FFFFFF"/>
        </w:rPr>
        <w:t>，下午</w:t>
      </w:r>
      <w:r>
        <w:rPr>
          <w:rFonts w:hint="eastAsia" w:ascii="宋体" w:hAnsi="宋体"/>
          <w:color w:val="auto"/>
          <w:spacing w:val="8"/>
          <w:kern w:val="0"/>
          <w:sz w:val="24"/>
          <w:szCs w:val="24"/>
          <w:highlight w:val="none"/>
          <w:u w:val="single"/>
          <w:shd w:val="clear" w:color="auto" w:fill="FFFFFF"/>
          <w:lang w:val="en-US" w:eastAsia="zh-CN"/>
        </w:rPr>
        <w:t>12</w:t>
      </w:r>
      <w:r>
        <w:rPr>
          <w:rFonts w:hint="eastAsia" w:ascii="宋体" w:hAnsi="宋体" w:eastAsia="宋体"/>
          <w:color w:val="auto"/>
          <w:spacing w:val="8"/>
          <w:kern w:val="0"/>
          <w:sz w:val="24"/>
          <w:szCs w:val="24"/>
          <w:highlight w:val="none"/>
          <w:u w:val="single"/>
          <w:shd w:val="clear" w:color="auto" w:fill="FFFFFF"/>
        </w:rPr>
        <w:t>:00</w:t>
      </w:r>
      <w:r>
        <w:rPr>
          <w:rFonts w:hint="eastAsia" w:ascii="宋体" w:hAnsi="宋体" w:eastAsia="宋体"/>
          <w:color w:val="auto"/>
          <w:spacing w:val="8"/>
          <w:kern w:val="0"/>
          <w:sz w:val="24"/>
          <w:szCs w:val="24"/>
          <w:highlight w:val="none"/>
          <w:shd w:val="clear" w:color="auto" w:fill="FFFFFF"/>
        </w:rPr>
        <w:t>至</w:t>
      </w:r>
      <w:r>
        <w:rPr>
          <w:rFonts w:hint="eastAsia" w:ascii="宋体" w:hAnsi="宋体"/>
          <w:color w:val="auto"/>
          <w:spacing w:val="8"/>
          <w:kern w:val="0"/>
          <w:sz w:val="24"/>
          <w:szCs w:val="24"/>
          <w:highlight w:val="none"/>
          <w:u w:val="single"/>
          <w:shd w:val="clear" w:color="auto" w:fill="FFFFFF"/>
          <w:lang w:val="en-US" w:eastAsia="zh-CN"/>
        </w:rPr>
        <w:t>17</w:t>
      </w:r>
      <w:r>
        <w:rPr>
          <w:rFonts w:hint="eastAsia" w:ascii="宋体" w:hAnsi="宋体" w:eastAsia="宋体"/>
          <w:color w:val="auto"/>
          <w:spacing w:val="8"/>
          <w:kern w:val="0"/>
          <w:sz w:val="24"/>
          <w:szCs w:val="24"/>
          <w:highlight w:val="none"/>
          <w:u w:val="single"/>
          <w:shd w:val="clear" w:color="auto" w:fill="FFFFFF"/>
        </w:rPr>
        <w:t>:</w:t>
      </w:r>
      <w:r>
        <w:rPr>
          <w:rFonts w:hint="eastAsia" w:ascii="宋体" w:hAnsi="宋体"/>
          <w:color w:val="auto"/>
          <w:spacing w:val="8"/>
          <w:kern w:val="0"/>
          <w:sz w:val="24"/>
          <w:szCs w:val="24"/>
          <w:highlight w:val="none"/>
          <w:u w:val="single"/>
          <w:shd w:val="clear" w:color="auto" w:fill="FFFFFF"/>
          <w:lang w:val="en-US" w:eastAsia="zh-CN"/>
        </w:rPr>
        <w:t>0</w:t>
      </w:r>
      <w:r>
        <w:rPr>
          <w:rFonts w:hint="eastAsia" w:ascii="宋体" w:hAnsi="宋体" w:eastAsia="宋体"/>
          <w:color w:val="auto"/>
          <w:spacing w:val="8"/>
          <w:kern w:val="0"/>
          <w:sz w:val="24"/>
          <w:szCs w:val="24"/>
          <w:highlight w:val="none"/>
          <w:u w:val="single"/>
          <w:shd w:val="clear" w:color="auto" w:fill="FFFFFF"/>
        </w:rPr>
        <w:t>0</w:t>
      </w:r>
      <w:r>
        <w:rPr>
          <w:rFonts w:hint="eastAsia" w:ascii="宋体" w:hAnsi="宋体" w:eastAsia="宋体"/>
          <w:color w:val="auto"/>
          <w:spacing w:val="8"/>
          <w:kern w:val="0"/>
          <w:sz w:val="24"/>
          <w:szCs w:val="24"/>
          <w:highlight w:val="none"/>
          <w:shd w:val="clear" w:color="auto" w:fill="FFFFFF"/>
        </w:rPr>
        <w:t>（北京时间，法定节假日除外）</w:t>
      </w:r>
    </w:p>
    <w:p w14:paraId="0381A754">
      <w:pPr>
        <w:widowControl/>
        <w:shd w:val="clear"/>
        <w:spacing w:line="360" w:lineRule="auto"/>
        <w:ind w:firstLine="540"/>
        <w:rPr>
          <w:rFonts w:ascii="宋体" w:hAnsi="宋体" w:eastAsia="宋体"/>
          <w:color w:val="auto"/>
          <w:kern w:val="0"/>
          <w:sz w:val="24"/>
          <w:szCs w:val="24"/>
          <w:highlight w:val="none"/>
        </w:rPr>
      </w:pPr>
      <w:r>
        <w:rPr>
          <w:rFonts w:hint="eastAsia" w:ascii="宋体" w:hAnsi="宋体" w:eastAsia="宋体"/>
          <w:color w:val="auto"/>
          <w:spacing w:val="8"/>
          <w:kern w:val="0"/>
          <w:sz w:val="24"/>
          <w:szCs w:val="24"/>
          <w:highlight w:val="none"/>
          <w:shd w:val="clear" w:color="auto" w:fill="FFFFFF"/>
        </w:rPr>
        <w:t>地点：</w:t>
      </w:r>
      <w:r>
        <w:rPr>
          <w:rFonts w:hint="eastAsia" w:ascii="宋体" w:hAnsi="宋体" w:eastAsia="宋体" w:cs="宋体"/>
          <w:color w:val="auto"/>
          <w:spacing w:val="8"/>
          <w:kern w:val="0"/>
          <w:sz w:val="24"/>
          <w:szCs w:val="24"/>
          <w:highlight w:val="none"/>
          <w:shd w:val="clear" w:color="auto" w:fill="FFFFFF"/>
        </w:rPr>
        <w:t>北京市政府采购电子交易平台</w:t>
      </w:r>
    </w:p>
    <w:p w14:paraId="42D67B12">
      <w:pPr>
        <w:keepNext w:val="0"/>
        <w:keepLines w:val="0"/>
        <w:pageBreakBefore w:val="0"/>
        <w:widowControl/>
        <w:shd w:val="clear"/>
        <w:kinsoku/>
        <w:wordWrap w:val="0"/>
        <w:overflowPunct/>
        <w:topLinePunct w:val="0"/>
        <w:autoSpaceDE/>
        <w:autoSpaceDN/>
        <w:bidi w:val="0"/>
        <w:adjustRightInd/>
        <w:snapToGrid/>
        <w:spacing w:line="360" w:lineRule="auto"/>
        <w:ind w:firstLine="539"/>
        <w:jc w:val="left"/>
        <w:textAlignment w:val="auto"/>
        <w:rPr>
          <w:rFonts w:ascii="宋体" w:hAnsi="宋体" w:eastAsia="宋体"/>
          <w:color w:val="auto"/>
          <w:spacing w:val="8"/>
          <w:kern w:val="0"/>
          <w:sz w:val="24"/>
          <w:szCs w:val="24"/>
          <w:highlight w:val="none"/>
          <w:shd w:val="clear" w:color="auto" w:fill="FFFFFF"/>
        </w:rPr>
      </w:pPr>
      <w:r>
        <w:rPr>
          <w:rFonts w:hint="eastAsia" w:ascii="宋体" w:hAnsi="宋体" w:eastAsia="宋体"/>
          <w:color w:val="auto"/>
          <w:spacing w:val="8"/>
          <w:kern w:val="0"/>
          <w:sz w:val="24"/>
          <w:szCs w:val="24"/>
          <w:highlight w:val="none"/>
          <w:shd w:val="clear" w:color="auto" w:fill="FFFFFF"/>
        </w:rPr>
        <w:t>方式：</w:t>
      </w:r>
      <w:r>
        <w:rPr>
          <w:rFonts w:hint="eastAsia" w:ascii="宋体" w:hAnsi="宋体" w:eastAsia="宋体" w:cs="宋体"/>
          <w:color w:val="auto"/>
          <w:spacing w:val="8"/>
          <w:kern w:val="0"/>
          <w:sz w:val="24"/>
          <w:szCs w:val="24"/>
          <w:highlight w:val="none"/>
          <w:shd w:val="clear" w:color="auto" w:fill="FFFFFF"/>
        </w:rPr>
        <w:t>供应商使用CA数字证书或电子营业执照登录北京市政府采购电子交易平台（http://zbcg-bjzc.zhongcy.com/bjczj-portal-site/index.html#/home）获取电子版</w:t>
      </w:r>
      <w:r>
        <w:rPr>
          <w:rFonts w:hint="eastAsia" w:ascii="宋体" w:hAnsi="宋体" w:eastAsia="宋体" w:cs="宋体"/>
          <w:color w:val="auto"/>
          <w:spacing w:val="8"/>
          <w:kern w:val="0"/>
          <w:sz w:val="24"/>
          <w:szCs w:val="24"/>
          <w:highlight w:val="none"/>
          <w:shd w:val="clear" w:color="auto" w:fill="FFFFFF"/>
          <w:lang w:val="en-US" w:eastAsia="zh-CN"/>
        </w:rPr>
        <w:t>磋商</w:t>
      </w:r>
      <w:r>
        <w:rPr>
          <w:rFonts w:hint="eastAsia" w:ascii="宋体" w:hAnsi="宋体" w:eastAsia="宋体" w:cs="宋体"/>
          <w:color w:val="auto"/>
          <w:spacing w:val="8"/>
          <w:kern w:val="0"/>
          <w:sz w:val="24"/>
          <w:szCs w:val="24"/>
          <w:highlight w:val="none"/>
          <w:shd w:val="clear" w:color="auto" w:fill="FFFFFF"/>
        </w:rPr>
        <w:t>文件。</w:t>
      </w:r>
    </w:p>
    <w:p w14:paraId="36523555">
      <w:pPr>
        <w:widowControl/>
        <w:shd w:val="clear"/>
        <w:spacing w:line="360" w:lineRule="auto"/>
        <w:ind w:firstLine="540"/>
        <w:rPr>
          <w:rFonts w:ascii="宋体" w:hAnsi="宋体" w:eastAsia="宋体"/>
          <w:color w:val="auto"/>
          <w:spacing w:val="8"/>
          <w:kern w:val="0"/>
          <w:sz w:val="24"/>
          <w:szCs w:val="24"/>
          <w:highlight w:val="none"/>
          <w:shd w:val="clear" w:color="auto" w:fill="FFFFFF"/>
        </w:rPr>
      </w:pPr>
      <w:r>
        <w:rPr>
          <w:rFonts w:hint="eastAsia" w:ascii="宋体" w:hAnsi="宋体" w:eastAsia="宋体"/>
          <w:color w:val="auto"/>
          <w:spacing w:val="8"/>
          <w:kern w:val="0"/>
          <w:sz w:val="24"/>
          <w:szCs w:val="24"/>
          <w:highlight w:val="none"/>
          <w:shd w:val="clear" w:color="auto" w:fill="FFFFFF"/>
        </w:rPr>
        <w:t>售价：人民币</w:t>
      </w:r>
      <w:r>
        <w:rPr>
          <w:rFonts w:hint="eastAsia" w:ascii="宋体" w:hAnsi="宋体"/>
          <w:color w:val="auto"/>
          <w:spacing w:val="8"/>
          <w:kern w:val="0"/>
          <w:sz w:val="24"/>
          <w:szCs w:val="24"/>
          <w:highlight w:val="none"/>
          <w:shd w:val="clear" w:color="auto" w:fill="FFFFFF"/>
          <w:lang w:val="en-US" w:eastAsia="zh-CN"/>
        </w:rPr>
        <w:t>0</w:t>
      </w:r>
      <w:r>
        <w:rPr>
          <w:rFonts w:hint="eastAsia" w:ascii="宋体" w:hAnsi="宋体" w:eastAsia="宋体"/>
          <w:color w:val="auto"/>
          <w:spacing w:val="8"/>
          <w:kern w:val="0"/>
          <w:sz w:val="24"/>
          <w:szCs w:val="24"/>
          <w:highlight w:val="none"/>
          <w:shd w:val="clear" w:color="auto" w:fill="FFFFFF"/>
        </w:rPr>
        <w:t>元。</w:t>
      </w:r>
    </w:p>
    <w:p w14:paraId="07AC24FF">
      <w:pPr>
        <w:shd w:val="clear"/>
        <w:tabs>
          <w:tab w:val="left" w:pos="900"/>
          <w:tab w:val="left" w:pos="1980"/>
        </w:tabs>
        <w:snapToGrid w:val="0"/>
        <w:spacing w:line="360" w:lineRule="auto"/>
        <w:ind w:left="840"/>
        <w:rPr>
          <w:rFonts w:eastAsia="宋体"/>
          <w:color w:val="auto"/>
          <w:sz w:val="24"/>
          <w:highlight w:val="none"/>
        </w:rPr>
      </w:pPr>
    </w:p>
    <w:p w14:paraId="1415E3AE">
      <w:pPr>
        <w:pStyle w:val="3"/>
        <w:widowControl/>
        <w:shd w:val="clear"/>
        <w:spacing w:before="0" w:line="360" w:lineRule="auto"/>
        <w:jc w:val="left"/>
        <w:rPr>
          <w:rFonts w:ascii="Times New Roman" w:hAnsi="Times New Roman" w:eastAsia="宋体"/>
          <w:color w:val="auto"/>
          <w:sz w:val="24"/>
          <w:szCs w:val="24"/>
          <w:highlight w:val="none"/>
        </w:rPr>
      </w:pPr>
      <w:bookmarkStart w:id="10" w:name="_Toc35393793"/>
      <w:bookmarkStart w:id="11" w:name="_Toc35393624"/>
      <w:bookmarkStart w:id="12" w:name="_Toc28359005"/>
      <w:bookmarkStart w:id="13" w:name="_Toc28359082"/>
      <w:r>
        <w:rPr>
          <w:rFonts w:ascii="Times New Roman" w:hAnsi="Times New Roman" w:eastAsia="宋体"/>
          <w:color w:val="auto"/>
          <w:sz w:val="24"/>
          <w:szCs w:val="24"/>
          <w:highlight w:val="none"/>
        </w:rPr>
        <w:t>四、</w:t>
      </w:r>
      <w:bookmarkEnd w:id="10"/>
      <w:bookmarkEnd w:id="11"/>
      <w:bookmarkEnd w:id="12"/>
      <w:bookmarkEnd w:id="13"/>
      <w:r>
        <w:rPr>
          <w:rFonts w:ascii="Times New Roman" w:hAnsi="Times New Roman" w:eastAsia="宋体"/>
          <w:color w:val="auto"/>
          <w:sz w:val="24"/>
          <w:szCs w:val="24"/>
          <w:highlight w:val="none"/>
        </w:rPr>
        <w:t>响应文件提交</w:t>
      </w:r>
    </w:p>
    <w:p w14:paraId="071FA3DF">
      <w:pPr>
        <w:shd w:val="clear"/>
        <w:spacing w:line="360" w:lineRule="auto"/>
        <w:ind w:firstLine="480" w:firstLineChars="200"/>
        <w:rPr>
          <w:rFonts w:eastAsia="宋体"/>
          <w:bCs/>
          <w:color w:val="auto"/>
          <w:sz w:val="24"/>
          <w:highlight w:val="none"/>
          <w:u w:val="single"/>
        </w:rPr>
      </w:pPr>
      <w:r>
        <w:rPr>
          <w:rFonts w:eastAsia="宋体"/>
          <w:color w:val="auto"/>
          <w:sz w:val="24"/>
          <w:highlight w:val="none"/>
          <w:lang w:bidi="ar"/>
        </w:rPr>
        <w:t>截止时间：</w:t>
      </w:r>
      <w:r>
        <w:rPr>
          <w:rFonts w:hint="eastAsia"/>
          <w:color w:val="auto"/>
          <w:sz w:val="24"/>
          <w:highlight w:val="none"/>
          <w:lang w:val="en-US" w:eastAsia="zh-CN"/>
        </w:rPr>
        <w:t xml:space="preserve">2025年12 </w:t>
      </w:r>
      <w:r>
        <w:rPr>
          <w:rFonts w:eastAsia="宋体"/>
          <w:color w:val="auto"/>
          <w:sz w:val="24"/>
          <w:highlight w:val="none"/>
          <w:lang w:bidi="ar"/>
        </w:rPr>
        <w:t>月</w:t>
      </w:r>
      <w:r>
        <w:rPr>
          <w:rFonts w:hint="eastAsia"/>
          <w:color w:val="auto"/>
          <w:sz w:val="24"/>
          <w:highlight w:val="none"/>
          <w:lang w:val="en-US" w:eastAsia="zh-CN" w:bidi="ar"/>
        </w:rPr>
        <w:t>23</w:t>
      </w:r>
      <w:r>
        <w:rPr>
          <w:rFonts w:eastAsia="宋体"/>
          <w:color w:val="auto"/>
          <w:sz w:val="24"/>
          <w:highlight w:val="none"/>
          <w:lang w:bidi="ar"/>
        </w:rPr>
        <w:t>日</w:t>
      </w:r>
      <w:r>
        <w:rPr>
          <w:rFonts w:hint="eastAsia"/>
          <w:color w:val="auto"/>
          <w:sz w:val="24"/>
          <w:highlight w:val="none"/>
          <w:lang w:val="en-US" w:eastAsia="zh-CN"/>
        </w:rPr>
        <w:t>13</w:t>
      </w:r>
      <w:r>
        <w:rPr>
          <w:rFonts w:eastAsia="宋体"/>
          <w:color w:val="auto"/>
          <w:sz w:val="24"/>
          <w:highlight w:val="none"/>
          <w:lang w:bidi="ar"/>
        </w:rPr>
        <w:t>点</w:t>
      </w:r>
      <w:r>
        <w:rPr>
          <w:rFonts w:hint="eastAsia"/>
          <w:color w:val="auto"/>
          <w:sz w:val="24"/>
          <w:highlight w:val="none"/>
          <w:lang w:val="en-US" w:eastAsia="zh-CN"/>
        </w:rPr>
        <w:t>30</w:t>
      </w:r>
      <w:r>
        <w:rPr>
          <w:rFonts w:eastAsia="宋体"/>
          <w:color w:val="auto"/>
          <w:sz w:val="24"/>
          <w:highlight w:val="none"/>
          <w:lang w:bidi="ar"/>
        </w:rPr>
        <w:t>分</w:t>
      </w:r>
      <w:r>
        <w:rPr>
          <w:rFonts w:eastAsia="宋体"/>
          <w:bCs/>
          <w:color w:val="auto"/>
          <w:sz w:val="24"/>
          <w:highlight w:val="none"/>
          <w:lang w:bidi="ar"/>
        </w:rPr>
        <w:t>（北京时间）</w:t>
      </w:r>
      <w:r>
        <w:rPr>
          <w:rFonts w:eastAsia="宋体"/>
          <w:iCs/>
          <w:color w:val="auto"/>
          <w:sz w:val="24"/>
          <w:highlight w:val="none"/>
          <w:lang w:bidi="ar"/>
        </w:rPr>
        <w:t>。</w:t>
      </w:r>
    </w:p>
    <w:p w14:paraId="17C9B261">
      <w:pPr>
        <w:widowControl/>
        <w:shd w:val="clear"/>
        <w:spacing w:line="360" w:lineRule="auto"/>
        <w:ind w:firstLine="555"/>
        <w:rPr>
          <w:rFonts w:ascii="宋体" w:hAnsi="宋体" w:eastAsia="宋体"/>
          <w:color w:val="auto"/>
          <w:spacing w:val="8"/>
          <w:kern w:val="0"/>
          <w:sz w:val="24"/>
          <w:szCs w:val="24"/>
          <w:highlight w:val="none"/>
          <w:shd w:val="clear" w:color="auto" w:fill="FFFFFF"/>
        </w:rPr>
      </w:pPr>
      <w:r>
        <w:rPr>
          <w:rFonts w:hint="eastAsia" w:ascii="Times New Roman" w:hAnsi="Times New Roman" w:cs="Times New Roman"/>
          <w:color w:val="auto"/>
          <w:sz w:val="24"/>
          <w:highlight w:val="none"/>
          <w:lang w:val="en-US" w:eastAsia="zh-CN"/>
        </w:rPr>
        <w:t>地点：</w:t>
      </w:r>
      <w:r>
        <w:rPr>
          <w:rFonts w:hint="eastAsia" w:ascii="Times New Roman" w:hAnsi="Times New Roman" w:eastAsia="宋体" w:cs="Times New Roman"/>
          <w:color w:val="auto"/>
          <w:sz w:val="24"/>
          <w:szCs w:val="24"/>
          <w:highlight w:val="none"/>
        </w:rPr>
        <w:t>北京市海淀区首体南路</w:t>
      </w:r>
      <w:r>
        <w:rPr>
          <w:rFonts w:ascii="Times New Roman" w:hAnsi="Times New Roman" w:eastAsia="宋体" w:cs="Times New Roman"/>
          <w:color w:val="auto"/>
          <w:sz w:val="24"/>
          <w:szCs w:val="24"/>
          <w:highlight w:val="none"/>
        </w:rPr>
        <w:t>22</w:t>
      </w:r>
      <w:r>
        <w:rPr>
          <w:rFonts w:hint="eastAsia" w:ascii="Times New Roman" w:hAnsi="Times New Roman" w:eastAsia="宋体" w:cs="Times New Roman"/>
          <w:color w:val="auto"/>
          <w:sz w:val="24"/>
          <w:szCs w:val="24"/>
          <w:highlight w:val="none"/>
        </w:rPr>
        <w:t>号国兴大厦</w:t>
      </w:r>
      <w:r>
        <w:rPr>
          <w:rFonts w:hint="eastAsia" w:cs="Times New Roman"/>
          <w:color w:val="auto"/>
          <w:sz w:val="24"/>
          <w:szCs w:val="24"/>
          <w:highlight w:val="none"/>
          <w:lang w:val="en-US" w:eastAsia="zh-CN"/>
        </w:rPr>
        <w:t>9</w:t>
      </w:r>
      <w:r>
        <w:rPr>
          <w:rFonts w:hint="eastAsia" w:ascii="Times New Roman" w:hAnsi="Times New Roman" w:eastAsia="宋体" w:cs="Times New Roman"/>
          <w:color w:val="auto"/>
          <w:sz w:val="24"/>
          <w:szCs w:val="24"/>
          <w:highlight w:val="none"/>
        </w:rPr>
        <w:t>层第</w:t>
      </w:r>
      <w:r>
        <w:rPr>
          <w:rFonts w:hint="eastAsia"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rPr>
        <w:t>会议室</w:t>
      </w:r>
      <w:r>
        <w:rPr>
          <w:rFonts w:hint="eastAsia" w:ascii="宋体" w:hAnsi="宋体" w:eastAsia="宋体"/>
          <w:color w:val="auto"/>
          <w:spacing w:val="8"/>
          <w:kern w:val="0"/>
          <w:sz w:val="24"/>
          <w:szCs w:val="24"/>
          <w:highlight w:val="none"/>
          <w:shd w:val="clear" w:color="auto" w:fill="FFFFFF"/>
        </w:rPr>
        <w:t>。</w:t>
      </w:r>
    </w:p>
    <w:p w14:paraId="1230C37B">
      <w:pPr>
        <w:shd w:val="clear"/>
        <w:spacing w:line="360" w:lineRule="auto"/>
        <w:ind w:firstLine="480" w:firstLineChars="200"/>
        <w:rPr>
          <w:rFonts w:eastAsia="宋体"/>
          <w:color w:val="auto"/>
          <w:sz w:val="24"/>
          <w:highlight w:val="none"/>
          <w:lang w:val="zh-TW" w:bidi="ar"/>
        </w:rPr>
      </w:pPr>
    </w:p>
    <w:p w14:paraId="0133BA5F">
      <w:pPr>
        <w:pStyle w:val="3"/>
        <w:shd w:val="clear"/>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五、开启</w:t>
      </w:r>
    </w:p>
    <w:p w14:paraId="5B635968">
      <w:pPr>
        <w:shd w:val="clear"/>
        <w:spacing w:line="360" w:lineRule="auto"/>
        <w:ind w:firstLine="480" w:firstLineChars="200"/>
        <w:rPr>
          <w:rFonts w:eastAsia="宋体"/>
          <w:bCs/>
          <w:color w:val="auto"/>
          <w:sz w:val="24"/>
          <w:highlight w:val="none"/>
          <w:u w:val="single"/>
        </w:rPr>
      </w:pPr>
      <w:r>
        <w:rPr>
          <w:rFonts w:eastAsia="宋体"/>
          <w:color w:val="auto"/>
          <w:sz w:val="24"/>
          <w:highlight w:val="none"/>
          <w:lang w:bidi="ar"/>
        </w:rPr>
        <w:t>时间：</w:t>
      </w:r>
      <w:r>
        <w:rPr>
          <w:rFonts w:hint="eastAsia"/>
          <w:color w:val="auto"/>
          <w:sz w:val="24"/>
          <w:highlight w:val="none"/>
          <w:lang w:val="en-US" w:eastAsia="zh-CN"/>
        </w:rPr>
        <w:t xml:space="preserve">2025年12 </w:t>
      </w:r>
      <w:r>
        <w:rPr>
          <w:rFonts w:eastAsia="宋体"/>
          <w:color w:val="auto"/>
          <w:sz w:val="24"/>
          <w:highlight w:val="none"/>
          <w:lang w:bidi="ar"/>
        </w:rPr>
        <w:t>月</w:t>
      </w:r>
      <w:r>
        <w:rPr>
          <w:rFonts w:hint="eastAsia"/>
          <w:color w:val="auto"/>
          <w:sz w:val="24"/>
          <w:highlight w:val="none"/>
          <w:lang w:val="en-US" w:eastAsia="zh-CN" w:bidi="ar"/>
        </w:rPr>
        <w:t>23</w:t>
      </w:r>
      <w:r>
        <w:rPr>
          <w:rFonts w:hint="eastAsia"/>
          <w:color w:val="auto"/>
          <w:sz w:val="24"/>
          <w:highlight w:val="none"/>
          <w:lang w:val="en-US" w:eastAsia="zh-CN"/>
        </w:rPr>
        <w:t xml:space="preserve"> </w:t>
      </w:r>
      <w:r>
        <w:rPr>
          <w:rFonts w:eastAsia="宋体"/>
          <w:color w:val="auto"/>
          <w:sz w:val="24"/>
          <w:highlight w:val="none"/>
          <w:lang w:bidi="ar"/>
        </w:rPr>
        <w:t>日</w:t>
      </w:r>
      <w:r>
        <w:rPr>
          <w:rFonts w:hint="eastAsia"/>
          <w:color w:val="auto"/>
          <w:sz w:val="24"/>
          <w:highlight w:val="none"/>
          <w:lang w:val="en-US" w:eastAsia="zh-CN"/>
        </w:rPr>
        <w:t>13</w:t>
      </w:r>
      <w:r>
        <w:rPr>
          <w:rFonts w:eastAsia="宋体"/>
          <w:color w:val="auto"/>
          <w:sz w:val="24"/>
          <w:highlight w:val="none"/>
          <w:lang w:bidi="ar"/>
        </w:rPr>
        <w:t>点</w:t>
      </w:r>
      <w:r>
        <w:rPr>
          <w:rFonts w:hint="eastAsia"/>
          <w:color w:val="auto"/>
          <w:sz w:val="24"/>
          <w:highlight w:val="none"/>
          <w:lang w:val="en-US" w:eastAsia="zh-CN"/>
        </w:rPr>
        <w:t>30</w:t>
      </w:r>
      <w:r>
        <w:rPr>
          <w:rFonts w:eastAsia="宋体"/>
          <w:color w:val="auto"/>
          <w:sz w:val="24"/>
          <w:highlight w:val="none"/>
          <w:lang w:bidi="ar"/>
        </w:rPr>
        <w:t>分</w:t>
      </w:r>
      <w:r>
        <w:rPr>
          <w:rFonts w:eastAsia="宋体"/>
          <w:bCs/>
          <w:color w:val="auto"/>
          <w:sz w:val="24"/>
          <w:highlight w:val="none"/>
          <w:lang w:bidi="ar"/>
        </w:rPr>
        <w:t>（北京时间）</w:t>
      </w:r>
      <w:r>
        <w:rPr>
          <w:rFonts w:eastAsia="宋体"/>
          <w:iCs/>
          <w:color w:val="auto"/>
          <w:sz w:val="24"/>
          <w:highlight w:val="none"/>
          <w:lang w:bidi="ar"/>
        </w:rPr>
        <w:t>。</w:t>
      </w:r>
    </w:p>
    <w:p w14:paraId="6F2A2891">
      <w:pPr>
        <w:widowControl/>
        <w:shd w:val="clear"/>
        <w:spacing w:line="360" w:lineRule="auto"/>
        <w:ind w:firstLine="480" w:firstLineChars="200"/>
        <w:rPr>
          <w:rFonts w:hint="eastAsia" w:ascii="Times New Roman" w:hAnsi="Times New Roman" w:cs="Times New Roman"/>
          <w:color w:val="auto"/>
          <w:sz w:val="24"/>
          <w:highlight w:val="none"/>
          <w:lang w:val="zh-TW" w:eastAsia="zh-CN"/>
        </w:rPr>
      </w:pPr>
      <w:r>
        <w:rPr>
          <w:rFonts w:hint="eastAsia" w:ascii="Times New Roman" w:hAnsi="Times New Roman" w:cs="Times New Roman"/>
          <w:color w:val="auto"/>
          <w:sz w:val="24"/>
          <w:highlight w:val="none"/>
          <w:lang w:val="en-US" w:eastAsia="zh-CN"/>
        </w:rPr>
        <w:t>地点：</w:t>
      </w:r>
      <w:r>
        <w:rPr>
          <w:rFonts w:hint="eastAsia" w:ascii="Times New Roman" w:hAnsi="Times New Roman" w:eastAsia="宋体" w:cs="Times New Roman"/>
          <w:color w:val="auto"/>
          <w:sz w:val="24"/>
          <w:szCs w:val="24"/>
          <w:highlight w:val="none"/>
        </w:rPr>
        <w:t>北京市海淀区首体南路</w:t>
      </w:r>
      <w:r>
        <w:rPr>
          <w:rFonts w:ascii="Times New Roman" w:hAnsi="Times New Roman" w:eastAsia="宋体" w:cs="Times New Roman"/>
          <w:color w:val="auto"/>
          <w:sz w:val="24"/>
          <w:szCs w:val="24"/>
          <w:highlight w:val="none"/>
        </w:rPr>
        <w:t>22</w:t>
      </w:r>
      <w:r>
        <w:rPr>
          <w:rFonts w:hint="eastAsia" w:ascii="Times New Roman" w:hAnsi="Times New Roman" w:eastAsia="宋体" w:cs="Times New Roman"/>
          <w:color w:val="auto"/>
          <w:sz w:val="24"/>
          <w:szCs w:val="24"/>
          <w:highlight w:val="none"/>
        </w:rPr>
        <w:t>号国兴大厦</w:t>
      </w:r>
      <w:r>
        <w:rPr>
          <w:rFonts w:hint="eastAsia" w:cs="Times New Roman"/>
          <w:color w:val="auto"/>
          <w:sz w:val="24"/>
          <w:szCs w:val="24"/>
          <w:highlight w:val="none"/>
          <w:lang w:val="en-US" w:eastAsia="zh-CN"/>
        </w:rPr>
        <w:t>9</w:t>
      </w:r>
      <w:r>
        <w:rPr>
          <w:rFonts w:hint="eastAsia" w:ascii="Times New Roman" w:hAnsi="Times New Roman" w:eastAsia="宋体" w:cs="Times New Roman"/>
          <w:color w:val="auto"/>
          <w:sz w:val="24"/>
          <w:szCs w:val="24"/>
          <w:highlight w:val="none"/>
        </w:rPr>
        <w:t>层第</w:t>
      </w:r>
      <w:r>
        <w:rPr>
          <w:rFonts w:hint="eastAsia"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rPr>
        <w:t>会议室</w:t>
      </w:r>
      <w:r>
        <w:rPr>
          <w:rFonts w:hint="eastAsia" w:ascii="宋体" w:hAnsi="宋体" w:eastAsia="宋体"/>
          <w:color w:val="auto"/>
          <w:spacing w:val="8"/>
          <w:kern w:val="0"/>
          <w:sz w:val="24"/>
          <w:szCs w:val="24"/>
          <w:highlight w:val="none"/>
          <w:shd w:val="clear" w:color="auto" w:fill="FFFFFF"/>
        </w:rPr>
        <w:t>。</w:t>
      </w:r>
    </w:p>
    <w:p w14:paraId="7DF708F2">
      <w:pPr>
        <w:shd w:val="clear"/>
        <w:spacing w:line="360" w:lineRule="auto"/>
        <w:ind w:firstLine="480" w:firstLineChars="200"/>
        <w:rPr>
          <w:rFonts w:eastAsia="宋体"/>
          <w:bCs/>
          <w:color w:val="auto"/>
          <w:sz w:val="24"/>
          <w:highlight w:val="none"/>
          <w:u w:val="single"/>
        </w:rPr>
      </w:pPr>
    </w:p>
    <w:p w14:paraId="04F39958">
      <w:pPr>
        <w:pStyle w:val="3"/>
        <w:shd w:val="clear"/>
        <w:spacing w:before="0" w:line="360" w:lineRule="auto"/>
        <w:jc w:val="left"/>
        <w:rPr>
          <w:rFonts w:ascii="Times New Roman" w:hAnsi="Times New Roman" w:eastAsia="宋体"/>
          <w:color w:val="auto"/>
          <w:sz w:val="24"/>
          <w:szCs w:val="24"/>
          <w:highlight w:val="none"/>
        </w:rPr>
      </w:pPr>
      <w:bookmarkStart w:id="14" w:name="_Toc35393625"/>
      <w:bookmarkStart w:id="15" w:name="_Toc35393794"/>
      <w:bookmarkStart w:id="16" w:name="_Toc28359084"/>
      <w:bookmarkStart w:id="17" w:name="_Toc28359007"/>
      <w:r>
        <w:rPr>
          <w:rFonts w:ascii="Times New Roman" w:hAnsi="Times New Roman" w:eastAsia="宋体"/>
          <w:color w:val="auto"/>
          <w:sz w:val="24"/>
          <w:szCs w:val="24"/>
          <w:highlight w:val="none"/>
        </w:rPr>
        <w:t>六、公告期限</w:t>
      </w:r>
      <w:bookmarkEnd w:id="14"/>
      <w:bookmarkEnd w:id="15"/>
      <w:bookmarkEnd w:id="16"/>
      <w:bookmarkEnd w:id="17"/>
    </w:p>
    <w:p w14:paraId="2F3BE7B9">
      <w:pPr>
        <w:shd w:val="clear"/>
        <w:spacing w:line="360" w:lineRule="auto"/>
        <w:ind w:firstLine="480" w:firstLineChars="200"/>
        <w:rPr>
          <w:rFonts w:eastAsia="宋体"/>
          <w:color w:val="auto"/>
          <w:kern w:val="0"/>
          <w:sz w:val="24"/>
          <w:highlight w:val="none"/>
        </w:rPr>
      </w:pPr>
      <w:r>
        <w:rPr>
          <w:rFonts w:eastAsia="宋体"/>
          <w:color w:val="auto"/>
          <w:kern w:val="0"/>
          <w:sz w:val="24"/>
          <w:highlight w:val="none"/>
        </w:rPr>
        <w:t>自本公告发布之日起3个工作日。</w:t>
      </w:r>
    </w:p>
    <w:p w14:paraId="4CDBF1E5">
      <w:pPr>
        <w:shd w:val="clear"/>
        <w:spacing w:line="360" w:lineRule="auto"/>
        <w:ind w:firstLine="480" w:firstLineChars="200"/>
        <w:rPr>
          <w:rFonts w:eastAsia="宋体"/>
          <w:color w:val="auto"/>
          <w:kern w:val="0"/>
          <w:sz w:val="24"/>
          <w:highlight w:val="none"/>
        </w:rPr>
      </w:pPr>
    </w:p>
    <w:p w14:paraId="22B00588">
      <w:pPr>
        <w:pStyle w:val="3"/>
        <w:shd w:val="clear"/>
        <w:spacing w:before="0" w:line="360" w:lineRule="auto"/>
        <w:jc w:val="left"/>
        <w:rPr>
          <w:rFonts w:ascii="Times New Roman" w:hAnsi="Times New Roman" w:eastAsia="宋体"/>
          <w:color w:val="auto"/>
          <w:sz w:val="24"/>
          <w:szCs w:val="24"/>
          <w:highlight w:val="none"/>
        </w:rPr>
      </w:pPr>
      <w:bookmarkStart w:id="18" w:name="_Toc35393626"/>
      <w:bookmarkStart w:id="19" w:name="_Toc35393795"/>
      <w:r>
        <w:rPr>
          <w:rFonts w:ascii="Times New Roman" w:hAnsi="Times New Roman" w:eastAsia="宋体"/>
          <w:color w:val="auto"/>
          <w:sz w:val="24"/>
          <w:szCs w:val="24"/>
          <w:highlight w:val="none"/>
        </w:rPr>
        <w:t>七、其他补充事宜</w:t>
      </w:r>
      <w:bookmarkEnd w:id="18"/>
      <w:bookmarkEnd w:id="19"/>
    </w:p>
    <w:p w14:paraId="01A0426C">
      <w:pPr>
        <w:shd w:val="clear"/>
        <w:spacing w:line="360" w:lineRule="auto"/>
        <w:ind w:firstLine="480" w:firstLineChars="200"/>
        <w:rPr>
          <w:rFonts w:hint="eastAsia"/>
          <w:color w:val="auto"/>
          <w:sz w:val="24"/>
          <w:highlight w:val="none"/>
          <w:lang w:bidi="ar"/>
        </w:rPr>
      </w:pPr>
      <w:r>
        <w:rPr>
          <w:rFonts w:eastAsia="宋体"/>
          <w:color w:val="auto"/>
          <w:sz w:val="24"/>
          <w:highlight w:val="none"/>
        </w:rPr>
        <w:t>1.本项目需要落实的政府采购政策：</w:t>
      </w:r>
      <w:r>
        <w:rPr>
          <w:rFonts w:hint="eastAsia"/>
          <w:color w:val="auto"/>
          <w:sz w:val="24"/>
          <w:highlight w:val="none"/>
          <w:lang w:bidi="ar"/>
        </w:rPr>
        <w:t xml:space="preserve"> </w:t>
      </w:r>
    </w:p>
    <w:p w14:paraId="573F7692">
      <w:pPr>
        <w:shd w:val="clear"/>
        <w:spacing w:line="360" w:lineRule="auto"/>
        <w:ind w:firstLine="480" w:firstLineChars="200"/>
        <w:rPr>
          <w:rFonts w:hint="eastAsia"/>
          <w:color w:val="auto"/>
          <w:sz w:val="24"/>
          <w:highlight w:val="none"/>
          <w:lang w:bidi="ar"/>
        </w:rPr>
      </w:pPr>
      <w:r>
        <w:rPr>
          <w:rFonts w:hint="eastAsia"/>
          <w:color w:val="auto"/>
          <w:sz w:val="24"/>
          <w:highlight w:val="none"/>
          <w:lang w:bidi="ar"/>
        </w:rPr>
        <w:t>（1）对小微企业的报价给予价格扣除（监狱企业、残疾人福利性单位视同小微企业；监狱企业、残疾人福利性单位属于小型、微型企业的，不重复享受政策）。</w:t>
      </w:r>
    </w:p>
    <w:p w14:paraId="74BCB9F2">
      <w:pPr>
        <w:shd w:val="clear"/>
        <w:spacing w:line="360" w:lineRule="auto"/>
        <w:ind w:firstLine="480" w:firstLineChars="200"/>
        <w:rPr>
          <w:rFonts w:hint="eastAsia"/>
          <w:color w:val="auto"/>
          <w:sz w:val="24"/>
          <w:highlight w:val="none"/>
          <w:lang w:bidi="ar"/>
        </w:rPr>
      </w:pPr>
      <w:r>
        <w:rPr>
          <w:rFonts w:hint="eastAsia"/>
          <w:color w:val="auto"/>
          <w:sz w:val="24"/>
          <w:highlight w:val="none"/>
          <w:lang w:bidi="ar"/>
        </w:rPr>
        <w:t>（2）优先采购节能环保产品（注：所采购的货物在政府采购节能产品、环境标志产品实施品目清单范围内，且具有国家确定的认证机构出具的、处于有效期之内的节能产品、环境标志产品认证证书）。</w:t>
      </w:r>
    </w:p>
    <w:p w14:paraId="29BEEC22">
      <w:pPr>
        <w:shd w:val="clear"/>
        <w:spacing w:line="360" w:lineRule="auto"/>
        <w:ind w:firstLine="480" w:firstLineChars="200"/>
        <w:rPr>
          <w:rFonts w:hint="eastAsia"/>
          <w:color w:val="auto"/>
          <w:sz w:val="24"/>
          <w:highlight w:val="none"/>
          <w:lang w:bidi="ar"/>
        </w:rPr>
      </w:pPr>
      <w:r>
        <w:rPr>
          <w:rFonts w:hint="eastAsia"/>
          <w:color w:val="auto"/>
          <w:sz w:val="24"/>
          <w:highlight w:val="none"/>
          <w:lang w:bidi="ar"/>
        </w:rPr>
        <w:t>2.本项目</w:t>
      </w:r>
      <w:r>
        <w:rPr>
          <w:rFonts w:hint="eastAsia"/>
          <w:color w:val="auto"/>
          <w:sz w:val="24"/>
          <w:highlight w:val="none"/>
          <w:lang w:val="en-US" w:eastAsia="zh-CN" w:bidi="ar"/>
        </w:rPr>
        <w:t>递交文件</w:t>
      </w:r>
      <w:r>
        <w:rPr>
          <w:rFonts w:hint="eastAsia"/>
          <w:color w:val="auto"/>
          <w:sz w:val="24"/>
          <w:highlight w:val="none"/>
          <w:lang w:bidi="ar"/>
        </w:rPr>
        <w:t>截止期前被“信用中国”网站（www.creditchina.gov.cn）中列入失信被执行人和/或重大税收违法案件当事人名单的供应商、被中国政府采购网（www.ccgp.gov.cn）列入政府采购严重违法失信行为记录名单中被财政部门禁止参加政府采购活动的供应商（处罚决定规定的时间和地域范围内），无资格参加本项目的采购活动。</w:t>
      </w:r>
    </w:p>
    <w:p w14:paraId="39A23225">
      <w:pPr>
        <w:shd w:val="clear"/>
        <w:spacing w:line="360" w:lineRule="auto"/>
        <w:ind w:firstLine="480" w:firstLineChars="200"/>
        <w:rPr>
          <w:rFonts w:hint="eastAsia"/>
          <w:color w:val="auto"/>
          <w:sz w:val="24"/>
          <w:highlight w:val="none"/>
          <w:lang w:bidi="ar"/>
        </w:rPr>
      </w:pPr>
      <w:r>
        <w:rPr>
          <w:rFonts w:hint="eastAsia"/>
          <w:color w:val="auto"/>
          <w:sz w:val="24"/>
          <w:highlight w:val="none"/>
          <w:lang w:bidi="ar"/>
        </w:rPr>
        <w:t>3.单位负责人为同一人或者存在控股、管理关系的不同单位，不得同时参加本项目的投标。为本项目提供整体设计、规范编制或者项目管理、监理、检测等服务的</w:t>
      </w:r>
      <w:r>
        <w:rPr>
          <w:rFonts w:hint="eastAsia"/>
          <w:color w:val="auto"/>
          <w:sz w:val="24"/>
          <w:highlight w:val="none"/>
          <w:lang w:val="en-US" w:eastAsia="zh-CN" w:bidi="ar"/>
        </w:rPr>
        <w:t>供应商</w:t>
      </w:r>
      <w:r>
        <w:rPr>
          <w:rFonts w:hint="eastAsia"/>
          <w:color w:val="auto"/>
          <w:sz w:val="24"/>
          <w:highlight w:val="none"/>
          <w:lang w:bidi="ar"/>
        </w:rPr>
        <w:t>，不得再参加本项目</w:t>
      </w:r>
      <w:r>
        <w:rPr>
          <w:rFonts w:hint="eastAsia"/>
          <w:color w:val="auto"/>
          <w:sz w:val="24"/>
          <w:highlight w:val="none"/>
          <w:lang w:val="en-US" w:eastAsia="zh-CN" w:bidi="ar"/>
        </w:rPr>
        <w:t>磋商</w:t>
      </w:r>
      <w:r>
        <w:rPr>
          <w:rFonts w:hint="eastAsia"/>
          <w:color w:val="auto"/>
          <w:sz w:val="24"/>
          <w:highlight w:val="none"/>
          <w:lang w:bidi="ar"/>
        </w:rPr>
        <w:t>。</w:t>
      </w:r>
    </w:p>
    <w:p w14:paraId="5E2B6A0F">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val="en-US" w:eastAsia="zh-CN" w:bidi="ar"/>
        </w:rPr>
        <w:t>4</w:t>
      </w:r>
      <w:r>
        <w:rPr>
          <w:rFonts w:hint="eastAsia" w:ascii="Times New Roman" w:hAnsi="Times New Roman" w:eastAsia="宋体" w:cs="Times New Roman"/>
          <w:color w:val="auto"/>
          <w:sz w:val="24"/>
          <w:highlight w:val="none"/>
          <w:lang w:bidi="ar"/>
        </w:rPr>
        <w:t>.本项目采用政府采购电子化与线下流程结合方式招标，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B565370">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CA数字证书服务热线 010-58511086</w:t>
      </w:r>
    </w:p>
    <w:p w14:paraId="6DFD533C">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电子营业执照服务热线 400-699-7000</w:t>
      </w:r>
    </w:p>
    <w:p w14:paraId="373D5569">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技术支持服务热线    010-86483801</w:t>
      </w:r>
    </w:p>
    <w:p w14:paraId="1FF807CF">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val="en-US" w:eastAsia="zh-CN" w:bidi="ar"/>
        </w:rPr>
        <w:t>4</w:t>
      </w:r>
      <w:r>
        <w:rPr>
          <w:rFonts w:hint="eastAsia" w:ascii="Times New Roman" w:hAnsi="Times New Roman" w:eastAsia="宋体" w:cs="Times New Roman"/>
          <w:color w:val="auto"/>
          <w:sz w:val="24"/>
          <w:highlight w:val="none"/>
          <w:lang w:bidi="ar"/>
        </w:rPr>
        <w:t>.1办理CA数字证书或电子营业执照</w:t>
      </w:r>
    </w:p>
    <w:p w14:paraId="3289B74F">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供应商登录北京市政府采购电子交易平台查阅</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用户指南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操作指南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市场主体CA办理操作流程指引</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电子营业执照使用指南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，按照程序要求办理。</w:t>
      </w:r>
    </w:p>
    <w:p w14:paraId="3CE75DF7">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val="en-US" w:eastAsia="zh-CN" w:bidi="ar"/>
        </w:rPr>
        <w:t>4</w:t>
      </w:r>
      <w:r>
        <w:rPr>
          <w:rFonts w:hint="eastAsia" w:ascii="Times New Roman" w:hAnsi="Times New Roman" w:eastAsia="宋体" w:cs="Times New Roman"/>
          <w:color w:val="auto"/>
          <w:sz w:val="24"/>
          <w:highlight w:val="none"/>
          <w:lang w:bidi="ar"/>
        </w:rPr>
        <w:t>.2注册</w:t>
      </w:r>
    </w:p>
    <w:p w14:paraId="199D5E7E">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供应商登录北京市政府采购电子交易平台</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用户指南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操作指南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市场主体注册入库操作流程指引</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进行自助注册绑定。</w:t>
      </w:r>
    </w:p>
    <w:p w14:paraId="19E49A83">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val="en-US" w:eastAsia="zh-CN" w:bidi="ar"/>
        </w:rPr>
        <w:t>4</w:t>
      </w:r>
      <w:r>
        <w:rPr>
          <w:rFonts w:hint="eastAsia" w:ascii="Times New Roman" w:hAnsi="Times New Roman" w:eastAsia="宋体" w:cs="Times New Roman"/>
          <w:color w:val="auto"/>
          <w:sz w:val="24"/>
          <w:highlight w:val="none"/>
          <w:lang w:bidi="ar"/>
        </w:rPr>
        <w:t>.3驱动、客户端下载</w:t>
      </w:r>
    </w:p>
    <w:p w14:paraId="13C0E934">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供应商登录北京市政府采购电子交易平台</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用户指南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工具下载</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招标采购系统文件驱动安装包</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下载相关驱动。</w:t>
      </w:r>
    </w:p>
    <w:p w14:paraId="5C139382">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val="en-US" w:eastAsia="zh-CN" w:bidi="ar"/>
        </w:rPr>
        <w:t>4</w:t>
      </w:r>
      <w:r>
        <w:rPr>
          <w:rFonts w:hint="eastAsia" w:ascii="Times New Roman" w:hAnsi="Times New Roman" w:eastAsia="宋体" w:cs="Times New Roman"/>
          <w:color w:val="auto"/>
          <w:sz w:val="24"/>
          <w:highlight w:val="none"/>
          <w:lang w:bidi="ar"/>
        </w:rPr>
        <w:t>.4 获取电子招标文件</w:t>
      </w:r>
    </w:p>
    <w:p w14:paraId="774395A7">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供应商使用CA数字证书或电子营业执照登录北京市政府采购电子交易平台获取电子招标文件。</w:t>
      </w:r>
    </w:p>
    <w:p w14:paraId="75DD03C5">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w:t>
      </w:r>
      <w:r>
        <w:rPr>
          <w:rFonts w:hint="eastAsia" w:ascii="Times New Roman" w:hAnsi="Times New Roman" w:eastAsia="宋体" w:cs="Times New Roman"/>
          <w:color w:val="auto"/>
          <w:sz w:val="24"/>
          <w:highlight w:val="none"/>
          <w:lang w:val="en-US" w:eastAsia="zh-CN" w:bidi="ar"/>
        </w:rPr>
        <w:t>磋商</w:t>
      </w:r>
      <w:r>
        <w:rPr>
          <w:rFonts w:hint="eastAsia" w:ascii="Times New Roman" w:hAnsi="Times New Roman" w:eastAsia="宋体" w:cs="Times New Roman"/>
          <w:color w:val="auto"/>
          <w:sz w:val="24"/>
          <w:highlight w:val="none"/>
          <w:lang w:bidi="ar"/>
        </w:rPr>
        <w:t>文件电子版。</w:t>
      </w:r>
    </w:p>
    <w:p w14:paraId="1604B5D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highlight w:val="none"/>
        </w:rPr>
      </w:pPr>
      <w:r>
        <w:rPr>
          <w:rFonts w:hint="eastAsia"/>
          <w:color w:val="auto"/>
          <w:sz w:val="24"/>
          <w:highlight w:val="none"/>
          <w:lang w:val="en-US" w:eastAsia="zh-CN"/>
        </w:rPr>
        <w:t>5</w:t>
      </w:r>
      <w:r>
        <w:rPr>
          <w:rFonts w:hint="eastAsia" w:eastAsia="宋体"/>
          <w:color w:val="auto"/>
          <w:sz w:val="24"/>
          <w:highlight w:val="none"/>
        </w:rPr>
        <w:t>. 公告发布媒介：</w:t>
      </w:r>
      <w:r>
        <w:rPr>
          <w:rFonts w:hint="eastAsia"/>
          <w:color w:val="auto"/>
          <w:sz w:val="24"/>
          <w:highlight w:val="none"/>
          <w:lang w:val="en-US" w:eastAsia="zh-CN"/>
        </w:rPr>
        <w:t>北京市政府采购网、</w:t>
      </w:r>
      <w:r>
        <w:rPr>
          <w:rFonts w:hint="eastAsia" w:eastAsia="宋体"/>
          <w:color w:val="auto"/>
          <w:sz w:val="24"/>
          <w:highlight w:val="none"/>
        </w:rPr>
        <w:t>中国政府采购网</w:t>
      </w:r>
    </w:p>
    <w:p w14:paraId="63489D05">
      <w:pPr>
        <w:shd w:val="clear"/>
        <w:rPr>
          <w:rFonts w:hint="default"/>
          <w:color w:val="auto"/>
          <w:highlight w:val="none"/>
          <w:lang w:val="en-US" w:eastAsia="zh-CN"/>
        </w:rPr>
      </w:pPr>
    </w:p>
    <w:p w14:paraId="2E38D4E7">
      <w:pPr>
        <w:pStyle w:val="3"/>
        <w:shd w:val="clear"/>
        <w:spacing w:before="0" w:line="360" w:lineRule="auto"/>
        <w:jc w:val="left"/>
        <w:rPr>
          <w:rFonts w:ascii="Times New Roman" w:hAnsi="Times New Roman" w:eastAsia="宋体"/>
          <w:color w:val="auto"/>
          <w:sz w:val="24"/>
          <w:szCs w:val="24"/>
          <w:highlight w:val="none"/>
        </w:rPr>
      </w:pPr>
      <w:bookmarkStart w:id="20" w:name="_Toc35393627"/>
      <w:bookmarkStart w:id="21" w:name="_Toc35393796"/>
      <w:bookmarkStart w:id="22" w:name="_Toc28359085"/>
      <w:bookmarkStart w:id="23" w:name="_Toc28359008"/>
      <w:r>
        <w:rPr>
          <w:rFonts w:ascii="Times New Roman" w:hAnsi="Times New Roman" w:eastAsia="宋体"/>
          <w:color w:val="auto"/>
          <w:sz w:val="24"/>
          <w:szCs w:val="24"/>
          <w:highlight w:val="none"/>
        </w:rPr>
        <w:t>八、对本项目提出询问，请按以下方式联系。</w:t>
      </w:r>
      <w:bookmarkEnd w:id="20"/>
      <w:bookmarkEnd w:id="21"/>
      <w:bookmarkEnd w:id="22"/>
      <w:bookmarkEnd w:id="23"/>
    </w:p>
    <w:p w14:paraId="2E20DDA0">
      <w:pPr>
        <w:shd w:val="clear"/>
        <w:spacing w:line="360" w:lineRule="auto"/>
        <w:ind w:left="1080" w:leftChars="371" w:hanging="301" w:hangingChars="125"/>
        <w:jc w:val="left"/>
        <w:rPr>
          <w:b/>
          <w:sz w:val="24"/>
          <w:highlight w:val="none"/>
        </w:rPr>
      </w:pPr>
      <w:r>
        <w:rPr>
          <w:b/>
          <w:sz w:val="24"/>
          <w:highlight w:val="none"/>
        </w:rPr>
        <w:t>1.采购人信息</w:t>
      </w:r>
    </w:p>
    <w:p w14:paraId="5C3D2359">
      <w:pPr>
        <w:shd w:val="clear"/>
        <w:spacing w:line="360" w:lineRule="auto"/>
        <w:ind w:left="1079" w:leftChars="371" w:hanging="300" w:hangingChars="125"/>
        <w:jc w:val="left"/>
        <w:rPr>
          <w:rFonts w:hint="eastAsia" w:eastAsia="宋体"/>
          <w:color w:val="auto"/>
          <w:sz w:val="24"/>
          <w:highlight w:val="none"/>
          <w:lang w:eastAsia="zh-CN"/>
        </w:rPr>
      </w:pPr>
      <w:bookmarkStart w:id="24" w:name="_Toc28359009"/>
      <w:bookmarkStart w:id="25" w:name="_Toc28359086"/>
      <w:r>
        <w:rPr>
          <w:rFonts w:eastAsia="宋体"/>
          <w:color w:val="auto"/>
          <w:sz w:val="24"/>
          <w:highlight w:val="none"/>
        </w:rPr>
        <w:t>名    称：</w:t>
      </w:r>
      <w:r>
        <w:rPr>
          <w:rFonts w:hint="eastAsia"/>
          <w:color w:val="auto"/>
          <w:sz w:val="24"/>
          <w:highlight w:val="none"/>
          <w:u w:val="single"/>
          <w:lang w:eastAsia="zh-CN"/>
        </w:rPr>
        <w:t>北京市考古研究院(北京市文化遗产研究院)</w:t>
      </w:r>
    </w:p>
    <w:p w14:paraId="5000F3AA">
      <w:pPr>
        <w:shd w:val="clear"/>
        <w:spacing w:line="360" w:lineRule="auto"/>
        <w:ind w:left="1079" w:leftChars="371" w:hanging="300" w:hangingChars="125"/>
        <w:jc w:val="left"/>
        <w:rPr>
          <w:rFonts w:eastAsia="宋体"/>
          <w:color w:val="auto"/>
          <w:sz w:val="24"/>
          <w:highlight w:val="none"/>
        </w:rPr>
      </w:pPr>
      <w:r>
        <w:rPr>
          <w:rFonts w:eastAsia="宋体"/>
          <w:color w:val="auto"/>
          <w:sz w:val="24"/>
          <w:highlight w:val="none"/>
        </w:rPr>
        <w:t>地    址：</w:t>
      </w:r>
      <w:r>
        <w:rPr>
          <w:rFonts w:hint="eastAsia" w:ascii="宋体" w:hAnsi="宋体" w:cs="宋体"/>
          <w:sz w:val="24"/>
          <w:szCs w:val="32"/>
          <w:u w:val="single"/>
        </w:rPr>
        <w:t>北京市西城区地安门西大街</w:t>
      </w:r>
      <w:r>
        <w:rPr>
          <w:rFonts w:ascii="宋体" w:hAnsi="宋体" w:cs="宋体"/>
          <w:sz w:val="24"/>
          <w:szCs w:val="32"/>
          <w:u w:val="single"/>
        </w:rPr>
        <w:t>26</w:t>
      </w:r>
      <w:r>
        <w:rPr>
          <w:rFonts w:hint="eastAsia" w:ascii="宋体" w:hAnsi="宋体" w:cs="宋体"/>
          <w:sz w:val="24"/>
          <w:szCs w:val="32"/>
          <w:u w:val="single"/>
        </w:rPr>
        <w:t>号</w:t>
      </w:r>
    </w:p>
    <w:p w14:paraId="2CF87190">
      <w:pPr>
        <w:shd w:val="clear"/>
        <w:spacing w:line="360" w:lineRule="auto"/>
        <w:ind w:left="1079" w:leftChars="371" w:hanging="300" w:hangingChars="125"/>
        <w:jc w:val="left"/>
        <w:rPr>
          <w:rFonts w:hint="default" w:eastAsia="宋体"/>
          <w:color w:val="auto"/>
          <w:sz w:val="24"/>
          <w:highlight w:val="none"/>
          <w:u w:val="single"/>
          <w:lang w:val="en-US"/>
        </w:rPr>
      </w:pPr>
      <w:bookmarkStart w:id="26" w:name="OLE_LINK4"/>
      <w:r>
        <w:rPr>
          <w:rFonts w:eastAsia="宋体"/>
          <w:color w:val="auto"/>
          <w:sz w:val="24"/>
          <w:highlight w:val="none"/>
        </w:rPr>
        <w:t>联系方式：</w:t>
      </w:r>
      <w:r>
        <w:rPr>
          <w:rFonts w:hint="eastAsia" w:ascii="宋体" w:hAnsi="宋体" w:cs="宋体"/>
          <w:sz w:val="24"/>
          <w:szCs w:val="32"/>
          <w:u w:val="single"/>
          <w:lang w:val="en-US" w:eastAsia="zh-CN"/>
        </w:rPr>
        <w:t xml:space="preserve">车老师010-66174496  </w:t>
      </w:r>
      <w:r>
        <w:rPr>
          <w:rFonts w:hint="eastAsia"/>
          <w:color w:val="auto"/>
          <w:sz w:val="24"/>
          <w:highlight w:val="none"/>
          <w:u w:val="single"/>
          <w:lang w:val="en-US" w:eastAsia="zh-CN"/>
        </w:rPr>
        <w:t xml:space="preserve">    </w:t>
      </w:r>
    </w:p>
    <w:bookmarkEnd w:id="26"/>
    <w:p w14:paraId="63C43D77">
      <w:pPr>
        <w:shd w:val="clear"/>
        <w:spacing w:line="360" w:lineRule="auto"/>
        <w:ind w:left="1080" w:leftChars="371" w:hanging="301" w:hangingChars="125"/>
        <w:jc w:val="left"/>
        <w:rPr>
          <w:b/>
          <w:sz w:val="24"/>
          <w:highlight w:val="none"/>
        </w:rPr>
      </w:pPr>
      <w:r>
        <w:rPr>
          <w:b/>
          <w:sz w:val="24"/>
          <w:highlight w:val="none"/>
        </w:rPr>
        <w:t>2.采购代理机构信息</w:t>
      </w:r>
      <w:bookmarkEnd w:id="24"/>
      <w:bookmarkEnd w:id="25"/>
    </w:p>
    <w:p w14:paraId="125AFABD">
      <w:pPr>
        <w:shd w:val="clear"/>
        <w:spacing w:line="360" w:lineRule="auto"/>
        <w:ind w:left="1076" w:leftChars="371" w:hanging="297" w:hangingChars="124"/>
        <w:jc w:val="left"/>
        <w:rPr>
          <w:rFonts w:hint="eastAsia" w:eastAsia="宋体"/>
          <w:color w:val="auto"/>
          <w:sz w:val="24"/>
          <w:highlight w:val="none"/>
          <w:lang w:eastAsia="zh-CN"/>
        </w:rPr>
      </w:pPr>
      <w:bookmarkStart w:id="27" w:name="_Toc28359010"/>
      <w:bookmarkStart w:id="28" w:name="_Toc28359087"/>
      <w:r>
        <w:rPr>
          <w:rFonts w:eastAsia="宋体"/>
          <w:color w:val="auto"/>
          <w:sz w:val="24"/>
          <w:highlight w:val="none"/>
        </w:rPr>
        <w:t>名    称：</w:t>
      </w:r>
      <w:r>
        <w:rPr>
          <w:rFonts w:hint="eastAsia"/>
          <w:color w:val="auto"/>
          <w:sz w:val="24"/>
          <w:highlight w:val="none"/>
          <w:u w:val="single"/>
          <w:lang w:eastAsia="zh-CN"/>
        </w:rPr>
        <w:t>国信国采（北京）招标咨询有限责任公司</w:t>
      </w:r>
    </w:p>
    <w:p w14:paraId="602C842B">
      <w:pPr>
        <w:shd w:val="clear"/>
        <w:spacing w:line="360" w:lineRule="auto"/>
        <w:ind w:left="1076" w:leftChars="371" w:hanging="297" w:hangingChars="124"/>
        <w:jc w:val="left"/>
        <w:rPr>
          <w:rFonts w:hint="eastAsia" w:eastAsia="宋体"/>
          <w:color w:val="auto"/>
          <w:sz w:val="24"/>
          <w:highlight w:val="none"/>
          <w:lang w:eastAsia="zh-CN"/>
        </w:rPr>
      </w:pPr>
      <w:r>
        <w:rPr>
          <w:rFonts w:eastAsia="宋体"/>
          <w:color w:val="auto"/>
          <w:sz w:val="24"/>
          <w:highlight w:val="none"/>
        </w:rPr>
        <w:t>地    址：</w:t>
      </w:r>
      <w:r>
        <w:rPr>
          <w:rFonts w:hint="eastAsia"/>
          <w:color w:val="auto"/>
          <w:sz w:val="24"/>
          <w:highlight w:val="none"/>
          <w:u w:val="single"/>
          <w:lang w:eastAsia="zh-CN"/>
        </w:rPr>
        <w:t>北京市海淀区首体南路22号国兴大厦10层</w:t>
      </w:r>
    </w:p>
    <w:p w14:paraId="6BC1DEE6">
      <w:pPr>
        <w:shd w:val="clear"/>
        <w:spacing w:line="360" w:lineRule="auto"/>
        <w:ind w:left="1076" w:leftChars="371" w:hanging="297" w:hangingChars="124"/>
        <w:jc w:val="left"/>
        <w:rPr>
          <w:rFonts w:hint="default" w:eastAsia="宋体"/>
          <w:color w:val="auto"/>
          <w:sz w:val="24"/>
          <w:highlight w:val="none"/>
          <w:u w:val="single"/>
          <w:lang w:val="en-US"/>
        </w:rPr>
      </w:pPr>
      <w:r>
        <w:rPr>
          <w:rFonts w:eastAsia="宋体"/>
          <w:color w:val="auto"/>
          <w:sz w:val="24"/>
          <w:highlight w:val="none"/>
        </w:rPr>
        <w:t>联系方式：</w:t>
      </w:r>
      <w:r>
        <w:rPr>
          <w:rFonts w:hint="eastAsia" w:ascii="Times New Roman" w:hAnsi="Times New Roman"/>
          <w:color w:val="auto"/>
          <w:sz w:val="24"/>
          <w:highlight w:val="none"/>
          <w:u w:val="single"/>
          <w:lang w:val="en-US" w:eastAsia="zh-CN"/>
        </w:rPr>
        <w:t>韩</w:t>
      </w:r>
      <w:r>
        <w:rPr>
          <w:rFonts w:hint="eastAsia"/>
          <w:color w:val="auto"/>
          <w:sz w:val="24"/>
          <w:highlight w:val="none"/>
          <w:u w:val="single"/>
          <w:lang w:val="en-US" w:eastAsia="zh-CN"/>
        </w:rPr>
        <w:t>经理</w:t>
      </w:r>
      <w:r>
        <w:rPr>
          <w:rFonts w:hint="eastAsia" w:ascii="Times New Roman" w:hAnsi="Times New Roman"/>
          <w:color w:val="auto"/>
          <w:sz w:val="24"/>
          <w:highlight w:val="none"/>
          <w:u w:val="single"/>
          <w:lang w:val="en-US" w:eastAsia="zh-CN"/>
        </w:rPr>
        <w:t>、</w:t>
      </w:r>
      <w:r>
        <w:rPr>
          <w:rFonts w:hint="eastAsia"/>
          <w:color w:val="auto"/>
          <w:sz w:val="24"/>
          <w:highlight w:val="none"/>
          <w:u w:val="single"/>
          <w:lang w:val="en-US" w:eastAsia="zh-CN"/>
        </w:rPr>
        <w:t>祝经理010-88354433-213</w:t>
      </w:r>
    </w:p>
    <w:p w14:paraId="4EA3C0CD">
      <w:pPr>
        <w:shd w:val="clear"/>
        <w:spacing w:line="360" w:lineRule="auto"/>
        <w:ind w:left="1080" w:leftChars="371" w:hanging="301" w:hangingChars="125"/>
        <w:jc w:val="left"/>
        <w:rPr>
          <w:b/>
          <w:sz w:val="24"/>
          <w:highlight w:val="none"/>
          <w:u w:val="single"/>
        </w:rPr>
      </w:pPr>
      <w:r>
        <w:rPr>
          <w:b/>
          <w:sz w:val="24"/>
          <w:highlight w:val="none"/>
        </w:rPr>
        <w:t>3.项目联系方式</w:t>
      </w:r>
      <w:bookmarkEnd w:id="27"/>
      <w:bookmarkEnd w:id="28"/>
    </w:p>
    <w:p w14:paraId="116307FC">
      <w:pPr>
        <w:pStyle w:val="4"/>
        <w:shd w:val="clear"/>
        <w:spacing w:line="360" w:lineRule="auto"/>
        <w:ind w:left="1076" w:leftChars="371" w:hanging="297" w:hangingChars="124"/>
        <w:rPr>
          <w:rFonts w:hint="default" w:ascii="Times New Roman" w:hAnsi="Times New Roman" w:eastAsia="宋体"/>
          <w:color w:val="auto"/>
          <w:sz w:val="24"/>
          <w:highlight w:val="none"/>
          <w:u w:val="single"/>
          <w:lang w:val="en-US" w:bidi="ar"/>
        </w:rPr>
      </w:pPr>
      <w:r>
        <w:rPr>
          <w:rFonts w:hint="default" w:ascii="Times New Roman" w:hAnsi="Times New Roman" w:eastAsia="宋体"/>
          <w:color w:val="auto"/>
          <w:sz w:val="24"/>
          <w:szCs w:val="24"/>
          <w:highlight w:val="none"/>
        </w:rPr>
        <w:t>项目联系人：</w:t>
      </w:r>
      <w:r>
        <w:rPr>
          <w:rFonts w:hint="eastAsia" w:ascii="Times New Roman" w:hAnsi="Times New Roman"/>
          <w:color w:val="auto"/>
          <w:sz w:val="24"/>
          <w:highlight w:val="none"/>
          <w:u w:val="single"/>
          <w:lang w:val="en-US" w:eastAsia="zh-CN"/>
        </w:rPr>
        <w:t>韩</w:t>
      </w:r>
      <w:r>
        <w:rPr>
          <w:rFonts w:hint="eastAsia"/>
          <w:color w:val="auto"/>
          <w:sz w:val="24"/>
          <w:highlight w:val="none"/>
          <w:u w:val="single"/>
          <w:lang w:val="en-US" w:eastAsia="zh-CN"/>
        </w:rPr>
        <w:t>经理</w:t>
      </w:r>
      <w:r>
        <w:rPr>
          <w:rFonts w:hint="eastAsia" w:ascii="Times New Roman" w:hAnsi="Times New Roman"/>
          <w:color w:val="auto"/>
          <w:sz w:val="24"/>
          <w:highlight w:val="none"/>
          <w:u w:val="single"/>
          <w:lang w:val="en-US" w:eastAsia="zh-CN"/>
        </w:rPr>
        <w:t>、</w:t>
      </w:r>
      <w:r>
        <w:rPr>
          <w:rFonts w:hint="eastAsia"/>
          <w:color w:val="auto"/>
          <w:sz w:val="24"/>
          <w:highlight w:val="none"/>
          <w:u w:val="single"/>
          <w:lang w:val="en-US" w:eastAsia="zh-CN"/>
        </w:rPr>
        <w:t>祝经理</w:t>
      </w:r>
    </w:p>
    <w:p w14:paraId="2BA5A90F">
      <w:pPr>
        <w:pStyle w:val="4"/>
        <w:shd w:val="clear"/>
        <w:spacing w:line="360" w:lineRule="auto"/>
        <w:ind w:left="1076" w:leftChars="371" w:hanging="297" w:hangingChars="124"/>
        <w:rPr>
          <w:rFonts w:hint="default" w:ascii="Times New Roman" w:hAnsi="Times New Roman" w:eastAsia="宋体"/>
          <w:color w:val="auto"/>
          <w:sz w:val="24"/>
          <w:szCs w:val="24"/>
          <w:highlight w:val="none"/>
        </w:rPr>
      </w:pPr>
      <w:r>
        <w:rPr>
          <w:rFonts w:hint="default" w:ascii="Times New Roman" w:hAnsi="Times New Roman" w:eastAsia="宋体"/>
          <w:color w:val="auto"/>
          <w:sz w:val="24"/>
          <w:highlight w:val="none"/>
        </w:rPr>
        <w:t>电      话：</w:t>
      </w:r>
      <w:r>
        <w:rPr>
          <w:rFonts w:hint="eastAsia"/>
          <w:color w:val="auto"/>
          <w:sz w:val="24"/>
          <w:highlight w:val="none"/>
          <w:u w:val="single"/>
          <w:lang w:val="en-US" w:eastAsia="zh-CN"/>
        </w:rPr>
        <w:t>010-88354433-213</w:t>
      </w:r>
    </w:p>
    <w:p w14:paraId="4F3BF8B8"/>
    <w:p w14:paraId="5EBB74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AA1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2025-12-12T06:12:08Z</dcterms:created>
  <dc:creator>王旭</dc:creator>
  <cp:lastModifiedBy>WX</cp:lastModifiedBy>
  <dcterms:modified xsi:type="dcterms:W3CDTF">2025-12-12T06:13:09Z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D175CAAFE31A494CBD2ABC982A52FC7C_12</vt:lpwstr>
  </property>
</Properties>
</file>