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kern w:val="44"/>
          <w:sz w:val="44"/>
          <w:szCs w:val="44"/>
          <w:lang w:val="en-US" w:eastAsia="zh-CN" w:bidi="ar-SA"/>
        </w:rPr>
      </w:pPr>
      <w:r>
        <w:rPr>
          <w:rFonts w:hint="eastAsia" w:ascii="宋体" w:hAnsi="宋体" w:cs="宋体"/>
          <w:b/>
          <w:bCs/>
          <w:kern w:val="44"/>
          <w:sz w:val="44"/>
          <w:szCs w:val="44"/>
          <w:lang w:val="en-US" w:eastAsia="zh-CN" w:bidi="ar-SA"/>
        </w:rPr>
        <w:t>考古工作站安保运行经费保安服务采购项目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44"/>
          <w:sz w:val="44"/>
          <w:szCs w:val="44"/>
          <w:lang w:val="en-US" w:eastAsia="zh-CN" w:bidi="ar-SA"/>
        </w:rPr>
      </w:pPr>
      <w:r>
        <w:rPr>
          <w:rFonts w:hint="eastAsia" w:ascii="宋体" w:hAnsi="宋体" w:eastAsia="宋体" w:cs="宋体"/>
          <w:b/>
          <w:bCs/>
          <w:kern w:val="44"/>
          <w:sz w:val="44"/>
          <w:szCs w:val="44"/>
          <w:lang w:val="en-US" w:eastAsia="zh-CN" w:bidi="ar-SA"/>
        </w:rPr>
        <w:t>竞争性磋商公告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562" w:firstLineChars="200"/>
        <w:rPr>
          <w:rFonts w:hint="eastAsia" w:ascii="宋体" w:hAnsi="宋体" w:eastAsia="宋体" w:cs="宋体"/>
          <w:sz w:val="28"/>
          <w:szCs w:val="28"/>
        </w:rPr>
      </w:pPr>
      <w:r>
        <w:rPr>
          <w:rFonts w:hint="eastAsia" w:ascii="宋体" w:hAnsi="宋体" w:cs="宋体"/>
          <w:b/>
          <w:bCs/>
          <w:sz w:val="28"/>
          <w:szCs w:val="28"/>
          <w:u w:val="single"/>
          <w:lang w:eastAsia="zh-CN"/>
        </w:rPr>
        <w:t>考古工作站安保运行经费保安服务采购项目</w:t>
      </w:r>
      <w:r>
        <w:rPr>
          <w:rFonts w:hint="eastAsia" w:ascii="宋体" w:hAnsi="宋体" w:eastAsia="宋体" w:cs="宋体"/>
          <w:sz w:val="28"/>
          <w:szCs w:val="28"/>
        </w:rPr>
        <w:t xml:space="preserve"> 采购项目的潜在供应商应在</w:t>
      </w:r>
      <w:r>
        <w:rPr>
          <w:rFonts w:hint="eastAsia" w:ascii="宋体" w:hAnsi="宋体" w:eastAsia="宋体" w:cs="宋体"/>
          <w:sz w:val="28"/>
          <w:szCs w:val="28"/>
          <w:u w:val="single"/>
        </w:rPr>
        <w:t>（</w:t>
      </w:r>
      <w:r>
        <w:rPr>
          <w:rFonts w:hint="eastAsia" w:ascii="宋体" w:hAnsi="宋体" w:eastAsia="宋体" w:cs="宋体"/>
          <w:b/>
          <w:bCs/>
          <w:sz w:val="28"/>
          <w:szCs w:val="28"/>
          <w:u w:val="single"/>
        </w:rPr>
        <w:t>北京市政府采购电子交易平台</w:t>
      </w:r>
      <w:r>
        <w:rPr>
          <w:rFonts w:hint="eastAsia" w:ascii="宋体" w:hAnsi="宋体" w:eastAsia="宋体" w:cs="宋体"/>
          <w:sz w:val="28"/>
          <w:szCs w:val="28"/>
          <w:u w:val="single"/>
        </w:rPr>
        <w:t>）</w:t>
      </w:r>
      <w:r>
        <w:rPr>
          <w:rFonts w:hint="eastAsia" w:ascii="宋体" w:hAnsi="宋体" w:eastAsia="宋体" w:cs="宋体"/>
          <w:sz w:val="28"/>
          <w:szCs w:val="28"/>
        </w:rPr>
        <w:t>获</w:t>
      </w:r>
      <w:bookmarkStart w:id="26" w:name="_GoBack"/>
      <w:bookmarkEnd w:id="26"/>
      <w:r>
        <w:rPr>
          <w:rFonts w:hint="eastAsia" w:ascii="宋体" w:hAnsi="宋体" w:eastAsia="宋体" w:cs="宋体"/>
          <w:sz w:val="28"/>
          <w:szCs w:val="28"/>
        </w:rPr>
        <w:t>取采购文件，并于</w:t>
      </w:r>
      <w:r>
        <w:rPr>
          <w:rFonts w:hint="eastAsia" w:ascii="宋体" w:hAnsi="宋体" w:eastAsia="宋体" w:cs="宋体"/>
          <w:sz w:val="28"/>
          <w:szCs w:val="28"/>
          <w:u w:val="single"/>
        </w:rPr>
        <w:t>2025年12月19日09点00分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spacing w:line="360" w:lineRule="auto"/>
        <w:ind w:firstLine="480" w:firstLineChars="200"/>
        <w:rPr>
          <w:rFonts w:hint="eastAsia" w:ascii="宋体" w:hAnsi="宋体" w:eastAsia="宋体" w:cs="宋体"/>
          <w:color w:val="auto"/>
          <w:sz w:val="24"/>
        </w:rPr>
      </w:pPr>
    </w:p>
    <w:p>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11000025210200156344-XM001</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考古工作站安保运行经费保安服务采购项目</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0"/>
          <w:sz w:val="24"/>
          <w:szCs w:val="24"/>
          <w:highlight w:val="none"/>
          <w14:textFill>
            <w14:solidFill>
              <w14:schemeClr w14:val="tx1"/>
            </w14:solidFill>
          </w14:textFill>
        </w:rPr>
        <w:t>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335.3616</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本采购包预算金额：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335.3616</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.采购需求：详见竞争性磋商文件第四章采购需求。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服务期为1年，从2026年1月1日至2026年12月31日。如遇占地、腾退、移交等不可抗力因素造成工作站不能继续运行使用，自动解除服务关系并按照实际发生费用按月及人员数量结算。</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highlight w:val="none"/>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.本项目是否接受联合体</w:t>
      </w:r>
      <w:r>
        <w:rPr>
          <w:rFonts w:hint="eastAsia" w:ascii="宋体" w:hAnsi="宋体" w:eastAsia="宋体" w:cs="宋体"/>
          <w:spacing w:val="0"/>
          <w:sz w:val="24"/>
          <w:szCs w:val="24"/>
          <w:highlight w:val="none"/>
        </w:rPr>
        <w:t xml:space="preserve">：□是  </w:t>
      </w:r>
      <w:r>
        <w:rPr>
          <w:rFonts w:hint="eastAsia" w:ascii="宋体" w:hAnsi="宋体" w:eastAsia="宋体" w:cs="宋体"/>
          <w:b/>
          <w:bCs/>
          <w:spacing w:val="0"/>
          <w:sz w:val="24"/>
          <w:szCs w:val="24"/>
          <w:highlight w:val="none"/>
        </w:rPr>
        <w:t>■</w:t>
      </w:r>
      <w:r>
        <w:rPr>
          <w:rFonts w:hint="eastAsia" w:ascii="宋体" w:hAnsi="宋体" w:eastAsia="宋体" w:cs="宋体"/>
          <w:spacing w:val="0"/>
          <w:sz w:val="24"/>
          <w:szCs w:val="24"/>
          <w:highlight w:val="none"/>
        </w:rPr>
        <w:t>否。</w:t>
      </w:r>
    </w:p>
    <w:p>
      <w:pPr>
        <w:pStyle w:val="3"/>
        <w:spacing w:before="0" w:line="360" w:lineRule="auto"/>
        <w:jc w:val="left"/>
        <w:rPr>
          <w:rFonts w:ascii="Times New Roman" w:hAnsi="Times New Roman" w:eastAsiaTheme="minorEastAsia"/>
          <w:spacing w:val="0"/>
          <w:sz w:val="24"/>
          <w:szCs w:val="24"/>
        </w:rPr>
      </w:pPr>
      <w:bookmarkStart w:id="0" w:name="_Toc28359003"/>
      <w:bookmarkStart w:id="1" w:name="_Toc28359080"/>
      <w:bookmarkStart w:id="2" w:name="_Toc35393791"/>
      <w:bookmarkStart w:id="3" w:name="_Toc35393622"/>
      <w:r>
        <w:rPr>
          <w:rFonts w:ascii="Times New Roman" w:hAnsi="Times New Roman" w:eastAsiaTheme="minorEastAsia"/>
          <w:spacing w:val="0"/>
          <w:sz w:val="24"/>
          <w:szCs w:val="24"/>
        </w:rPr>
        <w:t>二、申请人的资格要求（须同时满足）</w:t>
      </w:r>
      <w:bookmarkEnd w:id="0"/>
      <w:bookmarkEnd w:id="1"/>
      <w:bookmarkEnd w:id="2"/>
      <w:bookmarkEnd w:id="3"/>
    </w:p>
    <w:p>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pPr>
        <w:spacing w:line="360" w:lineRule="auto"/>
        <w:ind w:firstLine="480" w:firstLineChars="200"/>
        <w:rPr>
          <w:rFonts w:eastAsiaTheme="minorEastAsia"/>
          <w:spacing w:val="0"/>
          <w:sz w:val="24"/>
        </w:rPr>
      </w:pPr>
      <w:bookmarkStart w:id="4" w:name="_Toc28359004"/>
      <w:bookmarkStart w:id="5" w:name="_Toc28359081"/>
      <w:r>
        <w:rPr>
          <w:rFonts w:eastAsiaTheme="minorEastAsia"/>
          <w:spacing w:val="0"/>
          <w:sz w:val="24"/>
        </w:rPr>
        <w:t>2.落实政府采购政策需满足的资格要求：</w:t>
      </w:r>
    </w:p>
    <w:p>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hint="eastAsia"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hint="eastAsia" w:eastAsiaTheme="minorEastAsia"/>
          <w:color w:val="000000" w:themeColor="text1"/>
          <w:spacing w:val="0"/>
          <w:sz w:val="24"/>
          <w:highlight w:val="none"/>
          <w14:textFill>
            <w14:solidFill>
              <w14:schemeClr w14:val="tx1"/>
            </w14:solidFill>
          </w14:textFill>
        </w:rPr>
        <w:t>中小</w:t>
      </w:r>
      <w:r>
        <w:rPr>
          <w:rFonts w:eastAsiaTheme="minorEastAsia"/>
          <w:color w:val="000000" w:themeColor="text1"/>
          <w:spacing w:val="0"/>
          <w:sz w:val="24"/>
          <w:highlight w:val="none"/>
          <w14:textFill>
            <w14:solidFill>
              <w14:schemeClr w14:val="tx1"/>
            </w14:solidFill>
          </w14:textFill>
        </w:rPr>
        <w:t xml:space="preserve"> </w:t>
      </w:r>
      <w:r>
        <w:rPr>
          <w:rFonts w:hint="eastAsia" w:eastAsiaTheme="minorEastAsia"/>
          <w:color w:val="000000" w:themeColor="text1"/>
          <w:spacing w:val="0"/>
          <w:sz w:val="24"/>
          <w:highlight w:val="none"/>
          <w:lang w:val="en-US" w:eastAsia="zh-CN"/>
          <w14:textFill>
            <w14:solidFill>
              <w14:schemeClr w14:val="tx1"/>
            </w14:solidFill>
          </w14:textFill>
        </w:rPr>
        <w:t xml:space="preserve"> </w:t>
      </w:r>
      <w:r>
        <w:rPr>
          <w:rFonts w:hint="eastAsia" w:eastAsiaTheme="minorEastAsia"/>
          <w:color w:val="000000" w:themeColor="text1"/>
          <w:spacing w:val="0"/>
          <w:sz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pPr>
        <w:tabs>
          <w:tab w:val="left" w:pos="900"/>
          <w:tab w:val="left" w:pos="1134"/>
          <w:tab w:val="left" w:pos="1589"/>
          <w:tab w:val="left" w:pos="5521"/>
        </w:tabs>
        <w:spacing w:line="360" w:lineRule="auto"/>
        <w:ind w:left="991" w:leftChars="472" w:firstLine="2"/>
        <w:rPr>
          <w:rFonts w:ascii="宋体" w:hAnsi="宋体" w:cs="宋体"/>
          <w:color w:val="auto"/>
          <w:sz w:val="24"/>
        </w:rPr>
      </w:pPr>
      <w:r>
        <w:rPr>
          <w:rFonts w:hint="eastAsia" w:ascii="宋体" w:hAnsi="宋体" w:cs="宋体"/>
          <w:color w:val="auto"/>
          <w:sz w:val="24"/>
        </w:rPr>
        <w:t>■否</w:t>
      </w:r>
    </w:p>
    <w:p>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auto"/>
          <w:sz w:val="24"/>
        </w:rPr>
        <w:t>口是，</w:t>
      </w:r>
      <w:r>
        <w:rPr>
          <w:rFonts w:eastAsiaTheme="minorEastAsia"/>
          <w:color w:val="000000" w:themeColor="text1"/>
          <w:spacing w:val="0"/>
          <w:sz w:val="24"/>
          <w:highlight w:val="none"/>
          <w14:textFill>
            <w14:solidFill>
              <w14:schemeClr w14:val="tx1"/>
            </w14:solidFill>
          </w14:textFill>
        </w:rPr>
        <w:t>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lang w:eastAsia="zh-CN"/>
          <w14:textFill>
            <w14:solidFill>
              <w14:schemeClr w14:val="tx1"/>
            </w14:solidFill>
          </w14:textFill>
        </w:rPr>
        <w:t>供应商须具有公安机关颁发的有效的保安服务许可证</w:t>
      </w:r>
      <w:r>
        <w:rPr>
          <w:rFonts w:eastAsiaTheme="minorEastAsia"/>
          <w:color w:val="000000" w:themeColor="text1"/>
          <w:spacing w:val="0"/>
          <w:sz w:val="24"/>
          <w:highlight w:val="none"/>
          <w14:textFill>
            <w14:solidFill>
              <w14:schemeClr w14:val="tx1"/>
            </w14:solidFill>
          </w14:textFill>
        </w:rPr>
        <w:t>。</w:t>
      </w:r>
    </w:p>
    <w:p>
      <w:pPr>
        <w:spacing w:line="360" w:lineRule="auto"/>
        <w:ind w:firstLine="480" w:firstLineChars="200"/>
        <w:rPr>
          <w:rFonts w:eastAsiaTheme="minorEastAsia"/>
          <w:i/>
          <w:iCs/>
          <w:spacing w:val="0"/>
          <w:sz w:val="24"/>
          <w:u w:val="single"/>
        </w:rPr>
      </w:pPr>
    </w:p>
    <w:bookmarkEnd w:id="4"/>
    <w:bookmarkEnd w:id="5"/>
    <w:p>
      <w:pPr>
        <w:pStyle w:val="3"/>
        <w:widowControl/>
        <w:spacing w:before="0" w:line="360" w:lineRule="auto"/>
        <w:jc w:val="left"/>
        <w:rPr>
          <w:rFonts w:ascii="Times New Roman" w:hAnsi="Times New Roman" w:eastAsiaTheme="minorEastAsia"/>
          <w:spacing w:val="0"/>
          <w:sz w:val="24"/>
          <w:szCs w:val="24"/>
          <w:highlight w:val="none"/>
        </w:rPr>
      </w:pPr>
      <w:bookmarkStart w:id="6" w:name="_Toc35393623"/>
      <w:bookmarkStart w:id="7" w:name="_Toc35393792"/>
      <w:r>
        <w:rPr>
          <w:rFonts w:ascii="Times New Roman" w:hAnsi="Times New Roman" w:eastAsiaTheme="minorEastAsia"/>
          <w:spacing w:val="0"/>
          <w:sz w:val="24"/>
          <w:szCs w:val="24"/>
        </w:rPr>
        <w:t>三、</w:t>
      </w:r>
      <w:bookmarkEnd w:id="6"/>
      <w:bookmarkEnd w:id="7"/>
      <w:r>
        <w:rPr>
          <w:rFonts w:ascii="Times New Roman" w:hAnsi="Times New Roman" w:eastAsiaTheme="minorEastAsia"/>
          <w:spacing w:val="0"/>
          <w:sz w:val="24"/>
          <w:szCs w:val="24"/>
        </w:rPr>
        <w:t>获取采</w:t>
      </w:r>
      <w:r>
        <w:rPr>
          <w:rFonts w:ascii="Times New Roman" w:hAnsi="Times New Roman" w:eastAsiaTheme="minorEastAsia"/>
          <w:spacing w:val="0"/>
          <w:sz w:val="24"/>
          <w:szCs w:val="24"/>
          <w:highlight w:val="none"/>
        </w:rPr>
        <w:t>购文件</w:t>
      </w:r>
    </w:p>
    <w:p>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08</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pPr>
        <w:adjustRightInd w:val="0"/>
        <w:snapToGrid w:val="0"/>
        <w:spacing w:line="360" w:lineRule="auto"/>
        <w:ind w:firstLine="480" w:firstLineChars="200"/>
        <w:rPr>
          <w:rFonts w:eastAsiaTheme="minorEastAsia"/>
          <w:spacing w:val="0"/>
          <w:sz w:val="24"/>
          <w:highlight w:val="none"/>
        </w:rPr>
      </w:pPr>
      <w:bookmarkStart w:id="8" w:name="_Toc35393624"/>
      <w:bookmarkStart w:id="9" w:name="_Toc28359082"/>
      <w:bookmarkStart w:id="10" w:name="_Toc28359005"/>
      <w:bookmarkStart w:id="11" w:name="_Toc35393793"/>
      <w:r>
        <w:rPr>
          <w:rFonts w:eastAsiaTheme="minorEastAsia"/>
          <w:spacing w:val="0"/>
          <w:sz w:val="24"/>
          <w:highlight w:val="none"/>
          <w:lang w:bidi="ar"/>
        </w:rPr>
        <w:t>2.地点：北京市政府采购电子交易平台</w:t>
      </w:r>
    </w:p>
    <w:p>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8"/>
      <w:bookmarkEnd w:id="9"/>
      <w:bookmarkEnd w:id="10"/>
      <w:bookmarkEnd w:id="11"/>
      <w:r>
        <w:rPr>
          <w:rFonts w:ascii="Times New Roman" w:hAnsi="Times New Roman" w:eastAsiaTheme="minorEastAsia"/>
          <w:spacing w:val="0"/>
          <w:sz w:val="24"/>
          <w:szCs w:val="24"/>
          <w:highlight w:val="none"/>
        </w:rPr>
        <w:t>响应文件提交</w:t>
      </w:r>
    </w:p>
    <w:p>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pPr>
        <w:spacing w:line="360" w:lineRule="auto"/>
        <w:ind w:firstLine="480" w:firstLineChars="200"/>
        <w:rPr>
          <w:rFonts w:hint="eastAsia" w:eastAsia="宋体"/>
          <w:spacing w:val="0"/>
          <w:sz w:val="24"/>
          <w:highlight w:val="none"/>
          <w:lang w:val="zh-TW" w:eastAsia="zh-CN"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r>
        <w:rPr>
          <w:rFonts w:hint="eastAsia" w:ascii="宋体" w:hAnsi="宋体" w:cs="宋体"/>
          <w:spacing w:val="0"/>
          <w:w w:val="100"/>
          <w:position w:val="0"/>
          <w:sz w:val="24"/>
          <w:szCs w:val="24"/>
          <w:highlight w:val="none"/>
          <w:u w:val="single" w:color="auto"/>
          <w:lang w:eastAsia="zh-CN"/>
        </w:rPr>
        <w:t>。</w:t>
      </w:r>
    </w:p>
    <w:p>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p>
    <w:p>
      <w:pPr>
        <w:pStyle w:val="3"/>
        <w:spacing w:before="0" w:line="360" w:lineRule="auto"/>
        <w:jc w:val="left"/>
        <w:rPr>
          <w:rFonts w:ascii="Times New Roman" w:hAnsi="Times New Roman" w:eastAsiaTheme="minorEastAsia"/>
          <w:spacing w:val="0"/>
          <w:sz w:val="24"/>
          <w:szCs w:val="24"/>
        </w:rPr>
      </w:pPr>
      <w:bookmarkStart w:id="12" w:name="_Toc35393625"/>
      <w:bookmarkStart w:id="13" w:name="_Toc35393794"/>
      <w:bookmarkStart w:id="14" w:name="_Toc28359084"/>
      <w:bookmarkStart w:id="15" w:name="_Toc28359007"/>
      <w:r>
        <w:rPr>
          <w:rFonts w:ascii="Times New Roman" w:hAnsi="Times New Roman" w:eastAsiaTheme="minorEastAsia"/>
          <w:spacing w:val="0"/>
          <w:sz w:val="24"/>
          <w:szCs w:val="24"/>
        </w:rPr>
        <w:t>六、公告期限</w:t>
      </w:r>
      <w:bookmarkEnd w:id="12"/>
      <w:bookmarkEnd w:id="13"/>
      <w:bookmarkEnd w:id="14"/>
      <w:bookmarkEnd w:id="15"/>
    </w:p>
    <w:p>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pPr>
        <w:pStyle w:val="3"/>
        <w:spacing w:before="0" w:line="360" w:lineRule="auto"/>
        <w:jc w:val="left"/>
        <w:rPr>
          <w:rFonts w:ascii="Times New Roman" w:hAnsi="Times New Roman" w:eastAsiaTheme="minorEastAsia"/>
          <w:spacing w:val="0"/>
          <w:sz w:val="24"/>
          <w:szCs w:val="24"/>
        </w:rPr>
      </w:pPr>
      <w:bookmarkStart w:id="16" w:name="_Toc35393626"/>
      <w:bookmarkStart w:id="17" w:name="_Toc35393795"/>
      <w:r>
        <w:rPr>
          <w:rFonts w:ascii="Times New Roman" w:hAnsi="Times New Roman" w:eastAsiaTheme="minorEastAsia"/>
          <w:spacing w:val="0"/>
          <w:sz w:val="24"/>
          <w:szCs w:val="24"/>
        </w:rPr>
        <w:t>七、其他补充事宜</w:t>
      </w:r>
      <w:bookmarkEnd w:id="16"/>
      <w:bookmarkEnd w:id="17"/>
    </w:p>
    <w:p>
      <w:pPr>
        <w:numPr>
          <w:ilvl w:val="0"/>
          <w:numId w:val="0"/>
        </w:numPr>
        <w:spacing w:line="360" w:lineRule="auto"/>
        <w:ind w:firstLine="480" w:firstLineChars="200"/>
        <w:rPr>
          <w:rFonts w:hint="eastAsia" w:ascii="宋体" w:hAnsi="宋体" w:eastAsia="宋体" w:cs="宋体"/>
          <w:bCs/>
          <w:sz w:val="24"/>
          <w:szCs w:val="24"/>
        </w:rPr>
      </w:pPr>
      <w:bookmarkStart w:id="18" w:name="_Toc35393796"/>
      <w:bookmarkStart w:id="19" w:name="_Toc35393627"/>
      <w:bookmarkStart w:id="20" w:name="_Toc28359008"/>
      <w:bookmarkStart w:id="21" w:name="_Toc28359085"/>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w:t>
      </w:r>
      <w:r>
        <w:rPr>
          <w:rFonts w:hint="eastAsia" w:ascii="宋体" w:hAnsi="宋体" w:eastAsia="宋体" w:cs="宋体"/>
          <w:b/>
          <w:bCs/>
          <w:spacing w:val="0"/>
          <w:w w:val="100"/>
          <w:kern w:val="0"/>
          <w:position w:val="0"/>
          <w:sz w:val="24"/>
          <w:szCs w:val="24"/>
          <w:highlight w:val="none"/>
        </w:rPr>
        <w:t>电子化与线下流程结合采购方式招标（请投标人按文件要求现场递交纸质文件进行投标）</w:t>
      </w:r>
      <w:r>
        <w:rPr>
          <w:rFonts w:hint="eastAsia" w:ascii="宋体" w:hAnsi="宋体" w:eastAsia="宋体" w:cs="宋体"/>
          <w:bCs/>
          <w:sz w:val="24"/>
          <w:szCs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pPr>
        <w:numPr>
          <w:ilvl w:val="0"/>
          <w:numId w:val="0"/>
        </w:numPr>
        <w:spacing w:line="360" w:lineRule="auto"/>
        <w:ind w:firstLine="480" w:firstLineChars="200"/>
        <w:rPr>
          <w:rFonts w:hint="eastAsia" w:ascii="宋体" w:hAnsi="宋体" w:cs="宋体"/>
          <w:b/>
          <w:bCs w:val="0"/>
          <w:sz w:val="24"/>
          <w:szCs w:val="24"/>
          <w:lang w:eastAsia="zh-CN"/>
        </w:rPr>
      </w:pPr>
      <w:r>
        <w:rPr>
          <w:rFonts w:hint="eastAsia" w:ascii="宋体" w:hAnsi="宋体" w:eastAsia="宋体" w:cs="宋体"/>
          <w:bCs/>
          <w:sz w:val="24"/>
          <w:szCs w:val="24"/>
        </w:rPr>
        <w:t>供应商使用CA数字证书或电子营业执照登录北京市政府采购电子交易平台获取电子招标文件。</w:t>
      </w:r>
      <w:r>
        <w:rPr>
          <w:rFonts w:hint="eastAsia" w:ascii="宋体" w:hAnsi="宋体" w:cs="宋体"/>
          <w:b/>
          <w:bCs w:val="0"/>
          <w:sz w:val="24"/>
          <w:szCs w:val="24"/>
          <w:lang w:eastAsia="zh-CN"/>
        </w:rPr>
        <w:t>（</w:t>
      </w:r>
      <w:r>
        <w:rPr>
          <w:rFonts w:hint="eastAsia" w:ascii="宋体" w:hAnsi="宋体" w:eastAsia="宋体" w:cs="宋体"/>
          <w:b/>
          <w:bCs w:val="0"/>
          <w:spacing w:val="0"/>
          <w:w w:val="100"/>
          <w:kern w:val="0"/>
          <w:position w:val="0"/>
          <w:sz w:val="24"/>
          <w:szCs w:val="24"/>
          <w:highlight w:val="none"/>
        </w:rPr>
        <w:t>未在规定期限内通过北京市政府采购电子交易平台获取招标文件的投标无效</w:t>
      </w:r>
      <w:r>
        <w:rPr>
          <w:rFonts w:hint="eastAsia" w:ascii="宋体" w:hAnsi="宋体" w:cs="宋体"/>
          <w:b/>
          <w:bCs w:val="0"/>
          <w:sz w:val="24"/>
          <w:szCs w:val="24"/>
          <w:lang w:eastAsia="zh-CN"/>
        </w:rPr>
        <w:t>）</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numPr>
          <w:ilvl w:val="0"/>
          <w:numId w:val="0"/>
        </w:num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2.5编制电子投标文件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pPr>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18"/>
      <w:bookmarkEnd w:id="19"/>
      <w:bookmarkEnd w:id="20"/>
      <w:bookmarkEnd w:id="21"/>
    </w:p>
    <w:p>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pPr>
        <w:spacing w:line="360" w:lineRule="auto"/>
        <w:ind w:left="1079" w:leftChars="371" w:hanging="300" w:hangingChars="125"/>
        <w:jc w:val="left"/>
        <w:rPr>
          <w:rFonts w:hint="eastAsia" w:eastAsiaTheme="minorEastAsia"/>
          <w:spacing w:val="0"/>
          <w:sz w:val="24"/>
          <w:lang w:eastAsia="zh-CN"/>
        </w:rPr>
      </w:pPr>
      <w:bookmarkStart w:id="22" w:name="_Toc28359086"/>
      <w:bookmarkStart w:id="23" w:name="_Toc28359009"/>
      <w:r>
        <w:rPr>
          <w:rFonts w:eastAsiaTheme="minorEastAsia"/>
          <w:spacing w:val="0"/>
          <w:sz w:val="24"/>
        </w:rPr>
        <w:t>名    称：</w:t>
      </w:r>
      <w:r>
        <w:rPr>
          <w:rFonts w:hint="eastAsia" w:eastAsiaTheme="minorEastAsia"/>
          <w:spacing w:val="0"/>
          <w:sz w:val="24"/>
          <w:u w:val="single"/>
          <w:lang w:eastAsia="zh-CN"/>
        </w:rPr>
        <w:t>北京市考古研究院（北京市文化遗产研究院）</w:t>
      </w:r>
    </w:p>
    <w:p>
      <w:pPr>
        <w:spacing w:line="360" w:lineRule="auto"/>
        <w:ind w:left="1079" w:leftChars="371" w:hanging="300" w:hangingChars="125"/>
        <w:jc w:val="left"/>
        <w:rPr>
          <w:rFonts w:hint="eastAsia" w:eastAsiaTheme="minorEastAsia"/>
          <w:spacing w:val="0"/>
          <w:sz w:val="24"/>
          <w:lang w:eastAsia="zh-CN"/>
        </w:rPr>
      </w:pPr>
      <w:r>
        <w:rPr>
          <w:rFonts w:eastAsiaTheme="minorEastAsia"/>
          <w:spacing w:val="0"/>
          <w:sz w:val="24"/>
        </w:rPr>
        <w:t>地    址：</w:t>
      </w:r>
      <w:r>
        <w:rPr>
          <w:rFonts w:hint="eastAsia" w:eastAsiaTheme="minorEastAsia"/>
          <w:spacing w:val="0"/>
          <w:sz w:val="24"/>
          <w:u w:val="single"/>
          <w:lang w:eastAsia="zh-CN"/>
        </w:rPr>
        <w:t>北京市西城区地安门西大街26号</w:t>
      </w:r>
    </w:p>
    <w:p>
      <w:pPr>
        <w:spacing w:line="360" w:lineRule="auto"/>
        <w:ind w:left="1079" w:leftChars="371" w:hanging="300" w:hangingChars="125"/>
        <w:jc w:val="left"/>
        <w:rPr>
          <w:rFonts w:hint="default" w:eastAsiaTheme="minorEastAsia"/>
          <w:spacing w:val="0"/>
          <w:sz w:val="24"/>
          <w:highlight w:val="none"/>
          <w:u w:val="single"/>
          <w:lang w:val="en-US" w:eastAsia="zh-CN"/>
        </w:rPr>
      </w:pPr>
      <w:r>
        <w:rPr>
          <w:rFonts w:eastAsiaTheme="minorEastAsia"/>
          <w:spacing w:val="0"/>
          <w:sz w:val="24"/>
          <w:highlight w:val="none"/>
        </w:rPr>
        <w:t>联系方式：</w:t>
      </w:r>
      <w:r>
        <w:rPr>
          <w:rFonts w:hint="eastAsia" w:eastAsiaTheme="minorEastAsia"/>
          <w:spacing w:val="0"/>
          <w:sz w:val="24"/>
          <w:highlight w:val="none"/>
          <w:u w:val="single"/>
          <w:lang w:val="en-US" w:eastAsia="zh-CN"/>
        </w:rPr>
        <w:t>王老师,010-66155251</w:t>
      </w:r>
    </w:p>
    <w:p>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2"/>
      <w:bookmarkEnd w:id="23"/>
    </w:p>
    <w:p>
      <w:pPr>
        <w:spacing w:line="360" w:lineRule="auto"/>
        <w:ind w:left="1076" w:leftChars="371" w:hanging="297" w:hangingChars="124"/>
        <w:jc w:val="left"/>
        <w:rPr>
          <w:rFonts w:eastAsiaTheme="minorEastAsia"/>
          <w:spacing w:val="0"/>
          <w:sz w:val="24"/>
        </w:rPr>
      </w:pPr>
      <w:bookmarkStart w:id="24" w:name="_Toc28359010"/>
      <w:bookmarkStart w:id="25" w:name="_Toc28359087"/>
      <w:r>
        <w:rPr>
          <w:rFonts w:eastAsiaTheme="minorEastAsia"/>
          <w:spacing w:val="0"/>
          <w:sz w:val="24"/>
        </w:rPr>
        <w:t>名    称：</w:t>
      </w:r>
      <w:r>
        <w:rPr>
          <w:rFonts w:hint="eastAsia" w:eastAsiaTheme="minorEastAsia"/>
          <w:spacing w:val="0"/>
          <w:sz w:val="24"/>
          <w:u w:val="single"/>
        </w:rPr>
        <w:t>汇信（北京）工程管理有限公司</w:t>
      </w:r>
    </w:p>
    <w:p>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24"/>
      <w:bookmarkEnd w:id="25"/>
    </w:p>
    <w:p>
      <w:pPr>
        <w:pStyle w:val="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pPr>
        <w:pStyle w:val="5"/>
        <w:spacing w:line="360" w:lineRule="auto"/>
        <w:ind w:firstLine="480" w:firstLineChars="200"/>
        <w:rPr>
          <w:rFonts w:hint="eastAsia" w:ascii="宋体" w:hAnsi="宋体" w:eastAsia="宋体" w:cs="宋体"/>
          <w:color w:val="auto"/>
          <w:sz w:val="24"/>
          <w:szCs w:val="24"/>
          <w:highlight w:val="none"/>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p>
      <w:pPr>
        <w:rPr>
          <w:rFonts w:hint="eastAsia" w:ascii="宋体" w:hAnsi="宋体" w:eastAsia="宋体" w:cs="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jY3YzRiYmZhYmNiZjcyMGQzODQ1ODNiZGY2NGUifQ=="/>
  </w:docVars>
  <w:rsids>
    <w:rsidRoot w:val="1D700B65"/>
    <w:rsid w:val="05613C2C"/>
    <w:rsid w:val="05F4468D"/>
    <w:rsid w:val="085C4319"/>
    <w:rsid w:val="1D700B65"/>
    <w:rsid w:val="29C86BEA"/>
    <w:rsid w:val="3A703774"/>
    <w:rsid w:val="42326881"/>
    <w:rsid w:val="59502E9B"/>
    <w:rsid w:val="5D9D3839"/>
    <w:rsid w:val="649B194B"/>
    <w:rsid w:val="77215E14"/>
    <w:rsid w:val="7D815A75"/>
    <w:rsid w:val="7EF25C4F"/>
    <w:rsid w:val="7F78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2137</Words>
  <Characters>2426</Characters>
  <Lines>0</Lines>
  <Paragraphs>0</Paragraphs>
  <TotalTime>0</TotalTime>
  <ScaleCrop>false</ScaleCrop>
  <LinksUpToDate>false</LinksUpToDate>
  <CharactersWithSpaces>2476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2025-03-05T01:31:00Z</dcterms:created>
  <dc:creator>招标代理</dc:creator>
  <cp:lastModifiedBy>物来顺应</cp:lastModifiedBy>
  <dcterms:modified xsi:type="dcterms:W3CDTF">2025-12-05T07:33:10Z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4DBE566357564FF2A6EE68FAF75362B0_11</vt:lpwstr>
  </property>
  <property fmtid="{D5CDD505-2E9C-101B-9397-08002B2CF9AE}" pid="4" name="KSOTemplateDocerSaveRecord">
    <vt:lpwstr>eyJoZGlkIjoiMWU1NDVjZDE4M2EzNWU1NTIxOGRjNzVlZTNhYjg4ZjkiLCJ1c2VySWQiOiIyMTY2OTk3MTYifQ==</vt:lpwstr>
  </property>
</Properties>
</file>