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B5DBF" w14:textId="4B00E81A" w:rsidR="00367056" w:rsidRDefault="00367056" w:rsidP="00367056">
      <w:pPr>
        <w:jc w:val="center"/>
        <w:outlineLvl w:val="0"/>
        <w:rPr>
          <w:b/>
          <w:sz w:val="36"/>
          <w:szCs w:val="36"/>
        </w:rPr>
      </w:pPr>
      <w:r w:rsidRPr="00367056">
        <w:rPr>
          <w:rFonts w:hint="eastAsia"/>
          <w:b/>
          <w:sz w:val="36"/>
          <w:szCs w:val="36"/>
        </w:rPr>
        <w:t>市疾控中心</w:t>
      </w:r>
      <w:r w:rsidRPr="00367056">
        <w:rPr>
          <w:rFonts w:hint="eastAsia"/>
          <w:b/>
          <w:sz w:val="36"/>
          <w:szCs w:val="36"/>
        </w:rPr>
        <w:t>2025</w:t>
      </w:r>
      <w:r w:rsidRPr="00367056">
        <w:rPr>
          <w:rFonts w:hint="eastAsia"/>
          <w:b/>
          <w:sz w:val="36"/>
          <w:szCs w:val="36"/>
        </w:rPr>
        <w:t>年中央转移支付重大公共卫生服务项目试剂耗材采购项目</w:t>
      </w:r>
      <w:r>
        <w:rPr>
          <w:rFonts w:hint="eastAsia"/>
          <w:b/>
          <w:sz w:val="36"/>
          <w:szCs w:val="36"/>
        </w:rPr>
        <w:t>（第二包）公开招标公告</w:t>
      </w:r>
    </w:p>
    <w:p w14:paraId="3AC8746E" w14:textId="77777777" w:rsidR="00367056" w:rsidRDefault="00367056" w:rsidP="00367056">
      <w:pPr>
        <w:ind w:firstLineChars="200" w:firstLine="480"/>
        <w:rPr>
          <w:rFonts w:ascii="宋体" w:hAnsi="宋体" w:cs="宋体"/>
          <w:sz w:val="24"/>
        </w:rPr>
      </w:pPr>
    </w:p>
    <w:p w14:paraId="3727662B" w14:textId="77777777" w:rsidR="00367056" w:rsidRDefault="00367056" w:rsidP="00367056">
      <w:pPr>
        <w:pStyle w:val="2"/>
        <w:spacing w:before="0" w:line="360" w:lineRule="auto"/>
        <w:ind w:firstLineChars="200" w:firstLine="480"/>
        <w:jc w:val="left"/>
        <w:rPr>
          <w:rFonts w:ascii="宋体" w:eastAsia="宋体" w:hAnsi="宋体" w:cs="宋体"/>
          <w:sz w:val="24"/>
          <w:szCs w:val="24"/>
        </w:rPr>
      </w:pPr>
      <w:bookmarkStart w:id="0" w:name="_Toc35393790"/>
      <w:bookmarkStart w:id="1" w:name="_Toc35393621"/>
      <w:bookmarkStart w:id="2" w:name="_Toc28359079"/>
      <w:bookmarkStart w:id="3" w:name="_Toc28359002"/>
      <w:bookmarkStart w:id="4" w:name="_Hlk24379207"/>
      <w:r>
        <w:rPr>
          <w:rFonts w:ascii="宋体" w:eastAsia="宋体" w:hAnsi="宋体" w:cs="宋体" w:hint="eastAsia"/>
          <w:sz w:val="24"/>
          <w:szCs w:val="24"/>
        </w:rPr>
        <w:t>一、项目基本情况</w:t>
      </w:r>
      <w:bookmarkEnd w:id="0"/>
      <w:bookmarkEnd w:id="1"/>
      <w:bookmarkEnd w:id="2"/>
      <w:bookmarkEnd w:id="3"/>
    </w:p>
    <w:p w14:paraId="7D876106" w14:textId="77777777" w:rsidR="00367056" w:rsidRDefault="00367056" w:rsidP="00367056">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2510-HXTC-IS1735/</w:t>
      </w:r>
      <w:r>
        <w:rPr>
          <w:rFonts w:ascii="宋体" w:hAnsi="宋体" w:cs="宋体" w:hint="eastAsia"/>
          <w:sz w:val="24"/>
        </w:rPr>
        <w:t>2</w:t>
      </w:r>
    </w:p>
    <w:p w14:paraId="4DA2287A" w14:textId="77777777" w:rsidR="00367056" w:rsidRDefault="00367056" w:rsidP="00367056">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proofErr w:type="gramStart"/>
      <w:r>
        <w:rPr>
          <w:rFonts w:ascii="宋体" w:hAnsi="宋体" w:cs="宋体" w:hint="eastAsia"/>
          <w:sz w:val="24"/>
        </w:rPr>
        <w:t>市疾控中心</w:t>
      </w:r>
      <w:proofErr w:type="gramEnd"/>
      <w:r>
        <w:rPr>
          <w:rFonts w:ascii="宋体" w:hAnsi="宋体" w:cs="宋体" w:hint="eastAsia"/>
          <w:sz w:val="24"/>
        </w:rPr>
        <w:t>2025年中央转移支付重大公共卫生服务项目试剂耗材采购项目</w:t>
      </w:r>
    </w:p>
    <w:bookmarkEnd w:id="4"/>
    <w:p w14:paraId="60F7AF8D" w14:textId="77777777" w:rsidR="00367056" w:rsidRDefault="00367056" w:rsidP="00367056">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Pr>
          <w:rFonts w:ascii="宋体" w:hAnsi="宋体" w:cs="宋体"/>
          <w:sz w:val="24"/>
        </w:rPr>
        <w:t>840.9192</w:t>
      </w:r>
      <w:r>
        <w:rPr>
          <w:rFonts w:ascii="宋体" w:hAnsi="宋体" w:cs="宋体" w:hint="eastAsia"/>
          <w:sz w:val="24"/>
        </w:rPr>
        <w:t>万元、项目最高限价（如有）： / 万元</w:t>
      </w:r>
    </w:p>
    <w:p w14:paraId="1916AF42" w14:textId="77777777" w:rsidR="00367056" w:rsidRDefault="00367056" w:rsidP="00367056">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1058"/>
        <w:gridCol w:w="670"/>
        <w:gridCol w:w="670"/>
        <w:gridCol w:w="1011"/>
        <w:gridCol w:w="671"/>
        <w:gridCol w:w="2865"/>
        <w:gridCol w:w="676"/>
      </w:tblGrid>
      <w:tr w:rsidR="00367056" w14:paraId="2719C7C7" w14:textId="77777777" w:rsidTr="00A65607">
        <w:tc>
          <w:tcPr>
            <w:tcW w:w="418" w:type="pct"/>
            <w:noWrap/>
            <w:tcMar>
              <w:top w:w="15" w:type="dxa"/>
              <w:left w:w="15" w:type="dxa"/>
              <w:right w:w="15" w:type="dxa"/>
            </w:tcMar>
            <w:vAlign w:val="center"/>
          </w:tcPr>
          <w:p w14:paraId="164E3432" w14:textId="77777777" w:rsidR="00367056" w:rsidRDefault="00367056" w:rsidP="00A65607">
            <w:pPr>
              <w:widowControl/>
              <w:jc w:val="center"/>
              <w:textAlignment w:val="center"/>
              <w:rPr>
                <w:rFonts w:ascii="宋体" w:hAnsi="宋体" w:cs="宋体"/>
                <w:szCs w:val="21"/>
              </w:rPr>
            </w:pPr>
            <w:proofErr w:type="gramStart"/>
            <w:r>
              <w:rPr>
                <w:rFonts w:ascii="宋体" w:hAnsi="宋体" w:cs="宋体" w:hint="eastAsia"/>
                <w:kern w:val="0"/>
                <w:szCs w:val="21"/>
              </w:rPr>
              <w:t>包号</w:t>
            </w:r>
            <w:proofErr w:type="gramEnd"/>
          </w:p>
        </w:tc>
        <w:tc>
          <w:tcPr>
            <w:tcW w:w="651" w:type="pct"/>
            <w:tcMar>
              <w:top w:w="15" w:type="dxa"/>
              <w:left w:w="15" w:type="dxa"/>
              <w:right w:w="15" w:type="dxa"/>
            </w:tcMar>
            <w:vAlign w:val="center"/>
          </w:tcPr>
          <w:p w14:paraId="51352500" w14:textId="77777777" w:rsidR="00367056" w:rsidRDefault="00367056" w:rsidP="00A65607">
            <w:pPr>
              <w:widowControl/>
              <w:jc w:val="center"/>
              <w:textAlignment w:val="center"/>
              <w:rPr>
                <w:rFonts w:ascii="宋体" w:hAnsi="宋体" w:cs="宋体"/>
                <w:szCs w:val="21"/>
              </w:rPr>
            </w:pPr>
            <w:r>
              <w:rPr>
                <w:rFonts w:ascii="宋体" w:hAnsi="宋体" w:cs="宋体" w:hint="eastAsia"/>
                <w:kern w:val="0"/>
                <w:szCs w:val="21"/>
              </w:rPr>
              <w:t>标的名称</w:t>
            </w:r>
          </w:p>
        </w:tc>
        <w:tc>
          <w:tcPr>
            <w:tcW w:w="418" w:type="pct"/>
            <w:tcMar>
              <w:top w:w="15" w:type="dxa"/>
              <w:left w:w="15" w:type="dxa"/>
              <w:right w:w="15" w:type="dxa"/>
            </w:tcMar>
            <w:vAlign w:val="center"/>
          </w:tcPr>
          <w:p w14:paraId="7ED94BBC" w14:textId="77777777" w:rsidR="00367056" w:rsidRDefault="00367056" w:rsidP="00A65607">
            <w:pPr>
              <w:widowControl/>
              <w:jc w:val="center"/>
              <w:textAlignment w:val="center"/>
              <w:rPr>
                <w:rFonts w:ascii="宋体" w:hAnsi="宋体" w:cs="宋体"/>
                <w:szCs w:val="21"/>
              </w:rPr>
            </w:pPr>
            <w:r>
              <w:rPr>
                <w:rFonts w:ascii="宋体" w:hAnsi="宋体" w:cs="宋体" w:hint="eastAsia"/>
                <w:kern w:val="0"/>
                <w:szCs w:val="21"/>
              </w:rPr>
              <w:t>采购</w:t>
            </w:r>
            <w:proofErr w:type="gramStart"/>
            <w:r>
              <w:rPr>
                <w:rFonts w:ascii="宋体" w:hAnsi="宋体" w:cs="宋体" w:hint="eastAsia"/>
                <w:kern w:val="0"/>
                <w:szCs w:val="21"/>
              </w:rPr>
              <w:t>包预算</w:t>
            </w:r>
            <w:proofErr w:type="gramEnd"/>
            <w:r>
              <w:rPr>
                <w:rFonts w:ascii="宋体" w:hAnsi="宋体" w:cs="宋体" w:hint="eastAsia"/>
                <w:kern w:val="0"/>
                <w:szCs w:val="21"/>
              </w:rPr>
              <w:t>金额</w:t>
            </w:r>
            <w:r>
              <w:rPr>
                <w:rFonts w:ascii="宋体" w:hAnsi="宋体" w:cs="宋体" w:hint="eastAsia"/>
                <w:kern w:val="0"/>
                <w:szCs w:val="21"/>
              </w:rPr>
              <w:br/>
              <w:t>（万元）</w:t>
            </w:r>
          </w:p>
        </w:tc>
        <w:tc>
          <w:tcPr>
            <w:tcW w:w="418" w:type="pct"/>
            <w:tcMar>
              <w:top w:w="15" w:type="dxa"/>
              <w:left w:w="15" w:type="dxa"/>
              <w:right w:w="15" w:type="dxa"/>
            </w:tcMar>
            <w:vAlign w:val="center"/>
          </w:tcPr>
          <w:p w14:paraId="713B6A39" w14:textId="77777777" w:rsidR="00367056" w:rsidRDefault="00367056" w:rsidP="00A65607">
            <w:pPr>
              <w:widowControl/>
              <w:jc w:val="center"/>
              <w:textAlignment w:val="center"/>
              <w:rPr>
                <w:rFonts w:ascii="宋体" w:hAnsi="宋体" w:cs="宋体"/>
                <w:szCs w:val="21"/>
              </w:rPr>
            </w:pPr>
            <w:r>
              <w:rPr>
                <w:rFonts w:ascii="宋体" w:hAnsi="宋体" w:cs="宋体" w:hint="eastAsia"/>
                <w:kern w:val="0"/>
                <w:szCs w:val="21"/>
              </w:rPr>
              <w:t>单位</w:t>
            </w:r>
          </w:p>
        </w:tc>
        <w:tc>
          <w:tcPr>
            <w:tcW w:w="622" w:type="pct"/>
            <w:tcMar>
              <w:top w:w="15" w:type="dxa"/>
              <w:left w:w="15" w:type="dxa"/>
              <w:right w:w="15" w:type="dxa"/>
            </w:tcMar>
            <w:vAlign w:val="center"/>
          </w:tcPr>
          <w:p w14:paraId="0F670186" w14:textId="77777777" w:rsidR="00367056" w:rsidRDefault="00367056" w:rsidP="00A65607">
            <w:pPr>
              <w:widowControl/>
              <w:jc w:val="center"/>
              <w:textAlignment w:val="center"/>
              <w:rPr>
                <w:rFonts w:ascii="宋体" w:hAnsi="宋体" w:cs="宋体"/>
                <w:szCs w:val="21"/>
              </w:rPr>
            </w:pPr>
            <w:r>
              <w:rPr>
                <w:rFonts w:ascii="宋体" w:hAnsi="宋体" w:cs="宋体" w:hint="eastAsia"/>
                <w:kern w:val="0"/>
                <w:szCs w:val="21"/>
              </w:rPr>
              <w:t>包装规格（参考）</w:t>
            </w:r>
          </w:p>
        </w:tc>
        <w:tc>
          <w:tcPr>
            <w:tcW w:w="418" w:type="pct"/>
            <w:tcMar>
              <w:top w:w="15" w:type="dxa"/>
              <w:left w:w="15" w:type="dxa"/>
              <w:right w:w="15" w:type="dxa"/>
            </w:tcMar>
            <w:vAlign w:val="center"/>
          </w:tcPr>
          <w:p w14:paraId="7DB22C0C" w14:textId="77777777" w:rsidR="00367056" w:rsidRDefault="00367056" w:rsidP="00A65607">
            <w:pPr>
              <w:widowControl/>
              <w:jc w:val="center"/>
              <w:textAlignment w:val="center"/>
              <w:rPr>
                <w:rFonts w:ascii="宋体" w:hAnsi="宋体" w:cs="宋体"/>
                <w:szCs w:val="21"/>
              </w:rPr>
            </w:pPr>
            <w:r>
              <w:rPr>
                <w:rFonts w:ascii="宋体" w:hAnsi="宋体" w:cs="宋体" w:hint="eastAsia"/>
                <w:kern w:val="0"/>
                <w:szCs w:val="21"/>
              </w:rPr>
              <w:t>数量</w:t>
            </w:r>
          </w:p>
        </w:tc>
        <w:tc>
          <w:tcPr>
            <w:tcW w:w="1629" w:type="pct"/>
            <w:tcMar>
              <w:top w:w="15" w:type="dxa"/>
              <w:left w:w="15" w:type="dxa"/>
              <w:right w:w="15" w:type="dxa"/>
            </w:tcMar>
            <w:vAlign w:val="center"/>
          </w:tcPr>
          <w:p w14:paraId="3750B54E" w14:textId="77777777" w:rsidR="00367056" w:rsidRDefault="00367056" w:rsidP="00A65607">
            <w:pPr>
              <w:widowControl/>
              <w:jc w:val="center"/>
              <w:textAlignment w:val="center"/>
              <w:rPr>
                <w:rFonts w:ascii="宋体" w:hAnsi="宋体" w:cs="宋体"/>
                <w:szCs w:val="21"/>
              </w:rPr>
            </w:pPr>
            <w:r>
              <w:rPr>
                <w:rFonts w:ascii="宋体" w:hAnsi="宋体" w:cs="宋体" w:hint="eastAsia"/>
                <w:kern w:val="0"/>
                <w:szCs w:val="21"/>
              </w:rPr>
              <w:t>简要技术需求或服务要求</w:t>
            </w:r>
          </w:p>
        </w:tc>
        <w:tc>
          <w:tcPr>
            <w:tcW w:w="421" w:type="pct"/>
            <w:tcMar>
              <w:top w:w="15" w:type="dxa"/>
              <w:left w:w="15" w:type="dxa"/>
              <w:right w:w="15" w:type="dxa"/>
            </w:tcMar>
            <w:vAlign w:val="center"/>
          </w:tcPr>
          <w:p w14:paraId="2E484F5F" w14:textId="77777777" w:rsidR="00367056" w:rsidRDefault="00367056" w:rsidP="00A65607">
            <w:pPr>
              <w:widowControl/>
              <w:jc w:val="center"/>
              <w:textAlignment w:val="center"/>
              <w:rPr>
                <w:rFonts w:ascii="宋体" w:hAnsi="宋体" w:cs="宋体"/>
                <w:szCs w:val="21"/>
              </w:rPr>
            </w:pPr>
            <w:r>
              <w:rPr>
                <w:rFonts w:ascii="宋体" w:hAnsi="宋体" w:cs="宋体" w:hint="eastAsia"/>
                <w:kern w:val="0"/>
                <w:szCs w:val="21"/>
              </w:rPr>
              <w:t>是否接受进口产品</w:t>
            </w:r>
          </w:p>
        </w:tc>
      </w:tr>
      <w:tr w:rsidR="00367056" w14:paraId="4B7B95EB" w14:textId="77777777" w:rsidTr="00A65607">
        <w:tc>
          <w:tcPr>
            <w:tcW w:w="418" w:type="pct"/>
            <w:vMerge w:val="restart"/>
            <w:tcMar>
              <w:top w:w="15" w:type="dxa"/>
              <w:left w:w="15" w:type="dxa"/>
              <w:right w:w="15" w:type="dxa"/>
            </w:tcMar>
            <w:vAlign w:val="center"/>
          </w:tcPr>
          <w:p w14:paraId="2311F616" w14:textId="77777777" w:rsidR="00367056" w:rsidRDefault="00367056" w:rsidP="00A65607">
            <w:pPr>
              <w:widowControl/>
              <w:jc w:val="center"/>
              <w:textAlignment w:val="center"/>
              <w:rPr>
                <w:rFonts w:ascii="宋体" w:hAnsi="宋体" w:cs="宋体"/>
                <w:szCs w:val="21"/>
              </w:rPr>
            </w:pPr>
            <w:r>
              <w:rPr>
                <w:rFonts w:ascii="宋体" w:hAnsi="宋体" w:cs="宋体" w:hint="eastAsia"/>
                <w:kern w:val="0"/>
                <w:szCs w:val="21"/>
              </w:rPr>
              <w:t>2</w:t>
            </w:r>
          </w:p>
        </w:tc>
        <w:tc>
          <w:tcPr>
            <w:tcW w:w="651" w:type="pct"/>
            <w:tcMar>
              <w:top w:w="15" w:type="dxa"/>
              <w:left w:w="15" w:type="dxa"/>
              <w:right w:w="15" w:type="dxa"/>
            </w:tcMar>
            <w:vAlign w:val="center"/>
          </w:tcPr>
          <w:p w14:paraId="031A66D7" w14:textId="77777777" w:rsidR="00367056" w:rsidRDefault="00367056" w:rsidP="00A65607">
            <w:pPr>
              <w:rPr>
                <w:rFonts w:ascii="宋体" w:hAnsi="宋体" w:cs="宋体"/>
                <w:szCs w:val="21"/>
              </w:rPr>
            </w:pPr>
            <w:r>
              <w:rPr>
                <w:rFonts w:ascii="宋体" w:hAnsi="宋体" w:hint="eastAsia"/>
                <w:szCs w:val="21"/>
              </w:rPr>
              <w:t>甲/乙/甲型H1N1亚型/季节性H3亚</w:t>
            </w:r>
            <w:proofErr w:type="gramStart"/>
            <w:r>
              <w:rPr>
                <w:rFonts w:ascii="宋体" w:hAnsi="宋体" w:hint="eastAsia"/>
                <w:szCs w:val="21"/>
              </w:rPr>
              <w:t>型人类</w:t>
            </w:r>
            <w:proofErr w:type="gramEnd"/>
            <w:r>
              <w:rPr>
                <w:rFonts w:ascii="宋体" w:hAnsi="宋体" w:hint="eastAsia"/>
                <w:szCs w:val="21"/>
              </w:rPr>
              <w:t>流感病毒核酸双重实时荧光PCR检测试剂盒</w:t>
            </w:r>
          </w:p>
        </w:tc>
        <w:tc>
          <w:tcPr>
            <w:tcW w:w="418" w:type="pct"/>
            <w:vMerge w:val="restart"/>
            <w:tcMar>
              <w:top w:w="15" w:type="dxa"/>
              <w:left w:w="15" w:type="dxa"/>
              <w:right w:w="15" w:type="dxa"/>
            </w:tcMar>
            <w:vAlign w:val="center"/>
          </w:tcPr>
          <w:p w14:paraId="26E7E61A" w14:textId="77777777" w:rsidR="00367056" w:rsidRDefault="00367056" w:rsidP="00A65607">
            <w:pPr>
              <w:widowControl/>
              <w:jc w:val="center"/>
              <w:textAlignment w:val="center"/>
              <w:rPr>
                <w:rFonts w:ascii="宋体" w:hAnsi="宋体" w:cs="宋体"/>
                <w:szCs w:val="21"/>
              </w:rPr>
            </w:pPr>
            <w:r>
              <w:rPr>
                <w:rFonts w:ascii="宋体" w:hAnsi="宋体" w:cs="宋体"/>
                <w:szCs w:val="21"/>
              </w:rPr>
              <w:t>455.07</w:t>
            </w:r>
          </w:p>
        </w:tc>
        <w:tc>
          <w:tcPr>
            <w:tcW w:w="418" w:type="pct"/>
            <w:tcMar>
              <w:top w:w="15" w:type="dxa"/>
              <w:left w:w="15" w:type="dxa"/>
              <w:right w:w="15" w:type="dxa"/>
            </w:tcMar>
            <w:vAlign w:val="center"/>
          </w:tcPr>
          <w:p w14:paraId="29733C6E" w14:textId="77777777" w:rsidR="00367056" w:rsidRDefault="00367056" w:rsidP="00A65607">
            <w:pPr>
              <w:jc w:val="center"/>
              <w:rPr>
                <w:rFonts w:ascii="宋体" w:hAnsi="宋体" w:cs="宋体"/>
                <w:szCs w:val="21"/>
              </w:rPr>
            </w:pPr>
            <w:r>
              <w:rPr>
                <w:rFonts w:ascii="宋体" w:hAnsi="宋体" w:cs="宋体" w:hint="eastAsia"/>
                <w:szCs w:val="21"/>
              </w:rPr>
              <w:t>盒</w:t>
            </w:r>
          </w:p>
        </w:tc>
        <w:tc>
          <w:tcPr>
            <w:tcW w:w="622" w:type="pct"/>
            <w:tcMar>
              <w:top w:w="15" w:type="dxa"/>
              <w:left w:w="15" w:type="dxa"/>
              <w:right w:w="15" w:type="dxa"/>
            </w:tcMar>
            <w:vAlign w:val="center"/>
          </w:tcPr>
          <w:p w14:paraId="44E20F4B" w14:textId="77777777" w:rsidR="00367056" w:rsidRDefault="00367056" w:rsidP="00A65607">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14:paraId="2F718717" w14:textId="77777777" w:rsidR="00367056" w:rsidRDefault="00367056" w:rsidP="00A65607">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14:paraId="315844D7" w14:textId="77777777" w:rsidR="00367056" w:rsidRDefault="00367056" w:rsidP="00A65607">
            <w:pPr>
              <w:rPr>
                <w:rFonts w:ascii="宋体" w:hAnsi="宋体" w:cs="宋体"/>
                <w:color w:val="000000"/>
                <w:szCs w:val="21"/>
              </w:rPr>
            </w:pPr>
            <w:r>
              <w:rPr>
                <w:rFonts w:ascii="宋体" w:hAnsi="宋体" w:hint="eastAsia"/>
                <w:color w:val="000000"/>
                <w:szCs w:val="21"/>
              </w:rPr>
              <w:t>1.适用机型：开放型平台，可适用于各种多通道校正的全自动荧光PCR检测仪。</w:t>
            </w:r>
            <w:r>
              <w:rPr>
                <w:rFonts w:ascii="宋体" w:hAnsi="宋体" w:hint="eastAsia"/>
                <w:color w:val="000000"/>
                <w:szCs w:val="21"/>
              </w:rPr>
              <w:br/>
              <w:t>2.适用范围：适用于定性检测从咽拭子、鼻拭子和痰液中提取的甲型、乙型、甲型 H1N1 亚型和季节性 H3 亚</w:t>
            </w:r>
            <w:proofErr w:type="gramStart"/>
            <w:r>
              <w:rPr>
                <w:rFonts w:ascii="宋体" w:hAnsi="宋体" w:hint="eastAsia"/>
                <w:color w:val="000000"/>
                <w:szCs w:val="21"/>
              </w:rPr>
              <w:t>型人类</w:t>
            </w:r>
            <w:proofErr w:type="gramEnd"/>
            <w:r>
              <w:rPr>
                <w:rFonts w:ascii="宋体" w:hAnsi="宋体" w:hint="eastAsia"/>
                <w:color w:val="000000"/>
                <w:szCs w:val="21"/>
              </w:rPr>
              <w:t>流感病毒核酸。</w:t>
            </w:r>
            <w:r>
              <w:rPr>
                <w:rFonts w:ascii="宋体" w:hAnsi="宋体" w:hint="eastAsia"/>
                <w:color w:val="000000"/>
                <w:szCs w:val="21"/>
              </w:rPr>
              <w:br/>
              <w:t>3.检测技术：多重实时荧光PCR技术。</w:t>
            </w:r>
            <w:r>
              <w:rPr>
                <w:rFonts w:ascii="宋体" w:hAnsi="宋体" w:hint="eastAsia"/>
                <w:color w:val="000000"/>
                <w:szCs w:val="21"/>
              </w:rPr>
              <w:br/>
              <w:t>4.检测性能：最低灵敏度≤500copies/mL，与其他病原菌均无交叉反应。</w:t>
            </w:r>
            <w:r>
              <w:rPr>
                <w:rFonts w:ascii="宋体" w:hAnsi="宋体" w:hint="eastAsia"/>
                <w:color w:val="000000"/>
                <w:szCs w:val="21"/>
              </w:rPr>
              <w:br/>
            </w:r>
            <w:r w:rsidRPr="00E71A81">
              <w:rPr>
                <w:rFonts w:ascii="宋体" w:hAnsi="宋体" w:hint="eastAsia"/>
                <w:color w:val="000000"/>
                <w:szCs w:val="21"/>
              </w:rPr>
              <w:t>▲</w:t>
            </w:r>
            <w:r>
              <w:rPr>
                <w:rFonts w:ascii="宋体" w:hAnsi="宋体" w:hint="eastAsia"/>
                <w:color w:val="000000"/>
                <w:szCs w:val="21"/>
              </w:rPr>
              <w:t>5.检测时间：根据使用需要，可提供除酶以外1管预混液体系包装同时可提供1管全混体系包装，每个反应孔核酸体积≤5μL，终体积≤25μL，核酸</w:t>
            </w:r>
            <w:proofErr w:type="gramStart"/>
            <w:r>
              <w:rPr>
                <w:rFonts w:ascii="宋体" w:hAnsi="宋体" w:hint="eastAsia"/>
                <w:color w:val="000000"/>
                <w:szCs w:val="21"/>
              </w:rPr>
              <w:t>上样孔</w:t>
            </w:r>
            <w:proofErr w:type="gramEnd"/>
            <w:r>
              <w:rPr>
                <w:rFonts w:ascii="宋体" w:hAnsi="宋体" w:hint="eastAsia"/>
                <w:color w:val="000000"/>
                <w:szCs w:val="21"/>
              </w:rPr>
              <w:t>数≤1孔，同品牌多个不同试剂可使用同一扩增程序上机使用。反应理论时间≤40min，反应时长≤70min。（提供说明书和反应完成截</w:t>
            </w:r>
            <w:proofErr w:type="gramStart"/>
            <w:r>
              <w:rPr>
                <w:rFonts w:ascii="宋体" w:hAnsi="宋体" w:hint="eastAsia"/>
                <w:color w:val="000000"/>
                <w:szCs w:val="21"/>
              </w:rPr>
              <w:t>图证明</w:t>
            </w:r>
            <w:proofErr w:type="gramEnd"/>
            <w:r>
              <w:rPr>
                <w:rFonts w:ascii="宋体" w:hAnsi="宋体" w:hint="eastAsia"/>
                <w:color w:val="000000"/>
                <w:szCs w:val="21"/>
              </w:rPr>
              <w:t>或满足要求的承诺书；如提供承诺书，承诺书格式自拟需加盖投标人公</w:t>
            </w:r>
            <w:r>
              <w:rPr>
                <w:rFonts w:ascii="宋体" w:hAnsi="宋体" w:hint="eastAsia"/>
                <w:color w:val="000000"/>
                <w:szCs w:val="21"/>
              </w:rPr>
              <w:lastRenderedPageBreak/>
              <w:t>章）</w:t>
            </w:r>
            <w:r>
              <w:rPr>
                <w:rFonts w:ascii="宋体" w:hAnsi="宋体" w:hint="eastAsia"/>
                <w:color w:val="000000"/>
                <w:szCs w:val="21"/>
              </w:rPr>
              <w:br/>
              <w:t>6.质量控制：含有阴性对照及阳性对照，便于结果判定。</w:t>
            </w:r>
            <w:r>
              <w:rPr>
                <w:rFonts w:ascii="宋体" w:hAnsi="宋体" w:hint="eastAsia"/>
                <w:color w:val="000000"/>
                <w:szCs w:val="21"/>
              </w:rPr>
              <w:br/>
            </w:r>
            <w:r w:rsidRPr="00E71A81">
              <w:rPr>
                <w:rFonts w:ascii="宋体" w:hAnsi="宋体" w:hint="eastAsia"/>
                <w:color w:val="000000"/>
                <w:szCs w:val="21"/>
              </w:rPr>
              <w:t>▲</w:t>
            </w:r>
            <w:r>
              <w:rPr>
                <w:rFonts w:ascii="宋体" w:hAnsi="宋体" w:hint="eastAsia"/>
                <w:color w:val="000000"/>
                <w:szCs w:val="21"/>
              </w:rPr>
              <w:t>7.qPCR分析软件：可提供</w:t>
            </w:r>
            <w:proofErr w:type="gramStart"/>
            <w:r>
              <w:rPr>
                <w:rFonts w:ascii="宋体" w:hAnsi="宋体" w:hint="eastAsia"/>
                <w:color w:val="000000"/>
                <w:szCs w:val="21"/>
              </w:rPr>
              <w:t>试剂盒同品牌</w:t>
            </w:r>
            <w:proofErr w:type="gramEnd"/>
            <w:r>
              <w:rPr>
                <w:rFonts w:ascii="宋体" w:hAnsi="宋体" w:hint="eastAsia"/>
                <w:color w:val="000000"/>
                <w:szCs w:val="21"/>
              </w:rPr>
              <w:t>的多病原核酸检测结果判读软件，可一键完成多种病原体的结果判读，判读的试剂盒种类应覆盖≥500种常见病原微生物的核酸检测试剂盒。（提供证明文件或满足要求的承诺书；如提供承诺书，承诺书格式自拟需加盖投标人公章）</w:t>
            </w:r>
          </w:p>
        </w:tc>
        <w:tc>
          <w:tcPr>
            <w:tcW w:w="421" w:type="pct"/>
            <w:tcMar>
              <w:top w:w="15" w:type="dxa"/>
              <w:left w:w="15" w:type="dxa"/>
              <w:right w:w="15" w:type="dxa"/>
            </w:tcMar>
            <w:vAlign w:val="center"/>
          </w:tcPr>
          <w:p w14:paraId="2255AA86" w14:textId="77777777" w:rsidR="00367056" w:rsidRDefault="00367056" w:rsidP="00A65607">
            <w:pPr>
              <w:jc w:val="center"/>
              <w:rPr>
                <w:rFonts w:ascii="宋体" w:hAnsi="宋体" w:cs="宋体"/>
                <w:szCs w:val="21"/>
              </w:rPr>
            </w:pPr>
            <w:r>
              <w:rPr>
                <w:rFonts w:ascii="宋体" w:hAnsi="宋体" w:hint="eastAsia"/>
                <w:szCs w:val="21"/>
              </w:rPr>
              <w:lastRenderedPageBreak/>
              <w:t>否</w:t>
            </w:r>
          </w:p>
        </w:tc>
      </w:tr>
      <w:tr w:rsidR="00367056" w14:paraId="7D0C682E" w14:textId="77777777" w:rsidTr="00A65607">
        <w:tc>
          <w:tcPr>
            <w:tcW w:w="418" w:type="pct"/>
            <w:vMerge/>
            <w:tcMar>
              <w:top w:w="15" w:type="dxa"/>
              <w:left w:w="15" w:type="dxa"/>
              <w:right w:w="15" w:type="dxa"/>
            </w:tcMar>
            <w:vAlign w:val="center"/>
          </w:tcPr>
          <w:p w14:paraId="5F333DE6" w14:textId="77777777" w:rsidR="00367056" w:rsidRDefault="00367056" w:rsidP="00A65607">
            <w:pPr>
              <w:jc w:val="center"/>
              <w:rPr>
                <w:rFonts w:ascii="宋体" w:hAnsi="宋体" w:cs="宋体"/>
                <w:szCs w:val="21"/>
              </w:rPr>
            </w:pPr>
          </w:p>
        </w:tc>
        <w:tc>
          <w:tcPr>
            <w:tcW w:w="651" w:type="pct"/>
            <w:tcMar>
              <w:top w:w="15" w:type="dxa"/>
              <w:left w:w="15" w:type="dxa"/>
              <w:right w:w="15" w:type="dxa"/>
            </w:tcMar>
            <w:vAlign w:val="center"/>
          </w:tcPr>
          <w:p w14:paraId="4BDA7F1D" w14:textId="77777777" w:rsidR="00367056" w:rsidRDefault="00367056" w:rsidP="00A65607">
            <w:pPr>
              <w:rPr>
                <w:rFonts w:ascii="宋体" w:hAnsi="宋体" w:cs="宋体"/>
                <w:szCs w:val="21"/>
              </w:rPr>
            </w:pPr>
            <w:r>
              <w:rPr>
                <w:rFonts w:ascii="宋体" w:hAnsi="宋体" w:hint="eastAsia"/>
                <w:szCs w:val="21"/>
              </w:rPr>
              <w:t>常见流感甲型分型试剂盒（荧光PCR法）</w:t>
            </w:r>
          </w:p>
        </w:tc>
        <w:tc>
          <w:tcPr>
            <w:tcW w:w="418" w:type="pct"/>
            <w:vMerge/>
            <w:tcMar>
              <w:top w:w="15" w:type="dxa"/>
              <w:left w:w="15" w:type="dxa"/>
              <w:right w:w="15" w:type="dxa"/>
            </w:tcMar>
            <w:vAlign w:val="center"/>
          </w:tcPr>
          <w:p w14:paraId="184B5E38" w14:textId="77777777" w:rsidR="00367056" w:rsidRDefault="00367056" w:rsidP="00A65607">
            <w:pPr>
              <w:jc w:val="center"/>
              <w:rPr>
                <w:rFonts w:ascii="宋体" w:hAnsi="宋体" w:cs="宋体"/>
                <w:szCs w:val="21"/>
              </w:rPr>
            </w:pPr>
          </w:p>
        </w:tc>
        <w:tc>
          <w:tcPr>
            <w:tcW w:w="418" w:type="pct"/>
            <w:tcMar>
              <w:top w:w="15" w:type="dxa"/>
              <w:left w:w="15" w:type="dxa"/>
              <w:right w:w="15" w:type="dxa"/>
            </w:tcMar>
            <w:vAlign w:val="center"/>
          </w:tcPr>
          <w:p w14:paraId="1E6A464A" w14:textId="77777777" w:rsidR="00367056" w:rsidRDefault="00367056" w:rsidP="00A65607">
            <w:pPr>
              <w:jc w:val="center"/>
              <w:rPr>
                <w:rFonts w:ascii="宋体" w:hAnsi="宋体" w:cs="宋体"/>
                <w:szCs w:val="21"/>
              </w:rPr>
            </w:pPr>
            <w:r>
              <w:rPr>
                <w:rFonts w:ascii="宋体" w:hAnsi="宋体" w:cs="宋体" w:hint="eastAsia"/>
                <w:szCs w:val="21"/>
              </w:rPr>
              <w:t>盒</w:t>
            </w:r>
          </w:p>
        </w:tc>
        <w:tc>
          <w:tcPr>
            <w:tcW w:w="622" w:type="pct"/>
            <w:tcMar>
              <w:top w:w="15" w:type="dxa"/>
              <w:left w:w="15" w:type="dxa"/>
              <w:right w:w="15" w:type="dxa"/>
            </w:tcMar>
            <w:vAlign w:val="center"/>
          </w:tcPr>
          <w:p w14:paraId="6E174458" w14:textId="77777777" w:rsidR="00367056" w:rsidRDefault="00367056" w:rsidP="00A65607">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14:paraId="0DA5DE68" w14:textId="77777777" w:rsidR="00367056" w:rsidRDefault="00367056" w:rsidP="00A65607">
            <w:pPr>
              <w:jc w:val="center"/>
              <w:rPr>
                <w:rFonts w:ascii="宋体" w:hAnsi="宋体" w:cs="宋体"/>
                <w:szCs w:val="21"/>
              </w:rPr>
            </w:pPr>
            <w:r>
              <w:rPr>
                <w:rFonts w:ascii="宋体" w:hAnsi="宋体" w:hint="eastAsia"/>
                <w:szCs w:val="21"/>
              </w:rPr>
              <w:t>10</w:t>
            </w:r>
          </w:p>
        </w:tc>
        <w:tc>
          <w:tcPr>
            <w:tcW w:w="1629" w:type="pct"/>
            <w:tcMar>
              <w:top w:w="15" w:type="dxa"/>
              <w:left w:w="15" w:type="dxa"/>
              <w:right w:w="15" w:type="dxa"/>
            </w:tcMar>
            <w:vAlign w:val="center"/>
          </w:tcPr>
          <w:p w14:paraId="2F51E7C4" w14:textId="77777777" w:rsidR="00367056" w:rsidRDefault="00367056" w:rsidP="00367056">
            <w:pPr>
              <w:pStyle w:val="Default"/>
              <w:numPr>
                <w:ilvl w:val="0"/>
                <w:numId w:val="2"/>
              </w:numPr>
              <w:spacing w:line="276" w:lineRule="auto"/>
              <w:rPr>
                <w:rFonts w:ascii="宋体" w:hAnsi="宋体"/>
                <w:sz w:val="21"/>
                <w:szCs w:val="21"/>
              </w:rPr>
            </w:pPr>
            <w:r>
              <w:rPr>
                <w:rFonts w:ascii="宋体" w:hAnsi="宋体" w:hint="eastAsia"/>
                <w:sz w:val="21"/>
                <w:szCs w:val="21"/>
              </w:rPr>
              <w:t>样品种类：鼻/咽拭子、痰液、支气管肺泡灌洗液；细胞、鸡胚培养物；禽类咽喉拭子、粪便；环境标本等。</w:t>
            </w:r>
          </w:p>
          <w:p w14:paraId="74351594" w14:textId="77777777" w:rsidR="00367056" w:rsidRDefault="00367056" w:rsidP="00367056">
            <w:pPr>
              <w:pStyle w:val="Default"/>
              <w:numPr>
                <w:ilvl w:val="0"/>
                <w:numId w:val="2"/>
              </w:numPr>
              <w:spacing w:line="276" w:lineRule="auto"/>
              <w:rPr>
                <w:rFonts w:ascii="宋体" w:hAnsi="宋体"/>
                <w:sz w:val="21"/>
                <w:szCs w:val="21"/>
              </w:rPr>
            </w:pPr>
            <w:r>
              <w:rPr>
                <w:rFonts w:ascii="宋体" w:hAnsi="宋体" w:hint="eastAsia"/>
                <w:sz w:val="21"/>
                <w:szCs w:val="21"/>
              </w:rPr>
              <w:t>适用机型：适用于我中心现有ABI 7500、Bio-Rad CFX96、Roche Lightcycler480I/480II、</w:t>
            </w:r>
            <w:proofErr w:type="spellStart"/>
            <w:r>
              <w:rPr>
                <w:rFonts w:ascii="宋体" w:hAnsi="宋体" w:hint="eastAsia"/>
                <w:sz w:val="21"/>
                <w:szCs w:val="21"/>
              </w:rPr>
              <w:t>QuantStudio</w:t>
            </w:r>
            <w:proofErr w:type="spellEnd"/>
            <w:r>
              <w:rPr>
                <w:rFonts w:ascii="宋体" w:hAnsi="宋体" w:hint="eastAsia"/>
                <w:sz w:val="21"/>
                <w:szCs w:val="21"/>
              </w:rPr>
              <w:t xml:space="preserve"> 5/7、天隆96R/96E等。</w:t>
            </w:r>
          </w:p>
          <w:p w14:paraId="3389C4A1" w14:textId="77777777" w:rsidR="00367056" w:rsidRDefault="00367056" w:rsidP="00367056">
            <w:pPr>
              <w:pStyle w:val="Default"/>
              <w:numPr>
                <w:ilvl w:val="0"/>
                <w:numId w:val="2"/>
              </w:numPr>
              <w:spacing w:line="276" w:lineRule="auto"/>
              <w:rPr>
                <w:rFonts w:ascii="宋体" w:hAnsi="宋体"/>
                <w:sz w:val="21"/>
                <w:szCs w:val="21"/>
              </w:rPr>
            </w:pPr>
            <w:r>
              <w:rPr>
                <w:rFonts w:ascii="宋体" w:hAnsi="宋体" w:hint="eastAsia"/>
                <w:sz w:val="21"/>
                <w:szCs w:val="21"/>
              </w:rPr>
              <w:t>实时荧光定量PCR仪检测原理：本试剂</w:t>
            </w:r>
            <w:proofErr w:type="gramStart"/>
            <w:r>
              <w:rPr>
                <w:rFonts w:ascii="宋体" w:hAnsi="宋体" w:hint="eastAsia"/>
                <w:sz w:val="21"/>
                <w:szCs w:val="21"/>
              </w:rPr>
              <w:t>盒根据</w:t>
            </w:r>
            <w:proofErr w:type="gramEnd"/>
            <w:r>
              <w:rPr>
                <w:rFonts w:ascii="宋体" w:hAnsi="宋体" w:hint="eastAsia"/>
                <w:sz w:val="21"/>
                <w:szCs w:val="21"/>
              </w:rPr>
              <w:t>荧光PCR技术原理，针对不少于以下</w:t>
            </w:r>
            <w:r>
              <w:rPr>
                <w:rFonts w:ascii="宋体" w:hAnsi="宋体" w:cs="宋体" w:hint="eastAsia"/>
                <w:sz w:val="21"/>
                <w:szCs w:val="21"/>
              </w:rPr>
              <w:t>九种甲型流感病毒（甲型流感病毒、季节性流感病毒pdm09H1N1(HA)型、季节性流感病毒H3N2(HA)型、欧</w:t>
            </w:r>
            <w:proofErr w:type="gramStart"/>
            <w:r>
              <w:rPr>
                <w:rFonts w:ascii="宋体" w:hAnsi="宋体" w:cs="宋体" w:hint="eastAsia"/>
                <w:sz w:val="21"/>
                <w:szCs w:val="21"/>
              </w:rPr>
              <w:t>亚类禽猪流感</w:t>
            </w:r>
            <w:proofErr w:type="gramEnd"/>
            <w:r>
              <w:rPr>
                <w:rFonts w:ascii="宋体" w:hAnsi="宋体" w:cs="宋体" w:hint="eastAsia"/>
                <w:sz w:val="21"/>
                <w:szCs w:val="21"/>
              </w:rPr>
              <w:t>病毒EA-H1N1型、H3亚型禽流感病毒、H5亚型禽流感病毒、H7亚型禽流感病毒、H9亚型禽流感病毒、H10亚型禽流感病毒）</w:t>
            </w:r>
            <w:r>
              <w:rPr>
                <w:rFonts w:ascii="宋体" w:hAnsi="宋体" w:hint="eastAsia"/>
                <w:sz w:val="21"/>
                <w:szCs w:val="21"/>
              </w:rPr>
              <w:t>具有特异性引物和探针，通过荧光PCR扩增仪进行检测，</w:t>
            </w:r>
            <w:r>
              <w:rPr>
                <w:rFonts w:ascii="宋体" w:hAnsi="宋体" w:cs="宋体" w:hint="eastAsia"/>
                <w:sz w:val="21"/>
                <w:szCs w:val="21"/>
              </w:rPr>
              <w:t>从而实现对流感病毒核酸的鉴别。</w:t>
            </w:r>
          </w:p>
          <w:p w14:paraId="474923B0" w14:textId="77777777" w:rsidR="00367056" w:rsidRDefault="00367056" w:rsidP="00367056">
            <w:pPr>
              <w:pStyle w:val="Default"/>
              <w:numPr>
                <w:ilvl w:val="0"/>
                <w:numId w:val="2"/>
              </w:numPr>
              <w:spacing w:line="276" w:lineRule="auto"/>
              <w:rPr>
                <w:rFonts w:ascii="宋体" w:hAnsi="宋体"/>
                <w:sz w:val="21"/>
                <w:szCs w:val="21"/>
              </w:rPr>
            </w:pPr>
            <w:r>
              <w:rPr>
                <w:rFonts w:ascii="宋体" w:hAnsi="宋体" w:cs="宋体" w:hint="eastAsia"/>
                <w:sz w:val="21"/>
                <w:szCs w:val="21"/>
              </w:rPr>
              <w:lastRenderedPageBreak/>
              <w:t>采用全预混扩增反应体系，无需手工配置反应体系</w:t>
            </w:r>
            <w:r>
              <w:rPr>
                <w:rFonts w:ascii="宋体" w:hAnsi="宋体" w:hint="eastAsia"/>
                <w:sz w:val="21"/>
                <w:szCs w:val="21"/>
              </w:rPr>
              <w:t>。</w:t>
            </w:r>
          </w:p>
          <w:p w14:paraId="5BEAF08D" w14:textId="77777777" w:rsidR="00367056" w:rsidRDefault="00367056" w:rsidP="00367056">
            <w:pPr>
              <w:pStyle w:val="Default"/>
              <w:numPr>
                <w:ilvl w:val="0"/>
                <w:numId w:val="2"/>
              </w:numPr>
              <w:spacing w:line="276" w:lineRule="auto"/>
              <w:rPr>
                <w:rFonts w:ascii="宋体" w:hAnsi="宋体"/>
                <w:sz w:val="21"/>
                <w:szCs w:val="21"/>
              </w:rPr>
            </w:pPr>
            <w:r>
              <w:rPr>
                <w:rFonts w:ascii="宋体" w:hAnsi="宋体" w:hint="eastAsia"/>
                <w:sz w:val="21"/>
                <w:szCs w:val="21"/>
              </w:rPr>
              <w:t>主要组成成分：包含预混液，阳性对照，阴性对照。</w:t>
            </w:r>
          </w:p>
          <w:p w14:paraId="5F1B345A" w14:textId="77777777" w:rsidR="00367056" w:rsidRDefault="00367056" w:rsidP="00367056">
            <w:pPr>
              <w:pStyle w:val="Default"/>
              <w:numPr>
                <w:ilvl w:val="0"/>
                <w:numId w:val="2"/>
              </w:numPr>
              <w:spacing w:line="276" w:lineRule="auto"/>
              <w:rPr>
                <w:rFonts w:ascii="宋体" w:hAnsi="宋体"/>
                <w:sz w:val="21"/>
                <w:szCs w:val="21"/>
              </w:rPr>
            </w:pPr>
            <w:r>
              <w:rPr>
                <w:rFonts w:ascii="宋体" w:hAnsi="宋体" w:hint="eastAsia"/>
                <w:sz w:val="21"/>
                <w:szCs w:val="21"/>
              </w:rPr>
              <w:t>反应体系：2</w:t>
            </w:r>
            <w:r>
              <w:rPr>
                <w:rFonts w:ascii="宋体" w:hAnsi="宋体"/>
                <w:sz w:val="21"/>
                <w:szCs w:val="21"/>
              </w:rPr>
              <w:t>5</w:t>
            </w:r>
            <w:r>
              <w:rPr>
                <w:rFonts w:ascii="宋体" w:hAnsi="宋体" w:hint="eastAsia"/>
                <w:sz w:val="21"/>
                <w:szCs w:val="21"/>
              </w:rPr>
              <w:t>μL反应体系，一步加样。整个反应时间需在70分钟内完成。</w:t>
            </w:r>
          </w:p>
          <w:p w14:paraId="31B44673" w14:textId="77777777" w:rsidR="00367056" w:rsidRDefault="00367056" w:rsidP="00367056">
            <w:pPr>
              <w:pStyle w:val="Default"/>
              <w:numPr>
                <w:ilvl w:val="0"/>
                <w:numId w:val="2"/>
              </w:numPr>
              <w:spacing w:line="276" w:lineRule="auto"/>
              <w:rPr>
                <w:rFonts w:ascii="宋体" w:hAnsi="宋体"/>
                <w:sz w:val="21"/>
                <w:szCs w:val="21"/>
              </w:rPr>
            </w:pPr>
            <w:r>
              <w:rPr>
                <w:rFonts w:ascii="宋体" w:hAnsi="宋体" w:cs="宋体" w:hint="eastAsia"/>
                <w:szCs w:val="21"/>
              </w:rPr>
              <w:t>▲</w:t>
            </w:r>
            <w:r>
              <w:rPr>
                <w:rFonts w:ascii="宋体" w:hAnsi="宋体" w:hint="eastAsia"/>
                <w:sz w:val="21"/>
                <w:szCs w:val="21"/>
              </w:rPr>
              <w:t>投标人提供原厂配套分析软件，PCR下机数据可以直接</w:t>
            </w:r>
            <w:proofErr w:type="gramStart"/>
            <w:r>
              <w:rPr>
                <w:rFonts w:ascii="宋体" w:hAnsi="宋体" w:hint="eastAsia"/>
                <w:sz w:val="21"/>
                <w:szCs w:val="21"/>
              </w:rPr>
              <w:t>上传且可以</w:t>
            </w:r>
            <w:proofErr w:type="gramEnd"/>
            <w:r>
              <w:rPr>
                <w:rFonts w:ascii="宋体" w:hAnsi="宋体" w:hint="eastAsia"/>
                <w:sz w:val="21"/>
                <w:szCs w:val="21"/>
              </w:rPr>
              <w:t>分析出CT值。（提供软件截图或满足要求的承诺书；如提供承诺书，承诺书格式自拟需加盖投标人公章）</w:t>
            </w:r>
          </w:p>
          <w:p w14:paraId="6BFF76E0" w14:textId="77777777" w:rsidR="00367056" w:rsidRDefault="00367056" w:rsidP="00367056">
            <w:pPr>
              <w:pStyle w:val="Default"/>
              <w:numPr>
                <w:ilvl w:val="0"/>
                <w:numId w:val="2"/>
              </w:numPr>
              <w:spacing w:line="276" w:lineRule="auto"/>
              <w:rPr>
                <w:rFonts w:ascii="宋体" w:hAnsi="宋体"/>
                <w:sz w:val="21"/>
                <w:szCs w:val="21"/>
              </w:rPr>
            </w:pPr>
            <w:r>
              <w:rPr>
                <w:rFonts w:ascii="宋体" w:hAnsi="宋体" w:hint="eastAsia"/>
                <w:sz w:val="21"/>
                <w:szCs w:val="21"/>
              </w:rPr>
              <w:t>最低检测限：不高于500copies/mL。</w:t>
            </w:r>
          </w:p>
          <w:p w14:paraId="42806C0E" w14:textId="77777777" w:rsidR="00367056" w:rsidRDefault="00367056" w:rsidP="00367056">
            <w:pPr>
              <w:pStyle w:val="Default"/>
              <w:numPr>
                <w:ilvl w:val="0"/>
                <w:numId w:val="2"/>
              </w:numPr>
              <w:spacing w:line="276" w:lineRule="auto"/>
              <w:rPr>
                <w:rFonts w:ascii="宋体" w:hAnsi="宋体"/>
                <w:sz w:val="21"/>
                <w:szCs w:val="21"/>
              </w:rPr>
            </w:pPr>
            <w:r>
              <w:rPr>
                <w:rFonts w:ascii="宋体" w:hAnsi="宋体" w:hint="eastAsia"/>
                <w:sz w:val="21"/>
                <w:szCs w:val="21"/>
              </w:rPr>
              <w:t>特异性：对目的靶标各标本均能</w:t>
            </w:r>
            <w:proofErr w:type="gramStart"/>
            <w:r>
              <w:rPr>
                <w:rFonts w:ascii="宋体" w:hAnsi="宋体" w:hint="eastAsia"/>
                <w:sz w:val="21"/>
                <w:szCs w:val="21"/>
              </w:rPr>
              <w:t>检出且</w:t>
            </w:r>
            <w:proofErr w:type="gramEnd"/>
            <w:r>
              <w:rPr>
                <w:rFonts w:ascii="宋体" w:hAnsi="宋体" w:hint="eastAsia"/>
                <w:sz w:val="21"/>
                <w:szCs w:val="21"/>
              </w:rPr>
              <w:t>与其他型别无交叉。</w:t>
            </w:r>
          </w:p>
          <w:p w14:paraId="53BE3884" w14:textId="77777777" w:rsidR="00367056" w:rsidRDefault="00367056" w:rsidP="00367056">
            <w:pPr>
              <w:pStyle w:val="Default"/>
              <w:numPr>
                <w:ilvl w:val="0"/>
                <w:numId w:val="2"/>
              </w:numPr>
              <w:spacing w:line="276" w:lineRule="auto"/>
              <w:rPr>
                <w:rFonts w:ascii="宋体" w:hAnsi="宋体"/>
                <w:sz w:val="21"/>
                <w:szCs w:val="21"/>
              </w:rPr>
            </w:pPr>
            <w:r>
              <w:rPr>
                <w:rFonts w:ascii="宋体" w:hAnsi="宋体" w:hint="eastAsia"/>
                <w:sz w:val="21"/>
                <w:szCs w:val="21"/>
              </w:rPr>
              <w:t>保存条件：试剂盒在－20℃±5℃及以下避光保存，到货有效期不低于10个月。</w:t>
            </w:r>
          </w:p>
          <w:p w14:paraId="438AFB37" w14:textId="77777777" w:rsidR="00367056" w:rsidRDefault="00367056" w:rsidP="00A65607">
            <w:pPr>
              <w:rPr>
                <w:rFonts w:ascii="宋体" w:hAnsi="宋体" w:cs="宋体"/>
                <w:color w:val="000000"/>
                <w:szCs w:val="21"/>
              </w:rPr>
            </w:pPr>
          </w:p>
        </w:tc>
        <w:tc>
          <w:tcPr>
            <w:tcW w:w="421" w:type="pct"/>
            <w:tcMar>
              <w:top w:w="15" w:type="dxa"/>
              <w:left w:w="15" w:type="dxa"/>
              <w:right w:w="15" w:type="dxa"/>
            </w:tcMar>
            <w:vAlign w:val="center"/>
          </w:tcPr>
          <w:p w14:paraId="45D44FF6" w14:textId="77777777" w:rsidR="00367056" w:rsidRDefault="00367056" w:rsidP="00A65607">
            <w:pPr>
              <w:jc w:val="center"/>
              <w:rPr>
                <w:rFonts w:ascii="宋体" w:hAnsi="宋体" w:cs="宋体"/>
                <w:szCs w:val="21"/>
              </w:rPr>
            </w:pPr>
            <w:r>
              <w:rPr>
                <w:rFonts w:ascii="宋体" w:hAnsi="宋体" w:hint="eastAsia"/>
                <w:szCs w:val="21"/>
              </w:rPr>
              <w:lastRenderedPageBreak/>
              <w:t>否</w:t>
            </w:r>
          </w:p>
        </w:tc>
      </w:tr>
      <w:tr w:rsidR="00367056" w14:paraId="37BDAC63" w14:textId="77777777" w:rsidTr="00A65607">
        <w:tc>
          <w:tcPr>
            <w:tcW w:w="418" w:type="pct"/>
            <w:vMerge/>
            <w:tcMar>
              <w:top w:w="15" w:type="dxa"/>
              <w:left w:w="15" w:type="dxa"/>
              <w:right w:w="15" w:type="dxa"/>
            </w:tcMar>
            <w:vAlign w:val="center"/>
          </w:tcPr>
          <w:p w14:paraId="6005A86A" w14:textId="77777777" w:rsidR="00367056" w:rsidRDefault="00367056" w:rsidP="00A65607">
            <w:pPr>
              <w:jc w:val="center"/>
              <w:rPr>
                <w:rFonts w:ascii="宋体" w:hAnsi="宋体" w:cs="宋体"/>
                <w:szCs w:val="21"/>
              </w:rPr>
            </w:pPr>
          </w:p>
        </w:tc>
        <w:tc>
          <w:tcPr>
            <w:tcW w:w="651" w:type="pct"/>
            <w:tcMar>
              <w:top w:w="15" w:type="dxa"/>
              <w:left w:w="15" w:type="dxa"/>
              <w:right w:w="15" w:type="dxa"/>
            </w:tcMar>
            <w:vAlign w:val="center"/>
          </w:tcPr>
          <w:p w14:paraId="541AE683" w14:textId="77777777" w:rsidR="00367056" w:rsidRDefault="00367056" w:rsidP="00A65607">
            <w:pPr>
              <w:rPr>
                <w:rFonts w:ascii="宋体" w:hAnsi="宋体" w:cs="宋体"/>
                <w:szCs w:val="21"/>
              </w:rPr>
            </w:pPr>
            <w:r>
              <w:rPr>
                <w:rFonts w:ascii="宋体" w:hAnsi="宋体" w:hint="eastAsia"/>
                <w:szCs w:val="21"/>
              </w:rPr>
              <w:t>污水监测二十四重病原体核酸检测试剂盒(荧光 PCR 法)</w:t>
            </w:r>
          </w:p>
        </w:tc>
        <w:tc>
          <w:tcPr>
            <w:tcW w:w="418" w:type="pct"/>
            <w:vMerge/>
            <w:tcMar>
              <w:top w:w="15" w:type="dxa"/>
              <w:left w:w="15" w:type="dxa"/>
              <w:right w:w="15" w:type="dxa"/>
            </w:tcMar>
            <w:vAlign w:val="center"/>
          </w:tcPr>
          <w:p w14:paraId="270A2108" w14:textId="77777777" w:rsidR="00367056" w:rsidRDefault="00367056" w:rsidP="00A65607">
            <w:pPr>
              <w:jc w:val="center"/>
              <w:rPr>
                <w:rFonts w:ascii="宋体" w:hAnsi="宋体" w:cs="宋体"/>
                <w:szCs w:val="21"/>
              </w:rPr>
            </w:pPr>
          </w:p>
        </w:tc>
        <w:tc>
          <w:tcPr>
            <w:tcW w:w="418" w:type="pct"/>
            <w:tcMar>
              <w:top w:w="15" w:type="dxa"/>
              <w:left w:w="15" w:type="dxa"/>
              <w:right w:w="15" w:type="dxa"/>
            </w:tcMar>
            <w:vAlign w:val="center"/>
          </w:tcPr>
          <w:p w14:paraId="4AA209E5" w14:textId="77777777" w:rsidR="00367056" w:rsidRDefault="00367056" w:rsidP="00A65607">
            <w:pPr>
              <w:jc w:val="center"/>
              <w:rPr>
                <w:rFonts w:ascii="宋体" w:hAnsi="宋体" w:cs="宋体"/>
                <w:szCs w:val="21"/>
              </w:rPr>
            </w:pPr>
            <w:r>
              <w:rPr>
                <w:rFonts w:ascii="宋体" w:hAnsi="宋体" w:cs="宋体" w:hint="eastAsia"/>
                <w:szCs w:val="21"/>
              </w:rPr>
              <w:t>盒</w:t>
            </w:r>
          </w:p>
        </w:tc>
        <w:tc>
          <w:tcPr>
            <w:tcW w:w="622" w:type="pct"/>
            <w:tcMar>
              <w:top w:w="15" w:type="dxa"/>
              <w:left w:w="15" w:type="dxa"/>
              <w:right w:w="15" w:type="dxa"/>
            </w:tcMar>
            <w:vAlign w:val="center"/>
          </w:tcPr>
          <w:p w14:paraId="456275CD" w14:textId="77777777" w:rsidR="00367056" w:rsidRDefault="00367056" w:rsidP="00A65607">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14:paraId="6D4E0A9E" w14:textId="77777777" w:rsidR="00367056" w:rsidRDefault="00367056" w:rsidP="00A65607">
            <w:pPr>
              <w:jc w:val="center"/>
              <w:rPr>
                <w:rFonts w:ascii="宋体" w:hAnsi="宋体" w:cs="宋体"/>
                <w:szCs w:val="21"/>
              </w:rPr>
            </w:pPr>
            <w:r>
              <w:rPr>
                <w:rFonts w:ascii="宋体" w:hAnsi="宋体" w:hint="eastAsia"/>
                <w:szCs w:val="21"/>
              </w:rPr>
              <w:t>60</w:t>
            </w:r>
          </w:p>
        </w:tc>
        <w:tc>
          <w:tcPr>
            <w:tcW w:w="1629" w:type="pct"/>
            <w:tcMar>
              <w:top w:w="15" w:type="dxa"/>
              <w:left w:w="15" w:type="dxa"/>
              <w:right w:w="15" w:type="dxa"/>
            </w:tcMar>
            <w:vAlign w:val="center"/>
          </w:tcPr>
          <w:p w14:paraId="65FA44BC" w14:textId="77777777" w:rsidR="00367056" w:rsidRDefault="00367056" w:rsidP="00367056">
            <w:pPr>
              <w:pStyle w:val="Default"/>
              <w:numPr>
                <w:ilvl w:val="0"/>
                <w:numId w:val="3"/>
              </w:numPr>
              <w:spacing w:line="276" w:lineRule="auto"/>
              <w:rPr>
                <w:rFonts w:ascii="宋体" w:hAnsi="宋体"/>
                <w:kern w:val="2"/>
                <w:sz w:val="21"/>
                <w:szCs w:val="21"/>
              </w:rPr>
            </w:pPr>
            <w:r>
              <w:rPr>
                <w:rFonts w:ascii="宋体" w:hAnsi="宋体" w:hint="eastAsia"/>
                <w:sz w:val="21"/>
                <w:szCs w:val="21"/>
              </w:rPr>
              <w:t>样品种类：适用于生活污水、工业污水等样品。</w:t>
            </w:r>
          </w:p>
          <w:p w14:paraId="4D2BCB85" w14:textId="77777777" w:rsidR="00367056" w:rsidRDefault="00367056" w:rsidP="00367056">
            <w:pPr>
              <w:pStyle w:val="Default"/>
              <w:numPr>
                <w:ilvl w:val="0"/>
                <w:numId w:val="3"/>
              </w:numPr>
              <w:spacing w:line="276" w:lineRule="auto"/>
              <w:rPr>
                <w:rFonts w:ascii="宋体" w:hAnsi="宋体"/>
                <w:kern w:val="2"/>
                <w:sz w:val="21"/>
                <w:szCs w:val="21"/>
              </w:rPr>
            </w:pPr>
            <w:r>
              <w:rPr>
                <w:rFonts w:ascii="宋体" w:hAnsi="宋体" w:hint="eastAsia"/>
                <w:sz w:val="21"/>
                <w:szCs w:val="21"/>
              </w:rPr>
              <w:t>适用机型：试剂使用仪器为开放性机型，适用ABI系列仪器、</w:t>
            </w:r>
            <w:proofErr w:type="spellStart"/>
            <w:r>
              <w:rPr>
                <w:rFonts w:ascii="宋体" w:hAnsi="宋体" w:hint="eastAsia"/>
                <w:sz w:val="21"/>
                <w:szCs w:val="21"/>
              </w:rPr>
              <w:t>BioRad</w:t>
            </w:r>
            <w:proofErr w:type="spellEnd"/>
            <w:r>
              <w:rPr>
                <w:rFonts w:ascii="宋体" w:hAnsi="宋体" w:hint="eastAsia"/>
                <w:sz w:val="21"/>
                <w:szCs w:val="21"/>
              </w:rPr>
              <w:t>、罗氏480系列仪器等多种荧光PCR仪器。</w:t>
            </w:r>
          </w:p>
          <w:p w14:paraId="242B8463" w14:textId="77777777" w:rsidR="00367056" w:rsidRDefault="00367056" w:rsidP="00367056">
            <w:pPr>
              <w:pStyle w:val="Default"/>
              <w:numPr>
                <w:ilvl w:val="0"/>
                <w:numId w:val="3"/>
              </w:numPr>
              <w:spacing w:line="276" w:lineRule="auto"/>
              <w:rPr>
                <w:rFonts w:ascii="宋体" w:hAnsi="宋体"/>
                <w:kern w:val="2"/>
                <w:sz w:val="21"/>
                <w:szCs w:val="21"/>
              </w:rPr>
            </w:pPr>
            <w:r>
              <w:rPr>
                <w:rFonts w:ascii="宋体" w:hAnsi="宋体" w:hint="eastAsia"/>
                <w:sz w:val="21"/>
                <w:szCs w:val="21"/>
              </w:rPr>
              <w:t>检测原理：试剂</w:t>
            </w:r>
            <w:proofErr w:type="gramStart"/>
            <w:r>
              <w:rPr>
                <w:rFonts w:ascii="宋体" w:hAnsi="宋体" w:hint="eastAsia"/>
                <w:sz w:val="21"/>
                <w:szCs w:val="21"/>
              </w:rPr>
              <w:t>盒根据</w:t>
            </w:r>
            <w:proofErr w:type="gramEnd"/>
            <w:r>
              <w:rPr>
                <w:rFonts w:ascii="宋体" w:hAnsi="宋体" w:hint="eastAsia"/>
                <w:sz w:val="21"/>
                <w:szCs w:val="21"/>
              </w:rPr>
              <w:t>荧光PCR技术原理，针对新型冠状病毒ORF1ab基因、新型冠状病毒N基因、甲型流感病毒、乙型流感病毒、</w:t>
            </w:r>
            <w:r>
              <w:rPr>
                <w:rFonts w:ascii="宋体" w:hAnsi="宋体" w:hint="eastAsia"/>
                <w:sz w:val="21"/>
                <w:szCs w:val="21"/>
              </w:rPr>
              <w:lastRenderedPageBreak/>
              <w:t>甲型流感病毒H3N2(HA)型、甲型流感病毒H1NA)型、H5亚型禽流感病毒、H7亚型禽流感病毒、H9亚型禽流感病毒、</w:t>
            </w:r>
            <w:proofErr w:type="gramStart"/>
            <w:r>
              <w:rPr>
                <w:rFonts w:ascii="宋体" w:hAnsi="宋体" w:hint="eastAsia"/>
                <w:sz w:val="21"/>
                <w:szCs w:val="21"/>
              </w:rPr>
              <w:t>诺如病毒</w:t>
            </w:r>
            <w:proofErr w:type="gramEnd"/>
            <w:r>
              <w:rPr>
                <w:rFonts w:ascii="宋体" w:hAnsi="宋体" w:hint="eastAsia"/>
                <w:sz w:val="21"/>
                <w:szCs w:val="21"/>
              </w:rPr>
              <w:t>Ⅰ型、</w:t>
            </w:r>
            <w:proofErr w:type="gramStart"/>
            <w:r>
              <w:rPr>
                <w:rFonts w:ascii="宋体" w:hAnsi="宋体" w:hint="eastAsia"/>
                <w:sz w:val="21"/>
                <w:szCs w:val="21"/>
              </w:rPr>
              <w:t>诺如病毒</w:t>
            </w:r>
            <w:proofErr w:type="gramEnd"/>
            <w:r>
              <w:rPr>
                <w:rFonts w:ascii="宋体" w:hAnsi="宋体" w:hint="eastAsia"/>
                <w:sz w:val="21"/>
                <w:szCs w:val="21"/>
              </w:rPr>
              <w:t>Ⅱ型、猴痘病毒、产毒霍乱弧菌、伤寒沙门氏菌、甲型肝炎病毒、鼠疫耶尔森菌、肺炎克雷伯菌、辣椒轻斑驳病毒、人腺病毒、呼吸道合胞病毒、A组链球菌、军团菌、登革热病毒、大别班达病毒配备特异性引物和</w:t>
            </w:r>
            <w:proofErr w:type="spellStart"/>
            <w:r>
              <w:rPr>
                <w:rFonts w:ascii="宋体" w:hAnsi="宋体" w:hint="eastAsia"/>
                <w:sz w:val="21"/>
                <w:szCs w:val="21"/>
              </w:rPr>
              <w:t>Taqman</w:t>
            </w:r>
            <w:proofErr w:type="spellEnd"/>
            <w:r>
              <w:rPr>
                <w:rFonts w:ascii="宋体" w:hAnsi="宋体" w:hint="eastAsia"/>
                <w:sz w:val="21"/>
                <w:szCs w:val="21"/>
              </w:rPr>
              <w:t>探针，通过荧光PCR扩增仪进行检测，从而实现对不少于以上二十四重病原体核酸的检测。</w:t>
            </w:r>
          </w:p>
          <w:p w14:paraId="34827FFD" w14:textId="77777777" w:rsidR="00367056" w:rsidRDefault="00367056" w:rsidP="00367056">
            <w:pPr>
              <w:pStyle w:val="Default"/>
              <w:numPr>
                <w:ilvl w:val="0"/>
                <w:numId w:val="3"/>
              </w:numPr>
              <w:spacing w:line="276" w:lineRule="auto"/>
              <w:rPr>
                <w:rFonts w:ascii="宋体" w:hAnsi="宋体"/>
                <w:kern w:val="2"/>
                <w:sz w:val="21"/>
                <w:szCs w:val="21"/>
              </w:rPr>
            </w:pPr>
            <w:r>
              <w:rPr>
                <w:rFonts w:ascii="宋体" w:hAnsi="宋体" w:hint="eastAsia"/>
                <w:sz w:val="21"/>
                <w:szCs w:val="21"/>
              </w:rPr>
              <w:t>主要组成成分：包含</w:t>
            </w:r>
            <w:r>
              <w:rPr>
                <w:rFonts w:ascii="宋体" w:hAnsi="宋体"/>
                <w:sz w:val="21"/>
                <w:szCs w:val="21"/>
              </w:rPr>
              <w:t>qPCR</w:t>
            </w:r>
            <w:r>
              <w:rPr>
                <w:rFonts w:ascii="宋体" w:hAnsi="宋体" w:hint="eastAsia"/>
                <w:sz w:val="21"/>
                <w:szCs w:val="21"/>
              </w:rPr>
              <w:t>预混液，引物探针，阳性对照，阴性对照。</w:t>
            </w:r>
          </w:p>
          <w:p w14:paraId="0D74E554" w14:textId="77777777" w:rsidR="00367056" w:rsidRDefault="00367056" w:rsidP="00367056">
            <w:pPr>
              <w:pStyle w:val="Default"/>
              <w:numPr>
                <w:ilvl w:val="0"/>
                <w:numId w:val="3"/>
              </w:numPr>
              <w:spacing w:line="276" w:lineRule="auto"/>
              <w:rPr>
                <w:rFonts w:ascii="宋体" w:hAnsi="宋体"/>
                <w:kern w:val="2"/>
                <w:sz w:val="21"/>
                <w:szCs w:val="21"/>
              </w:rPr>
            </w:pPr>
            <w:r>
              <w:rPr>
                <w:rFonts w:ascii="宋体" w:hAnsi="宋体" w:hint="eastAsia"/>
                <w:sz w:val="21"/>
                <w:szCs w:val="21"/>
              </w:rPr>
              <w:t>反应体系：2</w:t>
            </w:r>
            <w:r>
              <w:rPr>
                <w:rFonts w:ascii="宋体" w:hAnsi="宋体"/>
                <w:sz w:val="21"/>
                <w:szCs w:val="21"/>
              </w:rPr>
              <w:t>5</w:t>
            </w:r>
            <w:r>
              <w:rPr>
                <w:rFonts w:ascii="宋体" w:hAnsi="宋体" w:hint="eastAsia"/>
                <w:sz w:val="21"/>
                <w:szCs w:val="21"/>
              </w:rPr>
              <w:t>μL反应体系，两管法。</w:t>
            </w:r>
          </w:p>
          <w:p w14:paraId="588E87E1" w14:textId="77777777" w:rsidR="00367056" w:rsidRDefault="00367056" w:rsidP="00367056">
            <w:pPr>
              <w:pStyle w:val="Default"/>
              <w:numPr>
                <w:ilvl w:val="0"/>
                <w:numId w:val="3"/>
              </w:numPr>
              <w:spacing w:line="276" w:lineRule="auto"/>
              <w:rPr>
                <w:rFonts w:ascii="宋体" w:hAnsi="宋体"/>
                <w:kern w:val="2"/>
                <w:sz w:val="21"/>
                <w:szCs w:val="21"/>
              </w:rPr>
            </w:pPr>
            <w:r>
              <w:rPr>
                <w:rFonts w:ascii="宋体" w:hAnsi="宋体" w:hint="eastAsia"/>
                <w:sz w:val="21"/>
                <w:szCs w:val="21"/>
              </w:rPr>
              <w:t>反应程序：整个反应时间需在90分钟内完成。</w:t>
            </w:r>
          </w:p>
          <w:p w14:paraId="6EFF9DB3" w14:textId="77777777" w:rsidR="00367056" w:rsidRDefault="00367056" w:rsidP="00367056">
            <w:pPr>
              <w:pStyle w:val="Default"/>
              <w:numPr>
                <w:ilvl w:val="0"/>
                <w:numId w:val="3"/>
              </w:numPr>
              <w:spacing w:line="276" w:lineRule="auto"/>
              <w:rPr>
                <w:rFonts w:ascii="宋体" w:hAnsi="宋体"/>
                <w:kern w:val="2"/>
                <w:sz w:val="21"/>
                <w:szCs w:val="21"/>
              </w:rPr>
            </w:pPr>
            <w:r>
              <w:rPr>
                <w:rFonts w:ascii="宋体" w:hAnsi="宋体" w:cs="宋体" w:hint="eastAsia"/>
                <w:szCs w:val="21"/>
              </w:rPr>
              <w:t>▲</w:t>
            </w:r>
            <w:r>
              <w:rPr>
                <w:rFonts w:ascii="宋体" w:hAnsi="宋体" w:hint="eastAsia"/>
                <w:sz w:val="21"/>
                <w:szCs w:val="21"/>
              </w:rPr>
              <w:t>投标人提供原厂配套分析软件，PCR下机数据可以直接</w:t>
            </w:r>
            <w:proofErr w:type="gramStart"/>
            <w:r>
              <w:rPr>
                <w:rFonts w:ascii="宋体" w:hAnsi="宋体" w:hint="eastAsia"/>
                <w:sz w:val="21"/>
                <w:szCs w:val="21"/>
              </w:rPr>
              <w:t>上传且可以</w:t>
            </w:r>
            <w:proofErr w:type="gramEnd"/>
            <w:r>
              <w:rPr>
                <w:rFonts w:ascii="宋体" w:hAnsi="宋体" w:hint="eastAsia"/>
                <w:sz w:val="21"/>
                <w:szCs w:val="21"/>
              </w:rPr>
              <w:t>分析出CT值。（提供软件截图或满足要求的承诺书；如提供承诺书，承诺书格式自拟需加盖投标人公章）</w:t>
            </w:r>
          </w:p>
          <w:p w14:paraId="5F51C97F" w14:textId="77777777" w:rsidR="00367056" w:rsidRDefault="00367056" w:rsidP="00367056">
            <w:pPr>
              <w:pStyle w:val="Default"/>
              <w:numPr>
                <w:ilvl w:val="0"/>
                <w:numId w:val="3"/>
              </w:numPr>
              <w:spacing w:line="276" w:lineRule="auto"/>
              <w:rPr>
                <w:rFonts w:ascii="宋体" w:hAnsi="宋体"/>
                <w:kern w:val="2"/>
                <w:sz w:val="21"/>
                <w:szCs w:val="21"/>
              </w:rPr>
            </w:pPr>
            <w:r>
              <w:rPr>
                <w:rFonts w:ascii="宋体" w:hAnsi="宋体" w:hint="eastAsia"/>
                <w:sz w:val="21"/>
                <w:szCs w:val="21"/>
              </w:rPr>
              <w:t>最低检测限：不高于500copies/mL。</w:t>
            </w:r>
          </w:p>
          <w:p w14:paraId="5FABF583" w14:textId="77777777" w:rsidR="00367056" w:rsidRDefault="00367056" w:rsidP="00367056">
            <w:pPr>
              <w:pStyle w:val="Default"/>
              <w:numPr>
                <w:ilvl w:val="0"/>
                <w:numId w:val="3"/>
              </w:numPr>
              <w:spacing w:line="276" w:lineRule="auto"/>
              <w:rPr>
                <w:rFonts w:ascii="宋体" w:hAnsi="宋体"/>
                <w:kern w:val="2"/>
                <w:sz w:val="21"/>
                <w:szCs w:val="21"/>
              </w:rPr>
            </w:pPr>
            <w:r>
              <w:rPr>
                <w:rFonts w:ascii="宋体" w:hAnsi="宋体" w:hint="eastAsia"/>
                <w:sz w:val="21"/>
                <w:szCs w:val="21"/>
              </w:rPr>
              <w:t>特异性：对其他致病菌无交叉反应。</w:t>
            </w:r>
          </w:p>
          <w:p w14:paraId="62F67D67" w14:textId="77777777" w:rsidR="00367056" w:rsidRDefault="00367056" w:rsidP="00367056">
            <w:pPr>
              <w:pStyle w:val="Default"/>
              <w:numPr>
                <w:ilvl w:val="0"/>
                <w:numId w:val="3"/>
              </w:numPr>
              <w:spacing w:line="276" w:lineRule="auto"/>
              <w:rPr>
                <w:rFonts w:ascii="宋体" w:hAnsi="宋体" w:cs="宋体"/>
                <w:kern w:val="2"/>
                <w:sz w:val="21"/>
                <w:szCs w:val="21"/>
              </w:rPr>
            </w:pPr>
            <w:r>
              <w:rPr>
                <w:rFonts w:ascii="宋体" w:hAnsi="宋体" w:hint="eastAsia"/>
                <w:sz w:val="21"/>
                <w:szCs w:val="21"/>
              </w:rPr>
              <w:t>保存条件：试剂盒在－20℃±5℃及以下避光保</w:t>
            </w:r>
            <w:r>
              <w:rPr>
                <w:rFonts w:ascii="宋体" w:hAnsi="宋体" w:hint="eastAsia"/>
                <w:sz w:val="21"/>
                <w:szCs w:val="21"/>
              </w:rPr>
              <w:lastRenderedPageBreak/>
              <w:t>存，到货有效期不低于10个月。</w:t>
            </w:r>
          </w:p>
          <w:p w14:paraId="2535B7F4" w14:textId="77777777" w:rsidR="00367056" w:rsidRDefault="00367056" w:rsidP="00A65607">
            <w:pPr>
              <w:rPr>
                <w:rFonts w:ascii="宋体" w:hAnsi="宋体" w:cs="宋体"/>
                <w:color w:val="000000"/>
                <w:szCs w:val="21"/>
              </w:rPr>
            </w:pPr>
          </w:p>
        </w:tc>
        <w:tc>
          <w:tcPr>
            <w:tcW w:w="421" w:type="pct"/>
            <w:tcMar>
              <w:top w:w="15" w:type="dxa"/>
              <w:left w:w="15" w:type="dxa"/>
              <w:right w:w="15" w:type="dxa"/>
            </w:tcMar>
            <w:vAlign w:val="center"/>
          </w:tcPr>
          <w:p w14:paraId="18DED5D3" w14:textId="77777777" w:rsidR="00367056" w:rsidRDefault="00367056" w:rsidP="00A65607">
            <w:pPr>
              <w:jc w:val="center"/>
              <w:rPr>
                <w:rFonts w:ascii="宋体" w:hAnsi="宋体" w:cs="宋体"/>
                <w:szCs w:val="21"/>
              </w:rPr>
            </w:pPr>
            <w:r>
              <w:rPr>
                <w:rFonts w:ascii="宋体" w:hAnsi="宋体" w:hint="eastAsia"/>
                <w:szCs w:val="21"/>
              </w:rPr>
              <w:lastRenderedPageBreak/>
              <w:t>否</w:t>
            </w:r>
          </w:p>
        </w:tc>
      </w:tr>
      <w:tr w:rsidR="00367056" w14:paraId="002E9111" w14:textId="77777777" w:rsidTr="00A65607">
        <w:tc>
          <w:tcPr>
            <w:tcW w:w="418" w:type="pct"/>
            <w:vMerge/>
            <w:tcMar>
              <w:top w:w="15" w:type="dxa"/>
              <w:left w:w="15" w:type="dxa"/>
              <w:right w:w="15" w:type="dxa"/>
            </w:tcMar>
            <w:vAlign w:val="center"/>
          </w:tcPr>
          <w:p w14:paraId="028B164E" w14:textId="77777777" w:rsidR="00367056" w:rsidRDefault="00367056" w:rsidP="00A65607">
            <w:pPr>
              <w:jc w:val="center"/>
              <w:rPr>
                <w:rFonts w:ascii="宋体" w:hAnsi="宋体" w:cs="宋体"/>
                <w:szCs w:val="21"/>
              </w:rPr>
            </w:pPr>
          </w:p>
        </w:tc>
        <w:tc>
          <w:tcPr>
            <w:tcW w:w="651" w:type="pct"/>
            <w:tcMar>
              <w:top w:w="15" w:type="dxa"/>
              <w:left w:w="15" w:type="dxa"/>
              <w:right w:w="15" w:type="dxa"/>
            </w:tcMar>
            <w:vAlign w:val="center"/>
          </w:tcPr>
          <w:p w14:paraId="2CE354A0" w14:textId="77777777" w:rsidR="00367056" w:rsidRDefault="00367056" w:rsidP="00A65607">
            <w:pPr>
              <w:rPr>
                <w:rFonts w:ascii="宋体" w:hAnsi="宋体" w:cs="宋体"/>
                <w:szCs w:val="21"/>
              </w:rPr>
            </w:pPr>
            <w:r>
              <w:rPr>
                <w:rFonts w:ascii="宋体" w:hAnsi="宋体" w:hint="eastAsia"/>
                <w:szCs w:val="21"/>
              </w:rPr>
              <w:t>病毒浓缩富集试剂盒（磁珠法）</w:t>
            </w:r>
          </w:p>
        </w:tc>
        <w:tc>
          <w:tcPr>
            <w:tcW w:w="418" w:type="pct"/>
            <w:vMerge/>
            <w:tcMar>
              <w:top w:w="15" w:type="dxa"/>
              <w:left w:w="15" w:type="dxa"/>
              <w:right w:w="15" w:type="dxa"/>
            </w:tcMar>
            <w:vAlign w:val="center"/>
          </w:tcPr>
          <w:p w14:paraId="28325100" w14:textId="77777777" w:rsidR="00367056" w:rsidRDefault="00367056" w:rsidP="00A65607">
            <w:pPr>
              <w:jc w:val="center"/>
              <w:rPr>
                <w:rFonts w:ascii="宋体" w:hAnsi="宋体" w:cs="宋体"/>
                <w:szCs w:val="21"/>
              </w:rPr>
            </w:pPr>
          </w:p>
        </w:tc>
        <w:tc>
          <w:tcPr>
            <w:tcW w:w="418" w:type="pct"/>
            <w:tcMar>
              <w:top w:w="15" w:type="dxa"/>
              <w:left w:w="15" w:type="dxa"/>
              <w:right w:w="15" w:type="dxa"/>
            </w:tcMar>
            <w:vAlign w:val="center"/>
          </w:tcPr>
          <w:p w14:paraId="2D5A336F" w14:textId="77777777" w:rsidR="00367056" w:rsidRDefault="00367056" w:rsidP="00A65607">
            <w:pPr>
              <w:jc w:val="center"/>
              <w:rPr>
                <w:rFonts w:ascii="宋体" w:hAnsi="宋体" w:cs="宋体"/>
                <w:szCs w:val="21"/>
              </w:rPr>
            </w:pPr>
            <w:r>
              <w:rPr>
                <w:rFonts w:ascii="宋体" w:hAnsi="宋体" w:cs="宋体" w:hint="eastAsia"/>
                <w:szCs w:val="21"/>
              </w:rPr>
              <w:t>盒</w:t>
            </w:r>
          </w:p>
        </w:tc>
        <w:tc>
          <w:tcPr>
            <w:tcW w:w="622" w:type="pct"/>
            <w:tcMar>
              <w:top w:w="15" w:type="dxa"/>
              <w:left w:w="15" w:type="dxa"/>
              <w:right w:w="15" w:type="dxa"/>
            </w:tcMar>
            <w:vAlign w:val="center"/>
          </w:tcPr>
          <w:p w14:paraId="7873F945" w14:textId="77777777" w:rsidR="00367056" w:rsidRDefault="00367056" w:rsidP="00A65607">
            <w:pPr>
              <w:jc w:val="center"/>
              <w:rPr>
                <w:rFonts w:ascii="宋体" w:hAnsi="宋体" w:cs="宋体"/>
                <w:szCs w:val="21"/>
              </w:rPr>
            </w:pPr>
            <w:r>
              <w:rPr>
                <w:rFonts w:ascii="宋体" w:hAnsi="宋体" w:hint="eastAsia"/>
                <w:color w:val="000000"/>
                <w:szCs w:val="21"/>
              </w:rPr>
              <w:t>24次/盒</w:t>
            </w:r>
          </w:p>
        </w:tc>
        <w:tc>
          <w:tcPr>
            <w:tcW w:w="418" w:type="pct"/>
            <w:tcMar>
              <w:top w:w="15" w:type="dxa"/>
              <w:left w:w="15" w:type="dxa"/>
              <w:right w:w="15" w:type="dxa"/>
            </w:tcMar>
            <w:vAlign w:val="center"/>
          </w:tcPr>
          <w:p w14:paraId="142EC501" w14:textId="77777777" w:rsidR="00367056" w:rsidRDefault="00367056" w:rsidP="00A65607">
            <w:pPr>
              <w:jc w:val="center"/>
              <w:rPr>
                <w:rFonts w:ascii="宋体" w:hAnsi="宋体" w:cs="宋体"/>
                <w:szCs w:val="21"/>
              </w:rPr>
            </w:pPr>
            <w:r>
              <w:rPr>
                <w:rFonts w:ascii="宋体" w:hAnsi="宋体" w:hint="eastAsia"/>
                <w:szCs w:val="21"/>
              </w:rPr>
              <w:t>105</w:t>
            </w:r>
          </w:p>
        </w:tc>
        <w:tc>
          <w:tcPr>
            <w:tcW w:w="1629" w:type="pct"/>
            <w:tcMar>
              <w:top w:w="15" w:type="dxa"/>
              <w:left w:w="15" w:type="dxa"/>
              <w:right w:w="15" w:type="dxa"/>
            </w:tcMar>
            <w:vAlign w:val="center"/>
          </w:tcPr>
          <w:p w14:paraId="6148716E" w14:textId="77777777" w:rsidR="00367056" w:rsidRDefault="00367056" w:rsidP="00A65607">
            <w:pPr>
              <w:rPr>
                <w:rFonts w:ascii="宋体" w:hAnsi="宋体" w:cs="宋体"/>
                <w:color w:val="000000"/>
                <w:szCs w:val="21"/>
              </w:rPr>
            </w:pPr>
            <w:r>
              <w:rPr>
                <w:rFonts w:ascii="宋体" w:hAnsi="宋体" w:hint="eastAsia"/>
                <w:color w:val="000000"/>
                <w:szCs w:val="21"/>
              </w:rPr>
              <w:t>1.基于酶反应、免疫反应、磁珠萃取等原理可用于污水样本中多病原检测，包括但不限于新冠病毒、猴痘病毒、流感病毒、</w:t>
            </w:r>
            <w:proofErr w:type="gramStart"/>
            <w:r>
              <w:rPr>
                <w:rFonts w:ascii="宋体" w:hAnsi="宋体" w:hint="eastAsia"/>
                <w:color w:val="000000"/>
                <w:szCs w:val="21"/>
              </w:rPr>
              <w:t>诺如病毒</w:t>
            </w:r>
            <w:proofErr w:type="gramEnd"/>
            <w:r>
              <w:rPr>
                <w:rFonts w:ascii="宋体" w:hAnsi="宋体" w:hint="eastAsia"/>
                <w:color w:val="000000"/>
                <w:szCs w:val="21"/>
              </w:rPr>
              <w:t>、腺病毒、沙门氏菌、霍乱弧菌、甲乙流、甲乙肝、副溶血弧菌、单核细胞增生李斯</w:t>
            </w:r>
            <w:proofErr w:type="gramStart"/>
            <w:r>
              <w:rPr>
                <w:rFonts w:ascii="宋体" w:hAnsi="宋体" w:hint="eastAsia"/>
                <w:color w:val="000000"/>
                <w:szCs w:val="21"/>
              </w:rPr>
              <w:t>特</w:t>
            </w:r>
            <w:proofErr w:type="gramEnd"/>
            <w:r>
              <w:rPr>
                <w:rFonts w:ascii="宋体" w:hAnsi="宋体" w:hint="eastAsia"/>
                <w:color w:val="000000"/>
                <w:szCs w:val="21"/>
              </w:rPr>
              <w:t>氏菌等病原的浓缩富集纯化；</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2. 产品须具备抑制物去除能力，适用于含高浓度消毒剂、化学品的航空器污水。（投标人须提供满足要求的承诺书，承诺在验收环节通过现场实验证明其抑制物去除能力：使用加标的高抑制性污水，经本试剂</w:t>
            </w:r>
            <w:proofErr w:type="gramStart"/>
            <w:r>
              <w:rPr>
                <w:rFonts w:ascii="宋体" w:hAnsi="宋体" w:hint="eastAsia"/>
                <w:color w:val="000000"/>
                <w:szCs w:val="21"/>
              </w:rPr>
              <w:t>盒处理</w:t>
            </w:r>
            <w:proofErr w:type="gramEnd"/>
            <w:r>
              <w:rPr>
                <w:rFonts w:ascii="宋体" w:hAnsi="宋体" w:hint="eastAsia"/>
                <w:color w:val="000000"/>
                <w:szCs w:val="21"/>
              </w:rPr>
              <w:t>后，其qPCR检测Ct</w:t>
            </w:r>
            <w:proofErr w:type="gramStart"/>
            <w:r>
              <w:rPr>
                <w:rFonts w:ascii="宋体" w:hAnsi="宋体" w:hint="eastAsia"/>
                <w:color w:val="000000"/>
                <w:szCs w:val="21"/>
              </w:rPr>
              <w:t>值须比</w:t>
            </w:r>
            <w:proofErr w:type="gramEnd"/>
            <w:r>
              <w:rPr>
                <w:rFonts w:ascii="宋体" w:hAnsi="宋体" w:hint="eastAsia"/>
                <w:color w:val="000000"/>
                <w:szCs w:val="21"/>
              </w:rPr>
              <w:t>未经处理直接提取核酸的对照样本降低至少3个Ct值。承诺书格式自拟需加盖投标人公章）</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3. 富集产物在程序结束后自动收集于独立的离心管中，可直接用作后续qPCR、</w:t>
            </w:r>
            <w:proofErr w:type="spellStart"/>
            <w:r>
              <w:rPr>
                <w:rFonts w:ascii="宋体" w:hAnsi="宋体" w:hint="eastAsia"/>
                <w:color w:val="000000"/>
                <w:szCs w:val="21"/>
              </w:rPr>
              <w:t>dPCR</w:t>
            </w:r>
            <w:proofErr w:type="spellEnd"/>
            <w:r>
              <w:rPr>
                <w:rFonts w:ascii="宋体" w:hAnsi="宋体" w:hint="eastAsia"/>
                <w:color w:val="000000"/>
                <w:szCs w:val="21"/>
              </w:rPr>
              <w:t>及测序的反应模板，全程无需手动转移。（投标人须提供满足要求的承诺书，承诺书格式自拟需加盖投标人公章）</w:t>
            </w:r>
            <w:r>
              <w:rPr>
                <w:rFonts w:ascii="宋体" w:hAnsi="宋体" w:hint="eastAsia"/>
                <w:color w:val="000000"/>
                <w:szCs w:val="21"/>
              </w:rPr>
              <w:br/>
              <w:t>4、处理样本量≥8000uL/次</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5、病毒回收率：使用加标的污水样本进行测试，对于新冠病毒 (或其替代品如噬菌体MS2) 的回收率应 ≥ 10%。（投标人须提供相关验证报告，不限于省级报告，SCI论文。或满足要求的承诺书；如提供承诺书，承诺书格式自拟需加盖投标人公章）</w:t>
            </w:r>
            <w:r>
              <w:rPr>
                <w:rFonts w:ascii="宋体" w:hAnsi="宋体" w:hint="eastAsia"/>
                <w:color w:val="000000"/>
                <w:szCs w:val="21"/>
              </w:rPr>
              <w:br/>
              <w:t>6、所有必需组分均预分装，即开即用。可直接接入样本就上机富集提取，可单样本上机，避免因样本数量不足而浪费试剂。</w:t>
            </w:r>
            <w:r>
              <w:rPr>
                <w:rFonts w:ascii="宋体" w:hAnsi="宋体" w:hint="eastAsia"/>
                <w:color w:val="000000"/>
                <w:szCs w:val="21"/>
              </w:rPr>
              <w:br/>
              <w:t>7、试剂独立预分装，可常温运输</w:t>
            </w:r>
            <w:r>
              <w:rPr>
                <w:rFonts w:ascii="宋体" w:hAnsi="宋体" w:hint="eastAsia"/>
                <w:color w:val="000000"/>
                <w:szCs w:val="21"/>
              </w:rPr>
              <w:br/>
            </w:r>
            <w:r>
              <w:rPr>
                <w:rFonts w:ascii="宋体" w:hAnsi="宋体" w:hint="eastAsia"/>
                <w:color w:val="000000"/>
                <w:szCs w:val="21"/>
              </w:rPr>
              <w:lastRenderedPageBreak/>
              <w:t>8、包装规格：24次/盒</w:t>
            </w:r>
            <w:r>
              <w:rPr>
                <w:rFonts w:ascii="宋体" w:hAnsi="宋体" w:hint="eastAsia"/>
                <w:color w:val="000000"/>
                <w:szCs w:val="21"/>
              </w:rPr>
              <w:br/>
              <w:t>9、储存条件：室温（4-25℃）保存，有效期不少于12个月</w:t>
            </w:r>
            <w:r>
              <w:rPr>
                <w:rFonts w:ascii="宋体" w:hAnsi="宋体" w:hint="eastAsia"/>
                <w:color w:val="000000"/>
                <w:szCs w:val="21"/>
              </w:rPr>
              <w:br/>
              <w:t>10、试剂说明书需标注匹配实验室浓缩富集设备。</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11、数据分析软件：可提供</w:t>
            </w:r>
            <w:proofErr w:type="gramStart"/>
            <w:r>
              <w:rPr>
                <w:rFonts w:ascii="宋体" w:hAnsi="宋体" w:hint="eastAsia"/>
                <w:color w:val="000000"/>
                <w:szCs w:val="21"/>
              </w:rPr>
              <w:t>试剂盒同品牌</w:t>
            </w:r>
            <w:proofErr w:type="gramEnd"/>
            <w:r>
              <w:rPr>
                <w:rFonts w:ascii="宋体" w:hAnsi="宋体" w:hint="eastAsia"/>
                <w:color w:val="000000"/>
                <w:szCs w:val="21"/>
              </w:rPr>
              <w:t>的数据分析与预警软件，该系统必须内置标准化病原体载量模型，其核心算法必须强制整合以下三大参数进行运算：</w:t>
            </w:r>
            <w:r>
              <w:rPr>
                <w:rFonts w:ascii="宋体" w:hAnsi="宋体" w:hint="eastAsia"/>
                <w:color w:val="000000"/>
                <w:szCs w:val="21"/>
              </w:rPr>
              <w:br/>
              <w:t>试剂盒特异性回收率：用于校正定量结果偏差。</w:t>
            </w:r>
            <w:r>
              <w:rPr>
                <w:rFonts w:ascii="宋体" w:hAnsi="宋体" w:hint="eastAsia"/>
                <w:color w:val="000000"/>
                <w:szCs w:val="21"/>
              </w:rPr>
              <w:br/>
              <w:t>粪便标志物浓度：用于标准化样本人群基数。</w:t>
            </w:r>
            <w:r>
              <w:rPr>
                <w:rFonts w:ascii="宋体" w:hAnsi="宋体" w:hint="eastAsia"/>
                <w:color w:val="000000"/>
                <w:szCs w:val="21"/>
              </w:rPr>
              <w:br/>
              <w:t>污水厂服务人口数：用于校正每个污水厂监测样本数据。</w:t>
            </w:r>
            <w:r>
              <w:rPr>
                <w:rFonts w:ascii="宋体" w:hAnsi="宋体" w:hint="eastAsia"/>
                <w:color w:val="000000"/>
                <w:szCs w:val="21"/>
              </w:rPr>
              <w:br/>
              <w:t>此外，系统须具备基于统计过程控制算法的动态预警功能。（投标时须提供技术说明文件与软件截图作为证明或提供满足要求的承诺书；如提供承诺书，承诺书格式自拟需加盖投标人公章）</w:t>
            </w:r>
            <w:r>
              <w:rPr>
                <w:rFonts w:ascii="宋体" w:hAnsi="宋体" w:hint="eastAsia"/>
                <w:color w:val="000000"/>
                <w:szCs w:val="21"/>
              </w:rPr>
              <w:br/>
            </w:r>
          </w:p>
        </w:tc>
        <w:tc>
          <w:tcPr>
            <w:tcW w:w="421" w:type="pct"/>
            <w:tcMar>
              <w:top w:w="15" w:type="dxa"/>
              <w:left w:w="15" w:type="dxa"/>
              <w:right w:w="15" w:type="dxa"/>
            </w:tcMar>
            <w:vAlign w:val="center"/>
          </w:tcPr>
          <w:p w14:paraId="33348066" w14:textId="77777777" w:rsidR="00367056" w:rsidRDefault="00367056" w:rsidP="00A65607">
            <w:pPr>
              <w:jc w:val="center"/>
              <w:rPr>
                <w:rFonts w:ascii="宋体" w:hAnsi="宋体" w:cs="宋体"/>
                <w:szCs w:val="21"/>
              </w:rPr>
            </w:pPr>
            <w:r>
              <w:rPr>
                <w:rFonts w:ascii="宋体" w:hAnsi="宋体" w:hint="eastAsia"/>
                <w:szCs w:val="21"/>
              </w:rPr>
              <w:lastRenderedPageBreak/>
              <w:t>否</w:t>
            </w:r>
          </w:p>
        </w:tc>
      </w:tr>
      <w:tr w:rsidR="00367056" w14:paraId="4ABF3BD6" w14:textId="77777777" w:rsidTr="00A65607">
        <w:tc>
          <w:tcPr>
            <w:tcW w:w="418" w:type="pct"/>
            <w:vMerge/>
            <w:tcMar>
              <w:top w:w="15" w:type="dxa"/>
              <w:left w:w="15" w:type="dxa"/>
              <w:right w:w="15" w:type="dxa"/>
            </w:tcMar>
            <w:vAlign w:val="center"/>
          </w:tcPr>
          <w:p w14:paraId="157FDBA5" w14:textId="77777777" w:rsidR="00367056" w:rsidRDefault="00367056" w:rsidP="00A65607">
            <w:pPr>
              <w:jc w:val="center"/>
              <w:rPr>
                <w:rFonts w:ascii="宋体" w:hAnsi="宋体" w:cs="宋体"/>
                <w:szCs w:val="21"/>
              </w:rPr>
            </w:pPr>
          </w:p>
        </w:tc>
        <w:tc>
          <w:tcPr>
            <w:tcW w:w="651" w:type="pct"/>
            <w:tcMar>
              <w:top w:w="15" w:type="dxa"/>
              <w:left w:w="15" w:type="dxa"/>
              <w:right w:w="15" w:type="dxa"/>
            </w:tcMar>
            <w:vAlign w:val="center"/>
          </w:tcPr>
          <w:p w14:paraId="651A11B2" w14:textId="77777777" w:rsidR="00367056" w:rsidRDefault="00367056" w:rsidP="00A65607">
            <w:pPr>
              <w:rPr>
                <w:rFonts w:ascii="宋体" w:hAnsi="宋体" w:cs="宋体"/>
                <w:szCs w:val="21"/>
              </w:rPr>
            </w:pPr>
            <w:r>
              <w:rPr>
                <w:rFonts w:ascii="宋体" w:hAnsi="宋体" w:hint="eastAsia"/>
                <w:szCs w:val="21"/>
              </w:rPr>
              <w:t xml:space="preserve">甲型乙型流感病毒及新型冠状病毒2019-nCoV核酸检测试剂盒（荧光PCR法） </w:t>
            </w:r>
          </w:p>
        </w:tc>
        <w:tc>
          <w:tcPr>
            <w:tcW w:w="418" w:type="pct"/>
            <w:vMerge/>
            <w:tcMar>
              <w:top w:w="15" w:type="dxa"/>
              <w:left w:w="15" w:type="dxa"/>
              <w:right w:w="15" w:type="dxa"/>
            </w:tcMar>
            <w:vAlign w:val="center"/>
          </w:tcPr>
          <w:p w14:paraId="3425D02F" w14:textId="77777777" w:rsidR="00367056" w:rsidRDefault="00367056" w:rsidP="00A65607">
            <w:pPr>
              <w:jc w:val="center"/>
              <w:rPr>
                <w:rFonts w:ascii="宋体" w:hAnsi="宋体" w:cs="宋体"/>
                <w:szCs w:val="21"/>
              </w:rPr>
            </w:pPr>
          </w:p>
        </w:tc>
        <w:tc>
          <w:tcPr>
            <w:tcW w:w="418" w:type="pct"/>
            <w:tcMar>
              <w:top w:w="15" w:type="dxa"/>
              <w:left w:w="15" w:type="dxa"/>
              <w:right w:w="15" w:type="dxa"/>
            </w:tcMar>
            <w:vAlign w:val="center"/>
          </w:tcPr>
          <w:p w14:paraId="29B0640E" w14:textId="77777777" w:rsidR="00367056" w:rsidRDefault="00367056" w:rsidP="00A65607">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14:paraId="6EFB43C7" w14:textId="77777777" w:rsidR="00367056" w:rsidRDefault="00367056" w:rsidP="00A65607">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14:paraId="38640934" w14:textId="77777777" w:rsidR="00367056" w:rsidRDefault="00367056" w:rsidP="00A65607">
            <w:pPr>
              <w:jc w:val="center"/>
              <w:rPr>
                <w:rFonts w:ascii="宋体" w:hAnsi="宋体" w:cs="宋体"/>
                <w:szCs w:val="21"/>
              </w:rPr>
            </w:pPr>
            <w:r>
              <w:rPr>
                <w:rFonts w:ascii="宋体" w:hAnsi="宋体" w:hint="eastAsia"/>
                <w:szCs w:val="21"/>
              </w:rPr>
              <w:t>300</w:t>
            </w:r>
          </w:p>
        </w:tc>
        <w:tc>
          <w:tcPr>
            <w:tcW w:w="1629" w:type="pct"/>
            <w:tcMar>
              <w:top w:w="15" w:type="dxa"/>
              <w:left w:w="15" w:type="dxa"/>
              <w:right w:w="15" w:type="dxa"/>
            </w:tcMar>
            <w:vAlign w:val="center"/>
          </w:tcPr>
          <w:p w14:paraId="70C1D68C" w14:textId="77777777" w:rsidR="00367056" w:rsidRDefault="00367056" w:rsidP="00A65607">
            <w:pPr>
              <w:rPr>
                <w:rFonts w:ascii="宋体" w:hAnsi="宋体" w:cs="宋体"/>
                <w:color w:val="000000"/>
                <w:szCs w:val="21"/>
              </w:rPr>
            </w:pPr>
            <w:r>
              <w:rPr>
                <w:rFonts w:ascii="宋体" w:hAnsi="宋体" w:hint="eastAsia"/>
                <w:color w:val="000000"/>
                <w:szCs w:val="21"/>
              </w:rPr>
              <w:t>1. 检测基因：</w:t>
            </w:r>
            <w:proofErr w:type="gramStart"/>
            <w:r>
              <w:rPr>
                <w:rFonts w:ascii="宋体" w:hAnsi="宋体" w:hint="eastAsia"/>
                <w:color w:val="000000"/>
                <w:szCs w:val="21"/>
              </w:rPr>
              <w:t>甲流通用</w:t>
            </w:r>
            <w:proofErr w:type="gramEnd"/>
            <w:r>
              <w:rPr>
                <w:rFonts w:ascii="宋体" w:hAnsi="宋体" w:hint="eastAsia"/>
                <w:color w:val="000000"/>
                <w:szCs w:val="21"/>
              </w:rPr>
              <w:t>型M基因、</w:t>
            </w:r>
            <w:proofErr w:type="gramStart"/>
            <w:r>
              <w:rPr>
                <w:rFonts w:ascii="宋体" w:hAnsi="宋体" w:hint="eastAsia"/>
                <w:color w:val="000000"/>
                <w:szCs w:val="21"/>
              </w:rPr>
              <w:t>乙流通用</w:t>
            </w:r>
            <w:proofErr w:type="gramEnd"/>
            <w:r>
              <w:rPr>
                <w:rFonts w:ascii="宋体" w:hAnsi="宋体" w:hint="eastAsia"/>
                <w:color w:val="000000"/>
                <w:szCs w:val="21"/>
              </w:rPr>
              <w:t>型NS、新型冠状病毒N基因、ORF1ab基因。</w:t>
            </w:r>
            <w:r>
              <w:rPr>
                <w:rFonts w:ascii="宋体" w:hAnsi="宋体" w:hint="eastAsia"/>
                <w:color w:val="000000"/>
                <w:szCs w:val="21"/>
              </w:rPr>
              <w:br/>
              <w:t>2. 包装规格：AP型液体试剂：50 人份/盒；QP</w:t>
            </w:r>
            <w:proofErr w:type="gramStart"/>
            <w:r>
              <w:rPr>
                <w:rFonts w:ascii="宋体" w:hAnsi="宋体" w:hint="eastAsia"/>
                <w:color w:val="000000"/>
                <w:szCs w:val="21"/>
              </w:rPr>
              <w:t>型冻干</w:t>
            </w:r>
            <w:proofErr w:type="gramEnd"/>
            <w:r>
              <w:rPr>
                <w:rFonts w:ascii="宋体" w:hAnsi="宋体" w:hint="eastAsia"/>
                <w:color w:val="000000"/>
                <w:szCs w:val="21"/>
              </w:rPr>
              <w:t>试剂：50 人份/盒。</w:t>
            </w:r>
            <w:r>
              <w:rPr>
                <w:rFonts w:ascii="宋体" w:hAnsi="宋体" w:hint="eastAsia"/>
                <w:color w:val="000000"/>
                <w:szCs w:val="21"/>
              </w:rPr>
              <w:br/>
              <w:t>3. 样本类型：咽拭子。</w:t>
            </w:r>
            <w:r>
              <w:rPr>
                <w:rFonts w:ascii="宋体" w:hAnsi="宋体" w:hint="eastAsia"/>
                <w:color w:val="000000"/>
                <w:szCs w:val="21"/>
              </w:rPr>
              <w:br/>
              <w:t>4. 检测方法：实时荧光定量PCR法。</w:t>
            </w:r>
            <w:r>
              <w:rPr>
                <w:rFonts w:ascii="宋体" w:hAnsi="宋体" w:hint="eastAsia"/>
                <w:color w:val="000000"/>
                <w:szCs w:val="21"/>
              </w:rPr>
              <w:br/>
              <w:t>5. 扩增时间：40-60min。</w:t>
            </w:r>
            <w:r>
              <w:rPr>
                <w:rFonts w:ascii="宋体" w:hAnsi="宋体" w:hint="eastAsia"/>
                <w:color w:val="000000"/>
                <w:szCs w:val="21"/>
              </w:rPr>
              <w:br/>
              <w:t>6. 灵敏度（</w:t>
            </w:r>
            <w:proofErr w:type="spellStart"/>
            <w:r>
              <w:rPr>
                <w:rFonts w:ascii="宋体" w:hAnsi="宋体" w:hint="eastAsia"/>
                <w:color w:val="000000"/>
                <w:szCs w:val="21"/>
              </w:rPr>
              <w:t>LoD</w:t>
            </w:r>
            <w:proofErr w:type="spellEnd"/>
            <w:r>
              <w:rPr>
                <w:rFonts w:ascii="宋体" w:hAnsi="宋体" w:hint="eastAsia"/>
                <w:color w:val="000000"/>
                <w:szCs w:val="21"/>
              </w:rPr>
              <w:t>）：不劣于200 copies/mL。</w:t>
            </w:r>
            <w:r>
              <w:rPr>
                <w:rFonts w:ascii="宋体" w:hAnsi="宋体" w:hint="eastAsia"/>
                <w:color w:val="000000"/>
                <w:szCs w:val="21"/>
              </w:rPr>
              <w:br/>
              <w:t>7. 重复性：Ct值变异系数不大于 5%。</w:t>
            </w:r>
            <w:r>
              <w:rPr>
                <w:rFonts w:ascii="宋体" w:hAnsi="宋体" w:hint="eastAsia"/>
                <w:color w:val="000000"/>
                <w:szCs w:val="21"/>
              </w:rPr>
              <w:br/>
              <w:t>8. 污染防控：采用UNG酶-</w:t>
            </w:r>
            <w:proofErr w:type="spellStart"/>
            <w:r>
              <w:rPr>
                <w:rFonts w:ascii="宋体" w:hAnsi="宋体" w:hint="eastAsia"/>
                <w:color w:val="000000"/>
                <w:szCs w:val="21"/>
              </w:rPr>
              <w:t>dUTP</w:t>
            </w:r>
            <w:proofErr w:type="spellEnd"/>
            <w:r>
              <w:rPr>
                <w:rFonts w:ascii="宋体" w:hAnsi="宋体" w:hint="eastAsia"/>
                <w:color w:val="000000"/>
                <w:szCs w:val="21"/>
              </w:rPr>
              <w:t>反应体系，防止气溶胶污染导致的假阳性。</w:t>
            </w:r>
            <w:r>
              <w:rPr>
                <w:rFonts w:ascii="宋体" w:hAnsi="宋体" w:hint="eastAsia"/>
                <w:color w:val="000000"/>
                <w:szCs w:val="21"/>
              </w:rPr>
              <w:br/>
              <w:t>9. 适用机型：我中心现有ABI 7500实时荧光定量PCR仪、</w:t>
            </w:r>
            <w:r>
              <w:rPr>
                <w:rFonts w:ascii="宋体" w:hAnsi="宋体" w:hint="eastAsia"/>
                <w:color w:val="000000"/>
                <w:szCs w:val="21"/>
              </w:rPr>
              <w:lastRenderedPageBreak/>
              <w:t>SLAN-96全自动医用PCR分析系统，以及快速QPT1000实时荧光PCR分析仪等。</w:t>
            </w:r>
            <w:r>
              <w:rPr>
                <w:rFonts w:ascii="宋体" w:hAnsi="宋体" w:hint="eastAsia"/>
                <w:color w:val="000000"/>
                <w:szCs w:val="21"/>
              </w:rPr>
              <w:br/>
              <w:t>10. 有效期：不少于12个月，冻融次数不宜超过5次。</w:t>
            </w:r>
            <w:r>
              <w:rPr>
                <w:rFonts w:ascii="宋体" w:hAnsi="宋体" w:hint="eastAsia"/>
                <w:color w:val="000000"/>
                <w:szCs w:val="21"/>
              </w:rPr>
              <w:br/>
              <w:t>11. 运输条件：AP型液体试剂：产品采用低温（-15℃以下）运输，运输时间不超过 5 天，保证试剂盒在运输过程中不受损坏。QP</w:t>
            </w:r>
            <w:proofErr w:type="gramStart"/>
            <w:r>
              <w:rPr>
                <w:rFonts w:ascii="宋体" w:hAnsi="宋体" w:hint="eastAsia"/>
                <w:color w:val="000000"/>
                <w:szCs w:val="21"/>
              </w:rPr>
              <w:t>型冻干</w:t>
            </w:r>
            <w:proofErr w:type="gramEnd"/>
            <w:r>
              <w:rPr>
                <w:rFonts w:ascii="宋体" w:hAnsi="宋体" w:hint="eastAsia"/>
                <w:color w:val="000000"/>
                <w:szCs w:val="21"/>
              </w:rPr>
              <w:t>试剂：常温运输。</w:t>
            </w:r>
            <w:r>
              <w:rPr>
                <w:rFonts w:ascii="宋体" w:hAnsi="宋体" w:hint="eastAsia"/>
                <w:color w:val="000000"/>
                <w:szCs w:val="21"/>
              </w:rPr>
              <w:br/>
              <w:t>12. 储存条件：AP型液体试剂：避光储存于-20±5℃；QP</w:t>
            </w:r>
            <w:proofErr w:type="gramStart"/>
            <w:r>
              <w:rPr>
                <w:rFonts w:ascii="宋体" w:hAnsi="宋体" w:hint="eastAsia"/>
                <w:color w:val="000000"/>
                <w:szCs w:val="21"/>
              </w:rPr>
              <w:t>型冻干</w:t>
            </w:r>
            <w:proofErr w:type="gramEnd"/>
            <w:r>
              <w:rPr>
                <w:rFonts w:ascii="宋体" w:hAnsi="宋体" w:hint="eastAsia"/>
                <w:color w:val="000000"/>
                <w:szCs w:val="21"/>
              </w:rPr>
              <w:t>试剂：常温保存。</w:t>
            </w:r>
          </w:p>
        </w:tc>
        <w:tc>
          <w:tcPr>
            <w:tcW w:w="421" w:type="pct"/>
            <w:tcMar>
              <w:top w:w="15" w:type="dxa"/>
              <w:left w:w="15" w:type="dxa"/>
              <w:right w:w="15" w:type="dxa"/>
            </w:tcMar>
            <w:vAlign w:val="center"/>
          </w:tcPr>
          <w:p w14:paraId="57509DB6" w14:textId="77777777" w:rsidR="00367056" w:rsidRDefault="00367056" w:rsidP="00A65607">
            <w:pPr>
              <w:jc w:val="center"/>
              <w:rPr>
                <w:rFonts w:ascii="宋体" w:hAnsi="宋体" w:cs="宋体"/>
                <w:szCs w:val="21"/>
              </w:rPr>
            </w:pPr>
            <w:r>
              <w:rPr>
                <w:rFonts w:ascii="宋体" w:hAnsi="宋体" w:hint="eastAsia"/>
                <w:szCs w:val="21"/>
              </w:rPr>
              <w:lastRenderedPageBreak/>
              <w:t>否</w:t>
            </w:r>
          </w:p>
        </w:tc>
      </w:tr>
      <w:tr w:rsidR="00367056" w14:paraId="016B141D" w14:textId="77777777" w:rsidTr="00A65607">
        <w:tc>
          <w:tcPr>
            <w:tcW w:w="418" w:type="pct"/>
            <w:vMerge/>
            <w:tcMar>
              <w:top w:w="15" w:type="dxa"/>
              <w:left w:w="15" w:type="dxa"/>
              <w:right w:w="15" w:type="dxa"/>
            </w:tcMar>
            <w:vAlign w:val="center"/>
          </w:tcPr>
          <w:p w14:paraId="25677016" w14:textId="77777777" w:rsidR="00367056" w:rsidRDefault="00367056" w:rsidP="00A65607">
            <w:pPr>
              <w:jc w:val="center"/>
              <w:rPr>
                <w:rFonts w:ascii="宋体" w:hAnsi="宋体" w:cs="宋体"/>
                <w:szCs w:val="21"/>
              </w:rPr>
            </w:pPr>
          </w:p>
        </w:tc>
        <w:tc>
          <w:tcPr>
            <w:tcW w:w="651" w:type="pct"/>
            <w:tcMar>
              <w:top w:w="15" w:type="dxa"/>
              <w:left w:w="15" w:type="dxa"/>
              <w:right w:w="15" w:type="dxa"/>
            </w:tcMar>
            <w:vAlign w:val="center"/>
          </w:tcPr>
          <w:p w14:paraId="0C43D2B0" w14:textId="77777777" w:rsidR="00367056" w:rsidRDefault="00367056" w:rsidP="00A65607">
            <w:pPr>
              <w:rPr>
                <w:rFonts w:ascii="宋体" w:hAnsi="宋体" w:cs="宋体"/>
                <w:szCs w:val="21"/>
              </w:rPr>
            </w:pPr>
            <w:proofErr w:type="gramStart"/>
            <w:r>
              <w:rPr>
                <w:rFonts w:ascii="宋体" w:hAnsi="宋体" w:hint="eastAsia"/>
                <w:szCs w:val="21"/>
              </w:rPr>
              <w:t>柯萨</w:t>
            </w:r>
            <w:proofErr w:type="gramEnd"/>
            <w:r>
              <w:rPr>
                <w:rFonts w:ascii="宋体" w:hAnsi="宋体" w:hint="eastAsia"/>
                <w:szCs w:val="21"/>
              </w:rPr>
              <w:t>奇病毒A6型/A10型核酸双重实时荧光PCR检测试剂盒</w:t>
            </w:r>
          </w:p>
        </w:tc>
        <w:tc>
          <w:tcPr>
            <w:tcW w:w="418" w:type="pct"/>
            <w:vMerge/>
            <w:tcMar>
              <w:top w:w="15" w:type="dxa"/>
              <w:left w:w="15" w:type="dxa"/>
              <w:right w:w="15" w:type="dxa"/>
            </w:tcMar>
            <w:vAlign w:val="center"/>
          </w:tcPr>
          <w:p w14:paraId="20F6637C" w14:textId="77777777" w:rsidR="00367056" w:rsidRDefault="00367056" w:rsidP="00A65607">
            <w:pPr>
              <w:jc w:val="center"/>
              <w:rPr>
                <w:rFonts w:ascii="宋体" w:hAnsi="宋体" w:cs="宋体"/>
                <w:szCs w:val="21"/>
              </w:rPr>
            </w:pPr>
          </w:p>
        </w:tc>
        <w:tc>
          <w:tcPr>
            <w:tcW w:w="418" w:type="pct"/>
            <w:tcMar>
              <w:top w:w="15" w:type="dxa"/>
              <w:left w:w="15" w:type="dxa"/>
              <w:right w:w="15" w:type="dxa"/>
            </w:tcMar>
            <w:vAlign w:val="center"/>
          </w:tcPr>
          <w:p w14:paraId="275352B5" w14:textId="77777777" w:rsidR="00367056" w:rsidRDefault="00367056" w:rsidP="00A65607">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14:paraId="4298A83F" w14:textId="77777777" w:rsidR="00367056" w:rsidRDefault="00367056" w:rsidP="00A65607">
            <w:pPr>
              <w:jc w:val="center"/>
              <w:rPr>
                <w:rFonts w:ascii="宋体" w:hAnsi="宋体" w:cs="宋体"/>
                <w:szCs w:val="21"/>
              </w:rPr>
            </w:pPr>
            <w:r>
              <w:rPr>
                <w:rFonts w:ascii="宋体" w:hAnsi="宋体" w:hint="eastAsia"/>
                <w:szCs w:val="21"/>
              </w:rPr>
              <w:t>50反应</w:t>
            </w:r>
            <w:r>
              <w:rPr>
                <w:rFonts w:ascii="宋体" w:hAnsi="宋体" w:hint="eastAsia"/>
                <w:color w:val="000000"/>
                <w:szCs w:val="21"/>
              </w:rPr>
              <w:t>/盒</w:t>
            </w:r>
          </w:p>
        </w:tc>
        <w:tc>
          <w:tcPr>
            <w:tcW w:w="418" w:type="pct"/>
            <w:tcMar>
              <w:top w:w="15" w:type="dxa"/>
              <w:left w:w="15" w:type="dxa"/>
              <w:right w:w="15" w:type="dxa"/>
            </w:tcMar>
            <w:vAlign w:val="center"/>
          </w:tcPr>
          <w:p w14:paraId="757B3F17" w14:textId="77777777" w:rsidR="00367056" w:rsidRDefault="00367056" w:rsidP="00A65607">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14:paraId="14305D21" w14:textId="77777777" w:rsidR="00367056" w:rsidRDefault="00367056" w:rsidP="00A65607">
            <w:pPr>
              <w:rPr>
                <w:rFonts w:ascii="宋体" w:hAnsi="宋体" w:cs="宋体"/>
                <w:color w:val="000000"/>
                <w:szCs w:val="21"/>
              </w:rPr>
            </w:pPr>
            <w:r>
              <w:rPr>
                <w:rFonts w:ascii="宋体" w:hAnsi="宋体" w:hint="eastAsia"/>
                <w:color w:val="000000"/>
                <w:szCs w:val="21"/>
              </w:rPr>
              <w:t>1.适用机型：开放型平台，可适用于各种多通道校正的全自动荧光PCR检测仪；</w:t>
            </w:r>
            <w:r>
              <w:rPr>
                <w:rFonts w:ascii="宋体" w:hAnsi="宋体" w:hint="eastAsia"/>
                <w:color w:val="000000"/>
                <w:szCs w:val="21"/>
              </w:rPr>
              <w:br/>
              <w:t>2.适用范围：适用于定性检测从咽拭子、</w:t>
            </w:r>
            <w:proofErr w:type="gramStart"/>
            <w:r>
              <w:rPr>
                <w:rFonts w:ascii="宋体" w:hAnsi="宋体" w:hint="eastAsia"/>
                <w:color w:val="000000"/>
                <w:szCs w:val="21"/>
              </w:rPr>
              <w:t>肛</w:t>
            </w:r>
            <w:proofErr w:type="gramEnd"/>
            <w:r>
              <w:rPr>
                <w:rFonts w:ascii="宋体" w:hAnsi="宋体" w:hint="eastAsia"/>
                <w:color w:val="000000"/>
                <w:szCs w:val="21"/>
              </w:rPr>
              <w:t>拭子、粪便和环境样本中提取的</w:t>
            </w:r>
            <w:proofErr w:type="gramStart"/>
            <w:r>
              <w:rPr>
                <w:rFonts w:ascii="宋体" w:hAnsi="宋体" w:hint="eastAsia"/>
                <w:color w:val="000000"/>
                <w:szCs w:val="21"/>
              </w:rPr>
              <w:t>柯萨</w:t>
            </w:r>
            <w:proofErr w:type="gramEnd"/>
            <w:r>
              <w:rPr>
                <w:rFonts w:ascii="宋体" w:hAnsi="宋体" w:hint="eastAsia"/>
                <w:color w:val="000000"/>
                <w:szCs w:val="21"/>
              </w:rPr>
              <w:t>奇病毒A6型、</w:t>
            </w:r>
            <w:proofErr w:type="gramStart"/>
            <w:r>
              <w:rPr>
                <w:rFonts w:ascii="宋体" w:hAnsi="宋体" w:hint="eastAsia"/>
                <w:color w:val="000000"/>
                <w:szCs w:val="21"/>
              </w:rPr>
              <w:t>柯萨</w:t>
            </w:r>
            <w:proofErr w:type="gramEnd"/>
            <w:r>
              <w:rPr>
                <w:rFonts w:ascii="宋体" w:hAnsi="宋体" w:hint="eastAsia"/>
                <w:color w:val="000000"/>
                <w:szCs w:val="21"/>
              </w:rPr>
              <w:t>奇病毒A10型核酸；</w:t>
            </w:r>
            <w:r>
              <w:rPr>
                <w:rFonts w:ascii="宋体" w:hAnsi="宋体" w:hint="eastAsia"/>
                <w:color w:val="000000"/>
                <w:szCs w:val="21"/>
              </w:rPr>
              <w:br/>
              <w:t>3.检测技术：多重实时荧光PCR技术；</w:t>
            </w:r>
            <w:r>
              <w:rPr>
                <w:rFonts w:ascii="宋体" w:hAnsi="宋体" w:hint="eastAsia"/>
                <w:color w:val="000000"/>
                <w:szCs w:val="21"/>
              </w:rPr>
              <w:br/>
              <w:t>4.检测性能：灵敏度最低不高于500copies/mL，与其他病原菌无交叉反应；</w:t>
            </w:r>
            <w:r>
              <w:rPr>
                <w:rFonts w:ascii="宋体" w:hAnsi="宋体" w:hint="eastAsia"/>
                <w:color w:val="000000"/>
                <w:szCs w:val="21"/>
              </w:rPr>
              <w:br/>
              <w:t>5.检测时间：采用除酶以外</w:t>
            </w:r>
            <w:proofErr w:type="gramStart"/>
            <w:r>
              <w:rPr>
                <w:rFonts w:ascii="宋体" w:hAnsi="宋体" w:hint="eastAsia"/>
                <w:color w:val="000000"/>
                <w:szCs w:val="21"/>
              </w:rPr>
              <w:t>一</w:t>
            </w:r>
            <w:proofErr w:type="gramEnd"/>
            <w:r>
              <w:rPr>
                <w:rFonts w:ascii="宋体" w:hAnsi="宋体" w:hint="eastAsia"/>
                <w:color w:val="000000"/>
                <w:szCs w:val="21"/>
              </w:rPr>
              <w:t>管预混液技术，1管双重，一次性完成2种病原体基因型的定性检测，反应理论时间≤40分钟，反应时长≤70分钟；(提供说明书和设备反应完成截图为证或满足要求的承诺书；如提供承诺书，承诺书格式自拟需加盖投标人公章)；</w:t>
            </w:r>
            <w:r>
              <w:rPr>
                <w:rFonts w:ascii="宋体" w:hAnsi="宋体" w:hint="eastAsia"/>
                <w:color w:val="000000"/>
                <w:szCs w:val="21"/>
              </w:rPr>
              <w:br/>
              <w:t>6.反应体系：不超过25μL；</w:t>
            </w:r>
            <w:r>
              <w:rPr>
                <w:rFonts w:ascii="宋体" w:hAnsi="宋体" w:hint="eastAsia"/>
                <w:color w:val="000000"/>
                <w:szCs w:val="21"/>
              </w:rPr>
              <w:br/>
              <w:t>7.荧光PCR反应程序：a）逆转录50℃,≤10分钟；b）预变性95℃,≤30秒；c）退火/延伸/检测荧光95℃,≤5秒及60℃,≤30秒，循环45次；（提供说明书证明或满足要求的承诺书；如提供承诺书，承诺书格式自拟需加盖投标人公章）</w:t>
            </w:r>
            <w:r>
              <w:rPr>
                <w:rFonts w:ascii="宋体" w:hAnsi="宋体" w:hint="eastAsia"/>
                <w:color w:val="000000"/>
                <w:szCs w:val="21"/>
              </w:rPr>
              <w:br/>
            </w:r>
            <w:r>
              <w:rPr>
                <w:rFonts w:ascii="宋体" w:hAnsi="宋体" w:hint="eastAsia"/>
                <w:color w:val="000000"/>
                <w:szCs w:val="21"/>
              </w:rPr>
              <w:lastRenderedPageBreak/>
              <w:t>8.质量控制：含有阴性对照及阳性对照；</w:t>
            </w:r>
            <w:r>
              <w:rPr>
                <w:rFonts w:ascii="宋体" w:hAnsi="宋体" w:hint="eastAsia"/>
                <w:color w:val="000000"/>
                <w:szCs w:val="21"/>
              </w:rPr>
              <w:br/>
              <w:t>9.试剂规格：每盒的检测量至少50反应，并可同时提供25反应包装；</w:t>
            </w:r>
            <w:r>
              <w:rPr>
                <w:rFonts w:ascii="宋体" w:hAnsi="宋体" w:hint="eastAsia"/>
                <w:color w:val="000000"/>
                <w:szCs w:val="21"/>
              </w:rPr>
              <w:br/>
              <w:t>10. 实验室收货后，试剂使用的有效期不少于10个月</w:t>
            </w:r>
          </w:p>
        </w:tc>
        <w:tc>
          <w:tcPr>
            <w:tcW w:w="421" w:type="pct"/>
            <w:tcMar>
              <w:top w:w="15" w:type="dxa"/>
              <w:left w:w="15" w:type="dxa"/>
              <w:right w:w="15" w:type="dxa"/>
            </w:tcMar>
            <w:vAlign w:val="center"/>
          </w:tcPr>
          <w:p w14:paraId="1E717390" w14:textId="77777777" w:rsidR="00367056" w:rsidRDefault="00367056" w:rsidP="00A65607">
            <w:pPr>
              <w:jc w:val="center"/>
              <w:rPr>
                <w:rFonts w:ascii="宋体" w:hAnsi="宋体" w:cs="宋体"/>
                <w:szCs w:val="21"/>
              </w:rPr>
            </w:pPr>
            <w:r>
              <w:rPr>
                <w:rFonts w:ascii="宋体" w:hAnsi="宋体" w:hint="eastAsia"/>
                <w:szCs w:val="21"/>
              </w:rPr>
              <w:lastRenderedPageBreak/>
              <w:t>否</w:t>
            </w:r>
          </w:p>
        </w:tc>
      </w:tr>
      <w:tr w:rsidR="00367056" w14:paraId="30EC76DE" w14:textId="77777777" w:rsidTr="00A65607">
        <w:tc>
          <w:tcPr>
            <w:tcW w:w="418" w:type="pct"/>
            <w:vMerge/>
            <w:tcMar>
              <w:top w:w="15" w:type="dxa"/>
              <w:left w:w="15" w:type="dxa"/>
              <w:right w:w="15" w:type="dxa"/>
            </w:tcMar>
            <w:vAlign w:val="center"/>
          </w:tcPr>
          <w:p w14:paraId="03EF43E0" w14:textId="77777777" w:rsidR="00367056" w:rsidRDefault="00367056" w:rsidP="00A65607">
            <w:pPr>
              <w:jc w:val="center"/>
              <w:rPr>
                <w:rFonts w:ascii="宋体" w:hAnsi="宋体" w:cs="宋体"/>
                <w:szCs w:val="21"/>
              </w:rPr>
            </w:pPr>
          </w:p>
        </w:tc>
        <w:tc>
          <w:tcPr>
            <w:tcW w:w="651" w:type="pct"/>
            <w:tcMar>
              <w:top w:w="15" w:type="dxa"/>
              <w:left w:w="15" w:type="dxa"/>
              <w:right w:w="15" w:type="dxa"/>
            </w:tcMar>
            <w:vAlign w:val="center"/>
          </w:tcPr>
          <w:p w14:paraId="0D0BA9B8" w14:textId="77777777" w:rsidR="00367056" w:rsidRDefault="00367056" w:rsidP="00A65607">
            <w:pPr>
              <w:rPr>
                <w:rFonts w:ascii="宋体" w:hAnsi="宋体" w:cs="宋体"/>
                <w:szCs w:val="21"/>
              </w:rPr>
            </w:pPr>
            <w:proofErr w:type="gramStart"/>
            <w:r>
              <w:rPr>
                <w:rFonts w:ascii="宋体" w:hAnsi="宋体" w:hint="eastAsia"/>
                <w:szCs w:val="21"/>
              </w:rPr>
              <w:t>柯萨</w:t>
            </w:r>
            <w:proofErr w:type="gramEnd"/>
            <w:r>
              <w:rPr>
                <w:rFonts w:ascii="宋体" w:hAnsi="宋体" w:hint="eastAsia"/>
                <w:szCs w:val="21"/>
              </w:rPr>
              <w:t>奇病毒A16型/肠道病毒71型/肠道病毒核酸三重实时荧光PCR检测试剂盒</w:t>
            </w:r>
          </w:p>
        </w:tc>
        <w:tc>
          <w:tcPr>
            <w:tcW w:w="418" w:type="pct"/>
            <w:vMerge/>
            <w:tcMar>
              <w:top w:w="15" w:type="dxa"/>
              <w:left w:w="15" w:type="dxa"/>
              <w:right w:w="15" w:type="dxa"/>
            </w:tcMar>
            <w:vAlign w:val="center"/>
          </w:tcPr>
          <w:p w14:paraId="137A9F71" w14:textId="77777777" w:rsidR="00367056" w:rsidRDefault="00367056" w:rsidP="00A65607">
            <w:pPr>
              <w:jc w:val="center"/>
              <w:rPr>
                <w:rFonts w:ascii="宋体" w:hAnsi="宋体" w:cs="宋体"/>
                <w:szCs w:val="21"/>
              </w:rPr>
            </w:pPr>
          </w:p>
        </w:tc>
        <w:tc>
          <w:tcPr>
            <w:tcW w:w="418" w:type="pct"/>
            <w:tcMar>
              <w:top w:w="15" w:type="dxa"/>
              <w:left w:w="15" w:type="dxa"/>
              <w:right w:w="15" w:type="dxa"/>
            </w:tcMar>
            <w:vAlign w:val="center"/>
          </w:tcPr>
          <w:p w14:paraId="624370F8" w14:textId="77777777" w:rsidR="00367056" w:rsidRDefault="00367056" w:rsidP="00A65607">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14:paraId="5051D1F6" w14:textId="77777777" w:rsidR="00367056" w:rsidRDefault="00367056" w:rsidP="00A65607">
            <w:pPr>
              <w:jc w:val="center"/>
              <w:rPr>
                <w:rFonts w:ascii="宋体" w:hAnsi="宋体" w:cs="宋体"/>
                <w:szCs w:val="21"/>
              </w:rPr>
            </w:pPr>
            <w:r>
              <w:rPr>
                <w:rFonts w:ascii="宋体" w:hAnsi="宋体" w:hint="eastAsia"/>
                <w:szCs w:val="21"/>
              </w:rPr>
              <w:t>50次/盒</w:t>
            </w:r>
          </w:p>
        </w:tc>
        <w:tc>
          <w:tcPr>
            <w:tcW w:w="418" w:type="pct"/>
            <w:tcMar>
              <w:top w:w="15" w:type="dxa"/>
              <w:left w:w="15" w:type="dxa"/>
              <w:right w:w="15" w:type="dxa"/>
            </w:tcMar>
            <w:vAlign w:val="center"/>
          </w:tcPr>
          <w:p w14:paraId="6DF09DAF" w14:textId="77777777" w:rsidR="00367056" w:rsidRDefault="00367056" w:rsidP="00A65607">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14:paraId="42DE422D" w14:textId="77777777" w:rsidR="00367056" w:rsidRDefault="00367056" w:rsidP="00A65607">
            <w:pPr>
              <w:rPr>
                <w:rFonts w:ascii="宋体" w:hAnsi="宋体" w:cs="宋体"/>
                <w:color w:val="000000"/>
                <w:szCs w:val="21"/>
              </w:rPr>
            </w:pPr>
            <w:r>
              <w:rPr>
                <w:rFonts w:ascii="宋体" w:hAnsi="宋体" w:hint="eastAsia"/>
                <w:color w:val="000000"/>
                <w:szCs w:val="21"/>
              </w:rPr>
              <w:t>1.适用机型：开放型平台，可适用于各种多通道校正的全自动荧光PCR检测仪；</w:t>
            </w:r>
            <w:r>
              <w:rPr>
                <w:rFonts w:ascii="宋体" w:hAnsi="宋体" w:hint="eastAsia"/>
                <w:color w:val="000000"/>
                <w:szCs w:val="21"/>
              </w:rPr>
              <w:br/>
              <w:t>2.适用范围：适用于定性检测从咽拭子、</w:t>
            </w:r>
            <w:proofErr w:type="gramStart"/>
            <w:r>
              <w:rPr>
                <w:rFonts w:ascii="宋体" w:hAnsi="宋体" w:hint="eastAsia"/>
                <w:color w:val="000000"/>
                <w:szCs w:val="21"/>
              </w:rPr>
              <w:t>肛</w:t>
            </w:r>
            <w:proofErr w:type="gramEnd"/>
            <w:r>
              <w:rPr>
                <w:rFonts w:ascii="宋体" w:hAnsi="宋体" w:hint="eastAsia"/>
                <w:color w:val="000000"/>
                <w:szCs w:val="21"/>
              </w:rPr>
              <w:t>拭子、粪便和环境样本中提取</w:t>
            </w:r>
            <w:proofErr w:type="gramStart"/>
            <w:r>
              <w:rPr>
                <w:rFonts w:ascii="宋体" w:hAnsi="宋体" w:hint="eastAsia"/>
                <w:color w:val="000000"/>
                <w:szCs w:val="21"/>
              </w:rPr>
              <w:t>柯萨</w:t>
            </w:r>
            <w:proofErr w:type="gramEnd"/>
            <w:r>
              <w:rPr>
                <w:rFonts w:ascii="宋体" w:hAnsi="宋体" w:hint="eastAsia"/>
                <w:color w:val="000000"/>
                <w:szCs w:val="21"/>
              </w:rPr>
              <w:t>奇病毒A16型（CA16）、肠道病毒71型（EV71）和肠道病毒核酸；</w:t>
            </w:r>
            <w:r>
              <w:rPr>
                <w:rFonts w:ascii="宋体" w:hAnsi="宋体" w:hint="eastAsia"/>
                <w:color w:val="000000"/>
                <w:szCs w:val="21"/>
              </w:rPr>
              <w:br/>
              <w:t>3.检测技术：多重实时荧光PCR技术；</w:t>
            </w:r>
            <w:r>
              <w:rPr>
                <w:rFonts w:ascii="宋体" w:hAnsi="宋体" w:hint="eastAsia"/>
                <w:color w:val="000000"/>
                <w:szCs w:val="21"/>
              </w:rPr>
              <w:br/>
              <w:t>4.检测性能：灵敏度最高不低于500copies/mL，与其他病原菌无交叉反应；</w:t>
            </w:r>
            <w:r>
              <w:rPr>
                <w:rFonts w:ascii="宋体" w:hAnsi="宋体" w:hint="eastAsia"/>
                <w:color w:val="000000"/>
                <w:szCs w:val="21"/>
              </w:rPr>
              <w:br/>
              <w:t>5.检测时间：采用预混液技术，</w:t>
            </w:r>
            <w:proofErr w:type="gramStart"/>
            <w:r>
              <w:rPr>
                <w:rFonts w:ascii="宋体" w:hAnsi="宋体" w:hint="eastAsia"/>
                <w:color w:val="000000"/>
                <w:szCs w:val="21"/>
              </w:rPr>
              <w:t>一</w:t>
            </w:r>
            <w:proofErr w:type="gramEnd"/>
            <w:r>
              <w:rPr>
                <w:rFonts w:ascii="宋体" w:hAnsi="宋体" w:hint="eastAsia"/>
                <w:color w:val="000000"/>
                <w:szCs w:val="21"/>
              </w:rPr>
              <w:t>管三重，一次性完成多种病原体基因型的定性检测，反应时长≤70min；</w:t>
            </w:r>
            <w:r>
              <w:rPr>
                <w:rFonts w:ascii="宋体" w:hAnsi="宋体" w:hint="eastAsia"/>
                <w:color w:val="000000"/>
                <w:szCs w:val="21"/>
              </w:rPr>
              <w:br/>
              <w:t>6.荧光PCR反应程序：a）逆转录50℃，≤10min；b）预变性95℃，≤30sec；c）退火/延伸/检测荧光95℃，≤5sec及60℃，≤30sec，共循环45次；</w:t>
            </w:r>
            <w:r>
              <w:rPr>
                <w:rFonts w:ascii="宋体" w:hAnsi="宋体" w:hint="eastAsia"/>
                <w:color w:val="000000"/>
                <w:szCs w:val="21"/>
              </w:rPr>
              <w:br/>
              <w:t>7.质量控制：含有阴性对照及阳性对照；</w:t>
            </w:r>
            <w:r>
              <w:rPr>
                <w:rFonts w:ascii="宋体" w:hAnsi="宋体" w:hint="eastAsia"/>
                <w:color w:val="000000"/>
                <w:szCs w:val="21"/>
              </w:rPr>
              <w:br/>
              <w:t>8. 实验室收货后，试剂使用的有效期不少于10个月</w:t>
            </w:r>
          </w:p>
        </w:tc>
        <w:tc>
          <w:tcPr>
            <w:tcW w:w="421" w:type="pct"/>
            <w:tcMar>
              <w:top w:w="15" w:type="dxa"/>
              <w:left w:w="15" w:type="dxa"/>
              <w:right w:w="15" w:type="dxa"/>
            </w:tcMar>
            <w:vAlign w:val="center"/>
          </w:tcPr>
          <w:p w14:paraId="639D9F13" w14:textId="77777777" w:rsidR="00367056" w:rsidRDefault="00367056" w:rsidP="00A65607">
            <w:pPr>
              <w:jc w:val="center"/>
              <w:rPr>
                <w:rFonts w:ascii="宋体" w:hAnsi="宋体" w:cs="宋体"/>
                <w:szCs w:val="21"/>
              </w:rPr>
            </w:pPr>
            <w:r>
              <w:rPr>
                <w:rFonts w:ascii="宋体" w:hAnsi="宋体" w:hint="eastAsia"/>
                <w:szCs w:val="21"/>
              </w:rPr>
              <w:t>否</w:t>
            </w:r>
          </w:p>
        </w:tc>
      </w:tr>
      <w:tr w:rsidR="00367056" w14:paraId="4053EDC9" w14:textId="77777777" w:rsidTr="00A65607">
        <w:tc>
          <w:tcPr>
            <w:tcW w:w="418" w:type="pct"/>
            <w:vMerge/>
            <w:tcMar>
              <w:top w:w="15" w:type="dxa"/>
              <w:left w:w="15" w:type="dxa"/>
              <w:right w:w="15" w:type="dxa"/>
            </w:tcMar>
            <w:vAlign w:val="center"/>
          </w:tcPr>
          <w:p w14:paraId="7A98E9C1" w14:textId="77777777" w:rsidR="00367056" w:rsidRDefault="00367056" w:rsidP="00A65607">
            <w:pPr>
              <w:jc w:val="center"/>
              <w:rPr>
                <w:rFonts w:ascii="宋体" w:hAnsi="宋体" w:cs="宋体"/>
                <w:szCs w:val="21"/>
              </w:rPr>
            </w:pPr>
          </w:p>
        </w:tc>
        <w:tc>
          <w:tcPr>
            <w:tcW w:w="651" w:type="pct"/>
            <w:tcMar>
              <w:top w:w="15" w:type="dxa"/>
              <w:left w:w="15" w:type="dxa"/>
              <w:right w:w="15" w:type="dxa"/>
            </w:tcMar>
            <w:vAlign w:val="center"/>
          </w:tcPr>
          <w:p w14:paraId="574C796A" w14:textId="77777777" w:rsidR="00367056" w:rsidRDefault="00367056" w:rsidP="00A65607">
            <w:pPr>
              <w:rPr>
                <w:rFonts w:ascii="宋体" w:hAnsi="宋体" w:cs="宋体"/>
                <w:szCs w:val="21"/>
              </w:rPr>
            </w:pPr>
            <w:proofErr w:type="gramStart"/>
            <w:r>
              <w:rPr>
                <w:rFonts w:ascii="宋体" w:hAnsi="宋体" w:hint="eastAsia"/>
                <w:szCs w:val="21"/>
              </w:rPr>
              <w:t>诺如病毒</w:t>
            </w:r>
            <w:proofErr w:type="gramEnd"/>
            <w:r>
              <w:rPr>
                <w:rFonts w:ascii="宋体" w:hAnsi="宋体" w:hint="eastAsia"/>
                <w:szCs w:val="21"/>
              </w:rPr>
              <w:t>GI/GII型和轮状病毒A组核酸检测试剂盒</w:t>
            </w:r>
          </w:p>
        </w:tc>
        <w:tc>
          <w:tcPr>
            <w:tcW w:w="418" w:type="pct"/>
            <w:vMerge/>
            <w:tcMar>
              <w:top w:w="15" w:type="dxa"/>
              <w:left w:w="15" w:type="dxa"/>
              <w:right w:w="15" w:type="dxa"/>
            </w:tcMar>
            <w:vAlign w:val="center"/>
          </w:tcPr>
          <w:p w14:paraId="2BDAAB5B" w14:textId="77777777" w:rsidR="00367056" w:rsidRDefault="00367056" w:rsidP="00A65607">
            <w:pPr>
              <w:jc w:val="center"/>
              <w:rPr>
                <w:rFonts w:ascii="宋体" w:hAnsi="宋体" w:cs="宋体"/>
                <w:szCs w:val="21"/>
              </w:rPr>
            </w:pPr>
          </w:p>
        </w:tc>
        <w:tc>
          <w:tcPr>
            <w:tcW w:w="418" w:type="pct"/>
            <w:tcMar>
              <w:top w:w="15" w:type="dxa"/>
              <w:left w:w="15" w:type="dxa"/>
              <w:right w:w="15" w:type="dxa"/>
            </w:tcMar>
            <w:vAlign w:val="center"/>
          </w:tcPr>
          <w:p w14:paraId="7EEC7F59" w14:textId="77777777" w:rsidR="00367056" w:rsidRDefault="00367056" w:rsidP="00A65607">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14:paraId="51DE6980" w14:textId="77777777" w:rsidR="00367056" w:rsidRDefault="00367056" w:rsidP="00A65607">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14:paraId="5C822A31" w14:textId="77777777" w:rsidR="00367056" w:rsidRDefault="00367056" w:rsidP="00A65607">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14:paraId="089979B6" w14:textId="77777777" w:rsidR="00367056" w:rsidRDefault="00367056" w:rsidP="00A65607">
            <w:pPr>
              <w:rPr>
                <w:rFonts w:ascii="宋体" w:hAnsi="宋体" w:cs="宋体"/>
                <w:color w:val="000000"/>
                <w:szCs w:val="21"/>
              </w:rPr>
            </w:pPr>
            <w:r>
              <w:rPr>
                <w:rFonts w:ascii="宋体" w:hAnsi="宋体" w:hint="eastAsia"/>
                <w:color w:val="000000"/>
                <w:szCs w:val="21"/>
              </w:rPr>
              <w:t>1、本试剂</w:t>
            </w:r>
            <w:proofErr w:type="gramStart"/>
            <w:r>
              <w:rPr>
                <w:rFonts w:ascii="宋体" w:hAnsi="宋体" w:hint="eastAsia"/>
                <w:color w:val="000000"/>
                <w:szCs w:val="21"/>
              </w:rPr>
              <w:t>盒用于</w:t>
            </w:r>
            <w:proofErr w:type="gramEnd"/>
            <w:r>
              <w:rPr>
                <w:rFonts w:ascii="宋体" w:hAnsi="宋体" w:hint="eastAsia"/>
                <w:color w:val="000000"/>
                <w:szCs w:val="21"/>
              </w:rPr>
              <w:t>粪便、</w:t>
            </w:r>
            <w:proofErr w:type="gramStart"/>
            <w:r>
              <w:rPr>
                <w:rFonts w:ascii="宋体" w:hAnsi="宋体" w:hint="eastAsia"/>
                <w:color w:val="000000"/>
                <w:szCs w:val="21"/>
              </w:rPr>
              <w:t>肛</w:t>
            </w:r>
            <w:proofErr w:type="gramEnd"/>
            <w:r>
              <w:rPr>
                <w:rFonts w:ascii="宋体" w:hAnsi="宋体" w:hint="eastAsia"/>
                <w:color w:val="000000"/>
                <w:szCs w:val="21"/>
              </w:rPr>
              <w:t>拭子等样本中，</w:t>
            </w:r>
            <w:proofErr w:type="gramStart"/>
            <w:r>
              <w:rPr>
                <w:rFonts w:ascii="宋体" w:hAnsi="宋体" w:hint="eastAsia"/>
                <w:color w:val="000000"/>
                <w:szCs w:val="21"/>
              </w:rPr>
              <w:t>诺如病毒</w:t>
            </w:r>
            <w:proofErr w:type="gramEnd"/>
            <w:r>
              <w:rPr>
                <w:rFonts w:ascii="宋体" w:hAnsi="宋体" w:hint="eastAsia"/>
                <w:color w:val="000000"/>
                <w:szCs w:val="21"/>
              </w:rPr>
              <w:t xml:space="preserve"> GI/GII型和轮状病毒 A 组核酸的定性检测。</w:t>
            </w:r>
            <w:r>
              <w:rPr>
                <w:rFonts w:ascii="宋体" w:hAnsi="宋体" w:hint="eastAsia"/>
                <w:color w:val="000000"/>
                <w:szCs w:val="21"/>
              </w:rPr>
              <w:br/>
              <w:t>2、规格：50人份/盒。</w:t>
            </w:r>
            <w:r>
              <w:rPr>
                <w:rFonts w:ascii="宋体" w:hAnsi="宋体" w:hint="eastAsia"/>
                <w:color w:val="000000"/>
                <w:szCs w:val="21"/>
              </w:rPr>
              <w:br/>
              <w:t>3、组成成分：RT-PCR反应液、酶混合液、</w:t>
            </w:r>
            <w:proofErr w:type="gramStart"/>
            <w:r>
              <w:rPr>
                <w:rFonts w:ascii="宋体" w:hAnsi="宋体" w:hint="eastAsia"/>
                <w:color w:val="000000"/>
                <w:szCs w:val="21"/>
              </w:rPr>
              <w:t>诺如病毒</w:t>
            </w:r>
            <w:proofErr w:type="gramEnd"/>
            <w:r>
              <w:rPr>
                <w:rFonts w:ascii="宋体" w:hAnsi="宋体" w:hint="eastAsia"/>
                <w:color w:val="000000"/>
                <w:szCs w:val="21"/>
              </w:rPr>
              <w:t>GI/GII型和轮状病毒 A 组检测液、阳性对照、去 RNA 酶水（空白对照）。有预混合、预分</w:t>
            </w:r>
            <w:proofErr w:type="gramStart"/>
            <w:r>
              <w:rPr>
                <w:rFonts w:ascii="宋体" w:hAnsi="宋体" w:hint="eastAsia"/>
                <w:color w:val="000000"/>
                <w:szCs w:val="21"/>
              </w:rPr>
              <w:t>装产品</w:t>
            </w:r>
            <w:proofErr w:type="gramEnd"/>
            <w:r>
              <w:rPr>
                <w:rFonts w:ascii="宋体" w:hAnsi="宋体" w:hint="eastAsia"/>
                <w:color w:val="000000"/>
                <w:szCs w:val="21"/>
              </w:rPr>
              <w:br/>
              <w:t>4、储存条件及有效期：避光-20</w:t>
            </w:r>
            <w:r>
              <w:rPr>
                <w:rFonts w:ascii="宋体" w:hAnsi="宋体" w:hint="eastAsia"/>
                <w:color w:val="000000"/>
                <w:szCs w:val="21"/>
              </w:rPr>
              <w:lastRenderedPageBreak/>
              <w:t>±5℃贮存，有效期不少于12个月。开封后避光-20±5℃贮存，对有效期没有影响；冰袋低温运输4天、反复冻融 5 次对效期没有影响。</w:t>
            </w:r>
            <w:r>
              <w:rPr>
                <w:rFonts w:ascii="宋体" w:hAnsi="宋体" w:hint="eastAsia"/>
                <w:color w:val="000000"/>
                <w:szCs w:val="21"/>
              </w:rPr>
              <w:br/>
              <w:t>5、探针为</w:t>
            </w:r>
            <w:proofErr w:type="spellStart"/>
            <w:r>
              <w:rPr>
                <w:rFonts w:ascii="宋体" w:hAnsi="宋体" w:hint="eastAsia"/>
                <w:color w:val="000000"/>
                <w:szCs w:val="21"/>
              </w:rPr>
              <w:t>Taqman</w:t>
            </w:r>
            <w:proofErr w:type="spellEnd"/>
            <w:r>
              <w:rPr>
                <w:rFonts w:ascii="宋体" w:hAnsi="宋体" w:hint="eastAsia"/>
                <w:color w:val="000000"/>
                <w:szCs w:val="21"/>
              </w:rPr>
              <w:t>探针。</w:t>
            </w:r>
            <w:r>
              <w:rPr>
                <w:rFonts w:ascii="宋体" w:hAnsi="宋体" w:hint="eastAsia"/>
                <w:color w:val="000000"/>
                <w:szCs w:val="21"/>
              </w:rPr>
              <w:br/>
              <w:t>6、病毒检测通道：FAM、VIC、ROX、CY5。</w:t>
            </w:r>
            <w:r>
              <w:rPr>
                <w:rFonts w:ascii="宋体" w:hAnsi="宋体" w:hint="eastAsia"/>
                <w:color w:val="000000"/>
                <w:szCs w:val="21"/>
              </w:rPr>
              <w:br/>
              <w:t>7、最低检测限：不高于500 copies/mL 。</w:t>
            </w:r>
            <w:r>
              <w:rPr>
                <w:rFonts w:ascii="宋体" w:hAnsi="宋体" w:hint="eastAsia"/>
                <w:color w:val="000000"/>
                <w:szCs w:val="21"/>
              </w:rPr>
              <w:br/>
              <w:t>8、线性检测范围：2×10</w:t>
            </w:r>
            <w:r>
              <w:rPr>
                <w:rFonts w:ascii="宋体" w:hAnsi="宋体"/>
                <w:color w:val="000000"/>
                <w:szCs w:val="21"/>
                <w:vertAlign w:val="superscript"/>
              </w:rPr>
              <w:t>3</w:t>
            </w:r>
            <w:r>
              <w:rPr>
                <w:rFonts w:ascii="宋体" w:hAnsi="宋体" w:hint="eastAsia"/>
                <w:color w:val="000000"/>
                <w:szCs w:val="21"/>
              </w:rPr>
              <w:t>~1×10</w:t>
            </w:r>
            <w:r>
              <w:rPr>
                <w:rFonts w:ascii="宋体" w:hAnsi="宋体"/>
                <w:color w:val="000000"/>
                <w:szCs w:val="21"/>
                <w:vertAlign w:val="superscript"/>
              </w:rPr>
              <w:t>8</w:t>
            </w:r>
            <w:r>
              <w:rPr>
                <w:rFonts w:ascii="宋体" w:hAnsi="宋体" w:hint="eastAsia"/>
                <w:color w:val="000000"/>
                <w:szCs w:val="21"/>
              </w:rPr>
              <w:t>copies/mL</w:t>
            </w:r>
            <w:r>
              <w:rPr>
                <w:rFonts w:ascii="宋体" w:hAnsi="宋体" w:hint="eastAsia"/>
                <w:color w:val="000000"/>
                <w:szCs w:val="21"/>
              </w:rPr>
              <w:br/>
              <w:t>9、扩增时间小于80分钟。</w:t>
            </w:r>
            <w:r>
              <w:rPr>
                <w:rFonts w:ascii="宋体" w:hAnsi="宋体" w:hint="eastAsia"/>
                <w:color w:val="000000"/>
                <w:szCs w:val="21"/>
              </w:rPr>
              <w:br/>
              <w:t>10、特异性：与其感染部位相同或感染症状相似且常见的其它病原体（星状病毒、腺病毒、</w:t>
            </w:r>
            <w:proofErr w:type="gramStart"/>
            <w:r>
              <w:rPr>
                <w:rFonts w:ascii="宋体" w:hAnsi="宋体" w:hint="eastAsia"/>
                <w:color w:val="000000"/>
                <w:szCs w:val="21"/>
              </w:rPr>
              <w:t>致泻性大肠杆菌</w:t>
            </w:r>
            <w:proofErr w:type="gramEnd"/>
            <w:r>
              <w:rPr>
                <w:rFonts w:ascii="宋体" w:hAnsi="宋体" w:hint="eastAsia"/>
                <w:color w:val="000000"/>
                <w:szCs w:val="21"/>
              </w:rPr>
              <w:t>、小肠结肠炎耶尔森菌、副溶血弧菌、空肠弯曲菌、霍乱弧菌）以及人类白细胞的总核酸无交叉反应。</w:t>
            </w:r>
            <w:r>
              <w:rPr>
                <w:rFonts w:ascii="宋体" w:hAnsi="宋体" w:hint="eastAsia"/>
                <w:color w:val="000000"/>
                <w:szCs w:val="21"/>
              </w:rPr>
              <w:br/>
              <w:t>11、适用仪器：我中心现有ABI 7500、</w:t>
            </w:r>
            <w:proofErr w:type="spellStart"/>
            <w:r>
              <w:rPr>
                <w:rFonts w:ascii="宋体" w:hAnsi="宋体" w:hint="eastAsia"/>
                <w:color w:val="000000"/>
                <w:szCs w:val="21"/>
              </w:rPr>
              <w:t>QuantStudio</w:t>
            </w:r>
            <w:proofErr w:type="spellEnd"/>
            <w:r>
              <w:rPr>
                <w:rFonts w:ascii="宋体" w:hAnsi="宋体" w:hint="eastAsia"/>
                <w:color w:val="000000"/>
                <w:szCs w:val="21"/>
              </w:rPr>
              <w:t>™ 5、</w:t>
            </w:r>
            <w:proofErr w:type="spellStart"/>
            <w:r>
              <w:rPr>
                <w:rFonts w:ascii="宋体" w:hAnsi="宋体" w:hint="eastAsia"/>
                <w:color w:val="000000"/>
                <w:szCs w:val="21"/>
              </w:rPr>
              <w:t>QuantStudio</w:t>
            </w:r>
            <w:proofErr w:type="spellEnd"/>
            <w:r>
              <w:rPr>
                <w:rFonts w:ascii="宋体" w:hAnsi="宋体" w:hint="eastAsia"/>
                <w:color w:val="000000"/>
                <w:szCs w:val="21"/>
              </w:rPr>
              <w:t>™7 、Roche LightCycler®480 等荧光定量 PCR 仪。</w:t>
            </w:r>
          </w:p>
        </w:tc>
        <w:tc>
          <w:tcPr>
            <w:tcW w:w="421" w:type="pct"/>
            <w:tcMar>
              <w:top w:w="15" w:type="dxa"/>
              <w:left w:w="15" w:type="dxa"/>
              <w:right w:w="15" w:type="dxa"/>
            </w:tcMar>
            <w:vAlign w:val="center"/>
          </w:tcPr>
          <w:p w14:paraId="02DF01C7" w14:textId="77777777" w:rsidR="00367056" w:rsidRDefault="00367056" w:rsidP="00A65607">
            <w:pPr>
              <w:jc w:val="center"/>
              <w:rPr>
                <w:rFonts w:ascii="宋体" w:hAnsi="宋体"/>
                <w:szCs w:val="21"/>
              </w:rPr>
            </w:pPr>
            <w:r>
              <w:rPr>
                <w:rFonts w:ascii="宋体" w:hAnsi="宋体" w:hint="eastAsia"/>
                <w:szCs w:val="21"/>
              </w:rPr>
              <w:lastRenderedPageBreak/>
              <w:t>否</w:t>
            </w:r>
          </w:p>
        </w:tc>
      </w:tr>
      <w:tr w:rsidR="00367056" w14:paraId="2B07904D" w14:textId="77777777" w:rsidTr="00A65607">
        <w:tc>
          <w:tcPr>
            <w:tcW w:w="418" w:type="pct"/>
            <w:vMerge/>
            <w:tcMar>
              <w:top w:w="15" w:type="dxa"/>
              <w:left w:w="15" w:type="dxa"/>
              <w:right w:w="15" w:type="dxa"/>
            </w:tcMar>
            <w:vAlign w:val="center"/>
          </w:tcPr>
          <w:p w14:paraId="6ED5FE3A" w14:textId="77777777" w:rsidR="00367056" w:rsidRDefault="00367056" w:rsidP="00A65607">
            <w:pPr>
              <w:jc w:val="center"/>
              <w:rPr>
                <w:rFonts w:ascii="宋体" w:hAnsi="宋体" w:cs="宋体"/>
                <w:szCs w:val="21"/>
              </w:rPr>
            </w:pPr>
          </w:p>
        </w:tc>
        <w:tc>
          <w:tcPr>
            <w:tcW w:w="651" w:type="pct"/>
            <w:tcMar>
              <w:top w:w="15" w:type="dxa"/>
              <w:left w:w="15" w:type="dxa"/>
              <w:right w:w="15" w:type="dxa"/>
            </w:tcMar>
            <w:vAlign w:val="center"/>
          </w:tcPr>
          <w:p w14:paraId="2286EF7B" w14:textId="77777777" w:rsidR="00367056" w:rsidRDefault="00367056" w:rsidP="00A65607">
            <w:pPr>
              <w:rPr>
                <w:rFonts w:ascii="宋体" w:hAnsi="宋体" w:cs="宋体"/>
                <w:szCs w:val="21"/>
              </w:rPr>
            </w:pPr>
            <w:proofErr w:type="gramStart"/>
            <w:r>
              <w:rPr>
                <w:rFonts w:ascii="宋体" w:hAnsi="宋体" w:hint="eastAsia"/>
                <w:szCs w:val="21"/>
              </w:rPr>
              <w:t>札</w:t>
            </w:r>
            <w:proofErr w:type="gramEnd"/>
            <w:r>
              <w:rPr>
                <w:rFonts w:ascii="宋体" w:hAnsi="宋体" w:hint="eastAsia"/>
                <w:szCs w:val="21"/>
              </w:rPr>
              <w:t>如病毒、星状病毒和肠道腺病毒核酸检测试剂盒</w:t>
            </w:r>
          </w:p>
        </w:tc>
        <w:tc>
          <w:tcPr>
            <w:tcW w:w="418" w:type="pct"/>
            <w:vMerge/>
            <w:tcMar>
              <w:top w:w="15" w:type="dxa"/>
              <w:left w:w="15" w:type="dxa"/>
              <w:right w:w="15" w:type="dxa"/>
            </w:tcMar>
            <w:vAlign w:val="center"/>
          </w:tcPr>
          <w:p w14:paraId="2D9E17A1" w14:textId="77777777" w:rsidR="00367056" w:rsidRDefault="00367056" w:rsidP="00A65607">
            <w:pPr>
              <w:jc w:val="center"/>
              <w:rPr>
                <w:rFonts w:ascii="宋体" w:hAnsi="宋体" w:cs="宋体"/>
                <w:szCs w:val="21"/>
              </w:rPr>
            </w:pPr>
          </w:p>
        </w:tc>
        <w:tc>
          <w:tcPr>
            <w:tcW w:w="418" w:type="pct"/>
            <w:tcMar>
              <w:top w:w="15" w:type="dxa"/>
              <w:left w:w="15" w:type="dxa"/>
              <w:right w:w="15" w:type="dxa"/>
            </w:tcMar>
            <w:vAlign w:val="center"/>
          </w:tcPr>
          <w:p w14:paraId="24FD3C14" w14:textId="77777777" w:rsidR="00367056" w:rsidRDefault="00367056" w:rsidP="00A65607">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14:paraId="21F694C6" w14:textId="77777777" w:rsidR="00367056" w:rsidRDefault="00367056" w:rsidP="00A65607">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14:paraId="0BB62AAD" w14:textId="77777777" w:rsidR="00367056" w:rsidRDefault="00367056" w:rsidP="00A65607">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14:paraId="668FF1E8" w14:textId="77777777" w:rsidR="00367056" w:rsidRDefault="00367056" w:rsidP="00A65607">
            <w:pPr>
              <w:rPr>
                <w:rFonts w:ascii="宋体" w:hAnsi="宋体" w:cs="宋体"/>
                <w:color w:val="000000"/>
                <w:szCs w:val="21"/>
              </w:rPr>
            </w:pPr>
            <w:r>
              <w:rPr>
                <w:rFonts w:ascii="宋体" w:hAnsi="宋体" w:hint="eastAsia"/>
                <w:color w:val="000000"/>
                <w:szCs w:val="21"/>
              </w:rPr>
              <w:t>1、用途：本试剂</w:t>
            </w:r>
            <w:proofErr w:type="gramStart"/>
            <w:r>
              <w:rPr>
                <w:rFonts w:ascii="宋体" w:hAnsi="宋体" w:hint="eastAsia"/>
                <w:color w:val="000000"/>
                <w:szCs w:val="21"/>
              </w:rPr>
              <w:t>盒用于</w:t>
            </w:r>
            <w:proofErr w:type="gramEnd"/>
            <w:r>
              <w:rPr>
                <w:rFonts w:ascii="宋体" w:hAnsi="宋体" w:hint="eastAsia"/>
                <w:color w:val="000000"/>
                <w:szCs w:val="21"/>
              </w:rPr>
              <w:t>粪便、</w:t>
            </w:r>
            <w:proofErr w:type="gramStart"/>
            <w:r>
              <w:rPr>
                <w:rFonts w:ascii="宋体" w:hAnsi="宋体" w:hint="eastAsia"/>
                <w:color w:val="000000"/>
                <w:szCs w:val="21"/>
              </w:rPr>
              <w:t>肛</w:t>
            </w:r>
            <w:proofErr w:type="gramEnd"/>
            <w:r>
              <w:rPr>
                <w:rFonts w:ascii="宋体" w:hAnsi="宋体" w:hint="eastAsia"/>
                <w:color w:val="000000"/>
                <w:szCs w:val="21"/>
              </w:rPr>
              <w:t>拭子等样本中，</w:t>
            </w:r>
            <w:proofErr w:type="gramStart"/>
            <w:r>
              <w:rPr>
                <w:rFonts w:ascii="宋体" w:hAnsi="宋体" w:hint="eastAsia"/>
                <w:color w:val="000000"/>
                <w:szCs w:val="21"/>
              </w:rPr>
              <w:t>札</w:t>
            </w:r>
            <w:proofErr w:type="gramEnd"/>
            <w:r>
              <w:rPr>
                <w:rFonts w:ascii="宋体" w:hAnsi="宋体" w:hint="eastAsia"/>
                <w:color w:val="000000"/>
                <w:szCs w:val="21"/>
              </w:rPr>
              <w:t>如病毒、星状病毒和肠道腺病毒的核酸的定性检测。</w:t>
            </w:r>
            <w:r>
              <w:rPr>
                <w:rFonts w:ascii="宋体" w:hAnsi="宋体" w:hint="eastAsia"/>
                <w:color w:val="000000"/>
                <w:szCs w:val="21"/>
              </w:rPr>
              <w:br/>
              <w:t xml:space="preserve">2、储存条件及有效期：避光-20±5℃贮存，有效期不少于 12 </w:t>
            </w:r>
            <w:proofErr w:type="gramStart"/>
            <w:r>
              <w:rPr>
                <w:rFonts w:ascii="宋体" w:hAnsi="宋体" w:hint="eastAsia"/>
                <w:color w:val="000000"/>
                <w:szCs w:val="21"/>
              </w:rPr>
              <w:t>个</w:t>
            </w:r>
            <w:proofErr w:type="gramEnd"/>
            <w:r>
              <w:rPr>
                <w:rFonts w:ascii="宋体" w:hAnsi="宋体" w:hint="eastAsia"/>
                <w:color w:val="000000"/>
                <w:szCs w:val="21"/>
              </w:rPr>
              <w:t xml:space="preserve">月，开封后避光-20±5℃ </w:t>
            </w:r>
            <w:r>
              <w:rPr>
                <w:rFonts w:ascii="宋体" w:hAnsi="宋体" w:hint="eastAsia"/>
                <w:color w:val="000000"/>
                <w:szCs w:val="21"/>
              </w:rPr>
              <w:br/>
              <w:t>贮存，对有效期没有影响。</w:t>
            </w:r>
            <w:r>
              <w:rPr>
                <w:rFonts w:ascii="宋体" w:hAnsi="宋体" w:hint="eastAsia"/>
                <w:color w:val="000000"/>
                <w:szCs w:val="21"/>
              </w:rPr>
              <w:br/>
              <w:t>3、规格：50 人份/盒</w:t>
            </w:r>
            <w:r>
              <w:rPr>
                <w:rFonts w:ascii="宋体" w:hAnsi="宋体" w:hint="eastAsia"/>
                <w:color w:val="000000"/>
                <w:szCs w:val="21"/>
              </w:rPr>
              <w:br/>
              <w:t>4、组成成分：RT-PCR反应液，酶混合液，</w:t>
            </w:r>
            <w:proofErr w:type="gramStart"/>
            <w:r>
              <w:rPr>
                <w:rFonts w:ascii="宋体" w:hAnsi="宋体" w:hint="eastAsia"/>
                <w:color w:val="000000"/>
                <w:szCs w:val="21"/>
              </w:rPr>
              <w:t>札</w:t>
            </w:r>
            <w:proofErr w:type="gramEnd"/>
            <w:r>
              <w:rPr>
                <w:rFonts w:ascii="宋体" w:hAnsi="宋体" w:hint="eastAsia"/>
                <w:color w:val="000000"/>
                <w:szCs w:val="21"/>
              </w:rPr>
              <w:t>如病毒、星状病毒和肠道腺病毒检测液，阳性对照，去 RNA 酶水（空白对照）。有预混合、预分装产品。</w:t>
            </w:r>
            <w:r>
              <w:rPr>
                <w:rFonts w:ascii="宋体" w:hAnsi="宋体" w:hint="eastAsia"/>
                <w:color w:val="000000"/>
                <w:szCs w:val="21"/>
              </w:rPr>
              <w:br/>
              <w:t>5、探针为</w:t>
            </w:r>
            <w:proofErr w:type="spellStart"/>
            <w:r>
              <w:rPr>
                <w:rFonts w:ascii="宋体" w:hAnsi="宋体" w:hint="eastAsia"/>
                <w:color w:val="000000"/>
                <w:szCs w:val="21"/>
              </w:rPr>
              <w:t>Taqman</w:t>
            </w:r>
            <w:proofErr w:type="spellEnd"/>
            <w:r>
              <w:rPr>
                <w:rFonts w:ascii="宋体" w:hAnsi="宋体" w:hint="eastAsia"/>
                <w:color w:val="000000"/>
                <w:szCs w:val="21"/>
              </w:rPr>
              <w:t>探针。</w:t>
            </w:r>
            <w:r>
              <w:rPr>
                <w:rFonts w:ascii="宋体" w:hAnsi="宋体" w:hint="eastAsia"/>
                <w:color w:val="000000"/>
                <w:szCs w:val="21"/>
              </w:rPr>
              <w:br/>
              <w:t>6、病毒检测通道：FAM、VIC、ROX、CY5</w:t>
            </w:r>
            <w:r>
              <w:rPr>
                <w:rFonts w:ascii="宋体" w:hAnsi="宋体" w:hint="eastAsia"/>
                <w:color w:val="000000"/>
                <w:szCs w:val="21"/>
              </w:rPr>
              <w:br/>
              <w:t>7、扩增时间小于80分钟。</w:t>
            </w:r>
            <w:r>
              <w:rPr>
                <w:rFonts w:ascii="宋体" w:hAnsi="宋体" w:hint="eastAsia"/>
                <w:color w:val="000000"/>
                <w:szCs w:val="21"/>
              </w:rPr>
              <w:br/>
              <w:t xml:space="preserve">8、最低检测限：不高于500 </w:t>
            </w:r>
            <w:r>
              <w:rPr>
                <w:rFonts w:ascii="宋体" w:hAnsi="宋体" w:hint="eastAsia"/>
                <w:color w:val="000000"/>
                <w:szCs w:val="21"/>
              </w:rPr>
              <w:lastRenderedPageBreak/>
              <w:t xml:space="preserve">copies/mL； </w:t>
            </w:r>
            <w:r>
              <w:rPr>
                <w:rFonts w:ascii="宋体" w:hAnsi="宋体" w:hint="eastAsia"/>
                <w:color w:val="000000"/>
                <w:szCs w:val="21"/>
              </w:rPr>
              <w:br/>
              <w:t>9、线性检测范围：2×10</w:t>
            </w:r>
            <w:r>
              <w:rPr>
                <w:rFonts w:ascii="宋体" w:hAnsi="宋体"/>
                <w:color w:val="000000"/>
                <w:szCs w:val="21"/>
                <w:vertAlign w:val="superscript"/>
              </w:rPr>
              <w:t>3</w:t>
            </w:r>
            <w:r>
              <w:rPr>
                <w:rFonts w:ascii="宋体" w:hAnsi="宋体" w:hint="eastAsia"/>
                <w:color w:val="000000"/>
                <w:szCs w:val="21"/>
              </w:rPr>
              <w:t>~1×10</w:t>
            </w:r>
            <w:r>
              <w:rPr>
                <w:rFonts w:ascii="宋体" w:hAnsi="宋体"/>
                <w:color w:val="000000"/>
                <w:szCs w:val="21"/>
                <w:vertAlign w:val="superscript"/>
              </w:rPr>
              <w:t>8</w:t>
            </w:r>
            <w:r>
              <w:rPr>
                <w:rFonts w:ascii="宋体" w:hAnsi="宋体" w:hint="eastAsia"/>
                <w:color w:val="000000"/>
                <w:szCs w:val="21"/>
              </w:rPr>
              <w:t xml:space="preserve"> copies/mL；</w:t>
            </w:r>
            <w:r>
              <w:rPr>
                <w:rFonts w:ascii="宋体" w:hAnsi="宋体" w:hint="eastAsia"/>
                <w:color w:val="000000"/>
                <w:szCs w:val="21"/>
              </w:rPr>
              <w:br/>
              <w:t>10、特异性：与其感染部位相同或感染症状相似且常见的其它病原体（</w:t>
            </w:r>
            <w:proofErr w:type="gramStart"/>
            <w:r>
              <w:rPr>
                <w:rFonts w:ascii="宋体" w:hAnsi="宋体" w:hint="eastAsia"/>
                <w:color w:val="000000"/>
                <w:szCs w:val="21"/>
              </w:rPr>
              <w:t>诺如病毒</w:t>
            </w:r>
            <w:proofErr w:type="gramEnd"/>
            <w:r>
              <w:rPr>
                <w:rFonts w:ascii="宋体" w:hAnsi="宋体" w:hint="eastAsia"/>
                <w:color w:val="000000"/>
                <w:szCs w:val="21"/>
              </w:rPr>
              <w:t>、</w:t>
            </w:r>
            <w:proofErr w:type="gramStart"/>
            <w:r>
              <w:rPr>
                <w:rFonts w:ascii="宋体" w:hAnsi="宋体" w:hint="eastAsia"/>
                <w:color w:val="000000"/>
                <w:szCs w:val="21"/>
              </w:rPr>
              <w:t>札</w:t>
            </w:r>
            <w:proofErr w:type="gramEnd"/>
            <w:r>
              <w:rPr>
                <w:rFonts w:ascii="宋体" w:hAnsi="宋体" w:hint="eastAsia"/>
                <w:color w:val="000000"/>
                <w:szCs w:val="21"/>
              </w:rPr>
              <w:t>如病毒、星状病毒、腺病毒、</w:t>
            </w:r>
            <w:proofErr w:type="gramStart"/>
            <w:r>
              <w:rPr>
                <w:rFonts w:ascii="宋体" w:hAnsi="宋体" w:hint="eastAsia"/>
                <w:color w:val="000000"/>
                <w:szCs w:val="21"/>
              </w:rPr>
              <w:t>致泻性大肠杆菌</w:t>
            </w:r>
            <w:proofErr w:type="gramEnd"/>
            <w:r>
              <w:rPr>
                <w:rFonts w:ascii="宋体" w:hAnsi="宋体" w:hint="eastAsia"/>
                <w:color w:val="000000"/>
                <w:szCs w:val="21"/>
              </w:rPr>
              <w:t>、小肠结肠炎耶尔森菌、副溶血弧菌、空肠弯曲菌、霍乱弧菌）以及人类白细胞的总核酸无交叉反应。</w:t>
            </w:r>
            <w:r>
              <w:rPr>
                <w:rFonts w:ascii="宋体" w:hAnsi="宋体" w:hint="eastAsia"/>
                <w:color w:val="000000"/>
                <w:szCs w:val="21"/>
              </w:rPr>
              <w:br/>
              <w:t>11、适用仪器：我中心现有ABI 7500、</w:t>
            </w:r>
            <w:proofErr w:type="spellStart"/>
            <w:r>
              <w:rPr>
                <w:rFonts w:ascii="宋体" w:hAnsi="宋体" w:hint="eastAsia"/>
                <w:color w:val="000000"/>
                <w:szCs w:val="21"/>
              </w:rPr>
              <w:t>QuantStudio</w:t>
            </w:r>
            <w:proofErr w:type="spellEnd"/>
            <w:r>
              <w:rPr>
                <w:rFonts w:ascii="宋体" w:hAnsi="宋体" w:hint="eastAsia"/>
                <w:color w:val="000000"/>
                <w:szCs w:val="21"/>
              </w:rPr>
              <w:t>™ 5、</w:t>
            </w:r>
            <w:proofErr w:type="spellStart"/>
            <w:r>
              <w:rPr>
                <w:rFonts w:ascii="宋体" w:hAnsi="宋体" w:hint="eastAsia"/>
                <w:color w:val="000000"/>
                <w:szCs w:val="21"/>
              </w:rPr>
              <w:t>QuantStudio</w:t>
            </w:r>
            <w:proofErr w:type="spellEnd"/>
            <w:r>
              <w:rPr>
                <w:rFonts w:ascii="宋体" w:hAnsi="宋体" w:hint="eastAsia"/>
                <w:color w:val="000000"/>
                <w:szCs w:val="21"/>
              </w:rPr>
              <w:t>™7 、Roche LightCycler®480荧光定量 PCR 仪。</w:t>
            </w:r>
          </w:p>
        </w:tc>
        <w:tc>
          <w:tcPr>
            <w:tcW w:w="421" w:type="pct"/>
            <w:tcMar>
              <w:top w:w="15" w:type="dxa"/>
              <w:left w:w="15" w:type="dxa"/>
              <w:right w:w="15" w:type="dxa"/>
            </w:tcMar>
            <w:vAlign w:val="center"/>
          </w:tcPr>
          <w:p w14:paraId="3B4040ED" w14:textId="77777777" w:rsidR="00367056" w:rsidRDefault="00367056" w:rsidP="00A65607">
            <w:pPr>
              <w:jc w:val="center"/>
              <w:rPr>
                <w:rFonts w:ascii="宋体" w:hAnsi="宋体" w:cs="宋体"/>
                <w:szCs w:val="21"/>
              </w:rPr>
            </w:pPr>
            <w:r>
              <w:rPr>
                <w:rFonts w:ascii="宋体" w:hAnsi="宋体" w:hint="eastAsia"/>
                <w:szCs w:val="21"/>
              </w:rPr>
              <w:lastRenderedPageBreak/>
              <w:t>否</w:t>
            </w:r>
          </w:p>
        </w:tc>
      </w:tr>
      <w:tr w:rsidR="00367056" w14:paraId="65A99456" w14:textId="77777777" w:rsidTr="00A65607">
        <w:tc>
          <w:tcPr>
            <w:tcW w:w="418" w:type="pct"/>
            <w:vMerge/>
            <w:tcMar>
              <w:top w:w="15" w:type="dxa"/>
              <w:left w:w="15" w:type="dxa"/>
              <w:right w:w="15" w:type="dxa"/>
            </w:tcMar>
            <w:vAlign w:val="center"/>
          </w:tcPr>
          <w:p w14:paraId="5C37A965" w14:textId="77777777" w:rsidR="00367056" w:rsidRDefault="00367056" w:rsidP="00A65607">
            <w:pPr>
              <w:jc w:val="center"/>
              <w:rPr>
                <w:rFonts w:ascii="宋体" w:hAnsi="宋体" w:cs="宋体"/>
                <w:szCs w:val="21"/>
              </w:rPr>
            </w:pPr>
          </w:p>
        </w:tc>
        <w:tc>
          <w:tcPr>
            <w:tcW w:w="651" w:type="pct"/>
            <w:tcMar>
              <w:top w:w="15" w:type="dxa"/>
              <w:left w:w="15" w:type="dxa"/>
              <w:right w:w="15" w:type="dxa"/>
            </w:tcMar>
            <w:vAlign w:val="center"/>
          </w:tcPr>
          <w:p w14:paraId="5E6A7636" w14:textId="77777777" w:rsidR="00367056" w:rsidRDefault="00367056" w:rsidP="00A65607">
            <w:pPr>
              <w:rPr>
                <w:rFonts w:ascii="宋体" w:hAnsi="宋体" w:cs="宋体"/>
                <w:szCs w:val="21"/>
              </w:rPr>
            </w:pPr>
            <w:r>
              <w:rPr>
                <w:rFonts w:ascii="宋体" w:hAnsi="宋体" w:hint="eastAsia"/>
                <w:szCs w:val="21"/>
              </w:rPr>
              <w:t>23重致病性腹泻病原核酸检测试剂盒（荧光PCR法）</w:t>
            </w:r>
          </w:p>
        </w:tc>
        <w:tc>
          <w:tcPr>
            <w:tcW w:w="418" w:type="pct"/>
            <w:vMerge/>
            <w:tcMar>
              <w:top w:w="15" w:type="dxa"/>
              <w:left w:w="15" w:type="dxa"/>
              <w:right w:w="15" w:type="dxa"/>
            </w:tcMar>
            <w:vAlign w:val="center"/>
          </w:tcPr>
          <w:p w14:paraId="3545CC63" w14:textId="77777777" w:rsidR="00367056" w:rsidRDefault="00367056" w:rsidP="00A65607">
            <w:pPr>
              <w:jc w:val="center"/>
              <w:rPr>
                <w:rFonts w:ascii="宋体" w:hAnsi="宋体" w:cs="宋体"/>
                <w:szCs w:val="21"/>
              </w:rPr>
            </w:pPr>
          </w:p>
        </w:tc>
        <w:tc>
          <w:tcPr>
            <w:tcW w:w="418" w:type="pct"/>
            <w:tcMar>
              <w:top w:w="15" w:type="dxa"/>
              <w:left w:w="15" w:type="dxa"/>
              <w:right w:w="15" w:type="dxa"/>
            </w:tcMar>
            <w:vAlign w:val="center"/>
          </w:tcPr>
          <w:p w14:paraId="51BEB27A" w14:textId="77777777" w:rsidR="00367056" w:rsidRDefault="00367056" w:rsidP="00A65607">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14:paraId="1BD1DB39" w14:textId="77777777" w:rsidR="00367056" w:rsidRDefault="00367056" w:rsidP="00A65607">
            <w:pPr>
              <w:jc w:val="center"/>
              <w:rPr>
                <w:rFonts w:ascii="宋体" w:hAnsi="宋体" w:cs="宋体"/>
                <w:szCs w:val="21"/>
              </w:rPr>
            </w:pPr>
            <w:r>
              <w:rPr>
                <w:rFonts w:ascii="宋体" w:hAnsi="宋体" w:hint="eastAsia"/>
                <w:szCs w:val="21"/>
              </w:rPr>
              <w:t>50人份/盒</w:t>
            </w:r>
          </w:p>
        </w:tc>
        <w:tc>
          <w:tcPr>
            <w:tcW w:w="418" w:type="pct"/>
            <w:tcMar>
              <w:top w:w="15" w:type="dxa"/>
              <w:left w:w="15" w:type="dxa"/>
              <w:right w:w="15" w:type="dxa"/>
            </w:tcMar>
            <w:vAlign w:val="center"/>
          </w:tcPr>
          <w:p w14:paraId="5CD3D892" w14:textId="77777777" w:rsidR="00367056" w:rsidRDefault="00367056" w:rsidP="00A65607">
            <w:pPr>
              <w:jc w:val="center"/>
              <w:rPr>
                <w:rFonts w:ascii="宋体" w:hAnsi="宋体" w:cs="宋体"/>
                <w:szCs w:val="21"/>
              </w:rPr>
            </w:pPr>
            <w:r>
              <w:rPr>
                <w:rFonts w:ascii="宋体" w:hAnsi="宋体" w:hint="eastAsia"/>
                <w:szCs w:val="21"/>
              </w:rPr>
              <w:t>104</w:t>
            </w:r>
          </w:p>
        </w:tc>
        <w:tc>
          <w:tcPr>
            <w:tcW w:w="1629" w:type="pct"/>
            <w:tcMar>
              <w:top w:w="15" w:type="dxa"/>
              <w:left w:w="15" w:type="dxa"/>
              <w:right w:w="15" w:type="dxa"/>
            </w:tcMar>
            <w:vAlign w:val="center"/>
          </w:tcPr>
          <w:p w14:paraId="46284217" w14:textId="77777777" w:rsidR="00367056" w:rsidRDefault="00367056" w:rsidP="00A65607">
            <w:pPr>
              <w:rPr>
                <w:rFonts w:ascii="宋体" w:hAnsi="宋体" w:cs="宋体"/>
                <w:color w:val="000000"/>
                <w:szCs w:val="21"/>
              </w:rPr>
            </w:pPr>
            <w:r>
              <w:rPr>
                <w:rFonts w:ascii="宋体" w:hAnsi="宋体" w:hint="eastAsia"/>
                <w:color w:val="000000"/>
                <w:szCs w:val="21"/>
              </w:rPr>
              <w:t>1、规格：50人份/盒。</w:t>
            </w:r>
            <w:r>
              <w:rPr>
                <w:rFonts w:ascii="宋体" w:hAnsi="宋体" w:hint="eastAsia"/>
                <w:color w:val="000000"/>
                <w:szCs w:val="21"/>
              </w:rPr>
              <w:br/>
              <w:t>2、检测原理与检测病原：荧光PCR法技术原理，在6管中同时检测：沙门菌、志贺菌、霍乱弧菌、艰难梭菌、嗜水气单胞菌、空肠弯曲菌、小肠结肠耶尔森菌、结肠弯曲菌、河弧菌、</w:t>
            </w:r>
            <w:proofErr w:type="gramStart"/>
            <w:r>
              <w:rPr>
                <w:rFonts w:ascii="宋体" w:hAnsi="宋体" w:hint="eastAsia"/>
                <w:color w:val="000000"/>
                <w:szCs w:val="21"/>
              </w:rPr>
              <w:t>阪崎克罗诺杆菌</w:t>
            </w:r>
            <w:proofErr w:type="gramEnd"/>
            <w:r>
              <w:rPr>
                <w:rFonts w:ascii="宋体" w:hAnsi="宋体" w:hint="eastAsia"/>
                <w:color w:val="000000"/>
                <w:szCs w:val="21"/>
              </w:rPr>
              <w:t>、副溶血弧菌、</w:t>
            </w:r>
            <w:proofErr w:type="gramStart"/>
            <w:r>
              <w:rPr>
                <w:rFonts w:ascii="宋体" w:hAnsi="宋体" w:hint="eastAsia"/>
                <w:color w:val="000000"/>
                <w:szCs w:val="21"/>
              </w:rPr>
              <w:t>类志贺邻单</w:t>
            </w:r>
            <w:proofErr w:type="gramEnd"/>
            <w:r>
              <w:rPr>
                <w:rFonts w:ascii="宋体" w:hAnsi="宋体" w:hint="eastAsia"/>
                <w:color w:val="000000"/>
                <w:szCs w:val="21"/>
              </w:rPr>
              <w:t>胞菌、肠致病性大肠杆菌（EPEC）、肠粘附性大肠杆菌（EAEC）、肠侵袭性大肠杆菌（EIEC）、</w:t>
            </w:r>
            <w:proofErr w:type="gramStart"/>
            <w:r>
              <w:rPr>
                <w:rFonts w:ascii="宋体" w:hAnsi="宋体" w:hint="eastAsia"/>
                <w:color w:val="000000"/>
                <w:szCs w:val="21"/>
              </w:rPr>
              <w:t>肠产毒素</w:t>
            </w:r>
            <w:proofErr w:type="gramEnd"/>
            <w:r>
              <w:rPr>
                <w:rFonts w:ascii="宋体" w:hAnsi="宋体" w:hint="eastAsia"/>
                <w:color w:val="000000"/>
                <w:szCs w:val="21"/>
              </w:rPr>
              <w:t>性大肠杆菌（ETEC）、</w:t>
            </w:r>
            <w:proofErr w:type="gramStart"/>
            <w:r>
              <w:rPr>
                <w:rFonts w:ascii="宋体" w:hAnsi="宋体" w:hint="eastAsia"/>
                <w:color w:val="000000"/>
                <w:szCs w:val="21"/>
              </w:rPr>
              <w:t>肠出血性</w:t>
            </w:r>
            <w:proofErr w:type="gramEnd"/>
            <w:r>
              <w:rPr>
                <w:rFonts w:ascii="宋体" w:hAnsi="宋体" w:hint="eastAsia"/>
                <w:color w:val="000000"/>
                <w:szCs w:val="21"/>
              </w:rPr>
              <w:t>大肠杆菌（EHEC）、</w:t>
            </w:r>
            <w:proofErr w:type="gramStart"/>
            <w:r>
              <w:rPr>
                <w:rFonts w:ascii="宋体" w:hAnsi="宋体" w:hint="eastAsia"/>
                <w:color w:val="000000"/>
                <w:szCs w:val="21"/>
              </w:rPr>
              <w:t>诺如病毒</w:t>
            </w:r>
            <w:proofErr w:type="gramEnd"/>
            <w:r>
              <w:rPr>
                <w:rFonts w:ascii="宋体" w:hAnsi="宋体" w:hint="eastAsia"/>
                <w:color w:val="000000"/>
                <w:szCs w:val="21"/>
              </w:rPr>
              <w:t>GII型、</w:t>
            </w:r>
            <w:proofErr w:type="gramStart"/>
            <w:r>
              <w:rPr>
                <w:rFonts w:ascii="宋体" w:hAnsi="宋体" w:hint="eastAsia"/>
                <w:color w:val="000000"/>
                <w:szCs w:val="21"/>
              </w:rPr>
              <w:t>诺如病毒</w:t>
            </w:r>
            <w:proofErr w:type="gramEnd"/>
            <w:r>
              <w:rPr>
                <w:rFonts w:ascii="宋体" w:hAnsi="宋体" w:hint="eastAsia"/>
                <w:color w:val="000000"/>
                <w:szCs w:val="21"/>
              </w:rPr>
              <w:t>GI型、轮状病毒（含A/B/C/H组）、肠道腺病毒、</w:t>
            </w:r>
            <w:proofErr w:type="gramStart"/>
            <w:r>
              <w:rPr>
                <w:rFonts w:ascii="宋体" w:hAnsi="宋体" w:hint="eastAsia"/>
                <w:color w:val="000000"/>
                <w:szCs w:val="21"/>
              </w:rPr>
              <w:t>札</w:t>
            </w:r>
            <w:proofErr w:type="gramEnd"/>
            <w:r>
              <w:rPr>
                <w:rFonts w:ascii="宋体" w:hAnsi="宋体" w:hint="eastAsia"/>
                <w:color w:val="000000"/>
                <w:szCs w:val="21"/>
              </w:rPr>
              <w:t>如病毒、星状病毒（</w:t>
            </w:r>
            <w:proofErr w:type="gramStart"/>
            <w:r>
              <w:rPr>
                <w:rFonts w:ascii="宋体" w:hAnsi="宋体" w:hint="eastAsia"/>
                <w:color w:val="000000"/>
                <w:szCs w:val="21"/>
              </w:rPr>
              <w:t>含经典型</w:t>
            </w:r>
            <w:proofErr w:type="gramEnd"/>
            <w:r>
              <w:rPr>
                <w:rFonts w:ascii="宋体" w:hAnsi="宋体" w:hint="eastAsia"/>
                <w:color w:val="000000"/>
                <w:szCs w:val="21"/>
              </w:rPr>
              <w:t xml:space="preserve">/MLB型和VA/HMO型）等，不少于以上23 </w:t>
            </w:r>
            <w:proofErr w:type="gramStart"/>
            <w:r>
              <w:rPr>
                <w:rFonts w:ascii="宋体" w:hAnsi="宋体" w:hint="eastAsia"/>
                <w:color w:val="000000"/>
                <w:szCs w:val="21"/>
              </w:rPr>
              <w:t>个</w:t>
            </w:r>
            <w:proofErr w:type="gramEnd"/>
            <w:r>
              <w:rPr>
                <w:rFonts w:ascii="宋体" w:hAnsi="宋体" w:hint="eastAsia"/>
                <w:color w:val="000000"/>
                <w:szCs w:val="21"/>
              </w:rPr>
              <w:t>靶标。</w:t>
            </w:r>
            <w:r>
              <w:rPr>
                <w:rFonts w:ascii="宋体" w:hAnsi="宋体" w:hint="eastAsia"/>
                <w:color w:val="000000"/>
                <w:szCs w:val="21"/>
              </w:rPr>
              <w:br/>
              <w:t>3、检出限：产品的最低检出限≤500copies/mL。</w:t>
            </w:r>
            <w:r>
              <w:rPr>
                <w:rFonts w:ascii="宋体" w:hAnsi="宋体" w:hint="eastAsia"/>
                <w:color w:val="000000"/>
                <w:szCs w:val="21"/>
              </w:rPr>
              <w:br/>
              <w:t>4、特异性：与其他病原无交叉。</w:t>
            </w:r>
            <w:r>
              <w:rPr>
                <w:rFonts w:ascii="宋体" w:hAnsi="宋体" w:hint="eastAsia"/>
                <w:color w:val="000000"/>
                <w:szCs w:val="21"/>
              </w:rPr>
              <w:br/>
              <w:t>5、产品精密度：产品精密度≤5%。</w:t>
            </w:r>
            <w:r>
              <w:rPr>
                <w:rFonts w:ascii="宋体" w:hAnsi="宋体" w:hint="eastAsia"/>
                <w:color w:val="000000"/>
                <w:szCs w:val="21"/>
              </w:rPr>
              <w:br/>
              <w:t>6、</w:t>
            </w:r>
            <w:proofErr w:type="gramStart"/>
            <w:r>
              <w:rPr>
                <w:rFonts w:ascii="宋体" w:hAnsi="宋体" w:hint="eastAsia"/>
                <w:color w:val="000000"/>
                <w:szCs w:val="21"/>
              </w:rPr>
              <w:t>上样量</w:t>
            </w:r>
            <w:proofErr w:type="gramEnd"/>
            <w:r>
              <w:rPr>
                <w:rFonts w:ascii="宋体" w:hAnsi="宋体" w:hint="eastAsia"/>
                <w:color w:val="000000"/>
                <w:szCs w:val="21"/>
              </w:rPr>
              <w:t>：</w:t>
            </w:r>
            <w:proofErr w:type="gramStart"/>
            <w:r>
              <w:rPr>
                <w:rFonts w:ascii="宋体" w:hAnsi="宋体" w:hint="eastAsia"/>
                <w:color w:val="000000"/>
                <w:szCs w:val="21"/>
              </w:rPr>
              <w:t>产品上样体积</w:t>
            </w:r>
            <w:proofErr w:type="gramEnd"/>
            <w:r>
              <w:rPr>
                <w:rFonts w:ascii="宋体" w:hAnsi="宋体" w:hint="eastAsia"/>
                <w:color w:val="000000"/>
                <w:szCs w:val="21"/>
              </w:rPr>
              <w:t>5μL/管。</w:t>
            </w:r>
            <w:r>
              <w:rPr>
                <w:rFonts w:ascii="宋体" w:hAnsi="宋体" w:hint="eastAsia"/>
                <w:color w:val="000000"/>
                <w:szCs w:val="21"/>
              </w:rPr>
              <w:br/>
              <w:t>7、反应体系：反应的总体积25μL。</w:t>
            </w:r>
            <w:r>
              <w:rPr>
                <w:rFonts w:ascii="宋体" w:hAnsi="宋体" w:hint="eastAsia"/>
                <w:color w:val="000000"/>
                <w:szCs w:val="21"/>
              </w:rPr>
              <w:br/>
            </w:r>
            <w:r>
              <w:rPr>
                <w:rFonts w:ascii="宋体" w:hAnsi="宋体" w:hint="eastAsia"/>
                <w:color w:val="000000"/>
                <w:szCs w:val="21"/>
              </w:rPr>
              <w:lastRenderedPageBreak/>
              <w:t>8、检测程序与时间：同品牌不同试剂检测程序一致，荧光PCR反应程序：50℃≤5min；95℃≤1min；95℃≤5sec，58℃≤30sec（单点采集荧光） 40个循环。PCR扩增不设置预循环，从第一个循环数开始读取荧光值。检测时间≤70分钟，使用部分国产扩增仪器检测时间≤60分钟。</w:t>
            </w:r>
            <w:r>
              <w:rPr>
                <w:rFonts w:ascii="宋体" w:hAnsi="宋体" w:hint="eastAsia"/>
                <w:color w:val="000000"/>
                <w:szCs w:val="21"/>
              </w:rPr>
              <w:br/>
              <w:t>9、有效期：产品有效期不少于12个月。</w:t>
            </w:r>
            <w:r>
              <w:rPr>
                <w:rFonts w:ascii="宋体" w:hAnsi="宋体" w:hint="eastAsia"/>
                <w:color w:val="000000"/>
                <w:szCs w:val="21"/>
              </w:rPr>
              <w:br/>
              <w:t>10、反复冻融容许次数：产品可反复冻融6次。</w:t>
            </w:r>
            <w:r>
              <w:rPr>
                <w:rFonts w:ascii="宋体" w:hAnsi="宋体" w:hint="eastAsia"/>
                <w:color w:val="000000"/>
                <w:szCs w:val="21"/>
              </w:rPr>
              <w:br/>
              <w:t>11、适配仪器：我中心现有LightCycler480、ABI Prism 7500、ABIQ5、ABIQ7等全自动荧光PCR检测仪。</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12、试剂盒组分：预混反应液、阳性对照、阴性对照。采用预混模式，无需配置体系，直接分装后，可一步加入核酸，即可完成多种病原体的定性检测。</w:t>
            </w:r>
            <w:r>
              <w:rPr>
                <w:rFonts w:ascii="宋体" w:hAnsi="宋体" w:hint="eastAsia"/>
                <w:color w:val="000000"/>
                <w:szCs w:val="21"/>
              </w:rPr>
              <w:br/>
              <w:t>13、质控：阴性对照、阳性对照不需要参加提取</w:t>
            </w:r>
          </w:p>
        </w:tc>
        <w:tc>
          <w:tcPr>
            <w:tcW w:w="421" w:type="pct"/>
            <w:tcMar>
              <w:top w:w="15" w:type="dxa"/>
              <w:left w:w="15" w:type="dxa"/>
              <w:right w:w="15" w:type="dxa"/>
            </w:tcMar>
            <w:vAlign w:val="center"/>
          </w:tcPr>
          <w:p w14:paraId="117C3929" w14:textId="77777777" w:rsidR="00367056" w:rsidRDefault="00367056" w:rsidP="00A65607">
            <w:pPr>
              <w:jc w:val="center"/>
              <w:rPr>
                <w:rFonts w:ascii="宋体" w:hAnsi="宋体" w:cs="宋体"/>
                <w:szCs w:val="21"/>
              </w:rPr>
            </w:pPr>
            <w:r>
              <w:rPr>
                <w:rFonts w:ascii="宋体" w:hAnsi="宋体" w:hint="eastAsia"/>
                <w:szCs w:val="21"/>
              </w:rPr>
              <w:lastRenderedPageBreak/>
              <w:t>否</w:t>
            </w:r>
          </w:p>
        </w:tc>
      </w:tr>
    </w:tbl>
    <w:p w14:paraId="35AC9B28" w14:textId="77777777" w:rsidR="00367056" w:rsidRDefault="00367056" w:rsidP="00367056">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合同履行期限：自合同签订之日起至合同项下全部义务履行完毕。</w:t>
      </w:r>
    </w:p>
    <w:p w14:paraId="39C9274C" w14:textId="77777777" w:rsidR="00367056" w:rsidRDefault="00367056" w:rsidP="00367056">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14:paraId="74F5594F" w14:textId="77777777" w:rsidR="00367056" w:rsidRDefault="00367056" w:rsidP="00367056">
      <w:pPr>
        <w:spacing w:line="360" w:lineRule="auto"/>
        <w:ind w:firstLineChars="200" w:firstLine="480"/>
        <w:rPr>
          <w:rFonts w:ascii="宋体" w:hAnsi="宋体" w:cs="宋体"/>
          <w:sz w:val="24"/>
        </w:rPr>
      </w:pPr>
    </w:p>
    <w:p w14:paraId="03702F94" w14:textId="77777777" w:rsidR="00367056" w:rsidRDefault="00367056" w:rsidP="00367056">
      <w:pPr>
        <w:pStyle w:val="2"/>
        <w:spacing w:before="0" w:line="360" w:lineRule="auto"/>
        <w:ind w:firstLineChars="200" w:firstLine="480"/>
        <w:jc w:val="left"/>
        <w:rPr>
          <w:rFonts w:ascii="宋体" w:eastAsia="宋体" w:hAnsi="宋体" w:cs="宋体"/>
          <w:sz w:val="24"/>
          <w:szCs w:val="24"/>
        </w:rPr>
      </w:pPr>
      <w:bookmarkStart w:id="5" w:name="_Toc28359003"/>
      <w:bookmarkStart w:id="6" w:name="_Toc35393791"/>
      <w:bookmarkStart w:id="7" w:name="_Toc35393622"/>
      <w:bookmarkStart w:id="8" w:name="_Toc28359080"/>
      <w:r>
        <w:rPr>
          <w:rFonts w:ascii="宋体" w:eastAsia="宋体" w:hAnsi="宋体" w:cs="宋体" w:hint="eastAsia"/>
          <w:sz w:val="24"/>
          <w:szCs w:val="24"/>
        </w:rPr>
        <w:t>二、申请人的资格要求（须同时满足）</w:t>
      </w:r>
      <w:bookmarkEnd w:id="5"/>
      <w:bookmarkEnd w:id="6"/>
      <w:bookmarkEnd w:id="7"/>
      <w:bookmarkEnd w:id="8"/>
    </w:p>
    <w:p w14:paraId="01DDE842" w14:textId="77777777" w:rsidR="00367056" w:rsidRDefault="00367056" w:rsidP="00367056">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14:paraId="3923D4E3" w14:textId="77777777" w:rsidR="00367056" w:rsidRDefault="00367056" w:rsidP="00367056">
      <w:pPr>
        <w:numPr>
          <w:ilvl w:val="0"/>
          <w:numId w:val="4"/>
        </w:numPr>
        <w:tabs>
          <w:tab w:val="clear" w:pos="900"/>
          <w:tab w:val="left" w:pos="360"/>
        </w:tabs>
        <w:spacing w:line="360" w:lineRule="auto"/>
        <w:ind w:left="0" w:firstLineChars="200" w:firstLine="480"/>
        <w:outlineLvl w:val="1"/>
        <w:rPr>
          <w:rFonts w:ascii="宋体" w:hAnsi="宋体" w:cs="宋体"/>
          <w:sz w:val="24"/>
        </w:rPr>
      </w:pPr>
      <w:bookmarkStart w:id="9" w:name="_Toc28359081"/>
      <w:bookmarkStart w:id="10" w:name="_Toc28359004"/>
      <w:r>
        <w:rPr>
          <w:rFonts w:ascii="宋体" w:hAnsi="宋体" w:cs="宋体" w:hint="eastAsia"/>
          <w:sz w:val="24"/>
        </w:rPr>
        <w:t>落实政府采购政策需满足的资格要求：</w:t>
      </w:r>
    </w:p>
    <w:p w14:paraId="2EAAE90D" w14:textId="77777777" w:rsidR="00367056" w:rsidRDefault="00367056" w:rsidP="00367056">
      <w:pPr>
        <w:numPr>
          <w:ilvl w:val="1"/>
          <w:numId w:val="4"/>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14:paraId="6DBB675E"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49798493"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55DFC5F4"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w:t>
      </w:r>
      <w:r>
        <w:rPr>
          <w:rFonts w:ascii="宋体" w:hAnsi="宋体" w:cs="宋体" w:hint="eastAsia"/>
          <w:sz w:val="24"/>
        </w:rPr>
        <w:lastRenderedPageBreak/>
        <w:t>接。预留份额通过以下措施进行：__。</w:t>
      </w:r>
    </w:p>
    <w:p w14:paraId="04BA1795" w14:textId="77777777" w:rsidR="00367056" w:rsidRDefault="00367056" w:rsidP="00367056">
      <w:pPr>
        <w:numPr>
          <w:ilvl w:val="1"/>
          <w:numId w:val="4"/>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14:paraId="72275EDB" w14:textId="77777777" w:rsidR="00367056" w:rsidRDefault="00367056" w:rsidP="00367056">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14:paraId="6B6EEC72" w14:textId="77777777" w:rsidR="00367056" w:rsidRDefault="00367056" w:rsidP="00367056">
      <w:pPr>
        <w:numPr>
          <w:ilvl w:val="1"/>
          <w:numId w:val="4"/>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14:paraId="1971B90B" w14:textId="77777777" w:rsidR="00367056" w:rsidRDefault="00367056" w:rsidP="00367056">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14:paraId="3AD49691" w14:textId="77777777" w:rsidR="00367056" w:rsidRDefault="00367056" w:rsidP="00367056">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08A0FBAA" w14:textId="77777777" w:rsidR="00367056" w:rsidRDefault="00367056" w:rsidP="00367056">
      <w:pPr>
        <w:numPr>
          <w:ilvl w:val="1"/>
          <w:numId w:val="4"/>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22E36B12" w14:textId="77777777" w:rsidR="00367056" w:rsidRDefault="00367056" w:rsidP="00367056">
      <w:pPr>
        <w:numPr>
          <w:ilvl w:val="1"/>
          <w:numId w:val="4"/>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其他特定资格要求（如有）：投标产品属于医疗器械的，投标人如为代理商，投标人应具有合法的医疗器械经营资格；投标人如为制造商，使用自身生产的产品投标时，投标人应具有合法的医疗器械生产资格。</w:t>
      </w:r>
    </w:p>
    <w:p w14:paraId="098F61DE" w14:textId="77777777" w:rsidR="00367056" w:rsidRDefault="00367056" w:rsidP="00367056">
      <w:pPr>
        <w:spacing w:line="360" w:lineRule="auto"/>
        <w:ind w:firstLineChars="200" w:firstLine="480"/>
        <w:rPr>
          <w:rFonts w:ascii="宋体" w:hAnsi="宋体" w:cs="宋体"/>
          <w:i/>
          <w:iCs/>
          <w:sz w:val="24"/>
          <w:u w:val="single"/>
        </w:rPr>
      </w:pPr>
    </w:p>
    <w:p w14:paraId="5CAA2A55" w14:textId="77777777" w:rsidR="00367056" w:rsidRDefault="00367056" w:rsidP="00367056">
      <w:pPr>
        <w:pStyle w:val="2"/>
        <w:widowControl/>
        <w:spacing w:before="0" w:line="360" w:lineRule="auto"/>
        <w:ind w:firstLineChars="200" w:firstLine="480"/>
        <w:jc w:val="left"/>
        <w:rPr>
          <w:rFonts w:ascii="宋体" w:eastAsia="宋体" w:hAnsi="宋体" w:cs="宋体"/>
          <w:sz w:val="24"/>
          <w:szCs w:val="24"/>
        </w:rPr>
      </w:pPr>
      <w:bookmarkStart w:id="11" w:name="_Toc35393623"/>
      <w:bookmarkStart w:id="12" w:name="_Toc35393792"/>
      <w:bookmarkEnd w:id="9"/>
      <w:bookmarkEnd w:id="10"/>
      <w:r>
        <w:rPr>
          <w:rFonts w:ascii="宋体" w:eastAsia="宋体" w:hAnsi="宋体" w:cs="宋体" w:hint="eastAsia"/>
          <w:sz w:val="24"/>
          <w:szCs w:val="24"/>
        </w:rPr>
        <w:t>三、获取招标文件</w:t>
      </w:r>
      <w:bookmarkEnd w:id="11"/>
      <w:bookmarkEnd w:id="12"/>
    </w:p>
    <w:p w14:paraId="0726F0EC" w14:textId="77777777" w:rsidR="00367056" w:rsidRDefault="00367056" w:rsidP="00367056">
      <w:pPr>
        <w:numPr>
          <w:ilvl w:val="0"/>
          <w:numId w:val="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2025年_12_月_5_日至2025年_12_月_12_日</w:t>
      </w:r>
      <w:r>
        <w:rPr>
          <w:rFonts w:ascii="宋体" w:hAnsi="宋体" w:cs="宋体" w:hint="eastAsia"/>
          <w:sz w:val="24"/>
        </w:rPr>
        <w:t>，每天上午9:00至11:30，下午13:30至16:30（北京时间，法定节假日除外）。</w:t>
      </w:r>
    </w:p>
    <w:p w14:paraId="7BF552BD" w14:textId="77777777" w:rsidR="00367056" w:rsidRDefault="00367056" w:rsidP="00367056">
      <w:pPr>
        <w:numPr>
          <w:ilvl w:val="0"/>
          <w:numId w:val="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14:paraId="0D742808" w14:textId="77777777" w:rsidR="00367056" w:rsidRDefault="00367056" w:rsidP="00367056">
      <w:pPr>
        <w:numPr>
          <w:ilvl w:val="0"/>
          <w:numId w:val="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w:t>
      </w:r>
      <w:bookmarkStart w:id="13" w:name="OLE_LINK6"/>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bookmarkEnd w:id="13"/>
    <w:p w14:paraId="3C3068B0" w14:textId="77777777" w:rsidR="00367056" w:rsidRDefault="00367056" w:rsidP="00367056">
      <w:pPr>
        <w:numPr>
          <w:ilvl w:val="0"/>
          <w:numId w:val="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14:paraId="282D011B" w14:textId="77777777" w:rsidR="00367056" w:rsidRDefault="00367056" w:rsidP="00367056">
      <w:pPr>
        <w:tabs>
          <w:tab w:val="left" w:pos="900"/>
          <w:tab w:val="left" w:pos="1980"/>
        </w:tabs>
        <w:spacing w:line="360" w:lineRule="auto"/>
        <w:ind w:firstLineChars="200" w:firstLine="480"/>
        <w:rPr>
          <w:rFonts w:ascii="宋体" w:hAnsi="宋体" w:cs="宋体"/>
          <w:sz w:val="24"/>
        </w:rPr>
      </w:pPr>
    </w:p>
    <w:p w14:paraId="61902221" w14:textId="77777777" w:rsidR="00367056" w:rsidRDefault="00367056" w:rsidP="00367056">
      <w:pPr>
        <w:pStyle w:val="2"/>
        <w:widowControl/>
        <w:spacing w:before="0" w:line="360" w:lineRule="auto"/>
        <w:ind w:firstLineChars="200" w:firstLine="480"/>
        <w:jc w:val="left"/>
        <w:rPr>
          <w:rFonts w:ascii="宋体" w:eastAsia="宋体" w:hAnsi="宋体" w:cs="宋体"/>
          <w:sz w:val="24"/>
          <w:szCs w:val="24"/>
        </w:rPr>
      </w:pPr>
      <w:bookmarkStart w:id="14" w:name="_Toc28359082"/>
      <w:bookmarkStart w:id="15" w:name="_Toc28359005"/>
      <w:bookmarkStart w:id="16" w:name="_Toc35393793"/>
      <w:bookmarkStart w:id="17" w:name="_Toc35393624"/>
      <w:r>
        <w:rPr>
          <w:rFonts w:ascii="宋体" w:eastAsia="宋体" w:hAnsi="宋体" w:cs="宋体" w:hint="eastAsia"/>
          <w:sz w:val="24"/>
          <w:szCs w:val="24"/>
        </w:rPr>
        <w:t>四、提交投标文件</w:t>
      </w:r>
      <w:bookmarkEnd w:id="14"/>
      <w:bookmarkEnd w:id="15"/>
      <w:r>
        <w:rPr>
          <w:rFonts w:ascii="宋体" w:eastAsia="宋体" w:hAnsi="宋体" w:cs="宋体" w:hint="eastAsia"/>
          <w:sz w:val="24"/>
          <w:szCs w:val="24"/>
        </w:rPr>
        <w:t>截止时间、开标时间和地点</w:t>
      </w:r>
      <w:bookmarkEnd w:id="16"/>
      <w:bookmarkEnd w:id="17"/>
    </w:p>
    <w:p w14:paraId="717A241A" w14:textId="77777777" w:rsidR="00367056" w:rsidRDefault="00367056" w:rsidP="00367056">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2025年_12_月_26_日09点30分</w:t>
      </w:r>
      <w:r>
        <w:rPr>
          <w:rFonts w:ascii="宋体" w:hAnsi="宋体" w:cs="宋体" w:hint="eastAsia"/>
          <w:bCs/>
          <w:sz w:val="24"/>
        </w:rPr>
        <w:t>（北京时间）</w:t>
      </w:r>
      <w:r>
        <w:rPr>
          <w:rFonts w:ascii="宋体" w:hAnsi="宋体" w:cs="宋体" w:hint="eastAsia"/>
          <w:iCs/>
          <w:sz w:val="24"/>
        </w:rPr>
        <w:t>。</w:t>
      </w:r>
    </w:p>
    <w:p w14:paraId="75C7EAA9" w14:textId="77777777" w:rsidR="00367056" w:rsidRDefault="00367056" w:rsidP="00367056">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中国铝业大厦四层第四会议室</w:t>
      </w:r>
      <w:r>
        <w:rPr>
          <w:rFonts w:ascii="宋体" w:hAnsi="宋体" w:cs="宋体" w:hint="eastAsia"/>
          <w:sz w:val="24"/>
          <w:lang w:val="zh-TW"/>
        </w:rPr>
        <w:t>。</w:t>
      </w:r>
    </w:p>
    <w:p w14:paraId="118240EB" w14:textId="77777777" w:rsidR="00367056" w:rsidRDefault="00367056" w:rsidP="00367056">
      <w:pPr>
        <w:spacing w:line="360" w:lineRule="auto"/>
        <w:ind w:firstLineChars="200" w:firstLine="480"/>
        <w:rPr>
          <w:rFonts w:ascii="宋体" w:hAnsi="宋体" w:cs="宋体"/>
          <w:bCs/>
          <w:sz w:val="24"/>
          <w:u w:val="single"/>
        </w:rPr>
      </w:pPr>
    </w:p>
    <w:p w14:paraId="4D014406" w14:textId="77777777" w:rsidR="00367056" w:rsidRDefault="00367056" w:rsidP="00367056">
      <w:pPr>
        <w:pStyle w:val="2"/>
        <w:spacing w:before="0" w:line="360" w:lineRule="auto"/>
        <w:ind w:firstLineChars="200" w:firstLine="480"/>
        <w:jc w:val="left"/>
        <w:rPr>
          <w:rFonts w:ascii="宋体" w:eastAsia="宋体" w:hAnsi="宋体" w:cs="宋体"/>
          <w:sz w:val="24"/>
          <w:szCs w:val="24"/>
        </w:rPr>
      </w:pPr>
      <w:bookmarkStart w:id="18" w:name="_Toc35393625"/>
      <w:bookmarkStart w:id="19" w:name="_Toc28359007"/>
      <w:bookmarkStart w:id="20" w:name="_Toc35393794"/>
      <w:bookmarkStart w:id="21" w:name="_Toc28359084"/>
      <w:r>
        <w:rPr>
          <w:rFonts w:ascii="宋体" w:eastAsia="宋体" w:hAnsi="宋体" w:cs="宋体" w:hint="eastAsia"/>
          <w:sz w:val="24"/>
          <w:szCs w:val="24"/>
        </w:rPr>
        <w:t>五、公告期限</w:t>
      </w:r>
      <w:bookmarkEnd w:id="18"/>
      <w:bookmarkEnd w:id="19"/>
      <w:bookmarkEnd w:id="20"/>
      <w:bookmarkEnd w:id="21"/>
    </w:p>
    <w:p w14:paraId="449B6D0D" w14:textId="77777777" w:rsidR="00367056" w:rsidRDefault="00367056" w:rsidP="00367056">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19B36185" w14:textId="77777777" w:rsidR="00367056" w:rsidRDefault="00367056" w:rsidP="00367056">
      <w:pPr>
        <w:spacing w:line="360" w:lineRule="auto"/>
        <w:ind w:firstLineChars="200" w:firstLine="480"/>
        <w:rPr>
          <w:rFonts w:ascii="宋体" w:hAnsi="宋体" w:cs="宋体"/>
          <w:kern w:val="0"/>
          <w:sz w:val="24"/>
        </w:rPr>
      </w:pPr>
    </w:p>
    <w:p w14:paraId="11B0DDF9" w14:textId="77777777" w:rsidR="00367056" w:rsidRDefault="00367056" w:rsidP="00367056">
      <w:pPr>
        <w:pStyle w:val="2"/>
        <w:spacing w:before="0" w:line="360" w:lineRule="auto"/>
        <w:ind w:firstLineChars="200" w:firstLine="480"/>
        <w:jc w:val="left"/>
        <w:rPr>
          <w:rFonts w:ascii="宋体" w:eastAsia="宋体" w:hAnsi="宋体" w:cs="宋体"/>
          <w:sz w:val="24"/>
          <w:szCs w:val="24"/>
        </w:rPr>
      </w:pPr>
      <w:bookmarkStart w:id="22" w:name="_Toc35393626"/>
      <w:bookmarkStart w:id="23" w:name="_Toc35393795"/>
      <w:r>
        <w:rPr>
          <w:rFonts w:ascii="宋体" w:eastAsia="宋体" w:hAnsi="宋体" w:cs="宋体" w:hint="eastAsia"/>
          <w:sz w:val="24"/>
          <w:szCs w:val="24"/>
        </w:rPr>
        <w:lastRenderedPageBreak/>
        <w:t>六、其他补充事宜</w:t>
      </w:r>
      <w:bookmarkEnd w:id="22"/>
      <w:bookmarkEnd w:id="23"/>
    </w:p>
    <w:p w14:paraId="494044D7" w14:textId="77777777" w:rsidR="00367056" w:rsidRDefault="00367056" w:rsidP="00367056">
      <w:pPr>
        <w:numPr>
          <w:ilvl w:val="0"/>
          <w:numId w:val="6"/>
        </w:numPr>
        <w:tabs>
          <w:tab w:val="clear" w:pos="900"/>
          <w:tab w:val="left" w:pos="360"/>
        </w:tabs>
        <w:spacing w:line="360" w:lineRule="auto"/>
        <w:ind w:left="0" w:firstLineChars="200" w:firstLine="480"/>
        <w:outlineLvl w:val="1"/>
        <w:rPr>
          <w:rFonts w:ascii="宋体" w:hAnsi="宋体" w:cs="宋体"/>
          <w:sz w:val="24"/>
        </w:rPr>
      </w:pPr>
      <w:bookmarkStart w:id="24" w:name="OLE_LINK7"/>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419DCC77" w14:textId="77777777" w:rsidR="00367056" w:rsidRDefault="00367056" w:rsidP="00367056">
      <w:pPr>
        <w:numPr>
          <w:ilvl w:val="0"/>
          <w:numId w:val="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5DB9BB55" w14:textId="77777777" w:rsidR="00367056" w:rsidRDefault="00367056" w:rsidP="00367056">
      <w:pPr>
        <w:numPr>
          <w:ilvl w:val="0"/>
          <w:numId w:val="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14:paraId="39549E5F"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7E4C6AF7"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14:paraId="54B0785F"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14:paraId="1106AB0F"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14:paraId="47DD0A0F"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14:paraId="05D7B05A"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3E952A70"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3.1.2注册</w:t>
      </w:r>
    </w:p>
    <w:p w14:paraId="7B89D7EF"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722DF670" w14:textId="77777777" w:rsidR="00367056" w:rsidRDefault="00367056" w:rsidP="00367056">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14:paraId="68542863"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w:t>
      </w:r>
      <w:r>
        <w:rPr>
          <w:rFonts w:ascii="宋体" w:hAnsi="宋体" w:cs="宋体" w:hint="eastAsia"/>
          <w:sz w:val="24"/>
        </w:rPr>
        <w:lastRenderedPageBreak/>
        <w:t>标采购系统文件驱动安装包”下载相关驱动。</w:t>
      </w:r>
    </w:p>
    <w:p w14:paraId="7F9E47FC"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14:paraId="763C8F92" w14:textId="77777777" w:rsidR="00367056" w:rsidRDefault="00367056" w:rsidP="00367056">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14:paraId="0C5CCC27"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14:paraId="5F10AE3C"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1DF92B3C"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3.1.5编制电子投标文件</w:t>
      </w:r>
    </w:p>
    <w:p w14:paraId="7AFC64CD"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3FB3FBAB"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3.1.6提交电子投标文件</w:t>
      </w:r>
    </w:p>
    <w:p w14:paraId="76CA97E0"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55315486"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3.1.7电子开标</w:t>
      </w:r>
    </w:p>
    <w:p w14:paraId="60848519"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14:paraId="56F309EA" w14:textId="77777777" w:rsidR="00367056" w:rsidRDefault="00367056" w:rsidP="00367056">
      <w:pPr>
        <w:numPr>
          <w:ilvl w:val="1"/>
          <w:numId w:val="7"/>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44D03D2F" w14:textId="77777777" w:rsidR="00367056" w:rsidRDefault="00367056" w:rsidP="00367056">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03C8127D" w14:textId="77777777" w:rsidR="00367056" w:rsidRDefault="00367056" w:rsidP="00367056">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14:paraId="2D79F3CB" w14:textId="77777777" w:rsidR="00367056" w:rsidRDefault="00367056" w:rsidP="00367056">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14:paraId="3A8A76EE" w14:textId="77777777" w:rsidR="00367056" w:rsidRDefault="00367056" w:rsidP="00367056">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14:paraId="6D016D89" w14:textId="77777777" w:rsidR="00367056" w:rsidRDefault="00367056" w:rsidP="00367056">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14:paraId="6AD4223E" w14:textId="77777777" w:rsidR="00367056" w:rsidRDefault="00367056" w:rsidP="00367056">
      <w:pPr>
        <w:widowControl/>
        <w:spacing w:line="360" w:lineRule="auto"/>
        <w:ind w:firstLineChars="200" w:firstLine="480"/>
        <w:jc w:val="left"/>
        <w:rPr>
          <w:rFonts w:ascii="宋体" w:hAnsi="宋体" w:cs="宋体"/>
          <w:sz w:val="24"/>
        </w:rPr>
      </w:pPr>
      <w:r>
        <w:rPr>
          <w:rFonts w:ascii="宋体" w:hAnsi="宋体" w:cs="宋体" w:hint="eastAsia"/>
          <w:sz w:val="24"/>
        </w:rPr>
        <w:lastRenderedPageBreak/>
        <w:t>供应商登录北京市政府采购电子交易平台“用户指南”—“工具下载”—“招标采购系统文件驱动安装包”下载相关驱动。</w:t>
      </w:r>
    </w:p>
    <w:p w14:paraId="67329FEE" w14:textId="77777777" w:rsidR="00367056" w:rsidRDefault="00367056" w:rsidP="00367056">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14:paraId="1C2E4D99" w14:textId="77777777" w:rsidR="00367056" w:rsidRDefault="00367056" w:rsidP="00367056">
      <w:pPr>
        <w:spacing w:line="360" w:lineRule="auto"/>
        <w:ind w:firstLineChars="200" w:firstLine="480"/>
        <w:rPr>
          <w:rFonts w:ascii="宋体" w:hAnsi="宋体" w:cs="宋体"/>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bookmarkEnd w:id="24"/>
    <w:p w14:paraId="37639BC8" w14:textId="77777777" w:rsidR="00367056" w:rsidRDefault="00367056" w:rsidP="00367056">
      <w:pPr>
        <w:spacing w:line="360" w:lineRule="auto"/>
        <w:ind w:firstLineChars="200" w:firstLine="480"/>
        <w:rPr>
          <w:rFonts w:ascii="宋体" w:hAnsi="宋体" w:cs="宋体"/>
          <w:sz w:val="24"/>
        </w:rPr>
      </w:pPr>
    </w:p>
    <w:p w14:paraId="035C2027" w14:textId="77777777" w:rsidR="00367056" w:rsidRDefault="00367056" w:rsidP="00367056">
      <w:pPr>
        <w:pStyle w:val="2"/>
        <w:spacing w:before="0" w:line="360" w:lineRule="auto"/>
        <w:ind w:firstLineChars="200" w:firstLine="480"/>
        <w:jc w:val="left"/>
        <w:rPr>
          <w:rFonts w:ascii="宋体" w:eastAsia="宋体" w:hAnsi="宋体" w:cs="宋体"/>
          <w:sz w:val="24"/>
          <w:szCs w:val="24"/>
        </w:rPr>
      </w:pPr>
      <w:bookmarkStart w:id="25" w:name="_Toc28359085"/>
      <w:bookmarkStart w:id="26" w:name="_Toc28359008"/>
      <w:bookmarkStart w:id="27" w:name="_Toc35393627"/>
      <w:bookmarkStart w:id="28" w:name="_Toc35393796"/>
      <w:r>
        <w:rPr>
          <w:rFonts w:ascii="宋体" w:eastAsia="宋体" w:hAnsi="宋体" w:cs="宋体" w:hint="eastAsia"/>
          <w:sz w:val="24"/>
          <w:szCs w:val="24"/>
        </w:rPr>
        <w:t>七、对本次招标提出询问，请按以下方式联系。</w:t>
      </w:r>
      <w:bookmarkEnd w:id="25"/>
      <w:bookmarkEnd w:id="26"/>
      <w:bookmarkEnd w:id="27"/>
      <w:bookmarkEnd w:id="28"/>
    </w:p>
    <w:p w14:paraId="004A1924" w14:textId="77777777" w:rsidR="00367056" w:rsidRDefault="00367056" w:rsidP="00367056">
      <w:pPr>
        <w:numPr>
          <w:ilvl w:val="0"/>
          <w:numId w:val="8"/>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14:paraId="35B32A8F" w14:textId="77777777" w:rsidR="00367056" w:rsidRDefault="00367056" w:rsidP="00367056">
      <w:pPr>
        <w:spacing w:line="360" w:lineRule="auto"/>
        <w:ind w:firstLineChars="200" w:firstLine="480"/>
        <w:jc w:val="left"/>
        <w:rPr>
          <w:rFonts w:ascii="宋体" w:hAnsi="宋体" w:cs="宋体"/>
          <w:sz w:val="24"/>
        </w:rPr>
      </w:pPr>
      <w:bookmarkStart w:id="29" w:name="_Toc28359009"/>
      <w:bookmarkStart w:id="30" w:name="_Toc28359086"/>
      <w:r>
        <w:rPr>
          <w:rFonts w:ascii="宋体" w:hAnsi="宋体" w:cs="宋体" w:hint="eastAsia"/>
          <w:sz w:val="24"/>
        </w:rPr>
        <w:t>名    称：北京市疾病预防控制中心</w:t>
      </w:r>
    </w:p>
    <w:p w14:paraId="3574776F" w14:textId="77777777" w:rsidR="00367056" w:rsidRDefault="00367056" w:rsidP="00367056">
      <w:pPr>
        <w:spacing w:line="360" w:lineRule="auto"/>
        <w:ind w:firstLineChars="200" w:firstLine="480"/>
        <w:jc w:val="left"/>
        <w:rPr>
          <w:rFonts w:ascii="宋体" w:hAnsi="宋体" w:cs="宋体"/>
          <w:sz w:val="24"/>
        </w:rPr>
      </w:pPr>
      <w:r>
        <w:rPr>
          <w:rFonts w:ascii="宋体" w:hAnsi="宋体" w:cs="宋体" w:hint="eastAsia"/>
          <w:sz w:val="24"/>
        </w:rPr>
        <w:t>地    址：北京市东城区和平里中街16号</w:t>
      </w:r>
    </w:p>
    <w:p w14:paraId="5016AA20" w14:textId="77777777" w:rsidR="00367056" w:rsidRDefault="00367056" w:rsidP="00367056">
      <w:pPr>
        <w:spacing w:line="360" w:lineRule="auto"/>
        <w:ind w:firstLineChars="200" w:firstLine="480"/>
        <w:jc w:val="left"/>
        <w:rPr>
          <w:rFonts w:ascii="宋体" w:hAnsi="宋体" w:cs="宋体"/>
          <w:sz w:val="24"/>
          <w:u w:val="single"/>
        </w:rPr>
      </w:pPr>
      <w:r>
        <w:rPr>
          <w:rFonts w:ascii="宋体" w:hAnsi="宋体" w:cs="宋体" w:hint="eastAsia"/>
          <w:sz w:val="24"/>
        </w:rPr>
        <w:t>联系方式：郝冲，</w:t>
      </w:r>
      <w:bookmarkStart w:id="31" w:name="OLE_LINK5"/>
      <w:r>
        <w:rPr>
          <w:rFonts w:ascii="宋体" w:hAnsi="宋体" w:cs="宋体" w:hint="eastAsia"/>
          <w:sz w:val="24"/>
        </w:rPr>
        <w:t>010-64407307</w:t>
      </w:r>
    </w:p>
    <w:bookmarkEnd w:id="31"/>
    <w:p w14:paraId="10896E70" w14:textId="77777777" w:rsidR="00367056" w:rsidRDefault="00367056" w:rsidP="00367056">
      <w:pPr>
        <w:numPr>
          <w:ilvl w:val="0"/>
          <w:numId w:val="8"/>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29"/>
      <w:bookmarkEnd w:id="30"/>
    </w:p>
    <w:p w14:paraId="035E65E1" w14:textId="77777777" w:rsidR="00367056" w:rsidRDefault="00367056" w:rsidP="00367056">
      <w:pPr>
        <w:spacing w:line="360" w:lineRule="auto"/>
        <w:ind w:firstLineChars="200" w:firstLine="480"/>
        <w:jc w:val="left"/>
        <w:rPr>
          <w:rFonts w:ascii="宋体" w:hAnsi="宋体" w:cs="宋体"/>
          <w:sz w:val="24"/>
        </w:rPr>
      </w:pPr>
      <w:bookmarkStart w:id="32" w:name="_Toc28359010"/>
      <w:bookmarkStart w:id="33"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57771C23" w14:textId="77777777" w:rsidR="00367056" w:rsidRDefault="00367056" w:rsidP="00367056">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0F7F5BC9" w14:textId="77777777" w:rsidR="00367056" w:rsidRDefault="00367056" w:rsidP="00367056">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23F0E52B" w14:textId="77777777" w:rsidR="00367056" w:rsidRDefault="00367056" w:rsidP="00367056">
      <w:pPr>
        <w:numPr>
          <w:ilvl w:val="0"/>
          <w:numId w:val="8"/>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32"/>
      <w:bookmarkEnd w:id="33"/>
    </w:p>
    <w:p w14:paraId="6B947078" w14:textId="77777777" w:rsidR="00367056" w:rsidRDefault="00367056" w:rsidP="00367056">
      <w:pPr>
        <w:pStyle w:val="ae"/>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38ABA13B" w14:textId="77777777" w:rsidR="00367056" w:rsidRDefault="00367056" w:rsidP="00367056">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6E6C22FA" w14:textId="2B55352B" w:rsidR="00856F8C" w:rsidRDefault="00367056" w:rsidP="00367056">
      <w:r>
        <w:rPr>
          <w:b/>
          <w:sz w:val="36"/>
          <w:szCs w:val="36"/>
        </w:rPr>
        <w:br w:type="page"/>
      </w:r>
    </w:p>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11C021D"/>
    <w:multiLevelType w:val="multilevel"/>
    <w:tmpl w:val="111C021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56FC49E5"/>
    <w:multiLevelType w:val="multilevel"/>
    <w:tmpl w:val="56FC49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819489311">
    <w:abstractNumId w:val="1"/>
  </w:num>
  <w:num w:numId="2" w16cid:durableId="1822698241">
    <w:abstractNumId w:val="5"/>
  </w:num>
  <w:num w:numId="3" w16cid:durableId="2006740922">
    <w:abstractNumId w:val="2"/>
  </w:num>
  <w:num w:numId="4" w16cid:durableId="637613829">
    <w:abstractNumId w:val="0"/>
  </w:num>
  <w:num w:numId="5" w16cid:durableId="793137951">
    <w:abstractNumId w:val="4"/>
  </w:num>
  <w:num w:numId="6" w16cid:durableId="1567449303">
    <w:abstractNumId w:val="3"/>
  </w:num>
  <w:num w:numId="7" w16cid:durableId="1403941154">
    <w:abstractNumId w:val="6"/>
  </w:num>
  <w:num w:numId="8" w16cid:durableId="444428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56"/>
    <w:rsid w:val="00367056"/>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B762"/>
  <w15:chartTrackingRefBased/>
  <w15:docId w15:val="{DF6944B7-EB15-4F0F-8E46-E55F16A4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05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6705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6705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6705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6705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6705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6705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6705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705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6705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705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6705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6705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67056"/>
    <w:rPr>
      <w:rFonts w:cstheme="majorBidi"/>
      <w:color w:val="0F4761" w:themeColor="accent1" w:themeShade="BF"/>
      <w:sz w:val="28"/>
      <w:szCs w:val="28"/>
    </w:rPr>
  </w:style>
  <w:style w:type="character" w:customStyle="1" w:styleId="50">
    <w:name w:val="标题 5 字符"/>
    <w:basedOn w:val="a0"/>
    <w:link w:val="5"/>
    <w:uiPriority w:val="9"/>
    <w:semiHidden/>
    <w:rsid w:val="00367056"/>
    <w:rPr>
      <w:rFonts w:cstheme="majorBidi"/>
      <w:color w:val="0F4761" w:themeColor="accent1" w:themeShade="BF"/>
      <w:sz w:val="24"/>
      <w:szCs w:val="24"/>
    </w:rPr>
  </w:style>
  <w:style w:type="character" w:customStyle="1" w:styleId="60">
    <w:name w:val="标题 6 字符"/>
    <w:basedOn w:val="a0"/>
    <w:link w:val="6"/>
    <w:uiPriority w:val="9"/>
    <w:semiHidden/>
    <w:rsid w:val="00367056"/>
    <w:rPr>
      <w:rFonts w:cstheme="majorBidi"/>
      <w:b/>
      <w:bCs/>
      <w:color w:val="0F4761" w:themeColor="accent1" w:themeShade="BF"/>
    </w:rPr>
  </w:style>
  <w:style w:type="character" w:customStyle="1" w:styleId="70">
    <w:name w:val="标题 7 字符"/>
    <w:basedOn w:val="a0"/>
    <w:link w:val="7"/>
    <w:uiPriority w:val="9"/>
    <w:semiHidden/>
    <w:rsid w:val="00367056"/>
    <w:rPr>
      <w:rFonts w:cstheme="majorBidi"/>
      <w:b/>
      <w:bCs/>
      <w:color w:val="595959" w:themeColor="text1" w:themeTint="A6"/>
    </w:rPr>
  </w:style>
  <w:style w:type="character" w:customStyle="1" w:styleId="80">
    <w:name w:val="标题 8 字符"/>
    <w:basedOn w:val="a0"/>
    <w:link w:val="8"/>
    <w:uiPriority w:val="9"/>
    <w:semiHidden/>
    <w:rsid w:val="00367056"/>
    <w:rPr>
      <w:rFonts w:cstheme="majorBidi"/>
      <w:color w:val="595959" w:themeColor="text1" w:themeTint="A6"/>
    </w:rPr>
  </w:style>
  <w:style w:type="character" w:customStyle="1" w:styleId="90">
    <w:name w:val="标题 9 字符"/>
    <w:basedOn w:val="a0"/>
    <w:link w:val="9"/>
    <w:uiPriority w:val="9"/>
    <w:semiHidden/>
    <w:rsid w:val="00367056"/>
    <w:rPr>
      <w:rFonts w:eastAsiaTheme="majorEastAsia" w:cstheme="majorBidi"/>
      <w:color w:val="595959" w:themeColor="text1" w:themeTint="A6"/>
    </w:rPr>
  </w:style>
  <w:style w:type="paragraph" w:styleId="a3">
    <w:name w:val="Title"/>
    <w:basedOn w:val="a"/>
    <w:next w:val="a"/>
    <w:link w:val="a4"/>
    <w:uiPriority w:val="10"/>
    <w:qFormat/>
    <w:rsid w:val="003670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70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0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70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7056"/>
    <w:pPr>
      <w:spacing w:before="160" w:after="160"/>
      <w:jc w:val="center"/>
    </w:pPr>
    <w:rPr>
      <w:i/>
      <w:iCs/>
      <w:color w:val="404040" w:themeColor="text1" w:themeTint="BF"/>
    </w:rPr>
  </w:style>
  <w:style w:type="character" w:customStyle="1" w:styleId="a8">
    <w:name w:val="引用 字符"/>
    <w:basedOn w:val="a0"/>
    <w:link w:val="a7"/>
    <w:uiPriority w:val="29"/>
    <w:rsid w:val="00367056"/>
    <w:rPr>
      <w:i/>
      <w:iCs/>
      <w:color w:val="404040" w:themeColor="text1" w:themeTint="BF"/>
    </w:rPr>
  </w:style>
  <w:style w:type="paragraph" w:styleId="a9">
    <w:name w:val="List Paragraph"/>
    <w:basedOn w:val="a"/>
    <w:uiPriority w:val="34"/>
    <w:qFormat/>
    <w:rsid w:val="00367056"/>
    <w:pPr>
      <w:ind w:left="720"/>
      <w:contextualSpacing/>
    </w:pPr>
  </w:style>
  <w:style w:type="character" w:styleId="aa">
    <w:name w:val="Intense Emphasis"/>
    <w:basedOn w:val="a0"/>
    <w:uiPriority w:val="21"/>
    <w:qFormat/>
    <w:rsid w:val="00367056"/>
    <w:rPr>
      <w:i/>
      <w:iCs/>
      <w:color w:val="0F4761" w:themeColor="accent1" w:themeShade="BF"/>
    </w:rPr>
  </w:style>
  <w:style w:type="paragraph" w:styleId="ab">
    <w:name w:val="Intense Quote"/>
    <w:basedOn w:val="a"/>
    <w:next w:val="a"/>
    <w:link w:val="ac"/>
    <w:uiPriority w:val="30"/>
    <w:qFormat/>
    <w:rsid w:val="00367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67056"/>
    <w:rPr>
      <w:i/>
      <w:iCs/>
      <w:color w:val="0F4761" w:themeColor="accent1" w:themeShade="BF"/>
    </w:rPr>
  </w:style>
  <w:style w:type="character" w:styleId="ad">
    <w:name w:val="Intense Reference"/>
    <w:basedOn w:val="a0"/>
    <w:uiPriority w:val="32"/>
    <w:qFormat/>
    <w:rsid w:val="00367056"/>
    <w:rPr>
      <w:b/>
      <w:bCs/>
      <w:smallCaps/>
      <w:color w:val="0F4761" w:themeColor="accent1" w:themeShade="BF"/>
      <w:spacing w:val="5"/>
    </w:rPr>
  </w:style>
  <w:style w:type="paragraph" w:styleId="ae">
    <w:name w:val="Plain Text"/>
    <w:basedOn w:val="a"/>
    <w:link w:val="41"/>
    <w:qFormat/>
    <w:rsid w:val="00367056"/>
    <w:rPr>
      <w:rFonts w:ascii="宋体" w:hAnsi="Courier New"/>
      <w:szCs w:val="20"/>
    </w:rPr>
  </w:style>
  <w:style w:type="character" w:customStyle="1" w:styleId="af">
    <w:name w:val="纯文本 字符"/>
    <w:basedOn w:val="a0"/>
    <w:uiPriority w:val="99"/>
    <w:semiHidden/>
    <w:rsid w:val="00367056"/>
    <w:rPr>
      <w:rFonts w:asciiTheme="minorEastAsia" w:hAnsi="Courier New" w:cs="Courier New"/>
      <w:szCs w:val="24"/>
    </w:rPr>
  </w:style>
  <w:style w:type="character" w:customStyle="1" w:styleId="41">
    <w:name w:val="纯文本 字符4"/>
    <w:link w:val="ae"/>
    <w:qFormat/>
    <w:rsid w:val="00367056"/>
    <w:rPr>
      <w:rFonts w:ascii="宋体" w:eastAsia="宋体" w:hAnsi="Courier New" w:cs="Times New Roman"/>
      <w:szCs w:val="20"/>
    </w:rPr>
  </w:style>
  <w:style w:type="paragraph" w:customStyle="1" w:styleId="Default">
    <w:name w:val="Default"/>
    <w:qFormat/>
    <w:rsid w:val="00367056"/>
    <w:pPr>
      <w:widowControl w:val="0"/>
      <w:autoSpaceDE w:val="0"/>
      <w:autoSpaceDN w:val="0"/>
      <w:adjustRightInd w:val="0"/>
    </w:pPr>
    <w:rPr>
      <w:rFonts w:ascii="Symbol" w:eastAsia="宋体" w:hAnsi="Symbol" w:cs="Symbo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4267</Words>
  <Characters>4738</Characters>
  <Application>Microsoft Office Word</Application>
  <DocSecurity>0</DocSecurity>
  <Lines>338</Lines>
  <Paragraphs>272</Paragraphs>
  <ScaleCrop>false</ScaleCrop>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2025-12-05T07:50:00Z</dcterms:created>
  <dcterms:modified xsi:type="dcterms:W3CDTF">2025-12-05T07:51:00Z</dcterms:modified>
</cp:coreProperties>
</file>