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84EEE" w14:textId="77777777" w:rsidR="00697BA4" w:rsidRPr="00507226" w:rsidRDefault="00697BA4" w:rsidP="00697BA4">
      <w:pPr>
        <w:spacing w:line="360" w:lineRule="auto"/>
        <w:jc w:val="center"/>
        <w:outlineLvl w:val="0"/>
        <w:rPr>
          <w:rFonts w:ascii="宋体" w:hAnsi="宋体" w:cs="Arial" w:hint="eastAsia"/>
          <w:b/>
          <w:sz w:val="36"/>
          <w:szCs w:val="36"/>
        </w:rPr>
      </w:pPr>
      <w:r w:rsidRPr="00507226">
        <w:rPr>
          <w:rFonts w:ascii="宋体" w:hAnsi="宋体" w:cs="Arial" w:hint="eastAsia"/>
          <w:b/>
          <w:sz w:val="36"/>
          <w:szCs w:val="36"/>
        </w:rPr>
        <w:t>采购需求</w:t>
      </w:r>
    </w:p>
    <w:p w14:paraId="65A8CB16" w14:textId="77777777" w:rsidR="00697BA4" w:rsidRPr="00507226" w:rsidRDefault="00697BA4" w:rsidP="00697BA4">
      <w:pPr>
        <w:pStyle w:val="a9"/>
        <w:numPr>
          <w:ilvl w:val="0"/>
          <w:numId w:val="1"/>
        </w:numPr>
        <w:tabs>
          <w:tab w:val="left" w:pos="312"/>
        </w:tabs>
        <w:spacing w:line="360" w:lineRule="auto"/>
        <w:rPr>
          <w:rFonts w:ascii="宋体" w:hAnsi="宋体" w:cs="Arial" w:hint="eastAsia"/>
          <w:b/>
          <w:sz w:val="24"/>
        </w:rPr>
      </w:pPr>
      <w:r w:rsidRPr="00507226">
        <w:rPr>
          <w:rFonts w:ascii="宋体" w:hAnsi="宋体" w:cs="Arial" w:hint="eastAsia"/>
          <w:b/>
          <w:sz w:val="24"/>
        </w:rPr>
        <w:t>采购标的</w:t>
      </w:r>
    </w:p>
    <w:p w14:paraId="178407E7" w14:textId="77777777" w:rsidR="00697BA4" w:rsidRPr="00507226" w:rsidRDefault="00697BA4" w:rsidP="00697BA4">
      <w:pPr>
        <w:spacing w:line="360" w:lineRule="auto"/>
        <w:rPr>
          <w:rFonts w:ascii="宋体" w:hAnsi="宋体" w:cs="Arial" w:hint="eastAsia"/>
          <w:b/>
          <w:sz w:val="24"/>
        </w:rPr>
      </w:pPr>
      <w:r w:rsidRPr="00507226">
        <w:rPr>
          <w:rFonts w:ascii="宋体" w:hAnsi="宋体" w:cs="Arial" w:hint="eastAsia"/>
          <w:bCs/>
          <w:sz w:val="24"/>
        </w:rPr>
        <w:t>1. 采购标的（货物需求一览表或简要服务内容及数量）</w:t>
      </w:r>
    </w:p>
    <w:tbl>
      <w:tblPr>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65"/>
        <w:gridCol w:w="3006"/>
        <w:gridCol w:w="652"/>
        <w:gridCol w:w="1430"/>
        <w:gridCol w:w="1432"/>
        <w:gridCol w:w="909"/>
      </w:tblGrid>
      <w:tr w:rsidR="00697BA4" w:rsidRPr="00507226" w14:paraId="29D117BB" w14:textId="77777777" w:rsidTr="001F0DC3">
        <w:trPr>
          <w:trHeight w:val="520"/>
        </w:trPr>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FD487" w14:textId="77777777" w:rsidR="00697BA4" w:rsidRPr="00507226" w:rsidRDefault="00697BA4" w:rsidP="001F0DC3">
            <w:pPr>
              <w:widowControl/>
              <w:jc w:val="center"/>
              <w:rPr>
                <w:rFonts w:ascii="宋体" w:hAnsi="宋体" w:cs="宋体" w:hint="eastAsia"/>
                <w:b/>
                <w:bCs/>
                <w:kern w:val="0"/>
                <w:sz w:val="20"/>
                <w:szCs w:val="20"/>
              </w:rPr>
            </w:pPr>
            <w:bookmarkStart w:id="0" w:name="_Hlk110870460"/>
            <w:r w:rsidRPr="00507226">
              <w:rPr>
                <w:rFonts w:ascii="宋体" w:hAnsi="宋体" w:cs="宋体" w:hint="eastAsia"/>
                <w:b/>
                <w:bCs/>
                <w:kern w:val="0"/>
                <w:sz w:val="20"/>
                <w:szCs w:val="20"/>
              </w:rPr>
              <w:t>品目号</w:t>
            </w:r>
          </w:p>
        </w:tc>
        <w:tc>
          <w:tcPr>
            <w:tcW w:w="18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90DF2" w14:textId="77777777" w:rsidR="00697BA4" w:rsidRPr="00507226" w:rsidRDefault="00697BA4" w:rsidP="001F0DC3">
            <w:pPr>
              <w:widowControl/>
              <w:jc w:val="center"/>
              <w:rPr>
                <w:rFonts w:ascii="宋体" w:hAnsi="宋体" w:cs="宋体" w:hint="eastAsia"/>
                <w:b/>
                <w:bCs/>
                <w:kern w:val="0"/>
                <w:sz w:val="20"/>
                <w:szCs w:val="20"/>
              </w:rPr>
            </w:pPr>
            <w:r w:rsidRPr="00507226">
              <w:rPr>
                <w:rFonts w:ascii="宋体" w:hAnsi="宋体" w:cs="宋体" w:hint="eastAsia"/>
                <w:b/>
                <w:bCs/>
                <w:kern w:val="0"/>
                <w:sz w:val="20"/>
                <w:szCs w:val="20"/>
              </w:rPr>
              <w:t>品目名称</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8BAA7" w14:textId="77777777" w:rsidR="00697BA4" w:rsidRPr="00507226" w:rsidRDefault="00697BA4" w:rsidP="001F0DC3">
            <w:pPr>
              <w:widowControl/>
              <w:jc w:val="center"/>
              <w:rPr>
                <w:rFonts w:ascii="宋体" w:hAnsi="宋体" w:cs="宋体" w:hint="eastAsia"/>
                <w:b/>
                <w:bCs/>
                <w:kern w:val="0"/>
                <w:sz w:val="20"/>
                <w:szCs w:val="20"/>
              </w:rPr>
            </w:pPr>
            <w:r w:rsidRPr="00507226">
              <w:rPr>
                <w:rFonts w:ascii="宋体" w:hAnsi="宋体" w:cs="宋体" w:hint="eastAsia"/>
                <w:b/>
                <w:bCs/>
                <w:kern w:val="0"/>
                <w:sz w:val="20"/>
                <w:szCs w:val="20"/>
              </w:rPr>
              <w:t>数量</w:t>
            </w:r>
          </w:p>
        </w:tc>
        <w:tc>
          <w:tcPr>
            <w:tcW w:w="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D8C47" w14:textId="77777777" w:rsidR="00697BA4" w:rsidRPr="00507226" w:rsidRDefault="00697BA4" w:rsidP="001F0DC3">
            <w:pPr>
              <w:widowControl/>
              <w:jc w:val="center"/>
              <w:rPr>
                <w:rFonts w:ascii="宋体" w:hAnsi="宋体" w:cs="宋体" w:hint="eastAsia"/>
                <w:b/>
                <w:bCs/>
                <w:kern w:val="0"/>
                <w:sz w:val="20"/>
                <w:szCs w:val="20"/>
              </w:rPr>
            </w:pPr>
            <w:r w:rsidRPr="00507226">
              <w:rPr>
                <w:rFonts w:ascii="宋体" w:hAnsi="宋体" w:cs="宋体" w:hint="eastAsia"/>
                <w:b/>
                <w:bCs/>
                <w:kern w:val="0"/>
                <w:sz w:val="20"/>
                <w:szCs w:val="20"/>
              </w:rPr>
              <w:t>最高限价单价（万元）</w:t>
            </w:r>
          </w:p>
        </w:tc>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B8A7B" w14:textId="77777777" w:rsidR="00697BA4" w:rsidRPr="00507226" w:rsidRDefault="00697BA4" w:rsidP="001F0DC3">
            <w:pPr>
              <w:widowControl/>
              <w:jc w:val="center"/>
              <w:rPr>
                <w:rFonts w:ascii="宋体" w:hAnsi="宋体" w:cs="宋体" w:hint="eastAsia"/>
                <w:b/>
                <w:bCs/>
                <w:kern w:val="0"/>
                <w:sz w:val="20"/>
                <w:szCs w:val="20"/>
              </w:rPr>
            </w:pPr>
            <w:r w:rsidRPr="00507226">
              <w:rPr>
                <w:rFonts w:ascii="宋体" w:hAnsi="宋体" w:cs="宋体" w:hint="eastAsia"/>
                <w:b/>
                <w:bCs/>
                <w:kern w:val="0"/>
                <w:sz w:val="20"/>
                <w:szCs w:val="20"/>
              </w:rPr>
              <w:t>最高限价总价（万元）</w:t>
            </w: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C9947" w14:textId="77777777" w:rsidR="00697BA4" w:rsidRPr="00507226" w:rsidRDefault="00697BA4" w:rsidP="001F0DC3">
            <w:pPr>
              <w:widowControl/>
              <w:jc w:val="center"/>
              <w:rPr>
                <w:rFonts w:ascii="宋体" w:hAnsi="宋体" w:cs="宋体" w:hint="eastAsia"/>
                <w:b/>
                <w:bCs/>
                <w:kern w:val="0"/>
                <w:sz w:val="20"/>
                <w:szCs w:val="20"/>
              </w:rPr>
            </w:pPr>
            <w:r w:rsidRPr="00507226">
              <w:rPr>
                <w:rFonts w:ascii="宋体" w:hAnsi="宋体" w:cs="宋体" w:hint="eastAsia"/>
                <w:b/>
                <w:bCs/>
                <w:kern w:val="0"/>
                <w:sz w:val="20"/>
                <w:szCs w:val="20"/>
              </w:rPr>
              <w:t>是否允许进口</w:t>
            </w:r>
          </w:p>
        </w:tc>
      </w:tr>
      <w:tr w:rsidR="00697BA4" w:rsidRPr="00507226" w14:paraId="00066136" w14:textId="77777777" w:rsidTr="001F0DC3">
        <w:trPr>
          <w:trHeight w:val="300"/>
        </w:trPr>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819BA" w14:textId="77777777" w:rsidR="00697BA4" w:rsidRPr="00507226" w:rsidRDefault="00697BA4" w:rsidP="001F0DC3">
            <w:pPr>
              <w:widowControl/>
              <w:jc w:val="center"/>
              <w:rPr>
                <w:rFonts w:ascii="宋体" w:hAnsi="宋体" w:cs="Arial" w:hint="eastAsia"/>
                <w:kern w:val="0"/>
                <w:sz w:val="24"/>
              </w:rPr>
            </w:pPr>
            <w:r w:rsidRPr="00507226">
              <w:rPr>
                <w:rFonts w:ascii="宋体" w:hAnsi="宋体" w:cs="Arial" w:hint="eastAsia"/>
                <w:kern w:val="0"/>
                <w:sz w:val="24"/>
              </w:rPr>
              <w:t>1-1</w:t>
            </w:r>
          </w:p>
        </w:tc>
        <w:tc>
          <w:tcPr>
            <w:tcW w:w="181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4FE8A2" w14:textId="77777777" w:rsidR="00697BA4" w:rsidRPr="00507226" w:rsidRDefault="00697BA4" w:rsidP="001F0DC3">
            <w:pPr>
              <w:widowControl/>
              <w:jc w:val="center"/>
              <w:rPr>
                <w:rFonts w:ascii="宋体" w:hAnsi="宋体" w:cs="宋体" w:hint="eastAsia"/>
                <w:kern w:val="0"/>
                <w:sz w:val="24"/>
              </w:rPr>
            </w:pPr>
            <w:r w:rsidRPr="00507226">
              <w:rPr>
                <w:rFonts w:ascii="宋体" w:hAnsi="宋体" w:cs="Arial" w:hint="eastAsia"/>
                <w:sz w:val="24"/>
              </w:rPr>
              <w:t>高水平临床研究Bachmann束起博对病态窦房结综合征患者术后房颤发生率的影响</w:t>
            </w:r>
          </w:p>
        </w:tc>
        <w:tc>
          <w:tcPr>
            <w:tcW w:w="3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C768D" w14:textId="77777777" w:rsidR="00697BA4" w:rsidRPr="00507226" w:rsidRDefault="00697BA4" w:rsidP="001F0DC3">
            <w:pPr>
              <w:widowControl/>
              <w:jc w:val="center"/>
              <w:rPr>
                <w:rFonts w:ascii="宋体" w:hAnsi="宋体" w:cs="Arial" w:hint="eastAsia"/>
                <w:kern w:val="0"/>
                <w:sz w:val="24"/>
              </w:rPr>
            </w:pPr>
            <w:r w:rsidRPr="00507226">
              <w:rPr>
                <w:rFonts w:ascii="宋体" w:hAnsi="宋体" w:hint="eastAsia"/>
                <w:color w:val="000000"/>
                <w:sz w:val="24"/>
              </w:rPr>
              <w:t>1</w:t>
            </w:r>
          </w:p>
        </w:tc>
        <w:tc>
          <w:tcPr>
            <w:tcW w:w="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CE80B" w14:textId="77777777" w:rsidR="00697BA4" w:rsidRPr="00507226" w:rsidRDefault="00697BA4" w:rsidP="001F0DC3">
            <w:pPr>
              <w:widowControl/>
              <w:jc w:val="center"/>
              <w:rPr>
                <w:rFonts w:ascii="宋体" w:hAnsi="宋体" w:cs="Arial" w:hint="eastAsia"/>
                <w:kern w:val="0"/>
                <w:sz w:val="24"/>
              </w:rPr>
            </w:pPr>
            <w:r w:rsidRPr="00507226">
              <w:rPr>
                <w:rFonts w:ascii="宋体" w:hAnsi="宋体" w:hint="eastAsia"/>
                <w:bCs/>
                <w:color w:val="000000"/>
                <w:sz w:val="24"/>
              </w:rPr>
              <w:t>194.5</w:t>
            </w:r>
          </w:p>
        </w:tc>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EF29F" w14:textId="77777777" w:rsidR="00697BA4" w:rsidRPr="00507226" w:rsidRDefault="00697BA4" w:rsidP="001F0DC3">
            <w:pPr>
              <w:widowControl/>
              <w:jc w:val="center"/>
              <w:rPr>
                <w:rFonts w:ascii="宋体" w:hAnsi="宋体" w:cs="Arial" w:hint="eastAsia"/>
                <w:kern w:val="0"/>
                <w:sz w:val="24"/>
              </w:rPr>
            </w:pPr>
            <w:r w:rsidRPr="00507226">
              <w:rPr>
                <w:rFonts w:ascii="宋体" w:hAnsi="宋体" w:hint="eastAsia"/>
                <w:bCs/>
                <w:sz w:val="24"/>
              </w:rPr>
              <w:t>194.5</w:t>
            </w:r>
          </w:p>
        </w:tc>
        <w:tc>
          <w:tcPr>
            <w:tcW w:w="5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E84B9" w14:textId="77777777" w:rsidR="00697BA4" w:rsidRPr="00507226" w:rsidRDefault="00697BA4" w:rsidP="001F0DC3">
            <w:pPr>
              <w:widowControl/>
              <w:jc w:val="center"/>
              <w:rPr>
                <w:rFonts w:ascii="宋体" w:hAnsi="宋体" w:cs="Arial" w:hint="eastAsia"/>
                <w:kern w:val="0"/>
                <w:sz w:val="24"/>
              </w:rPr>
            </w:pPr>
            <w:r w:rsidRPr="00507226">
              <w:rPr>
                <w:rFonts w:ascii="宋体" w:hAnsi="宋体" w:cs="Arial" w:hint="eastAsia"/>
                <w:kern w:val="0"/>
                <w:sz w:val="24"/>
              </w:rPr>
              <w:t>否</w:t>
            </w:r>
          </w:p>
        </w:tc>
      </w:tr>
    </w:tbl>
    <w:p w14:paraId="0FCC0A58" w14:textId="77777777" w:rsidR="00697BA4" w:rsidRPr="00507226" w:rsidRDefault="00697BA4" w:rsidP="00697BA4">
      <w:pPr>
        <w:spacing w:line="360" w:lineRule="auto"/>
        <w:rPr>
          <w:rFonts w:ascii="宋体" w:hAnsi="宋体" w:cs="Arial" w:hint="eastAsia"/>
          <w:bCs/>
          <w:sz w:val="24"/>
        </w:rPr>
      </w:pPr>
      <w:r w:rsidRPr="00507226">
        <w:rPr>
          <w:rFonts w:ascii="宋体" w:hAnsi="宋体" w:cs="Arial" w:hint="eastAsia"/>
          <w:bCs/>
          <w:sz w:val="24"/>
        </w:rPr>
        <w:t>2. 项目背景/项目概述（如有）</w:t>
      </w:r>
    </w:p>
    <w:p w14:paraId="21B58E84" w14:textId="77777777" w:rsidR="00697BA4" w:rsidRPr="00507226" w:rsidRDefault="00697BA4" w:rsidP="00697BA4">
      <w:pPr>
        <w:spacing w:line="360" w:lineRule="auto"/>
        <w:rPr>
          <w:rFonts w:ascii="宋体" w:hAnsi="宋体" w:cs="Arial" w:hint="eastAsia"/>
          <w:bCs/>
          <w:sz w:val="24"/>
        </w:rPr>
      </w:pPr>
      <w:r w:rsidRPr="00507226">
        <w:rPr>
          <w:rFonts w:ascii="宋体" w:hAnsi="宋体" w:cs="Arial" w:hint="eastAsia"/>
          <w:sz w:val="24"/>
        </w:rPr>
        <w:t>首都医科大学附属北京安贞医院高水平临床研究Bachmann束起博对病态窦房结综合征患者术后房颤发生率的影响采购项目</w:t>
      </w:r>
    </w:p>
    <w:p w14:paraId="4D291618" w14:textId="77777777" w:rsidR="00697BA4" w:rsidRPr="00507226" w:rsidRDefault="00697BA4" w:rsidP="00697BA4">
      <w:pPr>
        <w:pStyle w:val="a9"/>
        <w:numPr>
          <w:ilvl w:val="0"/>
          <w:numId w:val="1"/>
        </w:numPr>
        <w:tabs>
          <w:tab w:val="left" w:pos="312"/>
        </w:tabs>
        <w:spacing w:line="360" w:lineRule="auto"/>
        <w:rPr>
          <w:rFonts w:ascii="宋体" w:hAnsi="宋体" w:cs="Arial" w:hint="eastAsia"/>
          <w:b/>
          <w:sz w:val="24"/>
        </w:rPr>
      </w:pPr>
      <w:bookmarkStart w:id="1" w:name="_Hlk146283850"/>
      <w:bookmarkEnd w:id="0"/>
      <w:r w:rsidRPr="00507226">
        <w:rPr>
          <w:rFonts w:ascii="宋体" w:hAnsi="宋体" w:cs="Arial" w:hint="eastAsia"/>
          <w:b/>
          <w:sz w:val="24"/>
        </w:rPr>
        <w:t>商务要求</w:t>
      </w:r>
    </w:p>
    <w:p w14:paraId="3C416A90" w14:textId="77777777" w:rsidR="00697BA4" w:rsidRPr="00507226" w:rsidRDefault="00697BA4" w:rsidP="00697BA4">
      <w:pPr>
        <w:spacing w:line="360" w:lineRule="auto"/>
        <w:rPr>
          <w:rFonts w:ascii="宋体" w:hAnsi="宋体" w:cs="Arial" w:hint="eastAsia"/>
          <w:sz w:val="24"/>
        </w:rPr>
      </w:pPr>
      <w:r w:rsidRPr="00507226">
        <w:rPr>
          <w:rFonts w:ascii="宋体" w:hAnsi="宋体" w:cs="Arial" w:hint="eastAsia"/>
          <w:sz w:val="24"/>
        </w:rPr>
        <w:t xml:space="preserve">1. 实施的时间和地点： </w:t>
      </w:r>
    </w:p>
    <w:p w14:paraId="34A1F9F8" w14:textId="77777777" w:rsidR="00697BA4" w:rsidRPr="00507226" w:rsidRDefault="00697BA4" w:rsidP="00697BA4">
      <w:pPr>
        <w:spacing w:line="360" w:lineRule="auto"/>
        <w:rPr>
          <w:rFonts w:ascii="宋体" w:hAnsi="宋体" w:cs="Arial" w:hint="eastAsia"/>
          <w:bCs/>
          <w:sz w:val="24"/>
        </w:rPr>
      </w:pPr>
      <w:r w:rsidRPr="00507226">
        <w:rPr>
          <w:rFonts w:ascii="宋体" w:hAnsi="宋体" w:cs="Arial" w:hint="eastAsia"/>
          <w:bCs/>
          <w:sz w:val="24"/>
        </w:rPr>
        <w:t>服务时间：</w:t>
      </w:r>
      <w:r w:rsidRPr="00507226">
        <w:rPr>
          <w:rFonts w:ascii="Arial" w:hAnsi="Arial" w:cs="Arial" w:hint="eastAsia"/>
          <w:sz w:val="24"/>
        </w:rPr>
        <w:t>采购人指定时间</w:t>
      </w:r>
    </w:p>
    <w:p w14:paraId="44FF68E6" w14:textId="77777777" w:rsidR="00697BA4" w:rsidRPr="00507226" w:rsidRDefault="00697BA4" w:rsidP="00697BA4">
      <w:pPr>
        <w:spacing w:line="360" w:lineRule="auto"/>
        <w:rPr>
          <w:rFonts w:ascii="宋体" w:hAnsi="宋体" w:cs="Arial" w:hint="eastAsia"/>
          <w:bCs/>
          <w:sz w:val="24"/>
        </w:rPr>
      </w:pPr>
      <w:r w:rsidRPr="00507226">
        <w:rPr>
          <w:rFonts w:ascii="宋体" w:hAnsi="宋体" w:cs="Arial" w:hint="eastAsia"/>
          <w:bCs/>
          <w:sz w:val="24"/>
        </w:rPr>
        <w:t xml:space="preserve">服务地点：采购人指定地点 </w:t>
      </w:r>
    </w:p>
    <w:p w14:paraId="1568162D" w14:textId="77777777" w:rsidR="00697BA4" w:rsidRPr="00507226" w:rsidRDefault="00697BA4" w:rsidP="00697BA4">
      <w:pPr>
        <w:spacing w:line="360" w:lineRule="auto"/>
        <w:jc w:val="left"/>
        <w:rPr>
          <w:sz w:val="24"/>
        </w:rPr>
      </w:pPr>
      <w:r w:rsidRPr="00507226">
        <w:rPr>
          <w:rFonts w:ascii="宋体" w:hAnsi="宋体" w:cs="Arial" w:hint="eastAsia"/>
          <w:sz w:val="24"/>
        </w:rPr>
        <w:t>2. 付款条件：</w:t>
      </w:r>
      <w:r w:rsidRPr="00507226">
        <w:rPr>
          <w:sz w:val="24"/>
        </w:rPr>
        <w:t>合同签署后支付合同金额</w:t>
      </w:r>
      <w:r w:rsidRPr="00507226">
        <w:rPr>
          <w:rFonts w:hint="eastAsia"/>
          <w:sz w:val="24"/>
        </w:rPr>
        <w:t>10</w:t>
      </w:r>
      <w:r w:rsidRPr="00507226">
        <w:rPr>
          <w:sz w:val="24"/>
        </w:rPr>
        <w:t>%</w:t>
      </w:r>
      <w:r w:rsidRPr="00507226">
        <w:rPr>
          <w:sz w:val="24"/>
        </w:rPr>
        <w:t>，</w:t>
      </w:r>
      <w:r w:rsidRPr="00507226">
        <w:rPr>
          <w:rFonts w:hint="eastAsia"/>
          <w:sz w:val="24"/>
        </w:rPr>
        <w:t>第</w:t>
      </w:r>
      <w:r w:rsidRPr="00507226">
        <w:rPr>
          <w:rFonts w:hint="eastAsia"/>
          <w:sz w:val="24"/>
        </w:rPr>
        <w:t>216</w:t>
      </w:r>
      <w:r w:rsidRPr="00507226">
        <w:rPr>
          <w:sz w:val="24"/>
        </w:rPr>
        <w:t>例患者随机入组完成后支付合同金额的</w:t>
      </w:r>
      <w:r w:rsidRPr="00507226">
        <w:rPr>
          <w:sz w:val="24"/>
        </w:rPr>
        <w:t>20%</w:t>
      </w:r>
      <w:r w:rsidRPr="00507226">
        <w:rPr>
          <w:sz w:val="24"/>
        </w:rPr>
        <w:t>，第</w:t>
      </w:r>
      <w:r w:rsidRPr="00507226">
        <w:rPr>
          <w:rFonts w:hint="eastAsia"/>
          <w:sz w:val="24"/>
        </w:rPr>
        <w:t>432</w:t>
      </w:r>
      <w:r w:rsidRPr="00507226">
        <w:rPr>
          <w:sz w:val="24"/>
        </w:rPr>
        <w:t>例患者随机入组完成后支付合同金额的</w:t>
      </w:r>
      <w:r w:rsidRPr="00507226">
        <w:rPr>
          <w:sz w:val="24"/>
        </w:rPr>
        <w:t>20%</w:t>
      </w:r>
      <w:r w:rsidRPr="00507226">
        <w:rPr>
          <w:sz w:val="24"/>
        </w:rPr>
        <w:t>，第</w:t>
      </w:r>
      <w:r w:rsidRPr="00507226">
        <w:rPr>
          <w:rFonts w:hint="eastAsia"/>
          <w:sz w:val="24"/>
        </w:rPr>
        <w:t>432</w:t>
      </w:r>
      <w:r w:rsidRPr="00507226">
        <w:rPr>
          <w:sz w:val="24"/>
        </w:rPr>
        <w:t>例患者</w:t>
      </w:r>
      <w:r w:rsidRPr="00507226">
        <w:rPr>
          <w:rFonts w:hint="eastAsia"/>
          <w:sz w:val="24"/>
        </w:rPr>
        <w:t>6</w:t>
      </w:r>
      <w:r w:rsidRPr="00507226">
        <w:rPr>
          <w:sz w:val="24"/>
        </w:rPr>
        <w:t>个月随访完成支付合同金额的</w:t>
      </w:r>
      <w:r w:rsidRPr="00507226">
        <w:rPr>
          <w:sz w:val="24"/>
        </w:rPr>
        <w:t>10%</w:t>
      </w:r>
      <w:r w:rsidRPr="00507226">
        <w:rPr>
          <w:sz w:val="24"/>
        </w:rPr>
        <w:t>，第</w:t>
      </w:r>
      <w:r w:rsidRPr="00507226">
        <w:rPr>
          <w:rFonts w:hint="eastAsia"/>
          <w:sz w:val="24"/>
        </w:rPr>
        <w:t>432</w:t>
      </w:r>
      <w:r w:rsidRPr="00507226">
        <w:rPr>
          <w:sz w:val="24"/>
        </w:rPr>
        <w:t>例患者</w:t>
      </w:r>
      <w:r w:rsidRPr="00507226">
        <w:rPr>
          <w:rFonts w:hint="eastAsia"/>
          <w:sz w:val="24"/>
        </w:rPr>
        <w:t>12</w:t>
      </w:r>
      <w:r w:rsidRPr="00507226">
        <w:rPr>
          <w:sz w:val="24"/>
        </w:rPr>
        <w:t>个月随访完成后支付合同金额的</w:t>
      </w:r>
      <w:r w:rsidRPr="00507226">
        <w:rPr>
          <w:sz w:val="24"/>
        </w:rPr>
        <w:t>1</w:t>
      </w:r>
      <w:r w:rsidRPr="00507226">
        <w:rPr>
          <w:rFonts w:hint="eastAsia"/>
          <w:sz w:val="24"/>
        </w:rPr>
        <w:t>5</w:t>
      </w:r>
      <w:r w:rsidRPr="00507226">
        <w:rPr>
          <w:sz w:val="24"/>
        </w:rPr>
        <w:t>%</w:t>
      </w:r>
      <w:r w:rsidRPr="00507226">
        <w:rPr>
          <w:sz w:val="24"/>
        </w:rPr>
        <w:t>，第</w:t>
      </w:r>
      <w:r w:rsidRPr="00507226">
        <w:rPr>
          <w:rFonts w:hint="eastAsia"/>
          <w:sz w:val="24"/>
        </w:rPr>
        <w:t>432</w:t>
      </w:r>
      <w:r w:rsidRPr="00507226">
        <w:rPr>
          <w:sz w:val="24"/>
        </w:rPr>
        <w:t>例患者</w:t>
      </w:r>
      <w:r w:rsidRPr="00507226">
        <w:rPr>
          <w:rFonts w:hint="eastAsia"/>
          <w:sz w:val="24"/>
        </w:rPr>
        <w:t>24</w:t>
      </w:r>
      <w:r w:rsidRPr="00507226">
        <w:rPr>
          <w:sz w:val="24"/>
        </w:rPr>
        <w:t>个月随访完成后支付合同金额的</w:t>
      </w:r>
      <w:r w:rsidRPr="00507226">
        <w:rPr>
          <w:rFonts w:hint="eastAsia"/>
          <w:sz w:val="24"/>
        </w:rPr>
        <w:t>20</w:t>
      </w:r>
      <w:r w:rsidRPr="00507226">
        <w:rPr>
          <w:sz w:val="24"/>
        </w:rPr>
        <w:t>%</w:t>
      </w:r>
      <w:r w:rsidRPr="00507226">
        <w:rPr>
          <w:sz w:val="24"/>
        </w:rPr>
        <w:t>，数据锁库支付合同金额的</w:t>
      </w:r>
      <w:r w:rsidRPr="00507226">
        <w:rPr>
          <w:sz w:val="24"/>
        </w:rPr>
        <w:t>5%</w:t>
      </w:r>
      <w:r w:rsidRPr="00507226">
        <w:rPr>
          <w:sz w:val="24"/>
        </w:rPr>
        <w:t>。完成研究报告等试验研究阶段，支付相应比例的服务款项。</w:t>
      </w:r>
    </w:p>
    <w:p w14:paraId="55276EEC" w14:textId="77777777" w:rsidR="00697BA4" w:rsidRPr="00507226" w:rsidRDefault="00697BA4" w:rsidP="00697BA4">
      <w:pPr>
        <w:spacing w:line="360" w:lineRule="auto"/>
        <w:rPr>
          <w:rFonts w:ascii="宋体" w:hAnsi="宋体" w:cs="Arial" w:hint="eastAsia"/>
          <w:sz w:val="24"/>
        </w:rPr>
      </w:pPr>
      <w:r w:rsidRPr="00507226">
        <w:rPr>
          <w:rFonts w:ascii="宋体" w:hAnsi="宋体" w:cs="Arial" w:hint="eastAsia"/>
          <w:sz w:val="24"/>
        </w:rPr>
        <w:t>3. 包装和运输（如适用，须满足《关于印发〈商品包装政府采购需求标准（试行）〉、〈快递包装政府采购需求标准（试行）〉的通知》（财办库﹝2020﹞123号））</w:t>
      </w:r>
    </w:p>
    <w:p w14:paraId="64D744E0" w14:textId="77777777" w:rsidR="00697BA4" w:rsidRPr="00507226" w:rsidRDefault="00697BA4" w:rsidP="00697BA4">
      <w:pPr>
        <w:spacing w:line="360" w:lineRule="auto"/>
        <w:rPr>
          <w:rFonts w:ascii="宋体" w:hAnsi="宋体" w:cs="Arial" w:hint="eastAsia"/>
          <w:sz w:val="24"/>
        </w:rPr>
      </w:pPr>
      <w:r w:rsidRPr="00507226">
        <w:rPr>
          <w:rFonts w:ascii="宋体" w:hAnsi="宋体" w:cs="Arial" w:hint="eastAsia"/>
          <w:sz w:val="24"/>
        </w:rPr>
        <w:t>4. 售后服务（质保期）：</w:t>
      </w:r>
      <w:r w:rsidRPr="00507226">
        <w:rPr>
          <w:rFonts w:ascii="Arial" w:hAnsi="Arial" w:cs="Arial"/>
          <w:sz w:val="24"/>
        </w:rPr>
        <w:t>不少于</w:t>
      </w:r>
      <w:r w:rsidRPr="00507226">
        <w:rPr>
          <w:rFonts w:ascii="Arial" w:hAnsi="Arial" w:cs="Arial"/>
          <w:sz w:val="24"/>
        </w:rPr>
        <w:t>3</w:t>
      </w:r>
      <w:r w:rsidRPr="00507226">
        <w:rPr>
          <w:rFonts w:ascii="Arial" w:hAnsi="Arial" w:cs="Arial"/>
          <w:sz w:val="24"/>
        </w:rPr>
        <w:t>年</w:t>
      </w:r>
    </w:p>
    <w:p w14:paraId="317A29DB" w14:textId="77777777" w:rsidR="00697BA4" w:rsidRPr="00507226" w:rsidRDefault="00697BA4" w:rsidP="00697BA4">
      <w:pPr>
        <w:spacing w:line="360" w:lineRule="auto"/>
        <w:rPr>
          <w:rFonts w:ascii="宋体" w:hAnsi="宋体" w:cs="Arial" w:hint="eastAsia"/>
          <w:sz w:val="24"/>
        </w:rPr>
      </w:pPr>
      <w:r w:rsidRPr="00507226">
        <w:rPr>
          <w:rFonts w:ascii="宋体" w:hAnsi="宋体" w:cs="Arial" w:hint="eastAsia"/>
          <w:sz w:val="24"/>
        </w:rPr>
        <w:t>5. 保险（如适用）：详见合同条款</w:t>
      </w:r>
    </w:p>
    <w:p w14:paraId="36A4804A" w14:textId="77777777" w:rsidR="00697BA4" w:rsidRPr="00507226" w:rsidRDefault="00697BA4" w:rsidP="00697BA4">
      <w:pPr>
        <w:spacing w:line="360" w:lineRule="auto"/>
        <w:rPr>
          <w:rFonts w:ascii="宋体" w:hAnsi="宋体" w:cs="Arial" w:hint="eastAsia"/>
          <w:sz w:val="24"/>
        </w:rPr>
      </w:pPr>
      <w:r w:rsidRPr="00507226">
        <w:rPr>
          <w:rFonts w:ascii="宋体" w:hAnsi="宋体" w:cs="Arial"/>
          <w:sz w:val="24"/>
        </w:rPr>
        <w:t>★6.如投标产品为进口产品时须提供制造厂家的授权书</w:t>
      </w:r>
    </w:p>
    <w:p w14:paraId="5FDA6688" w14:textId="77777777" w:rsidR="00697BA4" w:rsidRPr="00507226" w:rsidRDefault="00697BA4" w:rsidP="00697BA4">
      <w:pPr>
        <w:spacing w:line="360" w:lineRule="auto"/>
        <w:rPr>
          <w:rFonts w:ascii="宋体" w:hAnsi="宋体" w:cs="Arial" w:hint="eastAsia"/>
          <w:sz w:val="24"/>
        </w:rPr>
      </w:pPr>
    </w:p>
    <w:p w14:paraId="589C4C77" w14:textId="77777777" w:rsidR="00697BA4" w:rsidRPr="00507226" w:rsidRDefault="00697BA4" w:rsidP="00697BA4">
      <w:pPr>
        <w:pStyle w:val="a9"/>
        <w:numPr>
          <w:ilvl w:val="0"/>
          <w:numId w:val="1"/>
        </w:numPr>
        <w:tabs>
          <w:tab w:val="left" w:pos="312"/>
        </w:tabs>
        <w:spacing w:line="360" w:lineRule="auto"/>
        <w:rPr>
          <w:rFonts w:ascii="宋体" w:hAnsi="宋体" w:cs="Arial" w:hint="eastAsia"/>
          <w:b/>
          <w:sz w:val="24"/>
        </w:rPr>
      </w:pPr>
      <w:r w:rsidRPr="00507226">
        <w:rPr>
          <w:rFonts w:ascii="宋体" w:hAnsi="宋体" w:cs="Arial" w:hint="eastAsia"/>
          <w:b/>
          <w:sz w:val="24"/>
        </w:rPr>
        <w:t>技术要求</w:t>
      </w:r>
    </w:p>
    <w:p w14:paraId="7F2E61FE" w14:textId="77777777" w:rsidR="00697BA4" w:rsidRPr="00507226" w:rsidRDefault="00697BA4" w:rsidP="00697BA4">
      <w:pPr>
        <w:spacing w:line="360" w:lineRule="auto"/>
        <w:rPr>
          <w:rFonts w:ascii="宋体" w:hAnsi="宋体" w:cs="Arial" w:hint="eastAsia"/>
          <w:sz w:val="24"/>
        </w:rPr>
      </w:pPr>
      <w:r w:rsidRPr="00507226">
        <w:rPr>
          <w:rFonts w:ascii="宋体" w:hAnsi="宋体" w:cs="Arial" w:hint="eastAsia"/>
          <w:sz w:val="24"/>
        </w:rPr>
        <w:t>（一）基本要求</w:t>
      </w:r>
    </w:p>
    <w:p w14:paraId="31725BA3" w14:textId="77777777" w:rsidR="00697BA4" w:rsidRPr="00507226" w:rsidRDefault="00697BA4" w:rsidP="00697BA4">
      <w:pPr>
        <w:spacing w:line="360" w:lineRule="auto"/>
        <w:rPr>
          <w:rFonts w:ascii="宋体" w:hAnsi="宋体" w:cs="Arial" w:hint="eastAsia"/>
          <w:sz w:val="24"/>
        </w:rPr>
      </w:pPr>
      <w:r w:rsidRPr="00507226">
        <w:rPr>
          <w:rFonts w:ascii="宋体" w:hAnsi="宋体" w:cs="Arial" w:hint="eastAsia"/>
          <w:sz w:val="24"/>
        </w:rPr>
        <w:lastRenderedPageBreak/>
        <w:t>1. 采购标的需实现的功能或者目标：</w:t>
      </w:r>
    </w:p>
    <w:p w14:paraId="0B325A8E" w14:textId="77777777" w:rsidR="00697BA4" w:rsidRPr="00507226" w:rsidRDefault="00697BA4" w:rsidP="00697BA4">
      <w:pPr>
        <w:spacing w:line="360" w:lineRule="auto"/>
        <w:rPr>
          <w:rFonts w:ascii="宋体" w:hAnsi="宋体" w:cs="Arial" w:hint="eastAsia"/>
          <w:sz w:val="24"/>
        </w:rPr>
      </w:pPr>
      <w:r w:rsidRPr="00507226">
        <w:rPr>
          <w:rFonts w:ascii="宋体" w:hAnsi="宋体" w:cs="Arial" w:hint="eastAsia"/>
          <w:sz w:val="24"/>
        </w:rPr>
        <w:t>本次招标</w:t>
      </w:r>
      <w:r w:rsidRPr="00507226">
        <w:rPr>
          <w:rFonts w:ascii="宋体" w:hAnsi="宋体" w:cs="Arial" w:hint="eastAsia"/>
          <w:bCs/>
          <w:sz w:val="24"/>
        </w:rPr>
        <w:t>为</w:t>
      </w:r>
      <w:r w:rsidRPr="00507226">
        <w:rPr>
          <w:rFonts w:ascii="宋体" w:hAnsi="宋体" w:cs="Arial" w:hint="eastAsia"/>
          <w:sz w:val="24"/>
          <w:u w:val="single"/>
        </w:rPr>
        <w:t>首都医科大学附属北京安贞医院高水平临床研究Bachmann束起博对病态窦房结综合征患者术后房颤发生率的影响采购项目</w:t>
      </w:r>
      <w:r w:rsidRPr="00507226">
        <w:rPr>
          <w:rFonts w:ascii="宋体" w:hAnsi="宋体" w:cs="Arial" w:hint="eastAsia"/>
          <w:sz w:val="24"/>
        </w:rPr>
        <w:t>，投标人应根据招标文件所提出的采购需求，综合考虑产品的适用性。投标人应以技术先进的产品、优良的服务和优惠的价格，充分显示自己的竞争实力。</w:t>
      </w:r>
    </w:p>
    <w:p w14:paraId="25C8A100" w14:textId="77777777" w:rsidR="00697BA4" w:rsidRPr="00507226" w:rsidRDefault="00697BA4" w:rsidP="00697BA4">
      <w:pPr>
        <w:pStyle w:val="a9"/>
        <w:spacing w:line="360" w:lineRule="auto"/>
        <w:rPr>
          <w:rFonts w:ascii="宋体" w:hAnsi="宋体" w:cs="Arial" w:hint="eastAsia"/>
          <w:sz w:val="24"/>
        </w:rPr>
      </w:pPr>
      <w:r w:rsidRPr="00507226">
        <w:rPr>
          <w:rFonts w:ascii="宋体" w:hAnsi="宋体" w:cs="Arial" w:hint="eastAsia"/>
          <w:sz w:val="24"/>
        </w:rPr>
        <w:t>★2.需执行的国家相关标准、行业标准、地方标准或者其他标准、规范：</w:t>
      </w:r>
    </w:p>
    <w:p w14:paraId="1CD5454F" w14:textId="77777777" w:rsidR="00697BA4" w:rsidRPr="00507226" w:rsidRDefault="00697BA4" w:rsidP="00697BA4">
      <w:pPr>
        <w:spacing w:line="360" w:lineRule="auto"/>
        <w:contextualSpacing/>
        <w:rPr>
          <w:rFonts w:ascii="Arial" w:hAnsi="Arial" w:cs="Arial"/>
          <w:sz w:val="24"/>
        </w:rPr>
      </w:pPr>
      <w:r w:rsidRPr="00507226">
        <w:rPr>
          <w:rFonts w:ascii="Arial" w:hAnsi="Arial" w:cs="Arial"/>
          <w:sz w:val="24"/>
        </w:rPr>
        <w:t xml:space="preserve">2.1 </w:t>
      </w:r>
      <w:r w:rsidRPr="00507226">
        <w:rPr>
          <w:rFonts w:ascii="Arial" w:hAnsi="Arial" w:cs="Arial"/>
          <w:sz w:val="24"/>
        </w:rPr>
        <w:t>提供产品属于医疗器械的，根据产品分类应按《医疗器械监督管理条例》，办理医疗器械注册证或者办理备案，供应商须提供对应产品的医疗器械注册证或备案凭证（复印件加盖供应商单位公章）。</w:t>
      </w:r>
    </w:p>
    <w:p w14:paraId="3CD0A60A" w14:textId="77777777" w:rsidR="00697BA4" w:rsidRPr="00507226" w:rsidRDefault="00697BA4" w:rsidP="00697BA4">
      <w:pPr>
        <w:spacing w:line="360" w:lineRule="auto"/>
        <w:contextualSpacing/>
        <w:rPr>
          <w:rFonts w:ascii="Arial" w:hAnsi="Arial" w:cs="Arial"/>
          <w:sz w:val="24"/>
        </w:rPr>
      </w:pPr>
      <w:r w:rsidRPr="00507226">
        <w:rPr>
          <w:rFonts w:ascii="Arial" w:hAnsi="Arial" w:cs="Arial"/>
          <w:sz w:val="24"/>
        </w:rPr>
        <w:t xml:space="preserve">2.2 </w:t>
      </w:r>
      <w:r w:rsidRPr="00507226">
        <w:rPr>
          <w:rFonts w:ascii="Arial" w:hAnsi="Arial" w:cs="Arial"/>
          <w:sz w:val="24"/>
        </w:rPr>
        <w:t>提供产品属于医疗器械的，供应商为制造商的根据产品分类须提供医疗器械生产许可证或备案凭证（复印件加盖供应商单位公章）。供应商为代理商的根据产品分类须提供医疗器械经营许可证或备案凭证（复印件加盖供应商单位公章）。</w:t>
      </w:r>
    </w:p>
    <w:p w14:paraId="2B7EAC45" w14:textId="77777777" w:rsidR="00697BA4" w:rsidRPr="00507226" w:rsidRDefault="00697BA4" w:rsidP="00697BA4">
      <w:pPr>
        <w:spacing w:line="360" w:lineRule="auto"/>
        <w:contextualSpacing/>
        <w:rPr>
          <w:rFonts w:ascii="Arial" w:hAnsi="Arial" w:cs="Arial"/>
          <w:sz w:val="24"/>
        </w:rPr>
      </w:pPr>
      <w:r w:rsidRPr="00507226">
        <w:rPr>
          <w:rFonts w:ascii="Arial" w:hAnsi="Arial" w:cs="Arial"/>
          <w:sz w:val="24"/>
        </w:rPr>
        <w:t xml:space="preserve">2.3 </w:t>
      </w:r>
      <w:r w:rsidRPr="00507226">
        <w:rPr>
          <w:rFonts w:ascii="Arial" w:hAnsi="Arial" w:cs="Arial"/>
          <w:sz w:val="24"/>
        </w:rPr>
        <w:t>提供产品属于辐射或射线类的设备或材料的，需提供辐射安全许可证复印件（不适用的情况除外）（复印件加盖供应商单位公章）。所投产品属于压力容器的，供应商需要根据国家特种设备制造相关管理规定，提供所报产品制造商的特种设备制造许可证（压力容器）（复印件加盖供应商单位公章）。</w:t>
      </w:r>
    </w:p>
    <w:p w14:paraId="35A3965A" w14:textId="77777777" w:rsidR="00697BA4" w:rsidRPr="00507226" w:rsidRDefault="00697BA4" w:rsidP="00697BA4">
      <w:pPr>
        <w:pStyle w:val="a9"/>
        <w:spacing w:line="360" w:lineRule="auto"/>
        <w:rPr>
          <w:rFonts w:ascii="宋体" w:hAnsi="宋体" w:cs="Arial" w:hint="eastAsia"/>
          <w:sz w:val="24"/>
        </w:rPr>
      </w:pPr>
      <w:r w:rsidRPr="00507226">
        <w:rPr>
          <w:rFonts w:ascii="Arial" w:hAnsi="Arial" w:cs="Arial"/>
          <w:sz w:val="24"/>
        </w:rPr>
        <w:t xml:space="preserve">2.4 </w:t>
      </w:r>
      <w:r w:rsidRPr="00507226">
        <w:rPr>
          <w:rFonts w:ascii="Arial" w:hAnsi="Arial" w:cs="Arial"/>
          <w:sz w:val="24"/>
        </w:rPr>
        <w:t>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r w:rsidRPr="00507226">
        <w:rPr>
          <w:rFonts w:ascii="宋体" w:hAnsi="宋体" w:cs="Arial"/>
          <w:sz w:val="24"/>
        </w:rPr>
        <w:t>。</w:t>
      </w:r>
    </w:p>
    <w:p w14:paraId="5FCBD8E1" w14:textId="77777777" w:rsidR="00697BA4" w:rsidRPr="00507226" w:rsidRDefault="00697BA4" w:rsidP="00697BA4">
      <w:pPr>
        <w:pStyle w:val="a9"/>
        <w:spacing w:line="360" w:lineRule="auto"/>
        <w:rPr>
          <w:rFonts w:ascii="宋体" w:hAnsi="宋体" w:cs="Arial" w:hint="eastAsia"/>
          <w:sz w:val="24"/>
        </w:rPr>
      </w:pPr>
      <w:r w:rsidRPr="00507226">
        <w:rPr>
          <w:rFonts w:ascii="宋体" w:hAnsi="宋体" w:cs="Arial" w:hint="eastAsia"/>
          <w:sz w:val="24"/>
        </w:rPr>
        <w:t>3.为落实政府采购政策需满足的要求：</w:t>
      </w:r>
    </w:p>
    <w:p w14:paraId="2A4C15F1" w14:textId="77777777" w:rsidR="00697BA4" w:rsidRPr="00507226" w:rsidRDefault="00697BA4" w:rsidP="00697BA4">
      <w:pPr>
        <w:pStyle w:val="a9"/>
        <w:spacing w:line="360" w:lineRule="auto"/>
        <w:rPr>
          <w:rFonts w:ascii="宋体" w:hAnsi="宋体" w:cs="Arial" w:hint="eastAsia"/>
          <w:sz w:val="24"/>
        </w:rPr>
      </w:pPr>
      <w:r w:rsidRPr="00507226">
        <w:rPr>
          <w:rFonts w:ascii="宋体" w:hAnsi="宋体" w:cs="Arial" w:hint="eastAsia"/>
          <w:sz w:val="24"/>
        </w:rPr>
        <w:t>3.1</w:t>
      </w:r>
      <w:r w:rsidRPr="00507226">
        <w:rPr>
          <w:rFonts w:ascii="宋体" w:hAnsi="宋体" w:cs="Arial" w:hint="eastAsia"/>
          <w:sz w:val="24"/>
        </w:rPr>
        <w:tab/>
        <w:t>中小企业、监狱企业及残疾人福利性单位；</w:t>
      </w:r>
    </w:p>
    <w:p w14:paraId="43F28F19" w14:textId="77777777" w:rsidR="00697BA4" w:rsidRPr="00507226" w:rsidRDefault="00697BA4" w:rsidP="00697BA4">
      <w:pPr>
        <w:pStyle w:val="a9"/>
        <w:spacing w:line="360" w:lineRule="auto"/>
        <w:rPr>
          <w:rFonts w:ascii="宋体" w:hAnsi="宋体" w:cs="Arial" w:hint="eastAsia"/>
          <w:sz w:val="24"/>
        </w:rPr>
      </w:pPr>
      <w:r w:rsidRPr="00507226">
        <w:rPr>
          <w:rFonts w:ascii="宋体" w:hAnsi="宋体" w:cs="Arial" w:hint="eastAsia"/>
          <w:sz w:val="24"/>
        </w:rPr>
        <w:t>3.2</w:t>
      </w:r>
      <w:r w:rsidRPr="00507226">
        <w:rPr>
          <w:rFonts w:ascii="宋体" w:hAnsi="宋体" w:cs="Arial" w:hint="eastAsia"/>
          <w:sz w:val="24"/>
        </w:rPr>
        <w:tab/>
        <w:t>政府采购节能产品、环境标志产品；</w:t>
      </w:r>
    </w:p>
    <w:p w14:paraId="4B689609" w14:textId="77777777" w:rsidR="00697BA4" w:rsidRPr="00507226" w:rsidRDefault="00697BA4" w:rsidP="00697BA4">
      <w:pPr>
        <w:pStyle w:val="a9"/>
        <w:spacing w:line="360" w:lineRule="auto"/>
        <w:rPr>
          <w:rFonts w:ascii="宋体" w:hAnsi="宋体" w:cs="Arial" w:hint="eastAsia"/>
          <w:sz w:val="24"/>
        </w:rPr>
      </w:pPr>
      <w:r w:rsidRPr="00507226">
        <w:rPr>
          <w:rFonts w:ascii="宋体" w:hAnsi="宋体" w:cs="Arial" w:hint="eastAsia"/>
          <w:sz w:val="24"/>
        </w:rPr>
        <w:t>具体详见投标人须知。</w:t>
      </w:r>
    </w:p>
    <w:bookmarkEnd w:id="1"/>
    <w:p w14:paraId="0650BCF3" w14:textId="77777777" w:rsidR="00697BA4" w:rsidRPr="00507226" w:rsidRDefault="00697BA4" w:rsidP="00697BA4">
      <w:pPr>
        <w:spacing w:line="360" w:lineRule="auto"/>
        <w:rPr>
          <w:rFonts w:ascii="宋体" w:hAnsi="宋体" w:cs="Arial" w:hint="eastAsia"/>
          <w:sz w:val="24"/>
        </w:rPr>
      </w:pPr>
      <w:r w:rsidRPr="00507226">
        <w:rPr>
          <w:rFonts w:ascii="宋体" w:hAnsi="宋体" w:cs="Arial" w:hint="eastAsia"/>
          <w:sz w:val="24"/>
        </w:rPr>
        <w:t>（二）采购标的需满足的质量、安全、技术规格、物理特性等要求：</w:t>
      </w:r>
    </w:p>
    <w:p w14:paraId="626D7C69" w14:textId="77777777" w:rsidR="00697BA4" w:rsidRPr="00507226" w:rsidRDefault="00697BA4" w:rsidP="00697BA4">
      <w:pPr>
        <w:spacing w:line="360" w:lineRule="auto"/>
        <w:rPr>
          <w:rFonts w:ascii="宋体" w:hAnsi="宋体" w:cs="Arial" w:hint="eastAsia"/>
          <w:sz w:val="24"/>
        </w:rPr>
      </w:pPr>
      <w:r w:rsidRPr="00507226">
        <w:rPr>
          <w:rFonts w:ascii="宋体" w:hAnsi="宋体" w:cs="Arial" w:hint="eastAsia"/>
          <w:sz w:val="24"/>
        </w:rPr>
        <w:t xml:space="preserve">1、供应商所提供的部件之间及设备之间的连线或接插件均视为设备内部部件，应包含在相应的配置中。 </w:t>
      </w:r>
    </w:p>
    <w:p w14:paraId="1D4AA296" w14:textId="77777777" w:rsidR="00697BA4" w:rsidRPr="00507226" w:rsidRDefault="00697BA4" w:rsidP="00697BA4">
      <w:pPr>
        <w:spacing w:line="360" w:lineRule="auto"/>
        <w:rPr>
          <w:rFonts w:ascii="宋体" w:hAnsi="宋体" w:cs="Arial" w:hint="eastAsia"/>
          <w:sz w:val="24"/>
        </w:rPr>
      </w:pPr>
      <w:r w:rsidRPr="00507226">
        <w:rPr>
          <w:rFonts w:ascii="宋体" w:hAnsi="宋体" w:cs="Arial" w:hint="eastAsia"/>
          <w:sz w:val="24"/>
        </w:rPr>
        <w:t>2、工作条件：除了在技术要求中另有规定外，供应商提供的一切仪器、设备和</w:t>
      </w:r>
      <w:r w:rsidRPr="00507226">
        <w:rPr>
          <w:rFonts w:ascii="宋体" w:hAnsi="宋体" w:cs="Arial" w:hint="eastAsia"/>
          <w:sz w:val="24"/>
        </w:rPr>
        <w:lastRenderedPageBreak/>
        <w:t xml:space="preserve">系统，应符合下列条件： </w:t>
      </w:r>
    </w:p>
    <w:p w14:paraId="534C112F" w14:textId="77777777" w:rsidR="00697BA4" w:rsidRPr="00507226" w:rsidRDefault="00697BA4" w:rsidP="00697BA4">
      <w:pPr>
        <w:spacing w:line="360" w:lineRule="auto"/>
        <w:rPr>
          <w:rFonts w:ascii="宋体" w:hAnsi="宋体" w:cs="Arial" w:hint="eastAsia"/>
          <w:sz w:val="24"/>
        </w:rPr>
      </w:pPr>
      <w:r w:rsidRPr="00507226">
        <w:rPr>
          <w:rFonts w:ascii="宋体" w:hAnsi="宋体" w:cs="Arial" w:hint="eastAsia"/>
          <w:sz w:val="24"/>
        </w:rPr>
        <w:t>2.1 仪器设备的插头要符合中国电工标准。如不符合，则应提供适合仪器插头的插座，必须要有接地。</w:t>
      </w:r>
    </w:p>
    <w:p w14:paraId="283C16DC" w14:textId="77777777" w:rsidR="00697BA4" w:rsidRPr="00507226" w:rsidRDefault="00697BA4" w:rsidP="00697BA4">
      <w:pPr>
        <w:spacing w:line="360" w:lineRule="auto"/>
        <w:rPr>
          <w:rFonts w:ascii="宋体" w:hAnsi="宋体" w:cs="Arial" w:hint="eastAsia"/>
          <w:sz w:val="24"/>
        </w:rPr>
      </w:pPr>
      <w:r w:rsidRPr="00507226">
        <w:rPr>
          <w:rFonts w:ascii="宋体" w:hAnsi="宋体" w:cs="Arial" w:hint="eastAsia"/>
          <w:sz w:val="24"/>
        </w:rPr>
        <w:t xml:space="preserve">2.2 如果仪器设备需特殊的工作条件（如：水、电源、磁场强度、特殊温度、湿度、震动强度等），供应商应在有关投标文件中加以说明。 </w:t>
      </w:r>
    </w:p>
    <w:p w14:paraId="2445C725" w14:textId="77777777" w:rsidR="00697BA4" w:rsidRPr="00507226" w:rsidRDefault="00697BA4" w:rsidP="00697BA4">
      <w:pPr>
        <w:pStyle w:val="a9"/>
        <w:spacing w:line="360" w:lineRule="auto"/>
        <w:rPr>
          <w:rFonts w:ascii="宋体" w:hAnsi="宋体" w:cs="Arial" w:hint="eastAsia"/>
          <w:sz w:val="24"/>
        </w:rPr>
      </w:pPr>
      <w:r w:rsidRPr="00507226">
        <w:rPr>
          <w:rFonts w:ascii="宋体" w:hAnsi="宋体" w:cs="Arial" w:hint="eastAsia"/>
          <w:sz w:val="24"/>
        </w:rPr>
        <w:t>（三）采购标的需满足的服务标准、期限、效率等要求：</w:t>
      </w:r>
    </w:p>
    <w:p w14:paraId="23F5AC63" w14:textId="77777777" w:rsidR="00697BA4" w:rsidRPr="00507226" w:rsidRDefault="00697BA4" w:rsidP="00697BA4">
      <w:pPr>
        <w:pStyle w:val="a9"/>
        <w:spacing w:line="360" w:lineRule="auto"/>
        <w:rPr>
          <w:rFonts w:ascii="宋体" w:hAnsi="宋体" w:cs="Arial" w:hint="eastAsia"/>
          <w:sz w:val="24"/>
        </w:rPr>
      </w:pPr>
      <w:r w:rsidRPr="00507226">
        <w:rPr>
          <w:rFonts w:ascii="宋体" w:hAnsi="宋体" w:cs="Arial" w:hint="eastAsia"/>
          <w:sz w:val="24"/>
        </w:rPr>
        <w:t>1、设备的维护及技术支持</w:t>
      </w:r>
    </w:p>
    <w:p w14:paraId="22E3128E" w14:textId="77777777" w:rsidR="00697BA4" w:rsidRPr="00507226" w:rsidRDefault="00697BA4" w:rsidP="00697BA4">
      <w:pPr>
        <w:pStyle w:val="a9"/>
        <w:spacing w:line="360" w:lineRule="auto"/>
        <w:rPr>
          <w:rFonts w:ascii="宋体" w:hAnsi="宋体" w:cs="Arial" w:hint="eastAsia"/>
          <w:sz w:val="24"/>
        </w:rPr>
      </w:pPr>
      <w:r w:rsidRPr="00507226">
        <w:rPr>
          <w:rFonts w:ascii="宋体" w:hAnsi="宋体" w:cs="Arial" w:hint="eastAsia"/>
          <w:sz w:val="24"/>
        </w:rPr>
        <w:t>1.1经有关部门验收或检测合格后开始计算保修期。</w:t>
      </w:r>
    </w:p>
    <w:p w14:paraId="7C4B9B16" w14:textId="77777777" w:rsidR="00697BA4" w:rsidRPr="00507226" w:rsidRDefault="00697BA4" w:rsidP="00697BA4">
      <w:pPr>
        <w:pStyle w:val="a9"/>
        <w:spacing w:line="360" w:lineRule="auto"/>
        <w:rPr>
          <w:rFonts w:ascii="宋体" w:hAnsi="宋体" w:cs="Arial" w:hint="eastAsia"/>
          <w:sz w:val="24"/>
        </w:rPr>
      </w:pPr>
      <w:r w:rsidRPr="00507226">
        <w:rPr>
          <w:rFonts w:ascii="宋体" w:hAnsi="宋体" w:cs="Arial" w:hint="eastAsia"/>
          <w:sz w:val="24"/>
        </w:rPr>
        <w:t>1.2保修期满后整机每年常规保修费用不超过购置费的5%。</w:t>
      </w:r>
    </w:p>
    <w:p w14:paraId="7B89A276" w14:textId="77777777" w:rsidR="00697BA4" w:rsidRPr="00507226" w:rsidRDefault="00697BA4" w:rsidP="00697BA4">
      <w:pPr>
        <w:pStyle w:val="a9"/>
        <w:spacing w:line="360" w:lineRule="auto"/>
        <w:rPr>
          <w:rFonts w:ascii="宋体" w:hAnsi="宋体" w:cs="Arial" w:hint="eastAsia"/>
          <w:sz w:val="24"/>
        </w:rPr>
      </w:pPr>
      <w:r w:rsidRPr="00507226">
        <w:rPr>
          <w:rFonts w:ascii="宋体" w:hAnsi="宋体" w:cs="Arial" w:hint="eastAsia"/>
          <w:sz w:val="24"/>
        </w:rPr>
        <w:t>1.3免费提供软件升级服务。</w:t>
      </w:r>
    </w:p>
    <w:p w14:paraId="6A2A724A" w14:textId="77777777" w:rsidR="00697BA4" w:rsidRPr="00507226" w:rsidRDefault="00697BA4" w:rsidP="00697BA4">
      <w:pPr>
        <w:pStyle w:val="a9"/>
        <w:spacing w:line="360" w:lineRule="auto"/>
        <w:rPr>
          <w:rFonts w:ascii="宋体" w:hAnsi="宋体" w:cs="Arial" w:hint="eastAsia"/>
          <w:sz w:val="24"/>
        </w:rPr>
      </w:pPr>
      <w:r w:rsidRPr="00507226">
        <w:rPr>
          <w:rFonts w:ascii="宋体" w:hAnsi="宋体" w:cs="Arial" w:hint="eastAsia"/>
          <w:sz w:val="24"/>
        </w:rPr>
        <w:t>1.4 所有的替代零配件的提供需得到买方的认可。</w:t>
      </w:r>
    </w:p>
    <w:p w14:paraId="796F7099" w14:textId="77777777" w:rsidR="00697BA4" w:rsidRPr="00507226" w:rsidRDefault="00697BA4" w:rsidP="00697BA4">
      <w:pPr>
        <w:pStyle w:val="a9"/>
        <w:spacing w:line="360" w:lineRule="auto"/>
        <w:rPr>
          <w:rFonts w:ascii="宋体" w:hAnsi="宋体" w:cs="Arial" w:hint="eastAsia"/>
          <w:sz w:val="24"/>
        </w:rPr>
      </w:pPr>
      <w:r w:rsidRPr="00507226">
        <w:rPr>
          <w:rFonts w:ascii="宋体" w:hAnsi="宋体" w:cs="Arial" w:hint="eastAsia"/>
          <w:sz w:val="24"/>
        </w:rPr>
        <w:t>1.5 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433F971E" w14:textId="77777777" w:rsidR="00697BA4" w:rsidRPr="00507226" w:rsidRDefault="00697BA4" w:rsidP="00697BA4">
      <w:pPr>
        <w:pStyle w:val="a9"/>
        <w:spacing w:line="360" w:lineRule="auto"/>
        <w:rPr>
          <w:rFonts w:ascii="宋体" w:hAnsi="宋体" w:cs="Arial" w:hint="eastAsia"/>
          <w:sz w:val="24"/>
        </w:rPr>
      </w:pPr>
      <w:r w:rsidRPr="00507226">
        <w:rPr>
          <w:rFonts w:ascii="宋体" w:hAnsi="宋体" w:cs="Arial" w:hint="eastAsia"/>
          <w:sz w:val="24"/>
        </w:rPr>
        <w:t>1.5.1 电话咨询：免费提供咨询电话技术支持服务，解答用户的系统使用中遇到的问题，及时提出解决问题的建议和操作方法。</w:t>
      </w:r>
    </w:p>
    <w:p w14:paraId="79952559" w14:textId="77777777" w:rsidR="00697BA4" w:rsidRPr="00507226" w:rsidRDefault="00697BA4" w:rsidP="00697BA4">
      <w:pPr>
        <w:pStyle w:val="a9"/>
        <w:spacing w:line="360" w:lineRule="auto"/>
        <w:rPr>
          <w:rFonts w:ascii="宋体" w:hAnsi="宋体" w:cs="Arial" w:hint="eastAsia"/>
          <w:sz w:val="24"/>
        </w:rPr>
      </w:pPr>
      <w:r w:rsidRPr="00507226">
        <w:rPr>
          <w:rFonts w:ascii="宋体" w:hAnsi="宋体" w:cs="Arial" w:hint="eastAsia"/>
          <w:sz w:val="24"/>
        </w:rPr>
        <w:t>1.5.2 现场响应：自收到用户的服务请求起24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69C6C429" w14:textId="77777777" w:rsidR="00697BA4" w:rsidRPr="00507226" w:rsidRDefault="00697BA4" w:rsidP="00697BA4">
      <w:pPr>
        <w:pStyle w:val="a9"/>
        <w:spacing w:line="360" w:lineRule="auto"/>
        <w:rPr>
          <w:rFonts w:ascii="宋体" w:hAnsi="宋体" w:cs="Arial" w:hint="eastAsia"/>
          <w:sz w:val="24"/>
        </w:rPr>
      </w:pPr>
      <w:r w:rsidRPr="00507226">
        <w:rPr>
          <w:rFonts w:ascii="宋体" w:hAnsi="宋体" w:cs="Arial" w:hint="eastAsia"/>
          <w:sz w:val="24"/>
        </w:rPr>
        <w:t>2、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09604A6A" w14:textId="77777777" w:rsidR="00697BA4" w:rsidRPr="00507226" w:rsidRDefault="00697BA4" w:rsidP="00697BA4">
      <w:pPr>
        <w:pStyle w:val="a9"/>
        <w:spacing w:line="360" w:lineRule="auto"/>
        <w:rPr>
          <w:rFonts w:ascii="宋体" w:hAnsi="宋体" w:cs="Arial" w:hint="eastAsia"/>
          <w:sz w:val="24"/>
        </w:rPr>
      </w:pPr>
      <w:r w:rsidRPr="00507226">
        <w:rPr>
          <w:rFonts w:ascii="宋体" w:hAnsi="宋体" w:cs="Arial" w:hint="eastAsia"/>
          <w:sz w:val="24"/>
        </w:rPr>
        <w:t>注：上述要求如与</w:t>
      </w:r>
      <w:bookmarkStart w:id="2" w:name="_Hlk116309770"/>
      <w:r w:rsidRPr="00507226">
        <w:rPr>
          <w:rFonts w:ascii="宋体" w:hAnsi="宋体" w:cs="Arial" w:hint="eastAsia"/>
          <w:sz w:val="24"/>
        </w:rPr>
        <w:t>货物技术规格具体要求</w:t>
      </w:r>
      <w:bookmarkEnd w:id="2"/>
      <w:r w:rsidRPr="00507226">
        <w:rPr>
          <w:rFonts w:ascii="宋体" w:hAnsi="宋体" w:cs="Arial" w:hint="eastAsia"/>
          <w:sz w:val="24"/>
        </w:rPr>
        <w:t>以及合同文本冲突则以货物技术规格具体要求以及合同文本要求为准。</w:t>
      </w:r>
    </w:p>
    <w:p w14:paraId="4E137F1A" w14:textId="77777777" w:rsidR="00697BA4" w:rsidRPr="00507226" w:rsidRDefault="00697BA4" w:rsidP="00697BA4">
      <w:pPr>
        <w:pStyle w:val="a9"/>
        <w:spacing w:line="360" w:lineRule="auto"/>
        <w:rPr>
          <w:rFonts w:ascii="宋体" w:hAnsi="宋体" w:cs="Arial" w:hint="eastAsia"/>
          <w:sz w:val="24"/>
        </w:rPr>
      </w:pPr>
      <w:r w:rsidRPr="00507226">
        <w:rPr>
          <w:rFonts w:ascii="宋体" w:hAnsi="宋体" w:cs="Arial" w:hint="eastAsia"/>
          <w:sz w:val="24"/>
        </w:rPr>
        <w:lastRenderedPageBreak/>
        <w:t>（四）采购标的的其他技术、服务等要求：</w:t>
      </w:r>
    </w:p>
    <w:p w14:paraId="5CFFE3EE" w14:textId="77777777" w:rsidR="00697BA4" w:rsidRPr="00507226" w:rsidRDefault="00697BA4" w:rsidP="00697BA4">
      <w:pPr>
        <w:pStyle w:val="a9"/>
        <w:spacing w:line="360" w:lineRule="auto"/>
        <w:rPr>
          <w:rFonts w:ascii="宋体" w:hAnsi="宋体" w:cs="Arial" w:hint="eastAsia"/>
          <w:sz w:val="24"/>
        </w:rPr>
      </w:pPr>
      <w:r w:rsidRPr="00507226">
        <w:rPr>
          <w:rFonts w:ascii="宋体" w:hAnsi="宋体" w:cs="Arial" w:hint="eastAsia"/>
          <w:sz w:val="24"/>
        </w:rPr>
        <w:t>1、投标人在响应采购需求时，应就“货物技术规格具体要求”进行逐条响应，并针对每个设备（至少包含“★”“▲”号或“#”号条款）提供技术支持资料。技术支持资料形式：以制造商公开发布的印刷资料（彩页说明、或加盖制造商公章的技术白皮书（不能是复印件））或检测机构出具的检测报告为准。若制造商公开发布的印刷资料与检测机构出具的检测报告不一致，以检测机构出具的检测报告为准。如投标人未就“货物技术规格具体要求”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5FD81958" w14:textId="77777777" w:rsidR="00697BA4" w:rsidRPr="00507226" w:rsidRDefault="00697BA4" w:rsidP="00697BA4">
      <w:pPr>
        <w:pStyle w:val="a9"/>
        <w:spacing w:line="360" w:lineRule="auto"/>
        <w:rPr>
          <w:rFonts w:ascii="宋体" w:hAnsi="宋体" w:cs="Arial" w:hint="eastAsia"/>
          <w:sz w:val="24"/>
        </w:rPr>
      </w:pPr>
      <w:r w:rsidRPr="00507226">
        <w:rPr>
          <w:rFonts w:ascii="宋体" w:hAnsi="宋体" w:cs="Arial" w:hint="eastAsia"/>
          <w:sz w:val="24"/>
        </w:rPr>
        <w:t>2、对于技术规格要求中标注“★”“▲”号或“#”号（如有）的技术参数，在应答采购需求偏离表时具体到技术支持资料页码及条目号。</w:t>
      </w:r>
    </w:p>
    <w:p w14:paraId="005136CA" w14:textId="77777777" w:rsidR="00697BA4" w:rsidRPr="00507226" w:rsidRDefault="00697BA4" w:rsidP="00697BA4">
      <w:pPr>
        <w:widowControl/>
        <w:spacing w:line="360" w:lineRule="auto"/>
        <w:jc w:val="left"/>
        <w:rPr>
          <w:rFonts w:ascii="宋体" w:hAnsi="宋体" w:cs="Arial" w:hint="eastAsia"/>
          <w:sz w:val="24"/>
          <w:szCs w:val="22"/>
        </w:rPr>
      </w:pPr>
      <w:r w:rsidRPr="00507226">
        <w:rPr>
          <w:rFonts w:ascii="宋体" w:hAnsi="宋体" w:cs="Arial" w:hint="eastAsia"/>
          <w:sz w:val="24"/>
        </w:rPr>
        <w:t>注：未能表述的质量要求按国家有关技术规范执行。如现行标准有变化，以现行最新标准为准。</w:t>
      </w:r>
      <w:r w:rsidRPr="00507226">
        <w:rPr>
          <w:rFonts w:ascii="宋体" w:hAnsi="宋体" w:cs="Arial" w:hint="eastAsia"/>
          <w:sz w:val="24"/>
        </w:rPr>
        <w:br w:type="page"/>
      </w:r>
    </w:p>
    <w:p w14:paraId="46AF937D" w14:textId="77777777" w:rsidR="00697BA4" w:rsidRPr="00507226" w:rsidRDefault="00697BA4" w:rsidP="00697BA4">
      <w:pPr>
        <w:pStyle w:val="a9"/>
        <w:spacing w:line="360" w:lineRule="auto"/>
        <w:rPr>
          <w:rFonts w:ascii="宋体" w:hAnsi="宋体" w:cs="Arial" w:hint="eastAsia"/>
          <w:bCs/>
          <w:sz w:val="24"/>
        </w:rPr>
      </w:pPr>
      <w:r w:rsidRPr="00507226">
        <w:rPr>
          <w:rFonts w:ascii="宋体" w:hAnsi="宋体" w:cs="Arial" w:hint="eastAsia"/>
          <w:sz w:val="24"/>
        </w:rPr>
        <w:lastRenderedPageBreak/>
        <w:t>（五）</w:t>
      </w:r>
      <w:r w:rsidRPr="00507226">
        <w:rPr>
          <w:rFonts w:ascii="宋体" w:hAnsi="宋体" w:cs="Arial" w:hint="eastAsia"/>
          <w:bCs/>
          <w:sz w:val="24"/>
        </w:rPr>
        <w:t>货物技术规格具体要求</w:t>
      </w:r>
    </w:p>
    <w:p w14:paraId="58B9ED6A" w14:textId="77777777" w:rsidR="00697BA4" w:rsidRPr="00507226" w:rsidRDefault="00697BA4" w:rsidP="00697BA4">
      <w:pPr>
        <w:rPr>
          <w:b/>
          <w:bCs/>
          <w:sz w:val="24"/>
        </w:rPr>
      </w:pPr>
      <w:r w:rsidRPr="00507226">
        <w:rPr>
          <w:rFonts w:hint="eastAsia"/>
          <w:b/>
          <w:bCs/>
          <w:sz w:val="24"/>
        </w:rPr>
        <w:t>一、项目内容</w:t>
      </w:r>
    </w:p>
    <w:p w14:paraId="6FD5DCE9" w14:textId="77777777" w:rsidR="00697BA4" w:rsidRPr="00507226" w:rsidRDefault="00697BA4" w:rsidP="00697BA4">
      <w:pPr>
        <w:spacing w:line="360" w:lineRule="auto"/>
        <w:ind w:firstLineChars="200" w:firstLine="480"/>
        <w:jc w:val="left"/>
        <w:rPr>
          <w:sz w:val="24"/>
        </w:rPr>
      </w:pPr>
      <w:r w:rsidRPr="00507226">
        <w:rPr>
          <w:sz w:val="24"/>
        </w:rPr>
        <w:t>Bachmann</w:t>
      </w:r>
      <w:r w:rsidRPr="00507226">
        <w:rPr>
          <w:sz w:val="24"/>
        </w:rPr>
        <w:t>束起搏对病态窦房结综合征患者术后房颤发生率的影响：一项多中心、随机对照临床试验</w:t>
      </w:r>
      <w:r w:rsidRPr="00507226">
        <w:rPr>
          <w:rFonts w:hint="eastAsia"/>
          <w:sz w:val="24"/>
        </w:rPr>
        <w:t>，是一项</w:t>
      </w:r>
      <w:r w:rsidRPr="00507226">
        <w:rPr>
          <w:b/>
          <w:bCs/>
          <w:sz w:val="24"/>
        </w:rPr>
        <w:t>研究者发起，前瞻性，多中心，随机对照临床试验</w:t>
      </w:r>
      <w:r w:rsidRPr="00507226">
        <w:rPr>
          <w:sz w:val="24"/>
        </w:rPr>
        <w:t>。</w:t>
      </w:r>
    </w:p>
    <w:p w14:paraId="7A88DBF0" w14:textId="77777777" w:rsidR="00697BA4" w:rsidRPr="00507226" w:rsidRDefault="00697BA4" w:rsidP="00697BA4">
      <w:pPr>
        <w:spacing w:line="360" w:lineRule="auto"/>
        <w:ind w:firstLineChars="200" w:firstLine="480"/>
        <w:jc w:val="left"/>
        <w:rPr>
          <w:sz w:val="24"/>
        </w:rPr>
      </w:pPr>
      <w:r w:rsidRPr="00507226">
        <w:rPr>
          <w:rFonts w:hint="eastAsia"/>
          <w:sz w:val="24"/>
        </w:rPr>
        <w:t>本项目采购内容为供应商向采购人提供临床研究助理（</w:t>
      </w:r>
      <w:r w:rsidRPr="00507226">
        <w:rPr>
          <w:rFonts w:hint="eastAsia"/>
          <w:sz w:val="24"/>
        </w:rPr>
        <w:t>CRC</w:t>
      </w:r>
      <w:r w:rsidRPr="00507226">
        <w:rPr>
          <w:rFonts w:hint="eastAsia"/>
          <w:sz w:val="24"/>
        </w:rPr>
        <w:t>）服务，</w:t>
      </w:r>
      <w:r w:rsidRPr="00507226">
        <w:rPr>
          <w:sz w:val="24"/>
        </w:rPr>
        <w:t>参照国家食品药品监督管理局</w:t>
      </w:r>
      <w:r w:rsidRPr="00507226">
        <w:rPr>
          <w:rFonts w:hint="eastAsia"/>
          <w:sz w:val="24"/>
        </w:rPr>
        <w:t>和国家卫生健康委</w:t>
      </w:r>
      <w:r w:rsidRPr="00507226">
        <w:rPr>
          <w:sz w:val="24"/>
        </w:rPr>
        <w:t>的相关管理规定</w:t>
      </w:r>
      <w:r w:rsidRPr="00507226">
        <w:rPr>
          <w:rFonts w:hint="eastAsia"/>
          <w:sz w:val="24"/>
        </w:rPr>
        <w:t>进行</w:t>
      </w:r>
      <w:r w:rsidRPr="00507226">
        <w:rPr>
          <w:sz w:val="24"/>
        </w:rPr>
        <w:t>。</w:t>
      </w:r>
    </w:p>
    <w:p w14:paraId="6F6A8BC8" w14:textId="77777777" w:rsidR="00697BA4" w:rsidRPr="00507226" w:rsidRDefault="00697BA4" w:rsidP="00697BA4">
      <w:pPr>
        <w:spacing w:line="360" w:lineRule="auto"/>
        <w:jc w:val="left"/>
        <w:rPr>
          <w:b/>
          <w:bCs/>
          <w:sz w:val="24"/>
        </w:rPr>
      </w:pPr>
      <w:r w:rsidRPr="00507226">
        <w:rPr>
          <w:rFonts w:hint="eastAsia"/>
          <w:b/>
          <w:bCs/>
          <w:sz w:val="24"/>
        </w:rPr>
        <w:t>二、项目基本要求</w:t>
      </w:r>
    </w:p>
    <w:p w14:paraId="658172C3" w14:textId="77777777" w:rsidR="00697BA4" w:rsidRPr="00507226" w:rsidRDefault="00697BA4" w:rsidP="00697BA4">
      <w:pPr>
        <w:spacing w:line="360" w:lineRule="auto"/>
        <w:jc w:val="left"/>
        <w:rPr>
          <w:sz w:val="24"/>
        </w:rPr>
      </w:pPr>
      <w:r w:rsidRPr="00507226">
        <w:rPr>
          <w:rFonts w:hint="eastAsia"/>
          <w:sz w:val="24"/>
        </w:rPr>
        <w:t>1</w:t>
      </w:r>
      <w:r w:rsidRPr="00507226">
        <w:rPr>
          <w:rFonts w:hint="eastAsia"/>
          <w:sz w:val="24"/>
        </w:rPr>
        <w:t>、研究目的</w:t>
      </w:r>
    </w:p>
    <w:p w14:paraId="321C8D77" w14:textId="77777777" w:rsidR="00697BA4" w:rsidRPr="00507226" w:rsidRDefault="00697BA4" w:rsidP="00697BA4">
      <w:pPr>
        <w:spacing w:line="360" w:lineRule="auto"/>
        <w:ind w:firstLineChars="200" w:firstLine="480"/>
        <w:jc w:val="left"/>
        <w:rPr>
          <w:sz w:val="24"/>
        </w:rPr>
      </w:pPr>
      <w:r w:rsidRPr="00507226">
        <w:rPr>
          <w:rFonts w:hint="eastAsia"/>
          <w:sz w:val="24"/>
        </w:rPr>
        <w:t>本研究拟纳入</w:t>
      </w:r>
      <w:r w:rsidRPr="00507226">
        <w:rPr>
          <w:sz w:val="24"/>
        </w:rPr>
        <w:t>首都医科大学附属北京安贞医院、新疆乌鲁木齐友谊医院、哈尔滨医科大学第一附属医院、吉林大学第一医院、河北大学附属医院、河北医科大学第二医院、大连医科大学附属医院、郑州大学第一附属医院、河南胸科医院、四川省人民医院、广东省人民医院、天津医科大学总医院、首都医科大学附属北京友谊医院、天津胸科医院、中国医科大学附属盛京医院、中国医科大学附属第一医院</w:t>
      </w:r>
      <w:r w:rsidRPr="00507226">
        <w:rPr>
          <w:rFonts w:hint="eastAsia"/>
          <w:sz w:val="24"/>
        </w:rPr>
        <w:t>等多家中心病态窦房结综合征患者。通过</w:t>
      </w:r>
      <w:r w:rsidRPr="00507226">
        <w:rPr>
          <w:rFonts w:ascii="宋体" w:hAnsi="宋体" w:cs="宋体" w:hint="eastAsia"/>
          <w:sz w:val="24"/>
        </w:rPr>
        <w:t>多中心、单盲、随机对照临床试验，</w:t>
      </w:r>
      <w:r w:rsidRPr="00507226">
        <w:rPr>
          <w:rFonts w:hint="eastAsia"/>
          <w:sz w:val="24"/>
        </w:rPr>
        <w:t>比较</w:t>
      </w:r>
      <w:r w:rsidRPr="00507226">
        <w:rPr>
          <w:sz w:val="24"/>
        </w:rPr>
        <w:t>病态窦房结综合征患者采用</w:t>
      </w:r>
      <w:r w:rsidRPr="00507226">
        <w:rPr>
          <w:sz w:val="24"/>
        </w:rPr>
        <w:t>Bachmann</w:t>
      </w:r>
      <w:r w:rsidRPr="00507226">
        <w:rPr>
          <w:rFonts w:hint="eastAsia"/>
          <w:sz w:val="24"/>
        </w:rPr>
        <w:t>束起搏和右心耳起搏</w:t>
      </w:r>
      <w:r w:rsidRPr="00507226">
        <w:rPr>
          <w:sz w:val="24"/>
        </w:rPr>
        <w:t>两种不同的起搏器植入术式对术后房颤发生率的影响，为临床医生优化选择病态窦房结综合征患者心房起搏部位提供依据</w:t>
      </w:r>
      <w:bookmarkStart w:id="3" w:name="OLE_LINK11"/>
      <w:r w:rsidRPr="00507226">
        <w:rPr>
          <w:sz w:val="24"/>
        </w:rPr>
        <w:t>。</w:t>
      </w:r>
      <w:bookmarkEnd w:id="3"/>
    </w:p>
    <w:p w14:paraId="0C6BD3EB" w14:textId="77777777" w:rsidR="00697BA4" w:rsidRPr="00507226" w:rsidRDefault="00697BA4" w:rsidP="00697BA4">
      <w:pPr>
        <w:spacing w:line="360" w:lineRule="auto"/>
        <w:jc w:val="left"/>
        <w:rPr>
          <w:sz w:val="24"/>
        </w:rPr>
      </w:pPr>
      <w:r w:rsidRPr="00507226">
        <w:rPr>
          <w:rFonts w:hint="eastAsia"/>
          <w:sz w:val="24"/>
        </w:rPr>
        <w:t>2</w:t>
      </w:r>
      <w:r w:rsidRPr="00507226">
        <w:rPr>
          <w:rFonts w:hint="eastAsia"/>
          <w:sz w:val="24"/>
        </w:rPr>
        <w:t>、研究方式</w:t>
      </w:r>
    </w:p>
    <w:p w14:paraId="1FAD8F00" w14:textId="77777777" w:rsidR="00697BA4" w:rsidRPr="00507226" w:rsidRDefault="00697BA4" w:rsidP="00697BA4">
      <w:pPr>
        <w:spacing w:line="360" w:lineRule="auto"/>
        <w:ind w:firstLineChars="200" w:firstLine="480"/>
        <w:jc w:val="left"/>
        <w:rPr>
          <w:sz w:val="24"/>
        </w:rPr>
      </w:pPr>
      <w:r w:rsidRPr="00507226">
        <w:rPr>
          <w:rFonts w:hint="eastAsia"/>
          <w:sz w:val="24"/>
        </w:rPr>
        <w:t>本研究需入组</w:t>
      </w:r>
      <w:r w:rsidRPr="00507226">
        <w:rPr>
          <w:rFonts w:hint="eastAsia"/>
          <w:sz w:val="24"/>
        </w:rPr>
        <w:t>432</w:t>
      </w:r>
      <w:r w:rsidRPr="00507226">
        <w:rPr>
          <w:sz w:val="24"/>
        </w:rPr>
        <w:t>例（每组</w:t>
      </w:r>
      <w:r w:rsidRPr="00507226">
        <w:rPr>
          <w:sz w:val="24"/>
        </w:rPr>
        <w:t>N=</w:t>
      </w:r>
      <w:r w:rsidRPr="00507226">
        <w:rPr>
          <w:rFonts w:hint="eastAsia"/>
          <w:sz w:val="24"/>
        </w:rPr>
        <w:t>216</w:t>
      </w:r>
      <w:r w:rsidRPr="00507226">
        <w:rPr>
          <w:sz w:val="24"/>
        </w:rPr>
        <w:t>）</w:t>
      </w:r>
      <w:r w:rsidRPr="00507226">
        <w:rPr>
          <w:rFonts w:hint="eastAsia"/>
          <w:sz w:val="24"/>
        </w:rPr>
        <w:t>受试者，</w:t>
      </w:r>
      <w:r w:rsidRPr="00507226">
        <w:rPr>
          <w:sz w:val="24"/>
        </w:rPr>
        <w:t>预计在全国启动中心</w:t>
      </w:r>
      <w:r w:rsidRPr="00507226">
        <w:rPr>
          <w:rFonts w:hint="eastAsia"/>
          <w:sz w:val="24"/>
        </w:rPr>
        <w:t>约</w:t>
      </w:r>
      <w:r w:rsidRPr="00507226">
        <w:rPr>
          <w:rFonts w:hint="eastAsia"/>
          <w:sz w:val="24"/>
        </w:rPr>
        <w:t>16</w:t>
      </w:r>
      <w:r w:rsidRPr="00507226">
        <w:rPr>
          <w:sz w:val="24"/>
        </w:rPr>
        <w:t>家，</w:t>
      </w:r>
      <w:r w:rsidRPr="00507226">
        <w:rPr>
          <w:rFonts w:hint="eastAsia"/>
          <w:sz w:val="24"/>
        </w:rPr>
        <w:t>预计</w:t>
      </w:r>
      <w:r w:rsidRPr="00507226">
        <w:rPr>
          <w:sz w:val="24"/>
        </w:rPr>
        <w:t>研究周期</w:t>
      </w:r>
      <w:r w:rsidRPr="00507226">
        <w:rPr>
          <w:rFonts w:hint="eastAsia"/>
          <w:sz w:val="24"/>
        </w:rPr>
        <w:t>3</w:t>
      </w:r>
      <w:r w:rsidRPr="00507226">
        <w:rPr>
          <w:sz w:val="24"/>
        </w:rPr>
        <w:t>年</w:t>
      </w:r>
      <w:r w:rsidRPr="00507226">
        <w:rPr>
          <w:rFonts w:hint="eastAsia"/>
          <w:sz w:val="24"/>
        </w:rPr>
        <w:t>（入组时间</w:t>
      </w:r>
      <w:r w:rsidRPr="00507226">
        <w:rPr>
          <w:rFonts w:hint="eastAsia"/>
          <w:sz w:val="24"/>
        </w:rPr>
        <w:t>1</w:t>
      </w:r>
      <w:r w:rsidRPr="00507226">
        <w:rPr>
          <w:rFonts w:hint="eastAsia"/>
          <w:sz w:val="24"/>
        </w:rPr>
        <w:t>年</w:t>
      </w:r>
      <w:r w:rsidRPr="00507226">
        <w:rPr>
          <w:rFonts w:hint="eastAsia"/>
          <w:sz w:val="24"/>
        </w:rPr>
        <w:t>+</w:t>
      </w:r>
      <w:r w:rsidRPr="00507226">
        <w:rPr>
          <w:rFonts w:hint="eastAsia"/>
          <w:sz w:val="24"/>
        </w:rPr>
        <w:t>随访时间</w:t>
      </w:r>
      <w:r w:rsidRPr="00507226">
        <w:rPr>
          <w:rFonts w:hint="eastAsia"/>
          <w:sz w:val="24"/>
        </w:rPr>
        <w:t>2</w:t>
      </w:r>
      <w:r w:rsidRPr="00507226">
        <w:rPr>
          <w:rFonts w:hint="eastAsia"/>
          <w:sz w:val="24"/>
        </w:rPr>
        <w:t>年）</w:t>
      </w:r>
      <w:r w:rsidRPr="00507226">
        <w:rPr>
          <w:sz w:val="24"/>
        </w:rPr>
        <w:t>。</w:t>
      </w:r>
      <w:r w:rsidRPr="00507226">
        <w:rPr>
          <w:rFonts w:hint="eastAsia"/>
          <w:sz w:val="24"/>
        </w:rPr>
        <w:t>服务商须对首都医科大学附属北京安贞医院在内的</w:t>
      </w:r>
      <w:r w:rsidRPr="00507226">
        <w:rPr>
          <w:rFonts w:hint="eastAsia"/>
          <w:sz w:val="24"/>
        </w:rPr>
        <w:t>10</w:t>
      </w:r>
      <w:r w:rsidRPr="00507226">
        <w:rPr>
          <w:rFonts w:hint="eastAsia"/>
          <w:sz w:val="24"/>
        </w:rPr>
        <w:t>余个分中心入组的</w:t>
      </w:r>
      <w:r w:rsidRPr="00507226">
        <w:rPr>
          <w:rFonts w:hint="eastAsia"/>
          <w:sz w:val="24"/>
        </w:rPr>
        <w:t>432</w:t>
      </w:r>
      <w:r w:rsidRPr="00507226">
        <w:rPr>
          <w:rFonts w:hint="eastAsia"/>
          <w:sz w:val="24"/>
        </w:rPr>
        <w:t>余例患者数据进行</w:t>
      </w:r>
      <w:r w:rsidRPr="00507226">
        <w:rPr>
          <w:rFonts w:hint="eastAsia"/>
          <w:sz w:val="24"/>
        </w:rPr>
        <w:t>100%</w:t>
      </w:r>
      <w:r w:rsidRPr="00507226">
        <w:rPr>
          <w:rFonts w:hint="eastAsia"/>
          <w:sz w:val="24"/>
        </w:rPr>
        <w:t>溯源，在规定的研究周期内完成试验任务。</w:t>
      </w:r>
    </w:p>
    <w:p w14:paraId="6053C86B" w14:textId="77777777" w:rsidR="00697BA4" w:rsidRPr="00507226" w:rsidRDefault="00697BA4" w:rsidP="00697BA4">
      <w:pPr>
        <w:spacing w:line="360" w:lineRule="auto"/>
        <w:ind w:firstLineChars="200" w:firstLine="480"/>
        <w:jc w:val="left"/>
        <w:rPr>
          <w:sz w:val="24"/>
        </w:rPr>
      </w:pPr>
      <w:r w:rsidRPr="00507226">
        <w:rPr>
          <w:sz w:val="24"/>
        </w:rPr>
        <w:t>本研究要求采用随机对照干预设计，满足入组标准且无排除标准的患者将</w:t>
      </w:r>
      <w:r w:rsidRPr="00507226">
        <w:rPr>
          <w:sz w:val="24"/>
        </w:rPr>
        <w:t>1:1</w:t>
      </w:r>
      <w:r w:rsidRPr="00507226">
        <w:rPr>
          <w:sz w:val="24"/>
        </w:rPr>
        <w:t>随机到</w:t>
      </w:r>
      <w:r w:rsidRPr="00507226">
        <w:rPr>
          <w:sz w:val="24"/>
        </w:rPr>
        <w:t>Bachmann</w:t>
      </w:r>
      <w:r w:rsidRPr="00507226">
        <w:rPr>
          <w:rFonts w:hint="eastAsia"/>
          <w:sz w:val="24"/>
        </w:rPr>
        <w:t>束起搏和右心耳起搏组</w:t>
      </w:r>
      <w:r w:rsidRPr="00507226">
        <w:rPr>
          <w:sz w:val="24"/>
        </w:rPr>
        <w:t>进行治疗。研究在随机后</w:t>
      </w:r>
      <w:r w:rsidRPr="00507226">
        <w:rPr>
          <w:sz w:val="24"/>
        </w:rPr>
        <w:t>1</w:t>
      </w:r>
      <w:r w:rsidRPr="00507226">
        <w:rPr>
          <w:sz w:val="24"/>
        </w:rPr>
        <w:t>，</w:t>
      </w:r>
      <w:r w:rsidRPr="00507226">
        <w:rPr>
          <w:rFonts w:hint="eastAsia"/>
          <w:sz w:val="24"/>
        </w:rPr>
        <w:t>3</w:t>
      </w:r>
      <w:r w:rsidRPr="00507226">
        <w:rPr>
          <w:sz w:val="24"/>
        </w:rPr>
        <w:t>，</w:t>
      </w:r>
      <w:r w:rsidRPr="00507226">
        <w:rPr>
          <w:rFonts w:hint="eastAsia"/>
          <w:sz w:val="24"/>
        </w:rPr>
        <w:t>6</w:t>
      </w:r>
      <w:r w:rsidRPr="00507226">
        <w:rPr>
          <w:sz w:val="24"/>
        </w:rPr>
        <w:t>，</w:t>
      </w:r>
      <w:r w:rsidRPr="00507226">
        <w:rPr>
          <w:rFonts w:hint="eastAsia"/>
          <w:sz w:val="24"/>
        </w:rPr>
        <w:t>12</w:t>
      </w:r>
      <w:r w:rsidRPr="00507226">
        <w:rPr>
          <w:sz w:val="24"/>
        </w:rPr>
        <w:t>和</w:t>
      </w:r>
      <w:r w:rsidRPr="00507226">
        <w:rPr>
          <w:rFonts w:hint="eastAsia"/>
          <w:sz w:val="24"/>
        </w:rPr>
        <w:t>24</w:t>
      </w:r>
      <w:r w:rsidRPr="00507226">
        <w:rPr>
          <w:sz w:val="24"/>
        </w:rPr>
        <w:t>个月通过电话</w:t>
      </w:r>
      <w:r w:rsidRPr="00507226">
        <w:rPr>
          <w:rFonts w:hint="eastAsia"/>
          <w:sz w:val="24"/>
        </w:rPr>
        <w:t>通知患者在</w:t>
      </w:r>
      <w:r w:rsidRPr="00507226">
        <w:rPr>
          <w:sz w:val="24"/>
        </w:rPr>
        <w:t>门诊、和</w:t>
      </w:r>
      <w:r w:rsidRPr="00507226">
        <w:rPr>
          <w:sz w:val="24"/>
        </w:rPr>
        <w:t>/</w:t>
      </w:r>
      <w:r w:rsidRPr="00507226">
        <w:rPr>
          <w:sz w:val="24"/>
        </w:rPr>
        <w:t>或住院进行临床随访，主要终点为</w:t>
      </w:r>
      <w:r w:rsidRPr="00507226">
        <w:rPr>
          <w:rFonts w:hint="eastAsia"/>
          <w:sz w:val="24"/>
        </w:rPr>
        <w:t>24</w:t>
      </w:r>
      <w:r w:rsidRPr="00507226">
        <w:rPr>
          <w:sz w:val="24"/>
        </w:rPr>
        <w:t>个月内患者</w:t>
      </w:r>
      <w:r w:rsidRPr="00507226">
        <w:rPr>
          <w:rFonts w:hint="eastAsia"/>
          <w:sz w:val="24"/>
        </w:rPr>
        <w:t>起搏器记录到的心房高频事件</w:t>
      </w:r>
      <w:r w:rsidRPr="00507226">
        <w:rPr>
          <w:sz w:val="24"/>
        </w:rPr>
        <w:t>。</w:t>
      </w:r>
    </w:p>
    <w:p w14:paraId="093C8D69" w14:textId="77777777" w:rsidR="00697BA4" w:rsidRPr="00507226" w:rsidRDefault="00697BA4" w:rsidP="00697BA4">
      <w:pPr>
        <w:spacing w:line="360" w:lineRule="auto"/>
        <w:jc w:val="left"/>
        <w:rPr>
          <w:sz w:val="24"/>
        </w:rPr>
      </w:pPr>
      <w:r w:rsidRPr="00507226">
        <w:rPr>
          <w:sz w:val="24"/>
        </w:rPr>
        <w:t>3</w:t>
      </w:r>
      <w:r w:rsidRPr="00507226">
        <w:rPr>
          <w:sz w:val="24"/>
        </w:rPr>
        <w:t>、项目在执行中应注意事项：</w:t>
      </w:r>
    </w:p>
    <w:p w14:paraId="7309B521" w14:textId="77777777" w:rsidR="00697BA4" w:rsidRPr="00507226" w:rsidRDefault="00697BA4" w:rsidP="00697BA4">
      <w:pPr>
        <w:spacing w:line="360" w:lineRule="auto"/>
        <w:jc w:val="left"/>
        <w:rPr>
          <w:sz w:val="24"/>
        </w:rPr>
      </w:pPr>
      <w:r w:rsidRPr="00507226">
        <w:rPr>
          <w:sz w:val="24"/>
        </w:rPr>
        <w:t>（</w:t>
      </w:r>
      <w:r w:rsidRPr="00507226">
        <w:rPr>
          <w:sz w:val="24"/>
        </w:rPr>
        <w:t>1</w:t>
      </w:r>
      <w:r w:rsidRPr="00507226">
        <w:rPr>
          <w:sz w:val="24"/>
        </w:rPr>
        <w:t>）本研究纳入的患者通过随机对照系统，分为两组。评价在</w:t>
      </w:r>
      <w:r w:rsidRPr="00507226">
        <w:rPr>
          <w:rFonts w:hint="eastAsia"/>
          <w:sz w:val="24"/>
        </w:rPr>
        <w:t>病态窦房结综合征</w:t>
      </w:r>
      <w:r w:rsidRPr="00507226">
        <w:rPr>
          <w:sz w:val="24"/>
        </w:rPr>
        <w:t>患者中</w:t>
      </w:r>
      <w:r w:rsidRPr="00507226">
        <w:rPr>
          <w:sz w:val="24"/>
        </w:rPr>
        <w:t>Bachmann</w:t>
      </w:r>
      <w:r w:rsidRPr="00507226">
        <w:rPr>
          <w:rFonts w:hint="eastAsia"/>
          <w:sz w:val="24"/>
        </w:rPr>
        <w:t>束起搏</w:t>
      </w:r>
      <w:r w:rsidRPr="00507226">
        <w:rPr>
          <w:sz w:val="24"/>
        </w:rPr>
        <w:t>组</w:t>
      </w:r>
      <w:r w:rsidRPr="00507226">
        <w:rPr>
          <w:rFonts w:hint="eastAsia"/>
          <w:sz w:val="24"/>
        </w:rPr>
        <w:t>患者</w:t>
      </w:r>
      <w:r w:rsidRPr="00507226">
        <w:rPr>
          <w:rFonts w:hint="eastAsia"/>
          <w:sz w:val="24"/>
        </w:rPr>
        <w:t>24</w:t>
      </w:r>
      <w:r w:rsidRPr="00507226">
        <w:rPr>
          <w:sz w:val="24"/>
        </w:rPr>
        <w:t>个月</w:t>
      </w:r>
      <w:r w:rsidRPr="00507226">
        <w:rPr>
          <w:rFonts w:hint="eastAsia"/>
          <w:sz w:val="24"/>
        </w:rPr>
        <w:t>起搏器记录到的心房高频事件发生率</w:t>
      </w:r>
      <w:r w:rsidRPr="00507226">
        <w:rPr>
          <w:rFonts w:hint="eastAsia"/>
          <w:sz w:val="24"/>
        </w:rPr>
        <w:lastRenderedPageBreak/>
        <w:t>低</w:t>
      </w:r>
      <w:r w:rsidRPr="00507226">
        <w:rPr>
          <w:sz w:val="24"/>
        </w:rPr>
        <w:t>于</w:t>
      </w:r>
      <w:r w:rsidRPr="00507226">
        <w:rPr>
          <w:rFonts w:hint="eastAsia"/>
          <w:sz w:val="24"/>
        </w:rPr>
        <w:t>右心耳起搏</w:t>
      </w:r>
      <w:r w:rsidRPr="00507226">
        <w:rPr>
          <w:sz w:val="24"/>
        </w:rPr>
        <w:t>组。</w:t>
      </w:r>
    </w:p>
    <w:p w14:paraId="5676B7D6" w14:textId="77777777" w:rsidR="00697BA4" w:rsidRPr="00507226" w:rsidRDefault="00697BA4" w:rsidP="00697BA4">
      <w:pPr>
        <w:spacing w:line="360" w:lineRule="auto"/>
        <w:jc w:val="left"/>
        <w:rPr>
          <w:sz w:val="24"/>
        </w:rPr>
      </w:pPr>
      <w:r w:rsidRPr="00507226">
        <w:rPr>
          <w:sz w:val="24"/>
        </w:rPr>
        <w:t>（</w:t>
      </w:r>
      <w:r w:rsidRPr="00507226">
        <w:rPr>
          <w:sz w:val="24"/>
        </w:rPr>
        <w:t>2</w:t>
      </w:r>
      <w:r w:rsidRPr="00507226">
        <w:rPr>
          <w:sz w:val="24"/>
        </w:rPr>
        <w:t>）项目需设有独立的临床事件委员会（</w:t>
      </w:r>
      <w:r w:rsidRPr="00507226">
        <w:rPr>
          <w:sz w:val="24"/>
        </w:rPr>
        <w:t>CEC</w:t>
      </w:r>
      <w:r w:rsidRPr="00507226">
        <w:rPr>
          <w:sz w:val="24"/>
        </w:rPr>
        <w:t>）将审核并判定（至少）所有死亡和终点相关的不良事件。将基于</w:t>
      </w:r>
      <w:r w:rsidRPr="00507226">
        <w:rPr>
          <w:sz w:val="24"/>
        </w:rPr>
        <w:t>CEC</w:t>
      </w:r>
      <w:r w:rsidRPr="00507226">
        <w:rPr>
          <w:sz w:val="24"/>
        </w:rPr>
        <w:t>的判定结果来确定安全性终点结果。故需要拟定相关章程，按照章程执行。本部分内容由</w:t>
      </w:r>
      <w:r w:rsidRPr="00507226">
        <w:rPr>
          <w:rFonts w:hint="eastAsia"/>
          <w:sz w:val="24"/>
        </w:rPr>
        <w:t>首都医科大学附属北京安贞医院组织</w:t>
      </w:r>
      <w:r w:rsidRPr="00507226">
        <w:rPr>
          <w:sz w:val="24"/>
        </w:rPr>
        <w:t>研究团队执行。</w:t>
      </w:r>
    </w:p>
    <w:p w14:paraId="23776888" w14:textId="77777777" w:rsidR="00697BA4" w:rsidRPr="00507226" w:rsidRDefault="00697BA4" w:rsidP="00697BA4">
      <w:pPr>
        <w:spacing w:line="360" w:lineRule="auto"/>
        <w:jc w:val="left"/>
        <w:rPr>
          <w:sz w:val="24"/>
        </w:rPr>
      </w:pPr>
      <w:r w:rsidRPr="00507226">
        <w:rPr>
          <w:sz w:val="24"/>
        </w:rPr>
        <w:t>（</w:t>
      </w:r>
      <w:r w:rsidRPr="00507226">
        <w:rPr>
          <w:rFonts w:hint="eastAsia"/>
          <w:sz w:val="24"/>
        </w:rPr>
        <w:t>3</w:t>
      </w:r>
      <w:r w:rsidRPr="00507226">
        <w:rPr>
          <w:sz w:val="24"/>
        </w:rPr>
        <w:t>）整个过程中需要规避操作对研究结果的影响，本项目所有参研中心都应进行统一的临床研究标准流程培训和管理，以减少偏倚。</w:t>
      </w:r>
    </w:p>
    <w:p w14:paraId="36F1F070" w14:textId="77777777" w:rsidR="00697BA4" w:rsidRPr="00507226" w:rsidRDefault="00697BA4" w:rsidP="00697BA4">
      <w:pPr>
        <w:spacing w:line="360" w:lineRule="auto"/>
        <w:jc w:val="left"/>
        <w:rPr>
          <w:sz w:val="24"/>
        </w:rPr>
      </w:pPr>
      <w:r w:rsidRPr="00507226">
        <w:rPr>
          <w:sz w:val="24"/>
        </w:rPr>
        <w:t>（</w:t>
      </w:r>
      <w:r w:rsidRPr="00507226">
        <w:rPr>
          <w:rFonts w:hint="eastAsia"/>
          <w:sz w:val="24"/>
        </w:rPr>
        <w:t>4</w:t>
      </w:r>
      <w:r w:rsidRPr="00507226">
        <w:rPr>
          <w:sz w:val="24"/>
        </w:rPr>
        <w:t>）如遇临床研究相关法规政策更新，各研究中心管理流程如有调整，需及时沟通协调进度及质量的配合和支持。</w:t>
      </w:r>
    </w:p>
    <w:p w14:paraId="7AA1DA04" w14:textId="77777777" w:rsidR="00697BA4" w:rsidRPr="00507226" w:rsidRDefault="00697BA4" w:rsidP="00697BA4">
      <w:pPr>
        <w:spacing w:line="360" w:lineRule="auto"/>
        <w:jc w:val="left"/>
        <w:rPr>
          <w:b/>
          <w:bCs/>
          <w:sz w:val="24"/>
        </w:rPr>
      </w:pPr>
      <w:r w:rsidRPr="00507226">
        <w:rPr>
          <w:rFonts w:hint="eastAsia"/>
          <w:b/>
          <w:bCs/>
          <w:sz w:val="24"/>
        </w:rPr>
        <w:t>三、项目服务内容</w:t>
      </w:r>
    </w:p>
    <w:p w14:paraId="2E35C9C9" w14:textId="77777777" w:rsidR="00697BA4" w:rsidRPr="00507226" w:rsidRDefault="00697BA4" w:rsidP="00697BA4">
      <w:pPr>
        <w:spacing w:line="360" w:lineRule="auto"/>
        <w:ind w:firstLineChars="200" w:firstLine="480"/>
        <w:jc w:val="left"/>
        <w:rPr>
          <w:sz w:val="24"/>
        </w:rPr>
      </w:pPr>
      <w:r w:rsidRPr="00507226">
        <w:rPr>
          <w:sz w:val="24"/>
        </w:rPr>
        <w:t>项目周期约</w:t>
      </w:r>
      <w:r w:rsidRPr="00507226">
        <w:rPr>
          <w:rFonts w:hint="eastAsia"/>
          <w:sz w:val="24"/>
        </w:rPr>
        <w:t>3</w:t>
      </w:r>
      <w:r w:rsidRPr="00507226">
        <w:rPr>
          <w:sz w:val="24"/>
        </w:rPr>
        <w:t>年，服务商具体工作内容有</w:t>
      </w:r>
      <w:r w:rsidRPr="00507226">
        <w:rPr>
          <w:rFonts w:hint="eastAsia"/>
          <w:sz w:val="24"/>
        </w:rPr>
        <w:t>协助患者筛选、签署知情同意书、</w:t>
      </w:r>
      <w:r w:rsidRPr="00507226">
        <w:rPr>
          <w:sz w:val="24"/>
        </w:rPr>
        <w:t>研究文件管理、</w:t>
      </w:r>
      <w:r w:rsidRPr="00507226">
        <w:rPr>
          <w:sz w:val="24"/>
        </w:rPr>
        <w:t>EDC</w:t>
      </w:r>
      <w:r w:rsidRPr="00507226">
        <w:rPr>
          <w:sz w:val="24"/>
        </w:rPr>
        <w:t>信息录入，数据管理，受试者随访、不良事件处理及解决等相关工作。</w:t>
      </w:r>
    </w:p>
    <w:p w14:paraId="608AE116" w14:textId="77777777" w:rsidR="00697BA4" w:rsidRPr="00507226" w:rsidRDefault="00697BA4" w:rsidP="00697BA4">
      <w:pPr>
        <w:spacing w:line="360" w:lineRule="auto"/>
        <w:jc w:val="left"/>
        <w:rPr>
          <w:sz w:val="24"/>
        </w:rPr>
      </w:pPr>
      <w:r w:rsidRPr="00507226">
        <w:rPr>
          <w:sz w:val="24"/>
        </w:rPr>
        <w:t>各环节工作重点主要为：</w:t>
      </w:r>
    </w:p>
    <w:p w14:paraId="4AE9E441" w14:textId="77777777" w:rsidR="00697BA4" w:rsidRPr="00507226" w:rsidRDefault="00697BA4" w:rsidP="00697BA4">
      <w:pPr>
        <w:spacing w:line="360" w:lineRule="auto"/>
        <w:jc w:val="left"/>
        <w:rPr>
          <w:sz w:val="24"/>
        </w:rPr>
      </w:pPr>
      <w:r w:rsidRPr="00507226">
        <w:rPr>
          <w:rFonts w:hint="eastAsia"/>
          <w:sz w:val="24"/>
        </w:rPr>
        <w:t>1</w:t>
      </w:r>
      <w:r w:rsidRPr="00507226">
        <w:rPr>
          <w:sz w:val="24"/>
        </w:rPr>
        <w:t>、</w:t>
      </w:r>
      <w:r w:rsidRPr="00507226">
        <w:rPr>
          <w:sz w:val="24"/>
        </w:rPr>
        <w:t>EDC</w:t>
      </w:r>
      <w:r w:rsidRPr="00507226">
        <w:rPr>
          <w:sz w:val="24"/>
        </w:rPr>
        <w:t>系统数据录入与复核：服务商须协助</w:t>
      </w:r>
      <w:r w:rsidRPr="00507226">
        <w:rPr>
          <w:rFonts w:hint="eastAsia"/>
          <w:sz w:val="24"/>
        </w:rPr>
        <w:t>研究参与的</w:t>
      </w:r>
      <w:r w:rsidRPr="00507226">
        <w:rPr>
          <w:sz w:val="24"/>
        </w:rPr>
        <w:t>10</w:t>
      </w:r>
      <w:r w:rsidRPr="00507226">
        <w:rPr>
          <w:sz w:val="24"/>
        </w:rPr>
        <w:t>余</w:t>
      </w:r>
      <w:r w:rsidRPr="00507226">
        <w:rPr>
          <w:rFonts w:hint="eastAsia"/>
          <w:sz w:val="24"/>
        </w:rPr>
        <w:t>家</w:t>
      </w:r>
      <w:r w:rsidRPr="00507226">
        <w:rPr>
          <w:sz w:val="24"/>
        </w:rPr>
        <w:t>分中心的研究者筛选患者，协助完成受试者入组、收集受试者的基础信息，研究的试验相关数据等</w:t>
      </w:r>
      <w:r w:rsidRPr="00507226">
        <w:rPr>
          <w:sz w:val="24"/>
        </w:rPr>
        <w:t>CRF</w:t>
      </w:r>
      <w:r w:rsidRPr="00507226">
        <w:rPr>
          <w:sz w:val="24"/>
        </w:rPr>
        <w:t>表中的信息并录入</w:t>
      </w:r>
      <w:r w:rsidRPr="00507226">
        <w:rPr>
          <w:sz w:val="24"/>
        </w:rPr>
        <w:t>EDC</w:t>
      </w:r>
      <w:r w:rsidRPr="00507226">
        <w:rPr>
          <w:sz w:val="24"/>
        </w:rPr>
        <w:t>系统，以提供各临床研究中的核心内容，真实、准确、及时、规范的数据采集，提高临床试验的质量，缩短研究周期。</w:t>
      </w:r>
    </w:p>
    <w:p w14:paraId="09E67499" w14:textId="77777777" w:rsidR="00697BA4" w:rsidRPr="00507226" w:rsidRDefault="00697BA4" w:rsidP="00697BA4">
      <w:pPr>
        <w:spacing w:line="360" w:lineRule="auto"/>
        <w:jc w:val="left"/>
        <w:rPr>
          <w:sz w:val="24"/>
        </w:rPr>
      </w:pPr>
      <w:r w:rsidRPr="00507226">
        <w:rPr>
          <w:rFonts w:hint="eastAsia"/>
          <w:sz w:val="24"/>
        </w:rPr>
        <w:t>2</w:t>
      </w:r>
      <w:r w:rsidRPr="00507226">
        <w:rPr>
          <w:rFonts w:hint="eastAsia"/>
          <w:sz w:val="24"/>
        </w:rPr>
        <w:t>、</w:t>
      </w:r>
      <w:r w:rsidRPr="00507226">
        <w:rPr>
          <w:sz w:val="24"/>
        </w:rPr>
        <w:t>为保证项目能在各中心顺利开展，项目组要求定期提交工作总结，项目经理和研究团队按项目组要求定期向</w:t>
      </w:r>
      <w:r w:rsidRPr="00507226">
        <w:rPr>
          <w:rFonts w:hint="eastAsia"/>
          <w:sz w:val="24"/>
        </w:rPr>
        <w:t>首都医科大学附属北京安贞医院</w:t>
      </w:r>
      <w:r w:rsidRPr="00507226">
        <w:rPr>
          <w:sz w:val="24"/>
        </w:rPr>
        <w:t>汇报研究进度及存在的问题。如发现紧急的问题，研究团队会立即向</w:t>
      </w:r>
      <w:r w:rsidRPr="00507226">
        <w:rPr>
          <w:rFonts w:hint="eastAsia"/>
          <w:sz w:val="24"/>
        </w:rPr>
        <w:t>首都医科大学附属北京安贞医院</w:t>
      </w:r>
      <w:r w:rsidRPr="00507226">
        <w:rPr>
          <w:sz w:val="24"/>
        </w:rPr>
        <w:t>进行汇报。</w:t>
      </w:r>
    </w:p>
    <w:p w14:paraId="6913C308" w14:textId="77777777" w:rsidR="00697BA4" w:rsidRPr="00507226" w:rsidRDefault="00697BA4" w:rsidP="00697BA4">
      <w:pPr>
        <w:spacing w:line="360" w:lineRule="auto"/>
        <w:jc w:val="left"/>
        <w:rPr>
          <w:sz w:val="24"/>
        </w:rPr>
      </w:pPr>
      <w:r w:rsidRPr="00507226">
        <w:rPr>
          <w:rFonts w:hint="eastAsia"/>
          <w:sz w:val="24"/>
        </w:rPr>
        <w:t>3</w:t>
      </w:r>
      <w:r w:rsidRPr="00507226">
        <w:rPr>
          <w:sz w:val="24"/>
        </w:rPr>
        <w:t>、数据管理服务：本研究运行中需要收集受试者的相关数据，建立数据库、定期需要对数据进行清理、解决质疑、项目结束后需要进行数据库锁定等相关工作。</w:t>
      </w:r>
    </w:p>
    <w:p w14:paraId="362E059D" w14:textId="77777777" w:rsidR="00697BA4" w:rsidRPr="00507226" w:rsidRDefault="00697BA4" w:rsidP="00697BA4">
      <w:pPr>
        <w:spacing w:line="360" w:lineRule="auto"/>
        <w:jc w:val="left"/>
        <w:rPr>
          <w:sz w:val="24"/>
        </w:rPr>
      </w:pPr>
      <w:r w:rsidRPr="00507226">
        <w:rPr>
          <w:rFonts w:hint="eastAsia"/>
          <w:sz w:val="24"/>
        </w:rPr>
        <w:t>4</w:t>
      </w:r>
      <w:r w:rsidRPr="00507226">
        <w:rPr>
          <w:sz w:val="24"/>
        </w:rPr>
        <w:t>、受试者随访管理：本研究需要对受试者进行长期随访，分别是在</w:t>
      </w:r>
      <w:r w:rsidRPr="00507226">
        <w:rPr>
          <w:sz w:val="24"/>
        </w:rPr>
        <w:t>1</w:t>
      </w:r>
      <w:r w:rsidRPr="00507226">
        <w:rPr>
          <w:sz w:val="24"/>
        </w:rPr>
        <w:t>，</w:t>
      </w:r>
      <w:r w:rsidRPr="00507226">
        <w:rPr>
          <w:rFonts w:hint="eastAsia"/>
          <w:sz w:val="24"/>
        </w:rPr>
        <w:t>3</w:t>
      </w:r>
      <w:r w:rsidRPr="00507226">
        <w:rPr>
          <w:sz w:val="24"/>
        </w:rPr>
        <w:t>，</w:t>
      </w:r>
      <w:r w:rsidRPr="00507226">
        <w:rPr>
          <w:rFonts w:hint="eastAsia"/>
          <w:sz w:val="24"/>
        </w:rPr>
        <w:t>6</w:t>
      </w:r>
      <w:r w:rsidRPr="00507226">
        <w:rPr>
          <w:sz w:val="24"/>
        </w:rPr>
        <w:t>，</w:t>
      </w:r>
      <w:r w:rsidRPr="00507226">
        <w:rPr>
          <w:rFonts w:hint="eastAsia"/>
          <w:sz w:val="24"/>
        </w:rPr>
        <w:t>12</w:t>
      </w:r>
      <w:r w:rsidRPr="00507226">
        <w:rPr>
          <w:sz w:val="24"/>
        </w:rPr>
        <w:t>和</w:t>
      </w:r>
      <w:r w:rsidRPr="00507226">
        <w:rPr>
          <w:rFonts w:hint="eastAsia"/>
          <w:sz w:val="24"/>
        </w:rPr>
        <w:t>24</w:t>
      </w:r>
      <w:r w:rsidRPr="00507226">
        <w:rPr>
          <w:sz w:val="24"/>
        </w:rPr>
        <w:t>个月时进行随访，项目服务团队需要对受试者进行精准化的随访，并记录相关访视信息。具体包括按患者窗期进行电话</w:t>
      </w:r>
      <w:r w:rsidRPr="00507226">
        <w:rPr>
          <w:rFonts w:hint="eastAsia"/>
          <w:sz w:val="24"/>
        </w:rPr>
        <w:t>通知门诊或</w:t>
      </w:r>
      <w:r w:rsidRPr="00507226">
        <w:rPr>
          <w:rFonts w:hint="eastAsia"/>
          <w:sz w:val="24"/>
        </w:rPr>
        <w:t>/</w:t>
      </w:r>
      <w:r w:rsidRPr="00507226">
        <w:rPr>
          <w:rFonts w:hint="eastAsia"/>
          <w:sz w:val="24"/>
        </w:rPr>
        <w:t>和病房随访，</w:t>
      </w:r>
      <w:r w:rsidRPr="00507226">
        <w:rPr>
          <w:sz w:val="24"/>
        </w:rPr>
        <w:t>收集随访信息，不良事件记录等。</w:t>
      </w:r>
    </w:p>
    <w:p w14:paraId="1E9A2D9B" w14:textId="77777777" w:rsidR="00697BA4" w:rsidRPr="00507226" w:rsidRDefault="00697BA4" w:rsidP="00697BA4">
      <w:pPr>
        <w:spacing w:line="360" w:lineRule="auto"/>
        <w:jc w:val="left"/>
        <w:rPr>
          <w:sz w:val="24"/>
        </w:rPr>
      </w:pPr>
      <w:r w:rsidRPr="00507226">
        <w:rPr>
          <w:rFonts w:hint="eastAsia"/>
          <w:sz w:val="24"/>
        </w:rPr>
        <w:lastRenderedPageBreak/>
        <w:t>5</w:t>
      </w:r>
      <w:r w:rsidRPr="00507226">
        <w:rPr>
          <w:sz w:val="24"/>
        </w:rPr>
        <w:t>、</w:t>
      </w:r>
      <w:r w:rsidRPr="00507226">
        <w:rPr>
          <w:sz w:val="24"/>
        </w:rPr>
        <w:t>AE</w:t>
      </w:r>
      <w:r w:rsidRPr="00507226">
        <w:rPr>
          <w:sz w:val="24"/>
        </w:rPr>
        <w:t>和</w:t>
      </w:r>
      <w:r w:rsidRPr="00507226">
        <w:rPr>
          <w:sz w:val="24"/>
        </w:rPr>
        <w:t>SAE</w:t>
      </w:r>
      <w:r w:rsidRPr="00507226">
        <w:rPr>
          <w:sz w:val="24"/>
        </w:rPr>
        <w:t>的记录及报告：在受试者访视过程中，如发现可能的不良事件（</w:t>
      </w:r>
      <w:r w:rsidRPr="00507226">
        <w:rPr>
          <w:sz w:val="24"/>
        </w:rPr>
        <w:t>AE</w:t>
      </w:r>
      <w:r w:rsidRPr="00507226">
        <w:rPr>
          <w:sz w:val="24"/>
        </w:rPr>
        <w:t>）或严重不良事件</w:t>
      </w:r>
      <w:r w:rsidRPr="00507226">
        <w:rPr>
          <w:sz w:val="24"/>
        </w:rPr>
        <w:t>(SAE),CRC</w:t>
      </w:r>
      <w:r w:rsidRPr="00507226">
        <w:rPr>
          <w:sz w:val="24"/>
        </w:rPr>
        <w:t>应立即报告研究者该事件，请研究者对事件进行判定和处理，以确保受试者的安全和权益。</w:t>
      </w:r>
    </w:p>
    <w:p w14:paraId="1BD4576C" w14:textId="77777777" w:rsidR="00697BA4" w:rsidRPr="00507226" w:rsidRDefault="00697BA4" w:rsidP="00697BA4">
      <w:pPr>
        <w:spacing w:line="360" w:lineRule="auto"/>
        <w:jc w:val="left"/>
        <w:rPr>
          <w:sz w:val="24"/>
        </w:rPr>
      </w:pPr>
      <w:r w:rsidRPr="00507226">
        <w:rPr>
          <w:rFonts w:hint="eastAsia"/>
          <w:sz w:val="24"/>
        </w:rPr>
        <w:t>6</w:t>
      </w:r>
      <w:r w:rsidRPr="00507226">
        <w:rPr>
          <w:sz w:val="24"/>
        </w:rPr>
        <w:t>、受试者脱落或退组管理</w:t>
      </w:r>
      <w:r w:rsidRPr="00507226">
        <w:rPr>
          <w:rFonts w:hint="eastAsia"/>
          <w:sz w:val="24"/>
        </w:rPr>
        <w:t>：</w:t>
      </w:r>
      <w:r w:rsidRPr="00507226">
        <w:rPr>
          <w:sz w:val="24"/>
        </w:rPr>
        <w:t>如遇受试者脱落或退组，</w:t>
      </w:r>
      <w:r w:rsidRPr="00507226">
        <w:rPr>
          <w:sz w:val="24"/>
        </w:rPr>
        <w:t>CRC</w:t>
      </w:r>
      <w:r w:rsidRPr="00507226">
        <w:rPr>
          <w:sz w:val="24"/>
        </w:rPr>
        <w:t>需协调研究者提供受试者不良事件信息，</w:t>
      </w:r>
      <w:r w:rsidRPr="00507226">
        <w:rPr>
          <w:sz w:val="24"/>
        </w:rPr>
        <w:t>CRC</w:t>
      </w:r>
      <w:r w:rsidRPr="00507226">
        <w:rPr>
          <w:sz w:val="24"/>
        </w:rPr>
        <w:t>在获知事件的规定时间内告知研究者关于受试者退出或脱落的信息。</w:t>
      </w:r>
      <w:r w:rsidRPr="00507226">
        <w:rPr>
          <w:sz w:val="24"/>
        </w:rPr>
        <w:t>CRC</w:t>
      </w:r>
      <w:r w:rsidRPr="00507226">
        <w:rPr>
          <w:sz w:val="24"/>
        </w:rPr>
        <w:t>需协助研究者按照研究方案的要求对</w:t>
      </w:r>
      <w:r w:rsidRPr="00507226">
        <w:rPr>
          <w:sz w:val="24"/>
        </w:rPr>
        <w:t>AE</w:t>
      </w:r>
      <w:r w:rsidRPr="00507226">
        <w:rPr>
          <w:sz w:val="24"/>
        </w:rPr>
        <w:t>和</w:t>
      </w:r>
      <w:r w:rsidRPr="00507226">
        <w:rPr>
          <w:sz w:val="24"/>
        </w:rPr>
        <w:t>SAE</w:t>
      </w:r>
      <w:r w:rsidRPr="00507226">
        <w:rPr>
          <w:sz w:val="24"/>
        </w:rPr>
        <w:t>进行记录和报告。</w:t>
      </w:r>
    </w:p>
    <w:p w14:paraId="3C2A81FB" w14:textId="77777777" w:rsidR="00697BA4" w:rsidRPr="00507226" w:rsidRDefault="00697BA4" w:rsidP="00697BA4">
      <w:pPr>
        <w:spacing w:line="360" w:lineRule="auto"/>
        <w:jc w:val="left"/>
        <w:rPr>
          <w:sz w:val="24"/>
        </w:rPr>
      </w:pPr>
      <w:r w:rsidRPr="00507226">
        <w:rPr>
          <w:rFonts w:hint="eastAsia"/>
          <w:sz w:val="24"/>
        </w:rPr>
        <w:t>7</w:t>
      </w:r>
      <w:r w:rsidRPr="00507226">
        <w:rPr>
          <w:sz w:val="24"/>
        </w:rPr>
        <w:t>、研究文件管理：项目服务团队根据临床研究的操作管理规范，协助研究者完成试验期间研究相关所有的文档收集与管理，并协助更新受试者原始文档，包括门诊和住院病历、研究病历、研究表格等，定期对各研究中心的文件夹进行更新和维护。</w:t>
      </w:r>
    </w:p>
    <w:p w14:paraId="45C9596B" w14:textId="77777777" w:rsidR="00697BA4" w:rsidRPr="00507226" w:rsidRDefault="00697BA4" w:rsidP="00697BA4">
      <w:pPr>
        <w:spacing w:line="360" w:lineRule="auto"/>
        <w:jc w:val="left"/>
        <w:rPr>
          <w:b/>
          <w:bCs/>
          <w:sz w:val="24"/>
        </w:rPr>
      </w:pPr>
      <w:r w:rsidRPr="00507226">
        <w:rPr>
          <w:rFonts w:hint="eastAsia"/>
          <w:b/>
          <w:bCs/>
          <w:sz w:val="24"/>
        </w:rPr>
        <w:t>四、项目服务团队</w:t>
      </w:r>
    </w:p>
    <w:p w14:paraId="5878328A" w14:textId="77777777" w:rsidR="00697BA4" w:rsidRPr="00507226" w:rsidRDefault="00697BA4" w:rsidP="00697BA4">
      <w:pPr>
        <w:spacing w:line="360" w:lineRule="auto"/>
        <w:jc w:val="left"/>
        <w:rPr>
          <w:sz w:val="24"/>
        </w:rPr>
      </w:pPr>
      <w:r w:rsidRPr="00507226">
        <w:rPr>
          <w:sz w:val="24"/>
        </w:rPr>
        <w:t>1</w:t>
      </w:r>
      <w:r w:rsidRPr="00507226">
        <w:rPr>
          <w:sz w:val="24"/>
        </w:rPr>
        <w:t>、供应商需为本项目组建项目服务团队，配置</w:t>
      </w:r>
      <w:r w:rsidRPr="00507226">
        <w:rPr>
          <w:rFonts w:hint="eastAsia"/>
          <w:sz w:val="24"/>
        </w:rPr>
        <w:t>至少</w:t>
      </w:r>
      <w:r w:rsidRPr="00507226">
        <w:rPr>
          <w:rFonts w:hint="eastAsia"/>
          <w:sz w:val="24"/>
        </w:rPr>
        <w:t>1</w:t>
      </w:r>
      <w:r w:rsidRPr="00507226">
        <w:rPr>
          <w:sz w:val="24"/>
        </w:rPr>
        <w:t>名</w:t>
      </w:r>
      <w:r w:rsidRPr="00507226">
        <w:rPr>
          <w:sz w:val="24"/>
        </w:rPr>
        <w:t>PM</w:t>
      </w:r>
      <w:r w:rsidRPr="00507226">
        <w:rPr>
          <w:sz w:val="24"/>
        </w:rPr>
        <w:t>（项目经理）和</w:t>
      </w:r>
      <w:r w:rsidRPr="00507226">
        <w:rPr>
          <w:rFonts w:hint="eastAsia"/>
          <w:sz w:val="24"/>
        </w:rPr>
        <w:t>10</w:t>
      </w:r>
      <w:r w:rsidRPr="00507226">
        <w:rPr>
          <w:rFonts w:hint="eastAsia"/>
          <w:sz w:val="24"/>
        </w:rPr>
        <w:t>余家中心分别安排</w:t>
      </w:r>
      <w:r w:rsidRPr="00507226">
        <w:rPr>
          <w:sz w:val="24"/>
        </w:rPr>
        <w:t>CRC</w:t>
      </w:r>
      <w:r w:rsidRPr="00507226">
        <w:rPr>
          <w:sz w:val="24"/>
        </w:rPr>
        <w:t>（临床研究协调员）</w:t>
      </w:r>
      <w:r w:rsidRPr="00507226">
        <w:rPr>
          <w:rFonts w:hint="eastAsia"/>
          <w:sz w:val="24"/>
        </w:rPr>
        <w:t>人员</w:t>
      </w:r>
      <w:r w:rsidRPr="00507226">
        <w:rPr>
          <w:sz w:val="24"/>
        </w:rPr>
        <w:t>负责</w:t>
      </w:r>
      <w:r w:rsidRPr="00507226">
        <w:rPr>
          <w:sz w:val="24"/>
        </w:rPr>
        <w:t>CRC</w:t>
      </w:r>
      <w:r w:rsidRPr="00507226">
        <w:rPr>
          <w:sz w:val="24"/>
        </w:rPr>
        <w:t>服务。</w:t>
      </w:r>
    </w:p>
    <w:p w14:paraId="1637BBB7" w14:textId="77777777" w:rsidR="00697BA4" w:rsidRPr="00507226" w:rsidRDefault="00697BA4" w:rsidP="00697BA4">
      <w:pPr>
        <w:spacing w:line="360" w:lineRule="auto"/>
        <w:jc w:val="left"/>
        <w:rPr>
          <w:sz w:val="24"/>
        </w:rPr>
      </w:pPr>
      <w:r w:rsidRPr="00507226">
        <w:rPr>
          <w:sz w:val="24"/>
        </w:rPr>
        <w:t>2</w:t>
      </w:r>
      <w:r w:rsidRPr="00507226">
        <w:rPr>
          <w:sz w:val="24"/>
        </w:rPr>
        <w:t>、投标文件中提供详细人员分工情况。</w:t>
      </w:r>
    </w:p>
    <w:p w14:paraId="73291E50" w14:textId="77777777" w:rsidR="00697BA4" w:rsidRPr="00507226" w:rsidRDefault="00697BA4" w:rsidP="00697BA4">
      <w:pPr>
        <w:spacing w:line="360" w:lineRule="auto"/>
        <w:jc w:val="left"/>
        <w:rPr>
          <w:sz w:val="24"/>
        </w:rPr>
      </w:pPr>
      <w:r w:rsidRPr="00507226">
        <w:rPr>
          <w:sz w:val="24"/>
        </w:rPr>
        <w:t>3</w:t>
      </w:r>
      <w:r w:rsidRPr="00507226">
        <w:rPr>
          <w:sz w:val="24"/>
        </w:rPr>
        <w:t>、供应商应对项目服务团队人员进行培训，使其能科学、高效完成本项目的各项工作。</w:t>
      </w:r>
    </w:p>
    <w:p w14:paraId="0B7CE42B" w14:textId="77777777" w:rsidR="00697BA4" w:rsidRPr="00507226" w:rsidRDefault="00697BA4" w:rsidP="00697BA4">
      <w:pPr>
        <w:spacing w:line="360" w:lineRule="auto"/>
        <w:jc w:val="left"/>
        <w:rPr>
          <w:b/>
          <w:bCs/>
          <w:sz w:val="24"/>
        </w:rPr>
      </w:pPr>
      <w:r w:rsidRPr="00507226">
        <w:rPr>
          <w:rFonts w:hint="eastAsia"/>
          <w:b/>
          <w:bCs/>
          <w:sz w:val="24"/>
        </w:rPr>
        <w:t>五、项目实施进度</w:t>
      </w:r>
    </w:p>
    <w:p w14:paraId="5149F7E6" w14:textId="77777777" w:rsidR="00697BA4" w:rsidRPr="00507226" w:rsidRDefault="00697BA4" w:rsidP="00697BA4">
      <w:pPr>
        <w:spacing w:line="360" w:lineRule="auto"/>
        <w:jc w:val="left"/>
        <w:rPr>
          <w:sz w:val="24"/>
        </w:rPr>
      </w:pPr>
      <w:r w:rsidRPr="00507226">
        <w:rPr>
          <w:rFonts w:hint="eastAsia"/>
          <w:sz w:val="24"/>
        </w:rPr>
        <w:t>1</w:t>
      </w:r>
      <w:r w:rsidRPr="00507226">
        <w:rPr>
          <w:rFonts w:hint="eastAsia"/>
          <w:sz w:val="24"/>
        </w:rPr>
        <w:t>、供应商在合同生效后一周内指派</w:t>
      </w:r>
      <w:r w:rsidRPr="00507226">
        <w:rPr>
          <w:sz w:val="24"/>
        </w:rPr>
        <w:t>项目服务团队</w:t>
      </w:r>
      <w:r w:rsidRPr="00507226">
        <w:rPr>
          <w:rFonts w:hint="eastAsia"/>
          <w:sz w:val="24"/>
        </w:rPr>
        <w:t>负责项目的开展；</w:t>
      </w:r>
    </w:p>
    <w:p w14:paraId="1DB807D3" w14:textId="77777777" w:rsidR="00697BA4" w:rsidRPr="00507226" w:rsidRDefault="00697BA4" w:rsidP="00697BA4">
      <w:pPr>
        <w:spacing w:line="360" w:lineRule="auto"/>
        <w:jc w:val="left"/>
        <w:rPr>
          <w:sz w:val="24"/>
        </w:rPr>
      </w:pPr>
      <w:r w:rsidRPr="00507226">
        <w:rPr>
          <w:rFonts w:hint="eastAsia"/>
          <w:sz w:val="24"/>
        </w:rPr>
        <w:t>2</w:t>
      </w:r>
      <w:r w:rsidRPr="00507226">
        <w:rPr>
          <w:rFonts w:hint="eastAsia"/>
          <w:sz w:val="24"/>
        </w:rPr>
        <w:t>、供应商负责整个临床工作时间安排和项目管理；</w:t>
      </w:r>
    </w:p>
    <w:p w14:paraId="3810F841" w14:textId="77777777" w:rsidR="00697BA4" w:rsidRPr="00507226" w:rsidRDefault="00697BA4" w:rsidP="00697BA4">
      <w:pPr>
        <w:spacing w:line="360" w:lineRule="auto"/>
        <w:jc w:val="left"/>
        <w:rPr>
          <w:sz w:val="24"/>
        </w:rPr>
      </w:pPr>
      <w:r w:rsidRPr="00507226">
        <w:rPr>
          <w:rFonts w:hint="eastAsia"/>
          <w:sz w:val="24"/>
        </w:rPr>
        <w:t>3</w:t>
      </w:r>
      <w:r w:rsidRPr="00507226">
        <w:rPr>
          <w:rFonts w:hint="eastAsia"/>
          <w:sz w:val="24"/>
        </w:rPr>
        <w:t>、供应商保证对其所有准备的文件资料的真实性、有效性及合法性；</w:t>
      </w:r>
    </w:p>
    <w:p w14:paraId="7E109DD7" w14:textId="77777777" w:rsidR="00697BA4" w:rsidRPr="00507226" w:rsidRDefault="00697BA4" w:rsidP="00697BA4">
      <w:pPr>
        <w:spacing w:line="360" w:lineRule="auto"/>
        <w:jc w:val="left"/>
        <w:rPr>
          <w:sz w:val="24"/>
        </w:rPr>
      </w:pPr>
      <w:r w:rsidRPr="00507226">
        <w:rPr>
          <w:rFonts w:hint="eastAsia"/>
          <w:sz w:val="24"/>
        </w:rPr>
        <w:t>4</w:t>
      </w:r>
      <w:r w:rsidRPr="00507226">
        <w:rPr>
          <w:rFonts w:hint="eastAsia"/>
          <w:sz w:val="24"/>
        </w:rPr>
        <w:t>、供应商负责管理临床试验参与单位；</w:t>
      </w:r>
    </w:p>
    <w:p w14:paraId="5E844534" w14:textId="77777777" w:rsidR="00697BA4" w:rsidRPr="00507226" w:rsidRDefault="00697BA4" w:rsidP="00697BA4">
      <w:pPr>
        <w:spacing w:line="360" w:lineRule="auto"/>
        <w:jc w:val="left"/>
        <w:rPr>
          <w:sz w:val="24"/>
        </w:rPr>
      </w:pPr>
      <w:r w:rsidRPr="00507226">
        <w:rPr>
          <w:rFonts w:hint="eastAsia"/>
          <w:sz w:val="24"/>
        </w:rPr>
        <w:t>5</w:t>
      </w:r>
      <w:r w:rsidRPr="00507226">
        <w:rPr>
          <w:rFonts w:hint="eastAsia"/>
          <w:sz w:val="24"/>
        </w:rPr>
        <w:t>、供应商应根据申办方的约定定期提供如实、详细的项目进展报告；</w:t>
      </w:r>
    </w:p>
    <w:p w14:paraId="135FBEB9" w14:textId="77777777" w:rsidR="00697BA4" w:rsidRPr="00507226" w:rsidRDefault="00697BA4" w:rsidP="00697BA4">
      <w:pPr>
        <w:spacing w:line="360" w:lineRule="auto"/>
        <w:jc w:val="left"/>
        <w:rPr>
          <w:sz w:val="24"/>
        </w:rPr>
      </w:pPr>
      <w:r w:rsidRPr="00507226">
        <w:rPr>
          <w:rFonts w:hint="eastAsia"/>
          <w:sz w:val="24"/>
        </w:rPr>
        <w:t>6</w:t>
      </w:r>
      <w:r w:rsidRPr="00507226">
        <w:rPr>
          <w:rFonts w:hint="eastAsia"/>
          <w:sz w:val="24"/>
        </w:rPr>
        <w:t>、供应商有义务配合院方人员的工作，对院方提出的意见和建议积极配合改进；</w:t>
      </w:r>
    </w:p>
    <w:p w14:paraId="5B248916" w14:textId="77777777" w:rsidR="00697BA4" w:rsidRPr="00507226" w:rsidRDefault="00697BA4" w:rsidP="00697BA4">
      <w:pPr>
        <w:spacing w:line="360" w:lineRule="auto"/>
        <w:jc w:val="left"/>
        <w:rPr>
          <w:sz w:val="24"/>
        </w:rPr>
      </w:pPr>
      <w:r w:rsidRPr="00507226">
        <w:rPr>
          <w:rFonts w:hint="eastAsia"/>
          <w:sz w:val="24"/>
        </w:rPr>
        <w:t>7</w:t>
      </w:r>
      <w:r w:rsidRPr="00507226">
        <w:rPr>
          <w:rFonts w:hint="eastAsia"/>
          <w:sz w:val="24"/>
        </w:rPr>
        <w:t>、项目实施周期为</w:t>
      </w:r>
      <w:r w:rsidRPr="00507226">
        <w:rPr>
          <w:rFonts w:hint="eastAsia"/>
          <w:sz w:val="24"/>
        </w:rPr>
        <w:t>3</w:t>
      </w:r>
      <w:r w:rsidRPr="00507226">
        <w:rPr>
          <w:rFonts w:hint="eastAsia"/>
          <w:sz w:val="24"/>
        </w:rPr>
        <w:t>年，投标文件中供应商应提供项目具体实施方案和进度安排。</w:t>
      </w:r>
    </w:p>
    <w:p w14:paraId="23ABEE94" w14:textId="77777777" w:rsidR="00697BA4" w:rsidRPr="00507226" w:rsidRDefault="00697BA4" w:rsidP="00697BA4">
      <w:pPr>
        <w:spacing w:line="360" w:lineRule="auto"/>
        <w:jc w:val="left"/>
        <w:rPr>
          <w:sz w:val="24"/>
        </w:rPr>
      </w:pPr>
      <w:r w:rsidRPr="00507226">
        <w:rPr>
          <w:rFonts w:hint="eastAsia"/>
          <w:sz w:val="24"/>
        </w:rPr>
        <w:t>8</w:t>
      </w:r>
      <w:r w:rsidRPr="00507226">
        <w:rPr>
          <w:rFonts w:hint="eastAsia"/>
          <w:sz w:val="24"/>
        </w:rPr>
        <w:t>、供应商可根据项目实际情况调整项目进度，除疫情等不可抗力因素外，供应商不得以任何理由延期项目的实施进度。</w:t>
      </w:r>
    </w:p>
    <w:p w14:paraId="15EC7896" w14:textId="77777777" w:rsidR="00697BA4" w:rsidRPr="00507226" w:rsidRDefault="00697BA4" w:rsidP="00697BA4">
      <w:pPr>
        <w:spacing w:line="360" w:lineRule="auto"/>
        <w:jc w:val="left"/>
        <w:rPr>
          <w:b/>
          <w:bCs/>
          <w:sz w:val="24"/>
        </w:rPr>
      </w:pPr>
      <w:r w:rsidRPr="00507226">
        <w:rPr>
          <w:b/>
          <w:bCs/>
          <w:sz w:val="24"/>
        </w:rPr>
        <w:t>六、商务要求</w:t>
      </w:r>
    </w:p>
    <w:p w14:paraId="2BDADDA6" w14:textId="77777777" w:rsidR="00697BA4" w:rsidRPr="00507226" w:rsidRDefault="00697BA4" w:rsidP="00697BA4">
      <w:pPr>
        <w:spacing w:line="360" w:lineRule="auto"/>
        <w:jc w:val="left"/>
        <w:rPr>
          <w:sz w:val="24"/>
        </w:rPr>
      </w:pPr>
      <w:r w:rsidRPr="00507226">
        <w:rPr>
          <w:sz w:val="24"/>
        </w:rPr>
        <w:lastRenderedPageBreak/>
        <w:t>1</w:t>
      </w:r>
      <w:r w:rsidRPr="00507226">
        <w:rPr>
          <w:sz w:val="24"/>
        </w:rPr>
        <w:t>、投标价：报完成本项目</w:t>
      </w:r>
      <w:r w:rsidRPr="00507226">
        <w:rPr>
          <w:sz w:val="24"/>
        </w:rPr>
        <w:t>SMO</w:t>
      </w:r>
      <w:r w:rsidRPr="00507226">
        <w:rPr>
          <w:sz w:val="24"/>
        </w:rPr>
        <w:t>服务的包干总价。</w:t>
      </w:r>
    </w:p>
    <w:p w14:paraId="0675E3E7" w14:textId="77777777" w:rsidR="00697BA4" w:rsidRPr="00507226" w:rsidRDefault="00697BA4" w:rsidP="00697BA4">
      <w:pPr>
        <w:spacing w:line="360" w:lineRule="auto"/>
        <w:jc w:val="left"/>
        <w:rPr>
          <w:sz w:val="24"/>
        </w:rPr>
      </w:pPr>
      <w:r w:rsidRPr="00507226">
        <w:rPr>
          <w:sz w:val="24"/>
        </w:rPr>
        <w:t>2</w:t>
      </w:r>
      <w:r w:rsidRPr="00507226">
        <w:rPr>
          <w:sz w:val="24"/>
        </w:rPr>
        <w:t>、服务期：</w:t>
      </w:r>
      <w:r w:rsidRPr="00507226">
        <w:rPr>
          <w:rFonts w:hint="eastAsia"/>
          <w:sz w:val="24"/>
        </w:rPr>
        <w:t>3</w:t>
      </w:r>
      <w:r w:rsidRPr="00507226">
        <w:rPr>
          <w:sz w:val="24"/>
        </w:rPr>
        <w:t>年。在合同执行期严格参照《医疗卫生机构开展研究者发起的临床研究管理办法》的相关管理规定严格执行。</w:t>
      </w:r>
    </w:p>
    <w:p w14:paraId="73B4CA0A" w14:textId="77777777" w:rsidR="00697BA4" w:rsidRPr="00507226" w:rsidRDefault="00697BA4" w:rsidP="00697BA4">
      <w:pPr>
        <w:spacing w:line="360" w:lineRule="auto"/>
        <w:jc w:val="left"/>
        <w:rPr>
          <w:sz w:val="24"/>
        </w:rPr>
      </w:pPr>
      <w:r w:rsidRPr="00507226">
        <w:rPr>
          <w:sz w:val="24"/>
        </w:rPr>
        <w:t>3</w:t>
      </w:r>
      <w:r w:rsidRPr="00507226">
        <w:rPr>
          <w:sz w:val="24"/>
        </w:rPr>
        <w:t>、验收标准：供应商在投标文件中应提供各工作环节应提交的工作文档和验收标准。</w:t>
      </w:r>
    </w:p>
    <w:p w14:paraId="79B7D984" w14:textId="77777777" w:rsidR="00697BA4" w:rsidRPr="00507226" w:rsidRDefault="00697BA4" w:rsidP="00697BA4">
      <w:pPr>
        <w:spacing w:line="360" w:lineRule="auto"/>
        <w:jc w:val="left"/>
        <w:rPr>
          <w:sz w:val="24"/>
        </w:rPr>
      </w:pPr>
      <w:r w:rsidRPr="00507226">
        <w:rPr>
          <w:sz w:val="24"/>
        </w:rPr>
        <w:t>4</w:t>
      </w:r>
      <w:r w:rsidRPr="00507226">
        <w:rPr>
          <w:sz w:val="24"/>
        </w:rPr>
        <w:t>、付款方式：按研究进度进行付款：</w:t>
      </w:r>
    </w:p>
    <w:p w14:paraId="1D208EC6" w14:textId="77777777" w:rsidR="00697BA4" w:rsidRPr="00507226" w:rsidRDefault="00697BA4" w:rsidP="00697BA4">
      <w:pPr>
        <w:spacing w:line="360" w:lineRule="auto"/>
        <w:jc w:val="left"/>
        <w:rPr>
          <w:sz w:val="24"/>
        </w:rPr>
      </w:pPr>
      <w:bookmarkStart w:id="4" w:name="OLE_LINK9"/>
      <w:r w:rsidRPr="00507226">
        <w:rPr>
          <w:sz w:val="24"/>
        </w:rPr>
        <w:t>合同签署后支付合同金额</w:t>
      </w:r>
      <w:r w:rsidRPr="00507226">
        <w:rPr>
          <w:rFonts w:hint="eastAsia"/>
          <w:sz w:val="24"/>
        </w:rPr>
        <w:t>10</w:t>
      </w:r>
      <w:r w:rsidRPr="00507226">
        <w:rPr>
          <w:sz w:val="24"/>
        </w:rPr>
        <w:t>%</w:t>
      </w:r>
      <w:r w:rsidRPr="00507226">
        <w:rPr>
          <w:sz w:val="24"/>
        </w:rPr>
        <w:t>，</w:t>
      </w:r>
      <w:r w:rsidRPr="00507226">
        <w:rPr>
          <w:rFonts w:hint="eastAsia"/>
          <w:sz w:val="24"/>
        </w:rPr>
        <w:t>第</w:t>
      </w:r>
      <w:r w:rsidRPr="00507226">
        <w:rPr>
          <w:rFonts w:hint="eastAsia"/>
          <w:sz w:val="24"/>
        </w:rPr>
        <w:t>216</w:t>
      </w:r>
      <w:r w:rsidRPr="00507226">
        <w:rPr>
          <w:sz w:val="24"/>
        </w:rPr>
        <w:t>例患者随机入组完成后支付合同金额的</w:t>
      </w:r>
      <w:r w:rsidRPr="00507226">
        <w:rPr>
          <w:sz w:val="24"/>
        </w:rPr>
        <w:t>20%</w:t>
      </w:r>
      <w:r w:rsidRPr="00507226">
        <w:rPr>
          <w:sz w:val="24"/>
        </w:rPr>
        <w:t>，第</w:t>
      </w:r>
      <w:r w:rsidRPr="00507226">
        <w:rPr>
          <w:rFonts w:hint="eastAsia"/>
          <w:sz w:val="24"/>
        </w:rPr>
        <w:t>432</w:t>
      </w:r>
      <w:r w:rsidRPr="00507226">
        <w:rPr>
          <w:sz w:val="24"/>
        </w:rPr>
        <w:t>例患者随机入组完成后支付合同金额的</w:t>
      </w:r>
      <w:r w:rsidRPr="00507226">
        <w:rPr>
          <w:sz w:val="24"/>
        </w:rPr>
        <w:t>20%</w:t>
      </w:r>
      <w:r w:rsidRPr="00507226">
        <w:rPr>
          <w:sz w:val="24"/>
        </w:rPr>
        <w:t>，第</w:t>
      </w:r>
      <w:r w:rsidRPr="00507226">
        <w:rPr>
          <w:rFonts w:hint="eastAsia"/>
          <w:sz w:val="24"/>
        </w:rPr>
        <w:t>432</w:t>
      </w:r>
      <w:r w:rsidRPr="00507226">
        <w:rPr>
          <w:sz w:val="24"/>
        </w:rPr>
        <w:t>例患者</w:t>
      </w:r>
      <w:r w:rsidRPr="00507226">
        <w:rPr>
          <w:rFonts w:hint="eastAsia"/>
          <w:sz w:val="24"/>
        </w:rPr>
        <w:t>6</w:t>
      </w:r>
      <w:r w:rsidRPr="00507226">
        <w:rPr>
          <w:sz w:val="24"/>
        </w:rPr>
        <w:t>个月随访完成支付合同金额的</w:t>
      </w:r>
      <w:r w:rsidRPr="00507226">
        <w:rPr>
          <w:sz w:val="24"/>
        </w:rPr>
        <w:t>10%</w:t>
      </w:r>
      <w:r w:rsidRPr="00507226">
        <w:rPr>
          <w:sz w:val="24"/>
        </w:rPr>
        <w:t>，第</w:t>
      </w:r>
      <w:r w:rsidRPr="00507226">
        <w:rPr>
          <w:rFonts w:hint="eastAsia"/>
          <w:sz w:val="24"/>
        </w:rPr>
        <w:t>432</w:t>
      </w:r>
      <w:r w:rsidRPr="00507226">
        <w:rPr>
          <w:sz w:val="24"/>
        </w:rPr>
        <w:t>例患者</w:t>
      </w:r>
      <w:r w:rsidRPr="00507226">
        <w:rPr>
          <w:rFonts w:hint="eastAsia"/>
          <w:sz w:val="24"/>
        </w:rPr>
        <w:t>12</w:t>
      </w:r>
      <w:r w:rsidRPr="00507226">
        <w:rPr>
          <w:sz w:val="24"/>
        </w:rPr>
        <w:t>个月随访完成后支付合同金额的</w:t>
      </w:r>
      <w:r w:rsidRPr="00507226">
        <w:rPr>
          <w:sz w:val="24"/>
        </w:rPr>
        <w:t>1</w:t>
      </w:r>
      <w:r w:rsidRPr="00507226">
        <w:rPr>
          <w:rFonts w:hint="eastAsia"/>
          <w:sz w:val="24"/>
        </w:rPr>
        <w:t>5</w:t>
      </w:r>
      <w:r w:rsidRPr="00507226">
        <w:rPr>
          <w:sz w:val="24"/>
        </w:rPr>
        <w:t>%</w:t>
      </w:r>
      <w:r w:rsidRPr="00507226">
        <w:rPr>
          <w:sz w:val="24"/>
        </w:rPr>
        <w:t>，第</w:t>
      </w:r>
      <w:r w:rsidRPr="00507226">
        <w:rPr>
          <w:rFonts w:hint="eastAsia"/>
          <w:sz w:val="24"/>
        </w:rPr>
        <w:t>432</w:t>
      </w:r>
      <w:r w:rsidRPr="00507226">
        <w:rPr>
          <w:sz w:val="24"/>
        </w:rPr>
        <w:t>例患者</w:t>
      </w:r>
      <w:r w:rsidRPr="00507226">
        <w:rPr>
          <w:rFonts w:hint="eastAsia"/>
          <w:sz w:val="24"/>
        </w:rPr>
        <w:t>24</w:t>
      </w:r>
      <w:r w:rsidRPr="00507226">
        <w:rPr>
          <w:sz w:val="24"/>
        </w:rPr>
        <w:t>个月随访完成后支付合同金额的</w:t>
      </w:r>
      <w:r w:rsidRPr="00507226">
        <w:rPr>
          <w:rFonts w:hint="eastAsia"/>
          <w:sz w:val="24"/>
        </w:rPr>
        <w:t>20</w:t>
      </w:r>
      <w:r w:rsidRPr="00507226">
        <w:rPr>
          <w:sz w:val="24"/>
        </w:rPr>
        <w:t>%</w:t>
      </w:r>
      <w:r w:rsidRPr="00507226">
        <w:rPr>
          <w:sz w:val="24"/>
        </w:rPr>
        <w:t>，数据锁库支付合同金额的</w:t>
      </w:r>
      <w:r w:rsidRPr="00507226">
        <w:rPr>
          <w:sz w:val="24"/>
        </w:rPr>
        <w:t>5%</w:t>
      </w:r>
      <w:r w:rsidRPr="00507226">
        <w:rPr>
          <w:sz w:val="24"/>
        </w:rPr>
        <w:t>。</w:t>
      </w:r>
    </w:p>
    <w:p w14:paraId="0511F21D" w14:textId="77777777" w:rsidR="00697BA4" w:rsidRPr="00507226" w:rsidRDefault="00697BA4" w:rsidP="00697BA4">
      <w:pPr>
        <w:spacing w:line="360" w:lineRule="auto"/>
        <w:jc w:val="left"/>
        <w:rPr>
          <w:sz w:val="24"/>
        </w:rPr>
      </w:pPr>
      <w:r w:rsidRPr="00507226">
        <w:rPr>
          <w:sz w:val="24"/>
        </w:rPr>
        <w:t>完成研究报告等试验研究阶段，支付相应比例的服务款项。</w:t>
      </w:r>
      <w:bookmarkEnd w:id="4"/>
    </w:p>
    <w:p w14:paraId="1C81EE25" w14:textId="77777777" w:rsidR="00697BA4" w:rsidRPr="00507226" w:rsidRDefault="00697BA4" w:rsidP="00697BA4">
      <w:pPr>
        <w:spacing w:line="360" w:lineRule="auto"/>
        <w:jc w:val="left"/>
        <w:rPr>
          <w:sz w:val="24"/>
        </w:rPr>
      </w:pPr>
    </w:p>
    <w:p w14:paraId="3F99D057" w14:textId="77777777" w:rsidR="00697BA4" w:rsidRPr="00507226" w:rsidRDefault="00697BA4" w:rsidP="00697BA4">
      <w:pPr>
        <w:spacing w:line="360" w:lineRule="auto"/>
        <w:jc w:val="left"/>
        <w:rPr>
          <w:b/>
          <w:bCs/>
          <w:sz w:val="24"/>
        </w:rPr>
      </w:pPr>
      <w:r w:rsidRPr="00507226">
        <w:rPr>
          <w:rFonts w:hint="eastAsia"/>
          <w:b/>
          <w:bCs/>
          <w:sz w:val="24"/>
        </w:rPr>
        <w:t>七</w:t>
      </w:r>
      <w:r w:rsidRPr="00507226">
        <w:rPr>
          <w:b/>
          <w:bCs/>
          <w:sz w:val="24"/>
        </w:rPr>
        <w:t>、技术能力</w:t>
      </w:r>
    </w:p>
    <w:p w14:paraId="0ADA7DB7" w14:textId="77777777" w:rsidR="00697BA4" w:rsidRPr="00507226" w:rsidRDefault="00697BA4" w:rsidP="00697BA4">
      <w:pPr>
        <w:spacing w:line="360" w:lineRule="auto"/>
        <w:jc w:val="left"/>
        <w:rPr>
          <w:sz w:val="24"/>
        </w:rPr>
      </w:pPr>
      <w:r w:rsidRPr="00507226">
        <w:rPr>
          <w:rFonts w:hint="eastAsia"/>
          <w:sz w:val="24"/>
        </w:rPr>
        <w:t>1</w:t>
      </w:r>
      <w:r w:rsidRPr="00507226">
        <w:rPr>
          <w:rFonts w:hint="eastAsia"/>
          <w:sz w:val="24"/>
        </w:rPr>
        <w:t>、</w:t>
      </w:r>
      <w:r w:rsidRPr="00507226">
        <w:rPr>
          <w:sz w:val="24"/>
        </w:rPr>
        <w:t>信息化技术：具备先进的</w:t>
      </w:r>
      <w:r w:rsidRPr="00507226">
        <w:rPr>
          <w:rFonts w:hint="eastAsia"/>
          <w:sz w:val="24"/>
        </w:rPr>
        <w:t>自营</w:t>
      </w:r>
      <w:r w:rsidRPr="00507226">
        <w:rPr>
          <w:sz w:val="24"/>
        </w:rPr>
        <w:t>信息化管理手段，如使用临床试验电子数据采集系统（</w:t>
      </w:r>
      <w:r w:rsidRPr="00507226">
        <w:rPr>
          <w:sz w:val="24"/>
        </w:rPr>
        <w:t>EDC</w:t>
      </w:r>
      <w:r w:rsidRPr="00507226">
        <w:rPr>
          <w:sz w:val="24"/>
        </w:rPr>
        <w:t>）、项目管理软件等，实现项目进度实时监控、资源合理调配等功能。需提供所使用信息化系统的详细介绍及成功应用案例。</w:t>
      </w:r>
    </w:p>
    <w:p w14:paraId="7B157C5D" w14:textId="77777777" w:rsidR="00697BA4" w:rsidRPr="00507226" w:rsidRDefault="00697BA4" w:rsidP="00697BA4">
      <w:pPr>
        <w:spacing w:line="360" w:lineRule="auto"/>
        <w:jc w:val="left"/>
        <w:rPr>
          <w:sz w:val="24"/>
        </w:rPr>
      </w:pPr>
      <w:r w:rsidRPr="00507226">
        <w:rPr>
          <w:rFonts w:hint="eastAsia"/>
          <w:sz w:val="24"/>
        </w:rPr>
        <w:t>2</w:t>
      </w:r>
      <w:r w:rsidRPr="00507226">
        <w:rPr>
          <w:rFonts w:hint="eastAsia"/>
          <w:sz w:val="24"/>
        </w:rPr>
        <w:t>、</w:t>
      </w:r>
      <w:r w:rsidRPr="00507226">
        <w:rPr>
          <w:sz w:val="24"/>
        </w:rPr>
        <w:t>培训体系：拥有完善的培训体系，能够为员工提供定期的专业培训，包括</w:t>
      </w:r>
      <w:r w:rsidRPr="00507226">
        <w:rPr>
          <w:sz w:val="24"/>
        </w:rPr>
        <w:t>SMO</w:t>
      </w:r>
      <w:r w:rsidRPr="00507226">
        <w:rPr>
          <w:sz w:val="24"/>
        </w:rPr>
        <w:t>业务知识、法规政策、伦理要求等方面的培训。提供年度培训计划及过往培训记录。</w:t>
      </w:r>
    </w:p>
    <w:p w14:paraId="02510668" w14:textId="77777777" w:rsidR="00697BA4" w:rsidRPr="00507226" w:rsidRDefault="00697BA4" w:rsidP="00697BA4">
      <w:pPr>
        <w:spacing w:line="360" w:lineRule="auto"/>
        <w:jc w:val="left"/>
        <w:rPr>
          <w:sz w:val="24"/>
        </w:rPr>
      </w:pPr>
      <w:r w:rsidRPr="00507226">
        <w:rPr>
          <w:sz w:val="24"/>
        </w:rPr>
        <w:t>应急处理能力：具备针对临床试验过程中可能出现的突发事件（如受试者严重不良事件、数据泄露等）的应急处理预案和能力。提供详细的应急处理预案文档，明确应急处理流程、责任分工及资源配置等内容。</w:t>
      </w:r>
    </w:p>
    <w:p w14:paraId="796F78C1" w14:textId="77777777" w:rsidR="00697BA4" w:rsidRPr="00507226" w:rsidRDefault="00697BA4" w:rsidP="00697BA4">
      <w:pPr>
        <w:spacing w:line="360" w:lineRule="auto"/>
        <w:jc w:val="left"/>
        <w:rPr>
          <w:sz w:val="24"/>
        </w:rPr>
      </w:pPr>
      <w:r w:rsidRPr="00507226">
        <w:rPr>
          <w:rFonts w:hint="eastAsia"/>
          <w:sz w:val="24"/>
        </w:rPr>
        <w:t>3</w:t>
      </w:r>
      <w:r w:rsidRPr="00507226">
        <w:rPr>
          <w:rFonts w:hint="eastAsia"/>
          <w:sz w:val="24"/>
        </w:rPr>
        <w:t>、项目监管机制</w:t>
      </w:r>
      <w:r w:rsidRPr="00507226">
        <w:rPr>
          <w:rFonts w:hint="eastAsia"/>
          <w:sz w:val="24"/>
        </w:rPr>
        <w:t>:</w:t>
      </w:r>
      <w:r w:rsidRPr="00507226">
        <w:rPr>
          <w:rFonts w:hint="eastAsia"/>
          <w:sz w:val="24"/>
        </w:rPr>
        <w:t>具备监管项目质量的能力，项目监管的周期和方式，提供每个项目监查和内部自查报告；</w:t>
      </w:r>
    </w:p>
    <w:p w14:paraId="44786E10" w14:textId="77777777" w:rsidR="00697BA4" w:rsidRPr="00507226" w:rsidRDefault="00697BA4" w:rsidP="00697BA4">
      <w:pPr>
        <w:spacing w:line="360" w:lineRule="auto"/>
        <w:jc w:val="left"/>
        <w:rPr>
          <w:b/>
          <w:bCs/>
          <w:sz w:val="24"/>
        </w:rPr>
      </w:pPr>
      <w:r w:rsidRPr="00507226">
        <w:rPr>
          <w:rFonts w:hint="eastAsia"/>
          <w:b/>
          <w:bCs/>
          <w:sz w:val="24"/>
        </w:rPr>
        <w:t>八</w:t>
      </w:r>
      <w:r w:rsidRPr="00507226">
        <w:rPr>
          <w:b/>
          <w:bCs/>
          <w:sz w:val="24"/>
        </w:rPr>
        <w:t>、其他参数</w:t>
      </w:r>
    </w:p>
    <w:p w14:paraId="5B234695" w14:textId="77777777" w:rsidR="00697BA4" w:rsidRPr="00507226" w:rsidRDefault="00697BA4" w:rsidP="00697BA4">
      <w:pPr>
        <w:spacing w:line="360" w:lineRule="auto"/>
        <w:jc w:val="left"/>
        <w:rPr>
          <w:sz w:val="24"/>
        </w:rPr>
      </w:pPr>
      <w:r w:rsidRPr="00507226">
        <w:rPr>
          <w:rFonts w:hint="eastAsia"/>
          <w:sz w:val="24"/>
        </w:rPr>
        <w:t>1</w:t>
      </w:r>
      <w:r w:rsidRPr="00507226">
        <w:rPr>
          <w:rFonts w:hint="eastAsia"/>
          <w:sz w:val="24"/>
        </w:rPr>
        <w:t>、</w:t>
      </w:r>
      <w:r w:rsidRPr="00507226">
        <w:rPr>
          <w:sz w:val="24"/>
        </w:rPr>
        <w:t>响应时间：在接到招标方的需求通知后，应在</w:t>
      </w:r>
      <w:r w:rsidRPr="00507226">
        <w:rPr>
          <w:sz w:val="24"/>
        </w:rPr>
        <w:t>[</w:t>
      </w:r>
      <w:r w:rsidRPr="00507226">
        <w:rPr>
          <w:rFonts w:hint="eastAsia"/>
          <w:sz w:val="24"/>
        </w:rPr>
        <w:t>12</w:t>
      </w:r>
      <w:r w:rsidRPr="00507226">
        <w:rPr>
          <w:sz w:val="24"/>
        </w:rPr>
        <w:t>]</w:t>
      </w:r>
      <w:r w:rsidRPr="00507226">
        <w:rPr>
          <w:sz w:val="24"/>
        </w:rPr>
        <w:t>小时内做出响应，并在</w:t>
      </w:r>
      <w:r w:rsidRPr="00507226">
        <w:rPr>
          <w:sz w:val="24"/>
        </w:rPr>
        <w:t>[</w:t>
      </w:r>
      <w:r w:rsidRPr="00507226">
        <w:rPr>
          <w:rFonts w:hint="eastAsia"/>
          <w:sz w:val="24"/>
        </w:rPr>
        <w:t>2</w:t>
      </w:r>
      <w:r w:rsidRPr="00507226">
        <w:rPr>
          <w:sz w:val="24"/>
        </w:rPr>
        <w:t>]</w:t>
      </w:r>
      <w:r w:rsidRPr="00507226">
        <w:rPr>
          <w:sz w:val="24"/>
        </w:rPr>
        <w:t>个工作日内提供详细的解决方案或反馈处理进度。</w:t>
      </w:r>
    </w:p>
    <w:p w14:paraId="7357BC1C" w14:textId="77777777" w:rsidR="00697BA4" w:rsidRPr="00507226" w:rsidRDefault="00697BA4" w:rsidP="00697BA4">
      <w:pPr>
        <w:spacing w:line="360" w:lineRule="auto"/>
        <w:jc w:val="left"/>
        <w:rPr>
          <w:sz w:val="24"/>
        </w:rPr>
      </w:pPr>
      <w:r w:rsidRPr="00507226">
        <w:rPr>
          <w:rFonts w:hint="eastAsia"/>
          <w:sz w:val="24"/>
        </w:rPr>
        <w:t>2</w:t>
      </w:r>
      <w:r w:rsidRPr="00507226">
        <w:rPr>
          <w:rFonts w:hint="eastAsia"/>
          <w:sz w:val="24"/>
        </w:rPr>
        <w:t>、售后</w:t>
      </w:r>
      <w:r w:rsidRPr="00507226">
        <w:rPr>
          <w:sz w:val="24"/>
        </w:rPr>
        <w:t>服务：项目验收合格后，提供</w:t>
      </w:r>
      <w:r w:rsidRPr="00507226">
        <w:rPr>
          <w:sz w:val="24"/>
        </w:rPr>
        <w:t>[</w:t>
      </w:r>
      <w:r w:rsidRPr="00507226">
        <w:rPr>
          <w:rFonts w:hint="eastAsia"/>
          <w:sz w:val="24"/>
        </w:rPr>
        <w:t>5</w:t>
      </w:r>
      <w:r w:rsidRPr="00507226">
        <w:rPr>
          <w:sz w:val="24"/>
        </w:rPr>
        <w:t>]</w:t>
      </w:r>
      <w:r w:rsidRPr="00507226">
        <w:rPr>
          <w:sz w:val="24"/>
        </w:rPr>
        <w:t>年的免费售后服务，包括项目运行过</w:t>
      </w:r>
      <w:r w:rsidRPr="00507226">
        <w:rPr>
          <w:sz w:val="24"/>
        </w:rPr>
        <w:lastRenderedPageBreak/>
        <w:t>程中的技术支持、问题解决、人员培训等内容。需明确售后服务的具体内容、响应时间及服务方式等。</w:t>
      </w:r>
    </w:p>
    <w:p w14:paraId="07D8734A" w14:textId="77777777" w:rsidR="00697BA4" w:rsidRPr="00507226" w:rsidRDefault="00697BA4" w:rsidP="00697BA4">
      <w:pPr>
        <w:spacing w:line="360" w:lineRule="auto"/>
        <w:jc w:val="left"/>
        <w:rPr>
          <w:sz w:val="24"/>
        </w:rPr>
      </w:pPr>
      <w:r w:rsidRPr="00507226">
        <w:rPr>
          <w:rFonts w:hint="eastAsia"/>
          <w:sz w:val="24"/>
        </w:rPr>
        <w:t>3</w:t>
      </w:r>
      <w:r w:rsidRPr="00507226">
        <w:rPr>
          <w:rFonts w:hint="eastAsia"/>
          <w:sz w:val="24"/>
        </w:rPr>
        <w:t>、</w:t>
      </w:r>
      <w:r w:rsidRPr="00507226">
        <w:rPr>
          <w:sz w:val="24"/>
        </w:rPr>
        <w:t>保密要求：投标公司应具备严格的保密制度和措施，对招标项目涉及的所有信息（包括但不限于临床试验方案、受试者信息、项目数据等）进行保密，不得泄露给任何第三方。需提供保密协议模板及过往保密措施执行情况的证明材料。</w:t>
      </w:r>
    </w:p>
    <w:p w14:paraId="15CB8DC4" w14:textId="77777777" w:rsidR="00697BA4" w:rsidRPr="00507226" w:rsidRDefault="00697BA4" w:rsidP="00697BA4">
      <w:pPr>
        <w:spacing w:line="360" w:lineRule="auto"/>
        <w:jc w:val="left"/>
        <w:rPr>
          <w:sz w:val="24"/>
        </w:rPr>
      </w:pPr>
      <w:r w:rsidRPr="00507226">
        <w:rPr>
          <w:rFonts w:hint="eastAsia"/>
          <w:sz w:val="24"/>
        </w:rPr>
        <w:t>4</w:t>
      </w:r>
      <w:r w:rsidRPr="00507226">
        <w:rPr>
          <w:rFonts w:hint="eastAsia"/>
          <w:sz w:val="24"/>
        </w:rPr>
        <w:t>、项目交接制度：提供完整的项目交接表，交接主要是保证项目顺利进行，包括岗位变化邮件通知流程，人员交接更换通讯录等</w:t>
      </w:r>
    </w:p>
    <w:p w14:paraId="3D0A4E4D" w14:textId="77777777" w:rsidR="00697BA4" w:rsidRPr="00507226" w:rsidRDefault="00697BA4" w:rsidP="00697BA4">
      <w:pPr>
        <w:spacing w:line="360" w:lineRule="auto"/>
        <w:jc w:val="left"/>
        <w:rPr>
          <w:sz w:val="24"/>
        </w:rPr>
      </w:pPr>
      <w:r w:rsidRPr="00507226">
        <w:rPr>
          <w:rFonts w:hint="eastAsia"/>
          <w:sz w:val="24"/>
        </w:rPr>
        <w:t>5</w:t>
      </w:r>
      <w:r w:rsidRPr="00507226">
        <w:rPr>
          <w:rFonts w:hint="eastAsia"/>
          <w:sz w:val="24"/>
        </w:rPr>
        <w:t>、技术参数：</w:t>
      </w:r>
      <w:r w:rsidRPr="00507226">
        <w:rPr>
          <w:sz w:val="24"/>
        </w:rPr>
        <w:t>组建经验丰富、稳定高效的研究协调员团队，协助主要研究者完成研究中心的所有非医学判断性工作，确保临床试验过程严格遵循《药物临床试验质量管理规范》、试验方案、以及相关法律法规，保障受试者权益与安全，实现高质量的数据产出和高效的入组进度。项目关键指标计划总入组例数：</w:t>
      </w:r>
      <w:r w:rsidRPr="00507226">
        <w:rPr>
          <w:sz w:val="24"/>
        </w:rPr>
        <w:t> </w:t>
      </w:r>
      <w:r w:rsidRPr="00507226">
        <w:rPr>
          <w:sz w:val="24"/>
        </w:rPr>
        <w:t>全国</w:t>
      </w:r>
      <w:r w:rsidRPr="00507226">
        <w:rPr>
          <w:sz w:val="24"/>
        </w:rPr>
        <w:t>4</w:t>
      </w:r>
      <w:r w:rsidRPr="00507226">
        <w:rPr>
          <w:rFonts w:hint="eastAsia"/>
          <w:sz w:val="24"/>
        </w:rPr>
        <w:t>32</w:t>
      </w:r>
      <w:r w:rsidRPr="00507226">
        <w:rPr>
          <w:rFonts w:hint="eastAsia"/>
          <w:sz w:val="24"/>
        </w:rPr>
        <w:t>例，</w:t>
      </w:r>
      <w:r w:rsidRPr="00507226">
        <w:rPr>
          <w:sz w:val="24"/>
        </w:rPr>
        <w:t>计划随访总次数：根据方案</w:t>
      </w:r>
      <w:r w:rsidRPr="00507226">
        <w:rPr>
          <w:rFonts w:hint="eastAsia"/>
          <w:sz w:val="24"/>
        </w:rPr>
        <w:t>计算</w:t>
      </w:r>
      <w:r w:rsidRPr="00507226">
        <w:rPr>
          <w:sz w:val="24"/>
        </w:rPr>
        <w:t>，每例受试者需完成</w:t>
      </w:r>
      <w:r w:rsidRPr="00507226">
        <w:rPr>
          <w:rFonts w:hint="eastAsia"/>
          <w:sz w:val="24"/>
        </w:rPr>
        <w:t>6</w:t>
      </w:r>
      <w:r w:rsidRPr="00507226">
        <w:rPr>
          <w:sz w:val="24"/>
        </w:rPr>
        <w:t>次访视，总访视次数约为</w:t>
      </w:r>
      <w:r w:rsidRPr="00507226">
        <w:rPr>
          <w:sz w:val="24"/>
        </w:rPr>
        <w:t>25</w:t>
      </w:r>
      <w:r w:rsidRPr="00507226">
        <w:rPr>
          <w:rFonts w:hint="eastAsia"/>
          <w:sz w:val="24"/>
        </w:rPr>
        <w:t>92</w:t>
      </w:r>
      <w:r w:rsidRPr="00507226">
        <w:rPr>
          <w:sz w:val="24"/>
        </w:rPr>
        <w:t>次</w:t>
      </w:r>
      <w:r w:rsidRPr="00507226">
        <w:rPr>
          <w:rFonts w:hint="eastAsia"/>
          <w:sz w:val="24"/>
        </w:rPr>
        <w:t>。</w:t>
      </w:r>
    </w:p>
    <w:p w14:paraId="4F6ABF5B" w14:textId="77777777" w:rsidR="00697BA4" w:rsidRPr="00507226" w:rsidRDefault="00697BA4" w:rsidP="00697BA4">
      <w:pPr>
        <w:spacing w:line="360" w:lineRule="auto"/>
        <w:jc w:val="left"/>
        <w:rPr>
          <w:sz w:val="24"/>
        </w:rPr>
      </w:pPr>
      <w:r w:rsidRPr="00507226">
        <w:rPr>
          <w:rFonts w:hint="eastAsia"/>
          <w:sz w:val="24"/>
        </w:rPr>
        <w:t>6</w:t>
      </w:r>
      <w:r w:rsidRPr="00507226">
        <w:rPr>
          <w:rFonts w:hint="eastAsia"/>
          <w:sz w:val="24"/>
        </w:rPr>
        <w:t>、</w:t>
      </w:r>
      <w:r w:rsidRPr="00507226">
        <w:rPr>
          <w:sz w:val="24"/>
        </w:rPr>
        <w:t>服务周期：预计总体服务周期：自合同签订之日起，至最后一个研究中心完成关闭访视且所有文件归档完毕之日止。预计约</w:t>
      </w:r>
      <w:r w:rsidRPr="00507226">
        <w:rPr>
          <w:sz w:val="24"/>
        </w:rPr>
        <w:t>36</w:t>
      </w:r>
      <w:r w:rsidRPr="00507226">
        <w:rPr>
          <w:sz w:val="24"/>
        </w:rPr>
        <w:t>个月</w:t>
      </w:r>
      <w:r w:rsidRPr="00507226">
        <w:rPr>
          <w:rFonts w:hint="eastAsia"/>
          <w:sz w:val="24"/>
        </w:rPr>
        <w:t>。</w:t>
      </w:r>
    </w:p>
    <w:p w14:paraId="38F921F8" w14:textId="77777777" w:rsidR="00C21930" w:rsidRDefault="00C21930">
      <w:pPr>
        <w:rPr>
          <w:rFonts w:hint="eastAsia"/>
        </w:rPr>
      </w:pPr>
    </w:p>
    <w:sectPr w:rsidR="00C219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A8BE9" w14:textId="77777777" w:rsidR="0040054B" w:rsidRDefault="0040054B" w:rsidP="00697BA4">
      <w:pPr>
        <w:rPr>
          <w:rFonts w:hint="eastAsia"/>
        </w:rPr>
      </w:pPr>
      <w:r>
        <w:separator/>
      </w:r>
    </w:p>
  </w:endnote>
  <w:endnote w:type="continuationSeparator" w:id="0">
    <w:p w14:paraId="0CC7C820" w14:textId="77777777" w:rsidR="0040054B" w:rsidRDefault="0040054B" w:rsidP="00697B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41528" w14:textId="77777777" w:rsidR="0040054B" w:rsidRDefault="0040054B" w:rsidP="00697BA4">
      <w:pPr>
        <w:rPr>
          <w:rFonts w:hint="eastAsia"/>
        </w:rPr>
      </w:pPr>
      <w:r>
        <w:separator/>
      </w:r>
    </w:p>
  </w:footnote>
  <w:footnote w:type="continuationSeparator" w:id="0">
    <w:p w14:paraId="2533C5F9" w14:textId="77777777" w:rsidR="0040054B" w:rsidRDefault="0040054B" w:rsidP="00697BA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53029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831D6"/>
    <w:rsid w:val="00040B94"/>
    <w:rsid w:val="00041120"/>
    <w:rsid w:val="0008183A"/>
    <w:rsid w:val="000C1200"/>
    <w:rsid w:val="00154B7C"/>
    <w:rsid w:val="00215BF0"/>
    <w:rsid w:val="0040054B"/>
    <w:rsid w:val="004E2A34"/>
    <w:rsid w:val="00523EEB"/>
    <w:rsid w:val="0056180E"/>
    <w:rsid w:val="00573F52"/>
    <w:rsid w:val="00697BA4"/>
    <w:rsid w:val="006A01C5"/>
    <w:rsid w:val="006B27C8"/>
    <w:rsid w:val="00902BCA"/>
    <w:rsid w:val="0090535B"/>
    <w:rsid w:val="009831D6"/>
    <w:rsid w:val="009E40B2"/>
    <w:rsid w:val="00A50BB2"/>
    <w:rsid w:val="00AA6BAC"/>
    <w:rsid w:val="00AE4E8B"/>
    <w:rsid w:val="00AE5B32"/>
    <w:rsid w:val="00B16D9F"/>
    <w:rsid w:val="00BB6AD8"/>
    <w:rsid w:val="00C21930"/>
    <w:rsid w:val="00C703E9"/>
    <w:rsid w:val="00CF7BC2"/>
    <w:rsid w:val="00E37CD0"/>
    <w:rsid w:val="00F24989"/>
    <w:rsid w:val="00F35326"/>
    <w:rsid w:val="00F55652"/>
    <w:rsid w:val="00F73E7C"/>
    <w:rsid w:val="00F9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8E8A23-4FD8-4B18-BA31-D16BE2FE6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BA4"/>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9831D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831D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831D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831D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831D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831D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831D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31D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831D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31D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831D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831D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831D6"/>
    <w:rPr>
      <w:rFonts w:cstheme="majorBidi"/>
      <w:color w:val="0F4761" w:themeColor="accent1" w:themeShade="BF"/>
      <w:sz w:val="28"/>
      <w:szCs w:val="28"/>
    </w:rPr>
  </w:style>
  <w:style w:type="character" w:customStyle="1" w:styleId="50">
    <w:name w:val="标题 5 字符"/>
    <w:basedOn w:val="a0"/>
    <w:link w:val="5"/>
    <w:uiPriority w:val="9"/>
    <w:semiHidden/>
    <w:rsid w:val="009831D6"/>
    <w:rPr>
      <w:rFonts w:cstheme="majorBidi"/>
      <w:color w:val="0F4761" w:themeColor="accent1" w:themeShade="BF"/>
      <w:sz w:val="24"/>
      <w:szCs w:val="24"/>
    </w:rPr>
  </w:style>
  <w:style w:type="character" w:customStyle="1" w:styleId="60">
    <w:name w:val="标题 6 字符"/>
    <w:basedOn w:val="a0"/>
    <w:link w:val="6"/>
    <w:uiPriority w:val="9"/>
    <w:semiHidden/>
    <w:rsid w:val="009831D6"/>
    <w:rPr>
      <w:rFonts w:cstheme="majorBidi"/>
      <w:b/>
      <w:bCs/>
      <w:color w:val="0F4761" w:themeColor="accent1" w:themeShade="BF"/>
    </w:rPr>
  </w:style>
  <w:style w:type="character" w:customStyle="1" w:styleId="70">
    <w:name w:val="标题 7 字符"/>
    <w:basedOn w:val="a0"/>
    <w:link w:val="7"/>
    <w:uiPriority w:val="9"/>
    <w:semiHidden/>
    <w:rsid w:val="009831D6"/>
    <w:rPr>
      <w:rFonts w:cstheme="majorBidi"/>
      <w:b/>
      <w:bCs/>
      <w:color w:val="595959" w:themeColor="text1" w:themeTint="A6"/>
    </w:rPr>
  </w:style>
  <w:style w:type="character" w:customStyle="1" w:styleId="80">
    <w:name w:val="标题 8 字符"/>
    <w:basedOn w:val="a0"/>
    <w:link w:val="8"/>
    <w:uiPriority w:val="9"/>
    <w:semiHidden/>
    <w:rsid w:val="009831D6"/>
    <w:rPr>
      <w:rFonts w:cstheme="majorBidi"/>
      <w:color w:val="595959" w:themeColor="text1" w:themeTint="A6"/>
    </w:rPr>
  </w:style>
  <w:style w:type="character" w:customStyle="1" w:styleId="90">
    <w:name w:val="标题 9 字符"/>
    <w:basedOn w:val="a0"/>
    <w:link w:val="9"/>
    <w:uiPriority w:val="9"/>
    <w:semiHidden/>
    <w:rsid w:val="009831D6"/>
    <w:rPr>
      <w:rFonts w:eastAsiaTheme="majorEastAsia" w:cstheme="majorBidi"/>
      <w:color w:val="595959" w:themeColor="text1" w:themeTint="A6"/>
    </w:rPr>
  </w:style>
  <w:style w:type="paragraph" w:styleId="a3">
    <w:name w:val="Title"/>
    <w:basedOn w:val="a"/>
    <w:next w:val="a"/>
    <w:link w:val="a4"/>
    <w:uiPriority w:val="10"/>
    <w:qFormat/>
    <w:rsid w:val="009831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31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1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31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31D6"/>
    <w:pPr>
      <w:spacing w:before="160" w:after="160"/>
      <w:jc w:val="center"/>
    </w:pPr>
    <w:rPr>
      <w:i/>
      <w:iCs/>
      <w:color w:val="404040" w:themeColor="text1" w:themeTint="BF"/>
    </w:rPr>
  </w:style>
  <w:style w:type="character" w:customStyle="1" w:styleId="a8">
    <w:name w:val="引用 字符"/>
    <w:basedOn w:val="a0"/>
    <w:link w:val="a7"/>
    <w:uiPriority w:val="29"/>
    <w:rsid w:val="009831D6"/>
    <w:rPr>
      <w:i/>
      <w:iCs/>
      <w:color w:val="404040" w:themeColor="text1" w:themeTint="BF"/>
    </w:rPr>
  </w:style>
  <w:style w:type="paragraph" w:styleId="a9">
    <w:name w:val="List Paragraph"/>
    <w:basedOn w:val="a"/>
    <w:link w:val="aa"/>
    <w:uiPriority w:val="99"/>
    <w:qFormat/>
    <w:rsid w:val="009831D6"/>
    <w:pPr>
      <w:ind w:left="720"/>
      <w:contextualSpacing/>
    </w:pPr>
  </w:style>
  <w:style w:type="character" w:styleId="ab">
    <w:name w:val="Intense Emphasis"/>
    <w:basedOn w:val="a0"/>
    <w:uiPriority w:val="21"/>
    <w:qFormat/>
    <w:rsid w:val="009831D6"/>
    <w:rPr>
      <w:i/>
      <w:iCs/>
      <w:color w:val="0F4761" w:themeColor="accent1" w:themeShade="BF"/>
    </w:rPr>
  </w:style>
  <w:style w:type="paragraph" w:styleId="ac">
    <w:name w:val="Intense Quote"/>
    <w:basedOn w:val="a"/>
    <w:next w:val="a"/>
    <w:link w:val="ad"/>
    <w:uiPriority w:val="30"/>
    <w:qFormat/>
    <w:rsid w:val="00983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9831D6"/>
    <w:rPr>
      <w:i/>
      <w:iCs/>
      <w:color w:val="0F4761" w:themeColor="accent1" w:themeShade="BF"/>
    </w:rPr>
  </w:style>
  <w:style w:type="character" w:styleId="ae">
    <w:name w:val="Intense Reference"/>
    <w:basedOn w:val="a0"/>
    <w:uiPriority w:val="32"/>
    <w:qFormat/>
    <w:rsid w:val="009831D6"/>
    <w:rPr>
      <w:b/>
      <w:bCs/>
      <w:smallCaps/>
      <w:color w:val="0F4761" w:themeColor="accent1" w:themeShade="BF"/>
      <w:spacing w:val="5"/>
    </w:rPr>
  </w:style>
  <w:style w:type="paragraph" w:styleId="af">
    <w:name w:val="header"/>
    <w:basedOn w:val="a"/>
    <w:link w:val="af0"/>
    <w:uiPriority w:val="99"/>
    <w:unhideWhenUsed/>
    <w:rsid w:val="00697BA4"/>
    <w:pPr>
      <w:tabs>
        <w:tab w:val="center" w:pos="4153"/>
        <w:tab w:val="right" w:pos="8306"/>
      </w:tabs>
      <w:snapToGrid w:val="0"/>
      <w:jc w:val="center"/>
    </w:pPr>
    <w:rPr>
      <w:sz w:val="18"/>
      <w:szCs w:val="18"/>
    </w:rPr>
  </w:style>
  <w:style w:type="character" w:customStyle="1" w:styleId="af0">
    <w:name w:val="页眉 字符"/>
    <w:basedOn w:val="a0"/>
    <w:link w:val="af"/>
    <w:uiPriority w:val="99"/>
    <w:rsid w:val="00697BA4"/>
    <w:rPr>
      <w:sz w:val="18"/>
      <w:szCs w:val="18"/>
    </w:rPr>
  </w:style>
  <w:style w:type="paragraph" w:styleId="af1">
    <w:name w:val="footer"/>
    <w:basedOn w:val="a"/>
    <w:link w:val="af2"/>
    <w:uiPriority w:val="99"/>
    <w:unhideWhenUsed/>
    <w:rsid w:val="00697BA4"/>
    <w:pPr>
      <w:tabs>
        <w:tab w:val="center" w:pos="4153"/>
        <w:tab w:val="right" w:pos="8306"/>
      </w:tabs>
      <w:snapToGrid w:val="0"/>
      <w:jc w:val="left"/>
    </w:pPr>
    <w:rPr>
      <w:sz w:val="18"/>
      <w:szCs w:val="18"/>
    </w:rPr>
  </w:style>
  <w:style w:type="character" w:customStyle="1" w:styleId="af2">
    <w:name w:val="页脚 字符"/>
    <w:basedOn w:val="a0"/>
    <w:link w:val="af1"/>
    <w:uiPriority w:val="99"/>
    <w:rsid w:val="00697BA4"/>
    <w:rPr>
      <w:sz w:val="18"/>
      <w:szCs w:val="18"/>
    </w:rPr>
  </w:style>
  <w:style w:type="character" w:customStyle="1" w:styleId="aa">
    <w:name w:val="列表段落 字符"/>
    <w:link w:val="a9"/>
    <w:autoRedefine/>
    <w:uiPriority w:val="99"/>
    <w:qFormat/>
    <w:locked/>
    <w:rsid w:val="00697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2990</Words>
  <Characters>3201</Characters>
  <Application>Microsoft Office Word</Application>
  <DocSecurity>0</DocSecurity>
  <Lines>213</Lines>
  <Paragraphs>206</Paragraphs>
  <ScaleCrop>false</ScaleCrop>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建伟 梅</dc:creator>
  <cp:keywords/>
  <dc:description/>
  <cp:lastModifiedBy>建伟 梅</cp:lastModifiedBy>
  <cp:revision>2</cp:revision>
  <dcterms:created xsi:type="dcterms:W3CDTF">2025-11-11T11:24:00Z</dcterms:created>
  <dcterms:modified xsi:type="dcterms:W3CDTF">2025-11-11T11:25:00Z</dcterms:modified>
</cp:coreProperties>
</file>