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A4315">
      <w:pPr>
        <w:spacing w:line="244" w:lineRule="auto"/>
        <w:jc w:val="center"/>
        <w:rPr>
          <w:rFonts w:hint="default" w:eastAsia="宋体"/>
          <w:color w:val="auto"/>
          <w:lang w:val="en-US" w:eastAsia="zh-CN"/>
        </w:rPr>
      </w:pPr>
      <w:r>
        <w:rPr>
          <w:rFonts w:hint="eastAsia"/>
          <w:color w:val="auto"/>
          <w:sz w:val="21"/>
          <w:szCs w:val="21"/>
        </w:rPr>
        <w:t>追加2025年药品、医疗器械、化妆品市级监督抽验经费化学试剂及助剂项目</w:t>
      </w:r>
      <w:r>
        <w:rPr>
          <w:rFonts w:hint="eastAsia" w:eastAsia="宋体"/>
          <w:color w:val="auto"/>
          <w:sz w:val="21"/>
          <w:szCs w:val="21"/>
          <w:lang w:val="en-US" w:eastAsia="zh-CN"/>
        </w:rPr>
        <w:t>公开招标公告</w:t>
      </w:r>
    </w:p>
    <w:p w14:paraId="0889CDCD">
      <w:pPr>
        <w:spacing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一、项目基本</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情况</w:t>
      </w:r>
    </w:p>
    <w:p w14:paraId="23FF4BB1">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1.项目编号：</w:t>
      </w:r>
      <w:r>
        <w:rPr>
          <w:rFonts w:hint="eastAsia" w:ascii="宋体" w:hAnsi="宋体" w:eastAsia="宋体" w:cs="宋体"/>
          <w:snapToGrid/>
          <w:kern w:val="2"/>
          <w:sz w:val="24"/>
          <w:szCs w:val="24"/>
          <w:lang w:eastAsia="zh-CN"/>
        </w:rPr>
        <w:t>CFTC-BJ01-250</w:t>
      </w:r>
      <w:bookmarkStart w:id="0" w:name="_GoBack"/>
      <w:bookmarkEnd w:id="0"/>
      <w:r>
        <w:rPr>
          <w:rFonts w:hint="eastAsia" w:ascii="宋体" w:hAnsi="宋体" w:eastAsia="宋体" w:cs="宋体"/>
          <w:snapToGrid/>
          <w:kern w:val="2"/>
          <w:sz w:val="24"/>
          <w:szCs w:val="24"/>
          <w:lang w:eastAsia="zh-CN"/>
        </w:rPr>
        <w:t>11028</w:t>
      </w:r>
      <w:r>
        <w:rPr>
          <w:rFonts w:hint="eastAsia" w:ascii="宋体" w:hAnsi="宋体" w:eastAsia="宋体" w:cs="宋体"/>
          <w:snapToGrid/>
          <w:kern w:val="2"/>
          <w:sz w:val="24"/>
          <w:szCs w:val="24"/>
        </w:rPr>
        <w:t xml:space="preserve">                </w:t>
      </w:r>
    </w:p>
    <w:p w14:paraId="1BF0C02B">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2.项目名称：</w:t>
      </w:r>
      <w:r>
        <w:rPr>
          <w:rFonts w:hint="eastAsia" w:ascii="宋体" w:hAnsi="宋体" w:eastAsia="宋体" w:cs="宋体"/>
          <w:snapToGrid/>
          <w:kern w:val="2"/>
          <w:sz w:val="24"/>
          <w:szCs w:val="24"/>
          <w:lang w:eastAsia="zh-CN"/>
        </w:rPr>
        <w:t>追加2025年药品、医疗器械、化妆品市级监督抽验经费化学试剂及助剂项目</w:t>
      </w:r>
      <w:r>
        <w:rPr>
          <w:rFonts w:hint="eastAsia" w:ascii="宋体" w:hAnsi="宋体" w:eastAsia="宋体" w:cs="宋体"/>
          <w:snapToGrid/>
          <w:kern w:val="2"/>
          <w:sz w:val="24"/>
          <w:szCs w:val="24"/>
        </w:rPr>
        <w:t xml:space="preserve"> </w:t>
      </w:r>
    </w:p>
    <w:p w14:paraId="2C047E9D">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3.项目预算金额：</w:t>
      </w:r>
      <w:r>
        <w:rPr>
          <w:rFonts w:hint="eastAsia" w:ascii="宋体" w:hAnsi="宋体" w:eastAsia="宋体" w:cs="宋体"/>
          <w:snapToGrid/>
          <w:kern w:val="2"/>
          <w:sz w:val="24"/>
          <w:szCs w:val="24"/>
          <w:lang w:val="en-US" w:eastAsia="zh-CN"/>
        </w:rPr>
        <w:t>128</w:t>
      </w:r>
      <w:r>
        <w:rPr>
          <w:rFonts w:hint="eastAsia" w:ascii="宋体" w:hAnsi="宋体" w:eastAsia="宋体" w:cs="宋体"/>
          <w:snapToGrid/>
          <w:kern w:val="2"/>
          <w:sz w:val="24"/>
          <w:szCs w:val="24"/>
        </w:rPr>
        <w:t>万元，最高限价</w:t>
      </w:r>
      <w:r>
        <w:rPr>
          <w:rFonts w:hint="eastAsia" w:ascii="宋体" w:hAnsi="宋体" w:eastAsia="宋体" w:cs="宋体"/>
          <w:snapToGrid/>
          <w:kern w:val="2"/>
          <w:sz w:val="24"/>
          <w:szCs w:val="24"/>
          <w:lang w:eastAsia="zh-CN"/>
        </w:rPr>
        <w:t>128</w:t>
      </w:r>
      <w:r>
        <w:rPr>
          <w:rFonts w:hint="eastAsia" w:ascii="宋体" w:hAnsi="宋体" w:eastAsia="宋体" w:cs="宋体"/>
          <w:snapToGrid/>
          <w:kern w:val="2"/>
          <w:sz w:val="24"/>
          <w:szCs w:val="24"/>
        </w:rPr>
        <w:t>万元</w:t>
      </w:r>
    </w:p>
    <w:p w14:paraId="5EAC67F1">
      <w:pPr>
        <w:widowControl w:val="0"/>
        <w:kinsoku/>
        <w:autoSpaceDE/>
        <w:autoSpaceDN/>
        <w:adjustRightInd/>
        <w:snapToGrid/>
        <w:spacing w:before="120" w:beforeLines="50" w:after="120" w:afterLines="50" w:line="360" w:lineRule="auto"/>
        <w:ind w:firstLine="480" w:firstLineChars="200"/>
        <w:jc w:val="both"/>
        <w:textAlignment w:val="auto"/>
        <w:rPr>
          <w:color w:val="auto"/>
        </w:rPr>
      </w:pPr>
      <w:r>
        <w:rPr>
          <w:rFonts w:hint="eastAsia" w:ascii="宋体" w:hAnsi="宋体" w:eastAsia="宋体" w:cs="宋体"/>
          <w:snapToGrid/>
          <w:kern w:val="2"/>
          <w:sz w:val="24"/>
          <w:szCs w:val="24"/>
        </w:rPr>
        <w:t>4.采购需求：</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3335"/>
        <w:gridCol w:w="4165"/>
      </w:tblGrid>
      <w:tr w14:paraId="245D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598" w:type="pct"/>
            <w:tcBorders>
              <w:top w:val="single" w:color="auto" w:sz="4" w:space="0"/>
              <w:left w:val="single" w:color="auto" w:sz="4" w:space="0"/>
              <w:bottom w:val="single" w:color="auto" w:sz="4" w:space="0"/>
              <w:right w:val="single" w:color="auto" w:sz="4" w:space="0"/>
            </w:tcBorders>
            <w:vAlign w:val="center"/>
          </w:tcPr>
          <w:p w14:paraId="1ADC06BD">
            <w:pPr>
              <w:spacing w:line="360" w:lineRule="auto"/>
              <w:jc w:val="center"/>
              <w:rPr>
                <w:rFonts w:ascii="宋体" w:hAnsi="宋体"/>
                <w:sz w:val="24"/>
              </w:rPr>
            </w:pPr>
            <w:r>
              <w:rPr>
                <w:rFonts w:hint="eastAsia" w:ascii="宋体" w:hAnsi="宋体"/>
                <w:sz w:val="24"/>
              </w:rPr>
              <w:t>序号</w:t>
            </w:r>
          </w:p>
        </w:tc>
        <w:tc>
          <w:tcPr>
            <w:tcW w:w="1957" w:type="pct"/>
            <w:tcBorders>
              <w:top w:val="single" w:color="auto" w:sz="4" w:space="0"/>
              <w:left w:val="single" w:color="auto" w:sz="4" w:space="0"/>
              <w:bottom w:val="single" w:color="auto" w:sz="4" w:space="0"/>
              <w:right w:val="single" w:color="auto" w:sz="4" w:space="0"/>
            </w:tcBorders>
            <w:vAlign w:val="center"/>
          </w:tcPr>
          <w:p w14:paraId="101A708E">
            <w:pPr>
              <w:spacing w:line="360" w:lineRule="auto"/>
              <w:jc w:val="center"/>
              <w:rPr>
                <w:rFonts w:ascii="宋体" w:hAnsi="宋体"/>
                <w:sz w:val="24"/>
              </w:rPr>
            </w:pPr>
            <w:r>
              <w:rPr>
                <w:rFonts w:hint="eastAsia" w:ascii="宋体" w:hAnsi="宋体"/>
                <w:sz w:val="24"/>
              </w:rPr>
              <w:t>采购标的名称</w:t>
            </w:r>
          </w:p>
        </w:tc>
        <w:tc>
          <w:tcPr>
            <w:tcW w:w="2444" w:type="pct"/>
            <w:tcBorders>
              <w:top w:val="single" w:color="auto" w:sz="4" w:space="0"/>
              <w:left w:val="single" w:color="auto" w:sz="4" w:space="0"/>
              <w:bottom w:val="single" w:color="auto" w:sz="4" w:space="0"/>
              <w:right w:val="single" w:color="auto" w:sz="4" w:space="0"/>
            </w:tcBorders>
            <w:vAlign w:val="center"/>
          </w:tcPr>
          <w:p w14:paraId="2CE86D7B">
            <w:pPr>
              <w:spacing w:line="360" w:lineRule="auto"/>
              <w:jc w:val="center"/>
              <w:rPr>
                <w:rFonts w:hint="default" w:ascii="宋体" w:hAnsi="宋体" w:eastAsia="宋体"/>
                <w:sz w:val="24"/>
                <w:lang w:val="en-US" w:eastAsia="zh-CN"/>
              </w:rPr>
            </w:pPr>
            <w:r>
              <w:rPr>
                <w:rFonts w:hint="eastAsia" w:ascii="宋体" w:hAnsi="宋体" w:eastAsia="宋体"/>
                <w:sz w:val="24"/>
                <w:lang w:val="en-US" w:eastAsia="zh-CN"/>
              </w:rPr>
              <w:t>简要技术要求</w:t>
            </w:r>
          </w:p>
        </w:tc>
      </w:tr>
      <w:tr w14:paraId="6EF3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98" w:type="pct"/>
            <w:tcBorders>
              <w:top w:val="single" w:color="auto" w:sz="4" w:space="0"/>
              <w:left w:val="single" w:color="auto" w:sz="4" w:space="0"/>
              <w:right w:val="single" w:color="auto" w:sz="4" w:space="0"/>
            </w:tcBorders>
            <w:vAlign w:val="center"/>
          </w:tcPr>
          <w:p w14:paraId="4FF82CCC">
            <w:pPr>
              <w:spacing w:line="360" w:lineRule="auto"/>
              <w:jc w:val="center"/>
              <w:rPr>
                <w:rFonts w:ascii="宋体" w:hAnsi="宋体"/>
                <w:sz w:val="24"/>
              </w:rPr>
            </w:pPr>
            <w:r>
              <w:rPr>
                <w:rFonts w:hint="eastAsia" w:ascii="宋体" w:hAnsi="宋体"/>
                <w:sz w:val="24"/>
              </w:rPr>
              <w:t>1</w:t>
            </w:r>
          </w:p>
        </w:tc>
        <w:tc>
          <w:tcPr>
            <w:tcW w:w="1957" w:type="pct"/>
            <w:tcBorders>
              <w:top w:val="single" w:color="auto" w:sz="4" w:space="0"/>
              <w:left w:val="single" w:color="auto" w:sz="4" w:space="0"/>
              <w:right w:val="single" w:color="auto" w:sz="4" w:space="0"/>
            </w:tcBorders>
            <w:vAlign w:val="center"/>
          </w:tcPr>
          <w:p w14:paraId="15A2E29D">
            <w:pPr>
              <w:spacing w:line="360" w:lineRule="auto"/>
              <w:jc w:val="center"/>
              <w:rPr>
                <w:rFonts w:hint="eastAsia" w:ascii="宋体" w:hAnsi="宋体" w:eastAsia="宋体"/>
                <w:sz w:val="24"/>
                <w:lang w:eastAsia="zh-CN"/>
              </w:rPr>
            </w:pPr>
            <w:r>
              <w:rPr>
                <w:rFonts w:hint="eastAsia" w:ascii="宋体" w:hAnsi="宋体" w:eastAsia="宋体"/>
                <w:sz w:val="24"/>
                <w:lang w:eastAsia="zh-CN"/>
              </w:rPr>
              <w:t>追加2025年药品、医疗器械、化妆品市级监督抽验经费化学试剂及助剂项目</w:t>
            </w:r>
          </w:p>
        </w:tc>
        <w:tc>
          <w:tcPr>
            <w:tcW w:w="2444" w:type="pct"/>
            <w:tcBorders>
              <w:top w:val="single" w:color="auto" w:sz="4" w:space="0"/>
              <w:left w:val="single" w:color="auto" w:sz="4" w:space="0"/>
              <w:bottom w:val="single" w:color="auto" w:sz="4" w:space="0"/>
              <w:right w:val="single" w:color="auto" w:sz="4" w:space="0"/>
            </w:tcBorders>
            <w:vAlign w:val="center"/>
          </w:tcPr>
          <w:p w14:paraId="4F8B8E11">
            <w:pPr>
              <w:spacing w:line="360" w:lineRule="auto"/>
              <w:rPr>
                <w:rFonts w:hint="default" w:ascii="宋体" w:hAnsi="宋体" w:eastAsia="宋体"/>
                <w:sz w:val="24"/>
                <w:lang w:val="en-US" w:eastAsia="zh-CN"/>
              </w:rPr>
            </w:pPr>
            <w:r>
              <w:rPr>
                <w:rFonts w:hint="eastAsia" w:ascii="宋体" w:hAnsi="宋体"/>
                <w:sz w:val="24"/>
              </w:rPr>
              <w:t>采购内容包括10%四甲基氢氧化铵（水溶液）、30%氨水等多种化学试剂及助剂。</w:t>
            </w:r>
            <w:r>
              <w:rPr>
                <w:rFonts w:hint="eastAsia" w:ascii="宋体" w:hAnsi="宋体" w:eastAsia="宋体"/>
                <w:sz w:val="24"/>
                <w:lang w:val="en-US" w:eastAsia="zh-CN"/>
              </w:rPr>
              <w:t>详见招标文件第五章采购需求</w:t>
            </w:r>
          </w:p>
        </w:tc>
      </w:tr>
    </w:tbl>
    <w:p w14:paraId="4281F612">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highlight w:val="yellow"/>
        </w:rPr>
      </w:pPr>
      <w:r>
        <w:rPr>
          <w:rFonts w:hint="eastAsia" w:ascii="宋体" w:hAnsi="宋体" w:eastAsia="宋体" w:cs="宋体"/>
          <w:snapToGrid/>
          <w:kern w:val="2"/>
          <w:sz w:val="24"/>
          <w:szCs w:val="24"/>
        </w:rPr>
        <w:t>5.合同履行期限：自合同签订之日起1年。</w:t>
      </w:r>
    </w:p>
    <w:p w14:paraId="2EDEFD6E">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6.本项目是否接受联合体投标： □是 ☑否。</w:t>
      </w:r>
    </w:p>
    <w:p w14:paraId="455F4C62">
      <w:pPr>
        <w:spacing w:before="120" w:beforeLines="50" w:after="120" w:afterLines="50" w:line="360" w:lineRule="auto"/>
        <w:outlineLvl w:val="1"/>
        <w:rPr>
          <w:rFonts w:ascii="宋体" w:hAnsi="宋体" w:eastAsia="宋体" w:cs="宋体"/>
          <w:color w:val="auto"/>
          <w:sz w:val="24"/>
          <w:szCs w:val="24"/>
        </w:rPr>
      </w:pPr>
      <w:r>
        <w:rPr>
          <w:rFonts w:ascii="宋体" w:hAnsi="宋体" w:eastAsia="宋体" w:cs="宋体"/>
          <w:color w:val="auto"/>
          <w:spacing w:val="12"/>
          <w:sz w:val="24"/>
          <w:szCs w:val="24"/>
          <w14:textOutline w14:w="1536" w14:cap="flat" w14:cmpd="sng" w14:algn="ctr">
            <w14:solidFill>
              <w14:srgbClr w14:val="000000"/>
            </w14:solidFill>
            <w14:prstDash w14:val="solid"/>
            <w14:miter w14:val="0"/>
          </w14:textOutline>
        </w:rPr>
        <w:t>二</w:t>
      </w:r>
      <w:r>
        <w:rPr>
          <w:rFonts w:ascii="宋体" w:hAnsi="宋体" w:eastAsia="宋体" w:cs="宋体"/>
          <w:color w:val="auto"/>
          <w:spacing w:val="8"/>
          <w:sz w:val="24"/>
          <w:szCs w:val="24"/>
          <w14:textOutline w14:w="1536" w14:cap="flat" w14:cmpd="sng" w14:algn="ctr">
            <w14:solidFill>
              <w14:srgbClr w14:val="000000"/>
            </w14:solidFill>
            <w14:prstDash w14:val="solid"/>
            <w14:miter w14:val="0"/>
          </w14:textOutline>
        </w:rPr>
        <w:t>、</w:t>
      </w:r>
      <w:r>
        <w:rPr>
          <w:rFonts w:ascii="宋体" w:hAnsi="宋体" w:eastAsia="宋体" w:cs="宋体"/>
          <w:color w:val="auto"/>
          <w:spacing w:val="6"/>
          <w:sz w:val="24"/>
          <w:szCs w:val="24"/>
          <w14:textOutline w14:w="1536" w14:cap="flat" w14:cmpd="sng" w14:algn="ctr">
            <w14:solidFill>
              <w14:srgbClr w14:val="000000"/>
            </w14:solidFill>
            <w14:prstDash w14:val="solid"/>
            <w14:miter w14:val="0"/>
          </w14:textOutline>
        </w:rPr>
        <w:t>申请人的资格要求(须同时满足)</w:t>
      </w:r>
    </w:p>
    <w:p w14:paraId="35C2BAA9">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1.满足《中华人民共和国政府采购法》第二十二条规定；</w:t>
      </w:r>
    </w:p>
    <w:p w14:paraId="65762E76">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2.落实政府采购政策需满足的资格要求：</w:t>
      </w:r>
    </w:p>
    <w:p w14:paraId="720478EC">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2.1 中小企业政策</w:t>
      </w:r>
    </w:p>
    <w:p w14:paraId="788A53E5">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本项目</w:t>
      </w:r>
      <w:r>
        <w:rPr>
          <w:rFonts w:hint="eastAsia" w:ascii="宋体" w:hAnsi="宋体" w:eastAsia="宋体" w:cs="宋体"/>
          <w:sz w:val="24"/>
          <w:lang w:val="en-US" w:eastAsia="zh-CN"/>
        </w:rPr>
        <w:t>非</w:t>
      </w:r>
      <w:r>
        <w:rPr>
          <w:rFonts w:hint="eastAsia" w:ascii="宋体" w:hAnsi="宋体" w:cs="宋体"/>
          <w:sz w:val="24"/>
        </w:rPr>
        <w:t>专门面向中小企业</w:t>
      </w:r>
    </w:p>
    <w:p w14:paraId="092C5BB3">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3.本项目的特定资格要求：</w:t>
      </w:r>
    </w:p>
    <w:p w14:paraId="6915B054">
      <w:pPr>
        <w:tabs>
          <w:tab w:val="left" w:pos="900"/>
          <w:tab w:val="left" w:pos="1134"/>
          <w:tab w:val="left" w:pos="1589"/>
          <w:tab w:val="left" w:pos="5521"/>
        </w:tabs>
        <w:spacing w:before="120" w:beforeLines="50" w:after="120" w:afterLines="50" w:line="360" w:lineRule="auto"/>
        <w:ind w:firstLine="480" w:firstLineChars="200"/>
        <w:rPr>
          <w:rFonts w:ascii="宋体" w:hAnsi="宋体" w:cs="宋体"/>
          <w:sz w:val="24"/>
        </w:rPr>
      </w:pPr>
      <w:r>
        <w:rPr>
          <w:rFonts w:hint="eastAsia" w:ascii="宋体" w:hAnsi="宋体" w:cs="宋体"/>
          <w:sz w:val="24"/>
        </w:rPr>
        <w:t>3.1本项目是否接受分支机构参与投标：否；</w:t>
      </w:r>
    </w:p>
    <w:p w14:paraId="68969A49">
      <w:pPr>
        <w:tabs>
          <w:tab w:val="left" w:pos="900"/>
          <w:tab w:val="left" w:pos="1134"/>
          <w:tab w:val="left" w:pos="1589"/>
          <w:tab w:val="left" w:pos="5521"/>
        </w:tabs>
        <w:spacing w:before="120" w:beforeLines="50" w:after="120" w:afterLines="50" w:line="360" w:lineRule="auto"/>
        <w:ind w:firstLine="480" w:firstLineChars="200"/>
        <w:rPr>
          <w:rFonts w:ascii="宋体" w:hAnsi="宋体" w:cs="宋体"/>
          <w:sz w:val="24"/>
        </w:rPr>
      </w:pPr>
      <w:r>
        <w:rPr>
          <w:rFonts w:hint="eastAsia" w:ascii="宋体" w:hAnsi="宋体" w:cs="宋体"/>
          <w:sz w:val="24"/>
        </w:rPr>
        <w:t>3.2本项目是否属于政府购买服务：否；</w:t>
      </w:r>
    </w:p>
    <w:p w14:paraId="2AEEAF12">
      <w:pPr>
        <w:tabs>
          <w:tab w:val="left" w:pos="900"/>
          <w:tab w:val="left" w:pos="1134"/>
          <w:tab w:val="left" w:pos="1589"/>
          <w:tab w:val="left" w:pos="5521"/>
        </w:tabs>
        <w:spacing w:before="120" w:beforeLines="50" w:after="120" w:afterLines="50" w:line="360" w:lineRule="auto"/>
        <w:ind w:firstLine="480" w:firstLineChars="200"/>
        <w:rPr>
          <w:rFonts w:ascii="宋体" w:hAnsi="宋体" w:cs="宋体"/>
          <w:sz w:val="24"/>
        </w:rPr>
      </w:pPr>
      <w:r>
        <w:rPr>
          <w:rFonts w:hint="eastAsia" w:ascii="宋体" w:hAnsi="宋体" w:cs="宋体"/>
          <w:sz w:val="24"/>
        </w:rPr>
        <w:t>3.3其他特定资格要求。</w:t>
      </w:r>
    </w:p>
    <w:p w14:paraId="130EC5C0">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1）供应商不得被列入失信被执行人、重大税收违法案件当事人名单、政府采购严重违法失信行为记录名单。</w:t>
      </w:r>
    </w:p>
    <w:p w14:paraId="6B56A832">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2）单位负责人为同一人或者存在直接控股、管理关系的不同供应商，不得同时参加本项目同一分包的政府采购活动。</w:t>
      </w:r>
    </w:p>
    <w:p w14:paraId="32A506BC">
      <w:pPr>
        <w:spacing w:before="120" w:beforeLines="50" w:after="120" w:afterLines="50" w:line="360" w:lineRule="auto"/>
        <w:ind w:firstLine="480" w:firstLineChars="200"/>
        <w:rPr>
          <w:rFonts w:ascii="宋体" w:hAnsi="宋体" w:cs="宋体"/>
          <w:sz w:val="24"/>
        </w:rPr>
      </w:pPr>
      <w:r>
        <w:rPr>
          <w:rFonts w:hint="eastAsia" w:ascii="宋体" w:hAnsi="宋体" w:cs="宋体"/>
          <w:sz w:val="24"/>
        </w:rPr>
        <w:t>3）为本项目提供整体设计、规范编制或者项目管理、监理、检测等服务的供应商，不得参加本次政府采购活动。</w:t>
      </w:r>
    </w:p>
    <w:p w14:paraId="7FEB64D6">
      <w:pPr>
        <w:pStyle w:val="2"/>
        <w:jc w:val="both"/>
      </w:pPr>
      <w:r>
        <w:rPr>
          <w:rFonts w:hint="eastAsia" w:ascii="宋体" w:hAnsi="宋体" w:cs="宋体"/>
          <w:sz w:val="24"/>
        </w:rPr>
        <w:t xml:space="preserve"> </w:t>
      </w:r>
      <w:r>
        <w:rPr>
          <w:rFonts w:hint="eastAsia" w:ascii="宋体" w:hAnsi="宋体" w:eastAsia="Arial" w:cs="宋体"/>
          <w:b w:val="0"/>
          <w:sz w:val="24"/>
          <w:szCs w:val="21"/>
        </w:rPr>
        <w:t xml:space="preserve">    4）投标人须具备有效的《危险化学品经营许可证》、有效的《道路运输经营许可证》（经营范围包括危险货物运输）（如属于委托营运的，应提供双方的合作协议且受托方必须具有《道路运输经营许可证》（经营范围包括危险货物运输））。</w:t>
      </w:r>
    </w:p>
    <w:p w14:paraId="0D41C885">
      <w:pPr>
        <w:spacing w:before="120" w:beforeLines="50" w:after="120" w:afterLines="50"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三、获</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取招标文件</w:t>
      </w:r>
    </w:p>
    <w:p w14:paraId="4C16AC6D">
      <w:pPr>
        <w:spacing w:before="120" w:beforeLines="50" w:after="120" w:afterLines="50" w:line="360" w:lineRule="auto"/>
        <w:ind w:firstLine="420" w:firstLineChars="200"/>
        <w:jc w:val="both"/>
        <w:rPr>
          <w:rFonts w:ascii="宋体" w:hAnsi="宋体" w:eastAsia="宋体" w:cs="宋体"/>
          <w:color w:val="auto"/>
          <w:spacing w:val="-15"/>
          <w:sz w:val="24"/>
          <w:szCs w:val="24"/>
        </w:rPr>
      </w:pPr>
      <w:r>
        <w:rPr>
          <w:rFonts w:ascii="宋体" w:hAnsi="宋体" w:eastAsia="宋体" w:cs="宋体"/>
          <w:color w:val="auto"/>
          <w:spacing w:val="-15"/>
          <w:sz w:val="24"/>
          <w:szCs w:val="24"/>
        </w:rPr>
        <w:t>时</w:t>
      </w:r>
      <w:r>
        <w:rPr>
          <w:rFonts w:ascii="宋体" w:hAnsi="宋体" w:eastAsia="宋体" w:cs="宋体"/>
          <w:color w:val="auto"/>
          <w:spacing w:val="-12"/>
          <w:sz w:val="24"/>
          <w:szCs w:val="24"/>
        </w:rPr>
        <w:t>间：</w:t>
      </w:r>
      <w:r>
        <w:rPr>
          <w:rFonts w:hint="eastAsia" w:ascii="宋体" w:hAnsi="宋体" w:eastAsia="宋体" w:cs="宋体"/>
          <w:snapToGrid/>
          <w:kern w:val="2"/>
          <w:sz w:val="24"/>
          <w:szCs w:val="24"/>
        </w:rPr>
        <w:t>2025年</w:t>
      </w:r>
      <w:r>
        <w:rPr>
          <w:rFonts w:hint="eastAsia" w:ascii="宋体" w:hAnsi="宋体" w:eastAsia="宋体" w:cs="宋体"/>
          <w:snapToGrid/>
          <w:kern w:val="2"/>
          <w:sz w:val="24"/>
          <w:szCs w:val="24"/>
          <w:lang w:val="en-US" w:eastAsia="zh-CN"/>
        </w:rPr>
        <w:t>12</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1</w:t>
      </w:r>
      <w:r>
        <w:rPr>
          <w:rFonts w:hint="eastAsia" w:ascii="宋体" w:hAnsi="宋体" w:eastAsia="宋体" w:cs="宋体"/>
          <w:snapToGrid/>
          <w:kern w:val="2"/>
          <w:sz w:val="24"/>
          <w:szCs w:val="24"/>
        </w:rPr>
        <w:t>日至2025年</w:t>
      </w:r>
      <w:r>
        <w:rPr>
          <w:rFonts w:hint="eastAsia" w:ascii="宋体" w:hAnsi="宋体" w:eastAsia="宋体" w:cs="宋体"/>
          <w:snapToGrid/>
          <w:kern w:val="2"/>
          <w:sz w:val="24"/>
          <w:szCs w:val="24"/>
          <w:lang w:val="en-US" w:eastAsia="zh-CN"/>
        </w:rPr>
        <w:t>12</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8</w:t>
      </w:r>
      <w:r>
        <w:rPr>
          <w:rFonts w:hint="eastAsia" w:ascii="宋体" w:hAnsi="宋体" w:eastAsia="宋体" w:cs="宋体"/>
          <w:snapToGrid/>
          <w:kern w:val="2"/>
          <w:sz w:val="24"/>
          <w:szCs w:val="24"/>
        </w:rPr>
        <w:t>日，每天上午9:00至12:00，下午12:00至</w:t>
      </w:r>
      <w:r>
        <w:rPr>
          <w:rFonts w:hint="eastAsia" w:ascii="宋体" w:hAnsi="宋体" w:eastAsia="宋体" w:cs="宋体"/>
          <w:color w:val="auto"/>
          <w:spacing w:val="-15"/>
          <w:sz w:val="24"/>
          <w:szCs w:val="24"/>
        </w:rPr>
        <w:t>17:00(北京时间，法定节假日除外)。</w:t>
      </w:r>
    </w:p>
    <w:p w14:paraId="253A20AC">
      <w:pPr>
        <w:spacing w:before="120" w:beforeLines="50" w:after="120" w:afterLines="50" w:line="360" w:lineRule="auto"/>
        <w:ind w:left="239" w:leftChars="114" w:firstLine="210" w:firstLineChars="100"/>
        <w:jc w:val="both"/>
        <w:rPr>
          <w:rFonts w:hint="eastAsia" w:ascii="宋体" w:hAnsi="宋体" w:eastAsia="宋体" w:cs="宋体"/>
          <w:color w:val="auto"/>
          <w:spacing w:val="-15"/>
          <w:sz w:val="24"/>
          <w:szCs w:val="24"/>
        </w:rPr>
      </w:pPr>
      <w:r>
        <w:rPr>
          <w:rFonts w:hint="eastAsia" w:ascii="宋体" w:hAnsi="宋体" w:eastAsia="宋体" w:cs="宋体"/>
          <w:color w:val="auto"/>
          <w:spacing w:val="-15"/>
          <w:sz w:val="24"/>
          <w:szCs w:val="24"/>
        </w:rPr>
        <w:t>地点：北京市政府采购电子交易平台</w:t>
      </w:r>
    </w:p>
    <w:p w14:paraId="5F851777">
      <w:pPr>
        <w:spacing w:before="120" w:beforeLines="50" w:after="120" w:afterLines="50" w:line="360" w:lineRule="auto"/>
        <w:ind w:firstLine="420" w:firstLineChars="200"/>
        <w:jc w:val="both"/>
        <w:rPr>
          <w:rFonts w:hint="eastAsia" w:ascii="宋体" w:hAnsi="宋体" w:eastAsia="宋体" w:cs="宋体"/>
          <w:color w:val="auto"/>
          <w:spacing w:val="-15"/>
          <w:sz w:val="24"/>
          <w:szCs w:val="24"/>
        </w:rPr>
      </w:pPr>
      <w:r>
        <w:rPr>
          <w:rFonts w:hint="eastAsia" w:ascii="宋体" w:hAnsi="宋体" w:eastAsia="宋体" w:cs="宋体"/>
          <w:color w:val="auto"/>
          <w:spacing w:val="-15"/>
          <w:sz w:val="24"/>
          <w:szCs w:val="24"/>
        </w:rPr>
        <w:t>方式：供应商使用CA数字证书或电子营业执照登录北京市政府采购电子交易平台（http://zbcg-bjzc.zhongcy.com/bjczj-portal-site/index.html#/home）获取电子版招标文件。</w:t>
      </w:r>
    </w:p>
    <w:p w14:paraId="24E7D00C">
      <w:pPr>
        <w:spacing w:before="120" w:beforeLines="50" w:after="120" w:afterLines="50" w:line="360" w:lineRule="auto"/>
        <w:ind w:left="239" w:leftChars="114" w:firstLine="210" w:firstLineChars="100"/>
        <w:jc w:val="both"/>
        <w:rPr>
          <w:rFonts w:ascii="宋体" w:hAnsi="宋体" w:eastAsia="宋体" w:cs="宋体"/>
          <w:color w:val="auto"/>
          <w:spacing w:val="-15"/>
          <w:sz w:val="24"/>
          <w:szCs w:val="24"/>
        </w:rPr>
      </w:pPr>
      <w:r>
        <w:rPr>
          <w:rFonts w:hint="eastAsia" w:ascii="宋体" w:hAnsi="宋体" w:eastAsia="宋体" w:cs="宋体"/>
          <w:color w:val="auto"/>
          <w:spacing w:val="-15"/>
          <w:sz w:val="24"/>
          <w:szCs w:val="24"/>
        </w:rPr>
        <w:t>售价：0元。</w:t>
      </w:r>
    </w:p>
    <w:p w14:paraId="2E9A3C86">
      <w:pPr>
        <w:spacing w:before="120" w:beforeLines="50" w:after="120" w:afterLines="50" w:line="360" w:lineRule="auto"/>
        <w:ind w:firstLine="476" w:firstLineChars="200"/>
        <w:jc w:val="both"/>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四、提交投标文件截止时间、开标</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时间和地点</w:t>
      </w:r>
    </w:p>
    <w:p w14:paraId="75D329A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投标截止时间、开标时间：2025年</w:t>
      </w:r>
      <w:r>
        <w:rPr>
          <w:rFonts w:hint="eastAsia" w:ascii="宋体" w:hAnsi="宋体" w:eastAsia="宋体" w:cs="宋体"/>
          <w:snapToGrid/>
          <w:kern w:val="2"/>
          <w:sz w:val="24"/>
          <w:szCs w:val="24"/>
          <w:lang w:val="en-US" w:eastAsia="zh-CN"/>
        </w:rPr>
        <w:t>12</w:t>
      </w:r>
      <w:r>
        <w:rPr>
          <w:rFonts w:hint="eastAsia" w:ascii="宋体" w:hAnsi="宋体" w:eastAsia="宋体" w:cs="宋体"/>
          <w:snapToGrid/>
          <w:kern w:val="2"/>
          <w:sz w:val="24"/>
          <w:szCs w:val="24"/>
        </w:rPr>
        <w:t>月</w:t>
      </w:r>
      <w:r>
        <w:rPr>
          <w:rFonts w:hint="eastAsia" w:ascii="宋体" w:hAnsi="宋体" w:eastAsia="宋体" w:cs="宋体"/>
          <w:snapToGrid/>
          <w:kern w:val="2"/>
          <w:sz w:val="24"/>
          <w:szCs w:val="24"/>
          <w:lang w:val="en-US" w:eastAsia="zh-CN"/>
        </w:rPr>
        <w:t>22</w:t>
      </w:r>
      <w:r>
        <w:rPr>
          <w:rFonts w:hint="eastAsia" w:ascii="宋体" w:hAnsi="宋体" w:eastAsia="宋体" w:cs="宋体"/>
          <w:snapToGrid/>
          <w:kern w:val="2"/>
          <w:sz w:val="24"/>
          <w:szCs w:val="24"/>
        </w:rPr>
        <w:t>日</w:t>
      </w:r>
      <w:r>
        <w:rPr>
          <w:rFonts w:hint="eastAsia" w:ascii="宋体" w:hAnsi="宋体" w:eastAsia="宋体" w:cs="宋体"/>
          <w:snapToGrid/>
          <w:kern w:val="2"/>
          <w:sz w:val="24"/>
          <w:szCs w:val="24"/>
          <w:lang w:val="en-US" w:eastAsia="zh-CN"/>
        </w:rPr>
        <w:t>14</w:t>
      </w:r>
      <w:r>
        <w:rPr>
          <w:rFonts w:hint="eastAsia" w:ascii="宋体" w:hAnsi="宋体" w:eastAsia="宋体" w:cs="宋体"/>
          <w:snapToGrid/>
          <w:kern w:val="2"/>
          <w:sz w:val="24"/>
          <w:szCs w:val="24"/>
        </w:rPr>
        <w:t>点</w:t>
      </w:r>
      <w:r>
        <w:rPr>
          <w:rFonts w:hint="eastAsia" w:ascii="宋体" w:hAnsi="宋体" w:eastAsia="宋体" w:cs="宋体"/>
          <w:snapToGrid/>
          <w:kern w:val="2"/>
          <w:sz w:val="24"/>
          <w:szCs w:val="24"/>
          <w:lang w:val="en-US" w:eastAsia="zh-CN"/>
        </w:rPr>
        <w:t>0</w:t>
      </w:r>
      <w:r>
        <w:rPr>
          <w:rFonts w:hint="eastAsia" w:ascii="宋体" w:hAnsi="宋体" w:eastAsia="宋体" w:cs="宋体"/>
          <w:snapToGrid/>
          <w:kern w:val="2"/>
          <w:sz w:val="24"/>
          <w:szCs w:val="24"/>
        </w:rPr>
        <w:t>0分（北京时间）。</w:t>
      </w:r>
    </w:p>
    <w:p w14:paraId="23CCA0AF">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lang w:val="zh-TW"/>
        </w:rPr>
      </w:pPr>
      <w:r>
        <w:rPr>
          <w:rFonts w:hint="eastAsia" w:ascii="宋体" w:hAnsi="宋体" w:eastAsia="宋体" w:cs="宋体"/>
          <w:snapToGrid/>
          <w:kern w:val="2"/>
          <w:sz w:val="24"/>
          <w:szCs w:val="24"/>
        </w:rPr>
        <w:t>地点：北京市海淀区学清路甲38号(六道口地铁站B东北口步行240米)金码大厦B座18层1801室会议室</w:t>
      </w:r>
      <w:r>
        <w:rPr>
          <w:rFonts w:hint="eastAsia" w:ascii="宋体" w:hAnsi="宋体" w:eastAsia="宋体" w:cs="宋体"/>
          <w:snapToGrid/>
          <w:kern w:val="2"/>
          <w:sz w:val="24"/>
          <w:szCs w:val="24"/>
          <w:lang w:val="zh-TW"/>
        </w:rPr>
        <w:t>。</w:t>
      </w:r>
    </w:p>
    <w:p w14:paraId="4A2D46F3">
      <w:pPr>
        <w:widowControl w:val="0"/>
        <w:kinsoku/>
        <w:autoSpaceDE/>
        <w:autoSpaceDN/>
        <w:adjustRightInd/>
        <w:snapToGrid/>
        <w:spacing w:before="120" w:beforeLines="50" w:after="120" w:afterLines="50" w:line="360" w:lineRule="auto"/>
        <w:ind w:firstLine="472" w:firstLineChars="200"/>
        <w:jc w:val="both"/>
        <w:textAlignment w:val="auto"/>
        <w:rPr>
          <w:rFonts w:ascii="宋体" w:hAnsi="宋体" w:eastAsia="宋体" w:cs="宋体"/>
          <w:color w:val="auto"/>
          <w:sz w:val="24"/>
          <w:szCs w:val="24"/>
        </w:rPr>
      </w:pPr>
      <w:r>
        <w:rPr>
          <w:rFonts w:ascii="宋体" w:hAnsi="宋体" w:eastAsia="宋体" w:cs="宋体"/>
          <w:color w:val="auto"/>
          <w:spacing w:val="-2"/>
          <w:sz w:val="24"/>
          <w:szCs w:val="24"/>
          <w14:textOutline w14:w="1536" w14:cap="flat" w14:cmpd="sng" w14:algn="ctr">
            <w14:solidFill>
              <w14:srgbClr w14:val="000000"/>
            </w14:solidFill>
            <w14:prstDash w14:val="solid"/>
            <w14:miter w14:val="0"/>
          </w14:textOutline>
        </w:rPr>
        <w:t>五、公</w:t>
      </w: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告期限</w:t>
      </w:r>
    </w:p>
    <w:p w14:paraId="6008349E">
      <w:pPr>
        <w:widowControl w:val="0"/>
        <w:kinsoku/>
        <w:autoSpaceDE/>
        <w:autoSpaceDN/>
        <w:adjustRightInd/>
        <w:snapToGrid/>
        <w:spacing w:before="120" w:beforeLines="50" w:after="120" w:afterLines="50" w:line="360" w:lineRule="auto"/>
        <w:ind w:firstLine="480" w:firstLineChars="200"/>
        <w:jc w:val="both"/>
        <w:textAlignment w:val="auto"/>
        <w:rPr>
          <w:rFonts w:ascii="宋体" w:hAnsi="宋体" w:eastAsia="宋体" w:cs="宋体"/>
          <w:snapToGrid/>
          <w:kern w:val="2"/>
          <w:sz w:val="24"/>
          <w:szCs w:val="24"/>
        </w:rPr>
      </w:pPr>
      <w:r>
        <w:rPr>
          <w:rFonts w:hint="eastAsia" w:ascii="宋体" w:hAnsi="宋体" w:eastAsia="宋体" w:cs="宋体"/>
          <w:snapToGrid/>
          <w:kern w:val="2"/>
          <w:sz w:val="24"/>
          <w:szCs w:val="24"/>
        </w:rPr>
        <w:t>自本公告发布之日起 5 个工作日。</w:t>
      </w:r>
    </w:p>
    <w:p w14:paraId="5DD3A005">
      <w:pPr>
        <w:spacing w:before="120" w:beforeLines="50" w:after="120" w:afterLines="50" w:line="360" w:lineRule="auto"/>
        <w:ind w:firstLine="476" w:firstLineChars="200"/>
        <w:outlineLvl w:val="1"/>
        <w:rPr>
          <w:rFonts w:ascii="宋体" w:hAnsi="宋体" w:eastAsia="宋体" w:cs="宋体"/>
          <w:color w:val="auto"/>
          <w:sz w:val="24"/>
          <w:szCs w:val="24"/>
        </w:rPr>
      </w:pPr>
      <w:r>
        <w:rPr>
          <w:rFonts w:ascii="宋体" w:hAnsi="宋体" w:eastAsia="宋体" w:cs="宋体"/>
          <w:color w:val="auto"/>
          <w:spacing w:val="-1"/>
          <w:sz w:val="24"/>
          <w:szCs w:val="24"/>
          <w14:textOutline w14:w="1536" w14:cap="flat" w14:cmpd="sng" w14:algn="ctr">
            <w14:solidFill>
              <w14:srgbClr w14:val="000000"/>
            </w14:solidFill>
            <w14:prstDash w14:val="solid"/>
            <w14:miter w14:val="0"/>
          </w14:textOutline>
        </w:rPr>
        <w:t>六、其他</w:t>
      </w:r>
      <w:r>
        <w:rPr>
          <w:rFonts w:ascii="宋体" w:hAnsi="宋体" w:eastAsia="宋体" w:cs="宋体"/>
          <w:color w:val="auto"/>
          <w:sz w:val="24"/>
          <w:szCs w:val="24"/>
          <w14:textOutline w14:w="1536" w14:cap="flat" w14:cmpd="sng" w14:algn="ctr">
            <w14:solidFill>
              <w14:srgbClr w14:val="000000"/>
            </w14:solidFill>
            <w14:prstDash w14:val="solid"/>
            <w14:miter w14:val="0"/>
          </w14:textOutline>
        </w:rPr>
        <w:t>补充事宜</w:t>
      </w:r>
    </w:p>
    <w:p w14:paraId="7E42A328">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1.本项目需要落实的政府采购政策：</w:t>
      </w:r>
    </w:p>
    <w:p w14:paraId="15F044CD">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《政府采购促进中小企业发展管理办法》的通知（财库〔2020〕46号）</w:t>
      </w:r>
    </w:p>
    <w:p w14:paraId="78C06DB9">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《关于进一步加大政府采购支持中小企业力度的通知》（财库〔2022〕19号）</w:t>
      </w:r>
    </w:p>
    <w:p w14:paraId="0DD29D1A">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《关于政府采购支持监狱企业发展有关问题的通知》（财库〔2014〕68号）</w:t>
      </w:r>
    </w:p>
    <w:p w14:paraId="58C9908E">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《关于促进残疾人就业政府采购政策的通知》（财库〔2017〕141号）</w:t>
      </w:r>
    </w:p>
    <w:p w14:paraId="475DB8E8">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《在政府采购活动中查询及使用信用记录有关问题的通知》（财库〔2016〕125号）</w:t>
      </w:r>
    </w:p>
    <w:p w14:paraId="5AF0710B">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《关于印发节能产品政府采购品目清单的通知》（财库[2019]19号）；</w:t>
      </w:r>
    </w:p>
    <w:p w14:paraId="11F7398B">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《关于调整优化节能产品、环境标志产品政府采购执行机制的通知》（财库〔2019〕9号）；</w:t>
      </w:r>
    </w:p>
    <w:p w14:paraId="6650CC5D">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《政府采购进口产品管理办法》（财库〔2007〕119号文）；</w:t>
      </w:r>
    </w:p>
    <w:p w14:paraId="6E7B383C">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2A2CE9F3">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CA认证证书服务热线 010-58511086</w:t>
      </w:r>
    </w:p>
    <w:p w14:paraId="05D49D03">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技术支持服务热线    010-86483801</w:t>
      </w:r>
    </w:p>
    <w:p w14:paraId="69150503">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2.1办理CA认证证书</w:t>
      </w:r>
    </w:p>
    <w:p w14:paraId="3230C6B9">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供应商登录北京市政府采购电子交易平台查阅 “用户指南”—“操作指南”—“市场主体CA办理操作流程指引”，按照程序要求办理。</w:t>
      </w:r>
    </w:p>
    <w:p w14:paraId="4FC023EB">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2.2注册</w:t>
      </w:r>
    </w:p>
    <w:p w14:paraId="543D6E2F">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供应商登录北京市政府采购电子交易平台“用户指南”—“操作指南”—“市场主体注册入库操作流程指引”进行自助注册绑定。</w:t>
      </w:r>
    </w:p>
    <w:p w14:paraId="39E05297">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2.3驱动、客户端下载</w:t>
      </w:r>
    </w:p>
    <w:p w14:paraId="0A82E1C0">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供应商登录北京市政府采购电子交易平台“用户指南”—“工具下载”—“招标采购系统文件驱动安装包”下载相关驱动。</w:t>
      </w:r>
    </w:p>
    <w:p w14:paraId="1B783283">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2.4 获取电子招标文件</w:t>
      </w:r>
    </w:p>
    <w:p w14:paraId="07DC5054">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供应商持CA数字认证证书登录北京市政府采购电子交易平台获取电子招标文件。未在规定期限内通过北京市政府采购电子交易平台获取招标文件的投标无效。</w:t>
      </w:r>
    </w:p>
    <w:p w14:paraId="52F8D3B7">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2.5 本项目北京市政府采购电子交易平台为线上线下相结合，电子版招标文件下载后，需投标人递交纸质版投标文件。</w:t>
      </w:r>
    </w:p>
    <w:p w14:paraId="18C77FCB">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lang w:val="en-US" w:eastAsia="zh-CN"/>
        </w:rPr>
        <w:t>3</w:t>
      </w:r>
      <w:r>
        <w:rPr>
          <w:rFonts w:hint="eastAsia" w:ascii="宋体" w:hAnsi="宋体" w:eastAsia="宋体" w:cs="宋体"/>
          <w:snapToGrid/>
          <w:kern w:val="2"/>
          <w:sz w:val="24"/>
          <w:szCs w:val="24"/>
        </w:rPr>
        <w:t>.评分方法和标准：综合评分法。</w:t>
      </w:r>
    </w:p>
    <w:p w14:paraId="7149ACE8">
      <w:pPr>
        <w:spacing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lang w:val="en-US" w:eastAsia="zh-CN"/>
        </w:rPr>
        <w:t>4</w:t>
      </w:r>
      <w:r>
        <w:rPr>
          <w:rFonts w:hint="eastAsia" w:ascii="宋体" w:hAnsi="宋体" w:eastAsia="宋体" w:cs="宋体"/>
          <w:snapToGrid/>
          <w:kern w:val="2"/>
          <w:sz w:val="24"/>
          <w:szCs w:val="24"/>
        </w:rPr>
        <w:t>.投标人须于开标当日的投标截止时间前递交投标文件。</w:t>
      </w:r>
    </w:p>
    <w:p w14:paraId="1D33E748">
      <w:pPr>
        <w:spacing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lang w:val="en-US" w:eastAsia="zh-CN"/>
        </w:rPr>
        <w:t>5</w:t>
      </w:r>
      <w:r>
        <w:rPr>
          <w:rFonts w:hint="eastAsia" w:ascii="宋体" w:hAnsi="宋体" w:eastAsia="宋体" w:cs="宋体"/>
          <w:snapToGrid/>
          <w:kern w:val="2"/>
          <w:sz w:val="24"/>
          <w:szCs w:val="24"/>
        </w:rPr>
        <w:t>.代理机构项目编号：</w:t>
      </w:r>
      <w:r>
        <w:rPr>
          <w:rFonts w:hint="eastAsia" w:ascii="宋体" w:hAnsi="宋体" w:eastAsia="宋体" w:cs="宋体"/>
          <w:snapToGrid/>
          <w:kern w:val="2"/>
          <w:sz w:val="24"/>
          <w:szCs w:val="24"/>
          <w:lang w:eastAsia="zh-CN"/>
        </w:rPr>
        <w:t>CFTC-BJ01-25011028</w:t>
      </w:r>
      <w:r>
        <w:rPr>
          <w:rFonts w:hint="eastAsia" w:ascii="宋体" w:hAnsi="宋体" w:eastAsia="宋体" w:cs="宋体"/>
          <w:snapToGrid/>
          <w:kern w:val="2"/>
          <w:sz w:val="24"/>
          <w:szCs w:val="24"/>
        </w:rPr>
        <w:t>（投标文件中涉及的项目编号，填写此编号）</w:t>
      </w:r>
    </w:p>
    <w:p w14:paraId="264660F0">
      <w:pPr>
        <w:spacing w:before="120" w:beforeLines="50" w:after="120" w:afterLines="50" w:line="360" w:lineRule="auto"/>
        <w:rPr>
          <w:rFonts w:ascii="宋体" w:hAnsi="宋体" w:eastAsia="宋体" w:cs="宋体"/>
          <w:color w:val="auto"/>
          <w:sz w:val="24"/>
          <w:szCs w:val="24"/>
        </w:rPr>
      </w:pPr>
      <w:r>
        <w:rPr>
          <w:rFonts w:ascii="宋体" w:hAnsi="宋体" w:eastAsia="宋体" w:cs="宋体"/>
          <w:color w:val="auto"/>
          <w:spacing w:val="-7"/>
          <w:position w:val="17"/>
          <w:sz w:val="24"/>
          <w:szCs w:val="24"/>
          <w14:textOutline w14:w="1536" w14:cap="flat" w14:cmpd="sng" w14:algn="ctr">
            <w14:solidFill>
              <w14:srgbClr w14:val="000000"/>
            </w14:solidFill>
            <w14:prstDash w14:val="solid"/>
            <w14:miter w14:val="0"/>
          </w14:textOutline>
        </w:rPr>
        <w:t>七</w:t>
      </w:r>
      <w:r>
        <w:rPr>
          <w:rFonts w:ascii="宋体" w:hAnsi="宋体" w:eastAsia="宋体" w:cs="宋体"/>
          <w:color w:val="auto"/>
          <w:spacing w:val="-5"/>
          <w:position w:val="17"/>
          <w:sz w:val="24"/>
          <w:szCs w:val="24"/>
          <w14:textOutline w14:w="1536" w14:cap="flat" w14:cmpd="sng" w14:algn="ctr">
            <w14:solidFill>
              <w14:srgbClr w14:val="000000"/>
            </w14:solidFill>
            <w14:prstDash w14:val="solid"/>
            <w14:miter w14:val="0"/>
          </w14:textOutline>
        </w:rPr>
        <w:t>、对本次招标提出询问，</w:t>
      </w:r>
      <w:r>
        <w:rPr>
          <w:rFonts w:ascii="宋体" w:hAnsi="宋体" w:eastAsia="宋体" w:cs="宋体"/>
          <w:color w:val="auto"/>
          <w:spacing w:val="-5"/>
          <w:position w:val="17"/>
          <w:sz w:val="24"/>
          <w:szCs w:val="24"/>
        </w:rPr>
        <w:t xml:space="preserve"> </w:t>
      </w:r>
      <w:r>
        <w:rPr>
          <w:rFonts w:ascii="宋体" w:hAnsi="宋体" w:eastAsia="宋体" w:cs="宋体"/>
          <w:color w:val="auto"/>
          <w:spacing w:val="-5"/>
          <w:position w:val="17"/>
          <w:sz w:val="24"/>
          <w:szCs w:val="24"/>
          <w14:textOutline w14:w="1536" w14:cap="flat" w14:cmpd="sng" w14:algn="ctr">
            <w14:solidFill>
              <w14:srgbClr w14:val="000000"/>
            </w14:solidFill>
            <w14:prstDash w14:val="solid"/>
            <w14:miter w14:val="0"/>
          </w14:textOutline>
        </w:rPr>
        <w:t>请按以下方式联系。</w:t>
      </w:r>
    </w:p>
    <w:p w14:paraId="5C3F16A4">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1.采购人信息</w:t>
      </w:r>
    </w:p>
    <w:p w14:paraId="19896649">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名称：</w:t>
      </w:r>
      <w:r>
        <w:rPr>
          <w:rFonts w:hint="eastAsia" w:hAnsi="宋体" w:eastAsia="宋体" w:cs="宋体"/>
          <w:sz w:val="24"/>
          <w:szCs w:val="24"/>
          <w:lang w:eastAsia="zh-CN"/>
        </w:rPr>
        <w:t>北京市药品检验研究院（北京市疫苗检验中心）</w:t>
      </w:r>
      <w:r>
        <w:rPr>
          <w:rFonts w:hint="eastAsia" w:ascii="宋体" w:hAnsi="宋体" w:eastAsia="宋体" w:cs="宋体"/>
          <w:snapToGrid/>
          <w:kern w:val="2"/>
          <w:sz w:val="24"/>
          <w:szCs w:val="24"/>
        </w:rPr>
        <w:t xml:space="preserve">　         </w:t>
      </w:r>
    </w:p>
    <w:p w14:paraId="7BC04714">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地址：</w:t>
      </w:r>
      <w:r>
        <w:rPr>
          <w:rFonts w:hint="eastAsia" w:hAnsi="宋体" w:eastAsia="宋体" w:cs="宋体"/>
          <w:sz w:val="24"/>
          <w:szCs w:val="24"/>
          <w:lang w:eastAsia="zh-CN"/>
        </w:rPr>
        <w:t>北京市昌平区科学园路25号</w:t>
      </w:r>
      <w:r>
        <w:rPr>
          <w:rFonts w:hint="eastAsia" w:ascii="宋体" w:hAnsi="宋体" w:eastAsia="宋体" w:cs="宋体"/>
          <w:snapToGrid/>
          <w:kern w:val="2"/>
          <w:sz w:val="24"/>
          <w:szCs w:val="24"/>
        </w:rPr>
        <w:t xml:space="preserve">　 </w:t>
      </w:r>
    </w:p>
    <w:p w14:paraId="1A462597">
      <w:pPr>
        <w:pStyle w:val="4"/>
        <w:spacing w:before="120" w:beforeLines="50" w:after="120" w:afterLines="50" w:line="360" w:lineRule="auto"/>
        <w:ind w:firstLine="480" w:firstLineChars="200"/>
        <w:rPr>
          <w:rFonts w:hint="default" w:ascii="宋体" w:hAnsi="宋体" w:eastAsia="宋体" w:cs="宋体"/>
          <w:snapToGrid/>
          <w:kern w:val="2"/>
          <w:sz w:val="24"/>
          <w:szCs w:val="24"/>
          <w:lang w:val="en-US" w:eastAsia="zh-CN"/>
        </w:rPr>
      </w:pPr>
      <w:r>
        <w:rPr>
          <w:rFonts w:hint="eastAsia" w:ascii="宋体" w:hAnsi="宋体" w:eastAsia="宋体" w:cs="宋体"/>
          <w:snapToGrid/>
          <w:kern w:val="2"/>
          <w:sz w:val="24"/>
          <w:szCs w:val="24"/>
        </w:rPr>
        <w:t>联系方式：</w:t>
      </w:r>
      <w:r>
        <w:rPr>
          <w:rFonts w:hint="default" w:hAnsi="宋体" w:eastAsia="宋体" w:cs="宋体"/>
          <w:sz w:val="24"/>
          <w:szCs w:val="24"/>
          <w:lang w:eastAsia="zh-CN"/>
        </w:rPr>
        <w:t>董老师52779729</w:t>
      </w:r>
      <w:r>
        <w:rPr>
          <w:rFonts w:hint="default" w:hAnsi="宋体" w:eastAsia="宋体" w:cs="宋体"/>
          <w:sz w:val="24"/>
          <w:szCs w:val="24"/>
          <w:lang w:val="en-US" w:eastAsia="zh-CN"/>
        </w:rPr>
        <w:t xml:space="preserve">   李</w:t>
      </w:r>
      <w:r>
        <w:rPr>
          <w:rFonts w:hint="default" w:hAnsi="宋体" w:eastAsia="宋体" w:cs="宋体"/>
          <w:sz w:val="24"/>
          <w:szCs w:val="24"/>
          <w:lang w:eastAsia="zh-CN"/>
        </w:rPr>
        <w:t xml:space="preserve">老师 </w:t>
      </w:r>
      <w:r>
        <w:rPr>
          <w:rFonts w:hint="default" w:hAnsi="宋体" w:eastAsia="宋体" w:cs="宋体"/>
          <w:sz w:val="24"/>
          <w:szCs w:val="24"/>
          <w:lang w:val="en-US" w:eastAsia="zh-CN"/>
        </w:rPr>
        <w:t xml:space="preserve"> 52779602</w:t>
      </w:r>
    </w:p>
    <w:p w14:paraId="4E723D7A">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2.采购代理机构信息</w:t>
      </w:r>
    </w:p>
    <w:p w14:paraId="43D9DE61">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 xml:space="preserve">名称：国金招标有限公司 </w:t>
      </w:r>
    </w:p>
    <w:p w14:paraId="7F219F56">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地址：北京市朝阳区东三环南路甲52号顺迈金钻国际商务中心9层9C</w:t>
      </w:r>
    </w:p>
    <w:p w14:paraId="6F448F68">
      <w:pPr>
        <w:spacing w:before="120" w:beforeLines="50" w:after="120" w:afterLines="50" w:line="360" w:lineRule="auto"/>
        <w:ind w:firstLine="480" w:firstLineChars="200"/>
        <w:rPr>
          <w:rFonts w:ascii="宋体" w:hAnsi="宋体" w:cs="宋体"/>
          <w:sz w:val="24"/>
        </w:rPr>
      </w:pPr>
      <w:r>
        <w:rPr>
          <w:rFonts w:hint="eastAsia" w:ascii="宋体" w:hAnsi="宋体" w:eastAsia="宋体" w:cs="宋体"/>
          <w:snapToGrid/>
          <w:kern w:val="2"/>
          <w:sz w:val="24"/>
          <w:szCs w:val="24"/>
        </w:rPr>
        <w:t>联系方式：</w:t>
      </w:r>
      <w:r>
        <w:rPr>
          <w:rFonts w:hint="eastAsia" w:ascii="宋体" w:hAnsi="宋体" w:cs="宋体"/>
          <w:sz w:val="24"/>
        </w:rPr>
        <w:t>孙涛、王涵</w:t>
      </w:r>
      <w:r>
        <w:rPr>
          <w:rFonts w:hint="eastAsia" w:ascii="宋体" w:hAnsi="宋体" w:eastAsia="宋体" w:cs="宋体"/>
          <w:sz w:val="24"/>
          <w:lang w:eastAsia="zh-CN"/>
        </w:rPr>
        <w:t>、</w:t>
      </w:r>
      <w:r>
        <w:rPr>
          <w:rFonts w:hint="eastAsia" w:ascii="宋体" w:hAnsi="宋体" w:cs="宋体"/>
          <w:sz w:val="24"/>
        </w:rPr>
        <w:t>杨振豪、王树凡、刘晓红、刘思雨、王佳乐</w:t>
      </w:r>
    </w:p>
    <w:p w14:paraId="585FB48D">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电话：010-52188100、010-52133055、13552541378</w:t>
      </w:r>
    </w:p>
    <w:p w14:paraId="3EFA6982">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3.项目联系方式</w:t>
      </w:r>
    </w:p>
    <w:p w14:paraId="6B8840A4">
      <w:pPr>
        <w:pStyle w:val="4"/>
        <w:spacing w:before="120" w:beforeLines="50" w:after="120" w:afterLines="50" w:line="360" w:lineRule="auto"/>
        <w:ind w:firstLine="480" w:firstLineChars="200"/>
        <w:rPr>
          <w:rFonts w:ascii="宋体" w:hAnsi="宋体" w:eastAsia="宋体" w:cs="宋体"/>
          <w:snapToGrid/>
          <w:kern w:val="2"/>
          <w:sz w:val="24"/>
          <w:szCs w:val="24"/>
        </w:rPr>
      </w:pPr>
      <w:r>
        <w:rPr>
          <w:rFonts w:hint="eastAsia" w:ascii="宋体" w:hAnsi="宋体" w:eastAsia="宋体" w:cs="宋体"/>
          <w:snapToGrid/>
          <w:kern w:val="2"/>
          <w:sz w:val="24"/>
          <w:szCs w:val="24"/>
        </w:rPr>
        <w:t>项目联系人：</w:t>
      </w:r>
      <w:r>
        <w:rPr>
          <w:rFonts w:hint="eastAsia" w:ascii="宋体" w:hAnsi="宋体" w:cs="宋体"/>
          <w:sz w:val="24"/>
        </w:rPr>
        <w:t>孙涛、王涵</w:t>
      </w:r>
    </w:p>
    <w:p w14:paraId="021A6DCE">
      <w:pPr>
        <w:pStyle w:val="4"/>
        <w:spacing w:before="120" w:beforeLines="50" w:after="120" w:afterLines="50" w:line="360" w:lineRule="auto"/>
        <w:ind w:firstLine="480" w:firstLineChars="200"/>
        <w:rPr>
          <w:rFonts w:hint="eastAsia" w:ascii="宋体" w:hAnsi="宋体" w:eastAsia="宋体" w:cs="宋体"/>
          <w:snapToGrid/>
          <w:kern w:val="2"/>
          <w:sz w:val="24"/>
          <w:szCs w:val="24"/>
        </w:rPr>
      </w:pPr>
      <w:r>
        <w:rPr>
          <w:rFonts w:hint="eastAsia" w:ascii="宋体" w:hAnsi="宋体" w:eastAsia="宋体" w:cs="宋体"/>
          <w:snapToGrid/>
          <w:kern w:val="2"/>
          <w:sz w:val="24"/>
          <w:szCs w:val="24"/>
        </w:rPr>
        <w:t>联系电话：010-52188100、010-52133055、13552541378</w:t>
      </w:r>
    </w:p>
    <w:p w14:paraId="1506B767">
      <w:r>
        <w:rPr>
          <w:rFonts w:hint="eastAsia" w:ascii="宋体" w:hAnsi="宋体" w:eastAsia="宋体" w:cs="宋体"/>
          <w:snapToGrid/>
          <w:kern w:val="2"/>
          <w:sz w:val="24"/>
          <w:szCs w:val="24"/>
          <w:lang w:val="en-US" w:eastAsia="zh-CN"/>
        </w:rPr>
        <w:t xml:space="preserve">    邮箱：gjzbyxgs@126.com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C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0"/>
    <w:pPr>
      <w:keepNext/>
      <w:keepLines/>
      <w:spacing w:before="120" w:line="300" w:lineRule="auto"/>
      <w:jc w:val="center"/>
      <w:outlineLvl w:val="1"/>
    </w:pPr>
    <w:rPr>
      <w:rFonts w:eastAsia="黑体"/>
      <w:b/>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pacing w:line="240" w:lineRule="atLeast"/>
    </w:pPr>
    <w:rPr>
      <w:sz w:val="18"/>
    </w:rPr>
  </w:style>
  <w:style w:type="paragraph" w:styleId="4">
    <w:name w:val="index 1"/>
    <w:basedOn w:val="1"/>
    <w:next w:val="1"/>
    <w:qFormat/>
    <w:uiPriority w:val="0"/>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2025-12-01T05:57:49Z</dcterms:created>
  <dc:creator>admin</dc:creator>
  <cp:lastModifiedBy>招标代理</cp:lastModifiedBy>
  <dcterms:modified xsi:type="dcterms:W3CDTF">2025-12-01T05:58:46Z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4D02361AE0A14E5EB87ACB018A3E5141_12</vt:lpwstr>
  </property>
</Properties>
</file>