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C9" w:rsidRDefault="00DC37C9" w:rsidP="00DC37C9">
      <w:pPr>
        <w:spacing w:line="540" w:lineRule="exact"/>
        <w:jc w:val="center"/>
        <w:rPr>
          <w:rFonts w:ascii="仿宋" w:eastAsia="仿宋" w:hAnsi="仿宋" w:cs="宋体"/>
          <w:b/>
          <w:bCs/>
          <w:sz w:val="24"/>
          <w:lang w:val="zh-TW"/>
        </w:rPr>
      </w:pPr>
      <w:r>
        <w:rPr>
          <w:rFonts w:ascii="仿宋" w:eastAsia="仿宋" w:hAnsi="仿宋" w:cs="宋体"/>
          <w:b/>
          <w:bCs/>
          <w:sz w:val="24"/>
          <w:lang w:val="zh-TW"/>
        </w:rPr>
        <w:t>第</w:t>
      </w:r>
      <w:r>
        <w:rPr>
          <w:rFonts w:ascii="仿宋" w:eastAsia="仿宋" w:hAnsi="仿宋" w:cs="宋体" w:hint="eastAsia"/>
          <w:b/>
          <w:bCs/>
          <w:sz w:val="24"/>
          <w:lang w:val="zh-TW"/>
        </w:rPr>
        <w:t>1包 采购需求</w:t>
      </w:r>
    </w:p>
    <w:p w:rsidR="00DC37C9" w:rsidRDefault="00DC37C9" w:rsidP="00DC37C9">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DC37C9" w:rsidRDefault="00DC37C9" w:rsidP="00DC37C9">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DC37C9" w:rsidRDefault="00DC37C9" w:rsidP="00DC37C9">
      <w:pPr>
        <w:spacing w:line="540" w:lineRule="exact"/>
        <w:ind w:firstLineChars="200" w:firstLine="480"/>
        <w:rPr>
          <w:rFonts w:ascii="仿宋" w:eastAsia="仿宋" w:hAnsi="仿宋"/>
          <w:sz w:val="24"/>
        </w:rPr>
      </w:pPr>
      <w:r>
        <w:rPr>
          <w:rFonts w:ascii="仿宋" w:eastAsia="仿宋" w:hAnsi="仿宋" w:hint="eastAsia"/>
          <w:sz w:val="24"/>
        </w:rPr>
        <w:t>北京市育儿补贴信息系统是由“国家统一开发、市级部署运维”，支持市、区、街乡镇和村居（视情况开通）四级应用。国家统一开发系统软件，统一信息标准和数据交换标准，统一报送流程和管理规范；市级配置必要的基础资源和网络设施，搭建必要的应用环境，完成国家统一软件部署，并充分依托市级政务服务办事平台，促进系统集成，高效推进申领、审核、发放等业务应用。</w:t>
      </w:r>
    </w:p>
    <w:p w:rsidR="00DC37C9" w:rsidRDefault="00DC37C9" w:rsidP="00DC37C9">
      <w:pPr>
        <w:spacing w:line="540" w:lineRule="exact"/>
        <w:ind w:firstLineChars="200" w:firstLine="480"/>
        <w:rPr>
          <w:rFonts w:ascii="仿宋" w:eastAsia="仿宋" w:hAnsi="仿宋"/>
          <w:sz w:val="24"/>
        </w:rPr>
      </w:pPr>
      <w:r>
        <w:rPr>
          <w:rFonts w:ascii="仿宋" w:eastAsia="仿宋" w:hAnsi="仿宋" w:hint="eastAsia"/>
          <w:sz w:val="24"/>
        </w:rPr>
        <w:t>市级应用系统承担育儿补贴申请、审核、领取业务应用，具备用户管理、数据收集、数据传输、系统安全等功能。国家和市级基于全员人口信息系统数据接口进行数据交换。</w:t>
      </w:r>
    </w:p>
    <w:p w:rsidR="00DC37C9" w:rsidRDefault="00DC37C9" w:rsidP="00DC37C9">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DC37C9" w:rsidRDefault="00DC37C9" w:rsidP="00DC37C9">
      <w:pPr>
        <w:numPr>
          <w:ilvl w:val="0"/>
          <w:numId w:val="1"/>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DC37C9" w:rsidRDefault="00DC37C9" w:rsidP="00DC37C9">
      <w:pPr>
        <w:numPr>
          <w:ilvl w:val="0"/>
          <w:numId w:val="1"/>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C37C9" w:rsidRDefault="00DC37C9" w:rsidP="00DC37C9">
      <w:pPr>
        <w:numPr>
          <w:ilvl w:val="0"/>
          <w:numId w:val="1"/>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w:t>
      </w:r>
      <w:r>
        <w:rPr>
          <w:rFonts w:ascii="仿宋" w:eastAsia="仿宋" w:hAnsi="仿宋" w:cs="宋体"/>
          <w:sz w:val="24"/>
        </w:rPr>
        <w:lastRenderedPageBreak/>
        <w:t>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C37C9" w:rsidRDefault="00DC37C9" w:rsidP="00DC37C9">
      <w:pPr>
        <w:numPr>
          <w:ilvl w:val="0"/>
          <w:numId w:val="1"/>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DC37C9" w:rsidRDefault="00DC37C9" w:rsidP="00DC37C9">
      <w:pPr>
        <w:numPr>
          <w:ilvl w:val="0"/>
          <w:numId w:val="1"/>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DC37C9" w:rsidRDefault="00DC37C9" w:rsidP="00DC37C9">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DC37C9" w:rsidRPr="00A7557B" w:rsidRDefault="00DC37C9" w:rsidP="00DC37C9">
      <w:pPr>
        <w:spacing w:line="540" w:lineRule="exact"/>
        <w:ind w:leftChars="100" w:left="210" w:firstLineChars="200" w:firstLine="480"/>
        <w:rPr>
          <w:rFonts w:ascii="仿宋" w:eastAsia="仿宋" w:hAnsi="仿宋" w:cs="宋体"/>
          <w:b/>
          <w:bCs/>
          <w:sz w:val="24"/>
          <w:lang w:val="zh-TW"/>
        </w:rPr>
      </w:pPr>
      <w:r>
        <w:rPr>
          <w:rFonts w:ascii="仿宋" w:eastAsia="仿宋" w:hAnsi="仿宋" w:cs="宋体" w:hint="eastAsia"/>
          <w:bCs/>
          <w:sz w:val="24"/>
          <w:lang w:val="zh-TW"/>
        </w:rPr>
        <w:t>无。</w:t>
      </w:r>
    </w:p>
    <w:p w:rsidR="00DC37C9" w:rsidRDefault="00DC37C9" w:rsidP="00DC37C9">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DC37C9" w:rsidRDefault="00DC37C9" w:rsidP="00DC37C9">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11"/>
        <w:gridCol w:w="2926"/>
        <w:gridCol w:w="1274"/>
        <w:gridCol w:w="2835"/>
      </w:tblGrid>
      <w:tr w:rsidR="00DC37C9" w:rsidTr="000209D1">
        <w:trPr>
          <w:trHeight w:val="599"/>
        </w:trPr>
        <w:tc>
          <w:tcPr>
            <w:tcW w:w="628" w:type="pct"/>
            <w:shd w:val="clear" w:color="auto" w:fill="auto"/>
            <w:vAlign w:val="center"/>
          </w:tcPr>
          <w:p w:rsidR="00DC37C9" w:rsidRDefault="00DC37C9" w:rsidP="000209D1">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DC37C9" w:rsidRDefault="00DC37C9" w:rsidP="000209D1">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DC37C9" w:rsidRDefault="00DC37C9" w:rsidP="000209D1">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DC37C9" w:rsidRDefault="00DC37C9" w:rsidP="000209D1">
            <w:pPr>
              <w:widowControl/>
              <w:jc w:val="center"/>
              <w:rPr>
                <w:rFonts w:ascii="仿宋" w:eastAsia="仿宋" w:hAnsi="仿宋"/>
                <w:b/>
                <w:sz w:val="24"/>
              </w:rPr>
            </w:pPr>
            <w:r>
              <w:rPr>
                <w:rFonts w:ascii="仿宋" w:eastAsia="仿宋" w:hAnsi="仿宋" w:hint="eastAsia"/>
                <w:b/>
                <w:sz w:val="24"/>
              </w:rPr>
              <w:t>是否接受进口产品</w:t>
            </w:r>
          </w:p>
        </w:tc>
      </w:tr>
      <w:tr w:rsidR="00DC37C9" w:rsidTr="000209D1">
        <w:trPr>
          <w:trHeight w:val="603"/>
        </w:trPr>
        <w:tc>
          <w:tcPr>
            <w:tcW w:w="628" w:type="pct"/>
            <w:shd w:val="clear" w:color="auto" w:fill="auto"/>
            <w:vAlign w:val="center"/>
          </w:tcPr>
          <w:p w:rsidR="00DC37C9" w:rsidRDefault="00DC37C9" w:rsidP="000209D1">
            <w:pPr>
              <w:widowControl/>
              <w:spacing w:line="360" w:lineRule="auto"/>
              <w:jc w:val="center"/>
              <w:rPr>
                <w:rFonts w:ascii="仿宋" w:eastAsia="仿宋" w:hAnsi="仿宋"/>
                <w:sz w:val="24"/>
              </w:rPr>
            </w:pPr>
            <w:r>
              <w:rPr>
                <w:rFonts w:ascii="仿宋" w:eastAsia="仿宋" w:hAnsi="仿宋" w:hint="eastAsia"/>
                <w:sz w:val="24"/>
              </w:rPr>
              <w:t>1</w:t>
            </w:r>
          </w:p>
        </w:tc>
        <w:tc>
          <w:tcPr>
            <w:tcW w:w="1818" w:type="pct"/>
            <w:shd w:val="clear" w:color="000000" w:fill="FFFFFF"/>
            <w:vAlign w:val="center"/>
          </w:tcPr>
          <w:p w:rsidR="00DC37C9" w:rsidRDefault="00DC37C9" w:rsidP="000209D1">
            <w:pPr>
              <w:widowControl/>
              <w:spacing w:line="360" w:lineRule="auto"/>
              <w:jc w:val="center"/>
              <w:rPr>
                <w:rFonts w:ascii="仿宋" w:eastAsia="仿宋" w:hAnsi="仿宋"/>
                <w:sz w:val="24"/>
              </w:rPr>
            </w:pPr>
            <w:r>
              <w:rPr>
                <w:rFonts w:ascii="仿宋" w:eastAsia="仿宋" w:hAnsi="仿宋" w:cs="宋体" w:hint="eastAsia"/>
                <w:color w:val="000000"/>
                <w:kern w:val="0"/>
                <w:sz w:val="24"/>
              </w:rPr>
              <w:t>业务服务保障</w:t>
            </w:r>
          </w:p>
        </w:tc>
        <w:tc>
          <w:tcPr>
            <w:tcW w:w="792" w:type="pct"/>
            <w:shd w:val="clear" w:color="000000" w:fill="FFFFFF"/>
            <w:vAlign w:val="center"/>
          </w:tcPr>
          <w:p w:rsidR="00DC37C9" w:rsidRDefault="00DC37C9" w:rsidP="000209D1">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DC37C9" w:rsidRDefault="00DC37C9" w:rsidP="000209D1">
            <w:pPr>
              <w:widowControl/>
              <w:spacing w:line="360" w:lineRule="auto"/>
              <w:jc w:val="center"/>
              <w:rPr>
                <w:rFonts w:ascii="仿宋" w:eastAsia="仿宋" w:hAnsi="仿宋"/>
                <w:sz w:val="24"/>
              </w:rPr>
            </w:pPr>
            <w:r>
              <w:rPr>
                <w:rFonts w:ascii="仿宋" w:eastAsia="仿宋" w:hAnsi="仿宋" w:hint="eastAsia"/>
                <w:sz w:val="24"/>
              </w:rPr>
              <w:t>否</w:t>
            </w:r>
          </w:p>
        </w:tc>
      </w:tr>
    </w:tbl>
    <w:p w:rsidR="00DC37C9" w:rsidRDefault="00DC37C9" w:rsidP="00DC37C9">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DC37C9" w:rsidRDefault="00DC37C9" w:rsidP="00DC37C9">
      <w:pPr>
        <w:numPr>
          <w:ilvl w:val="0"/>
          <w:numId w:val="2"/>
        </w:numPr>
        <w:tabs>
          <w:tab w:val="left" w:pos="900"/>
        </w:tabs>
        <w:spacing w:line="360" w:lineRule="auto"/>
        <w:rPr>
          <w:rFonts w:ascii="仿宋" w:eastAsia="仿宋" w:hAnsi="仿宋"/>
          <w:sz w:val="24"/>
        </w:rPr>
      </w:pPr>
      <w:r>
        <w:rPr>
          <w:rFonts w:ascii="仿宋" w:eastAsia="仿宋" w:hAnsi="仿宋" w:hint="eastAsia"/>
          <w:sz w:val="24"/>
        </w:rPr>
        <w:t>采购项目（标的）实施的时间：12个月</w:t>
      </w:r>
      <w:r>
        <w:rPr>
          <w:rFonts w:ascii="仿宋" w:eastAsia="仿宋" w:hAnsi="仿宋" w:cs="宋体" w:hint="eastAsia"/>
          <w:sz w:val="24"/>
        </w:rPr>
        <w:t>。</w:t>
      </w:r>
      <w:r>
        <w:rPr>
          <w:rFonts w:ascii="仿宋" w:eastAsia="仿宋" w:hAnsi="仿宋"/>
          <w:sz w:val="24"/>
        </w:rPr>
        <w:t xml:space="preserve"> </w:t>
      </w:r>
    </w:p>
    <w:p w:rsidR="00DC37C9" w:rsidRDefault="00DC37C9" w:rsidP="00DC37C9">
      <w:pPr>
        <w:numPr>
          <w:ilvl w:val="0"/>
          <w:numId w:val="2"/>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采购项目（标的）实施的地点：采购人指定地点。</w:t>
      </w:r>
    </w:p>
    <w:p w:rsidR="00DC37C9" w:rsidRDefault="00DC37C9" w:rsidP="00DC37C9">
      <w:pPr>
        <w:tabs>
          <w:tab w:val="left" w:pos="900"/>
        </w:tabs>
        <w:spacing w:line="360" w:lineRule="auto"/>
        <w:rPr>
          <w:rFonts w:ascii="仿宋" w:eastAsia="仿宋" w:hAnsi="仿宋" w:cs="宋体"/>
          <w:b/>
          <w:bCs/>
          <w:sz w:val="24"/>
        </w:rPr>
      </w:pPr>
      <w:r>
        <w:rPr>
          <w:rFonts w:ascii="仿宋" w:eastAsia="仿宋" w:hAnsi="仿宋" w:cs="宋体" w:hint="eastAsia"/>
          <w:b/>
          <w:bCs/>
          <w:sz w:val="24"/>
        </w:rPr>
        <w:t>四、采购标的需满足的服务标准、期限、效率等要求</w:t>
      </w:r>
    </w:p>
    <w:p w:rsidR="00DC37C9" w:rsidRPr="00FD6D78" w:rsidRDefault="00DC37C9" w:rsidP="00DC37C9">
      <w:pPr>
        <w:spacing w:line="360" w:lineRule="auto"/>
        <w:ind w:firstLineChars="200" w:firstLine="480"/>
        <w:rPr>
          <w:rFonts w:ascii="仿宋" w:eastAsia="仿宋" w:hAnsi="仿宋" w:cs="宋体"/>
          <w:sz w:val="24"/>
        </w:rPr>
      </w:pPr>
      <w:r>
        <w:rPr>
          <w:rFonts w:ascii="仿宋" w:eastAsia="仿宋" w:hAnsi="仿宋" w:cs="宋体"/>
          <w:sz w:val="24"/>
        </w:rPr>
        <w:t>详见“七、</w:t>
      </w:r>
      <w:r w:rsidRPr="004C7672">
        <w:rPr>
          <w:rFonts w:ascii="仿宋" w:eastAsia="仿宋" w:hAnsi="仿宋" w:cs="宋体" w:hint="eastAsia"/>
          <w:sz w:val="24"/>
        </w:rPr>
        <w:t>采购标的需满足的质量、安全、技术规格、物理特性等要求</w:t>
      </w:r>
      <w:r>
        <w:rPr>
          <w:rFonts w:ascii="仿宋" w:eastAsia="仿宋" w:hAnsi="仿宋" w:cs="宋体"/>
          <w:sz w:val="24"/>
        </w:rPr>
        <w:t>”</w:t>
      </w:r>
    </w:p>
    <w:p w:rsidR="00DC37C9" w:rsidRDefault="00DC37C9" w:rsidP="00DC37C9">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（1）按要求完成合同约定的运维工作；</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（2）按要求在规定时间内提交相关运维材料；</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（3）根据评审意见在规定时间内完成问题整改；</w:t>
      </w:r>
    </w:p>
    <w:p w:rsidR="00DC37C9" w:rsidRPr="0020313F"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（4）通过项目专家评审。</w:t>
      </w:r>
    </w:p>
    <w:p w:rsidR="00DC37C9" w:rsidRDefault="00DC37C9" w:rsidP="00DC37C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1.人员要求</w:t>
      </w:r>
    </w:p>
    <w:p w:rsidR="00DC37C9" w:rsidRDefault="00DC37C9" w:rsidP="00DC37C9">
      <w:pPr>
        <w:numPr>
          <w:ilvl w:val="0"/>
          <w:numId w:val="3"/>
        </w:numPr>
        <w:spacing w:line="360" w:lineRule="auto"/>
        <w:ind w:firstLineChars="200" w:firstLine="480"/>
        <w:rPr>
          <w:rFonts w:ascii="仿宋" w:eastAsia="仿宋" w:hAnsi="仿宋" w:cs="宋体"/>
          <w:sz w:val="24"/>
        </w:rPr>
      </w:pPr>
      <w:r>
        <w:rPr>
          <w:rFonts w:ascii="仿宋" w:eastAsia="仿宋" w:hAnsi="仿宋" w:cs="宋体" w:hint="eastAsia"/>
          <w:sz w:val="24"/>
        </w:rPr>
        <w:t>配备不少于3人的服务保障人员，其中坐席服务1人，维护技术人员2人；</w:t>
      </w:r>
    </w:p>
    <w:p w:rsidR="00DC37C9" w:rsidRDefault="00DC37C9" w:rsidP="00DC37C9">
      <w:pPr>
        <w:numPr>
          <w:ilvl w:val="0"/>
          <w:numId w:val="3"/>
        </w:numPr>
        <w:spacing w:line="360" w:lineRule="auto"/>
        <w:ind w:firstLineChars="200" w:firstLine="480"/>
        <w:rPr>
          <w:rFonts w:ascii="仿宋" w:eastAsia="仿宋" w:hAnsi="仿宋" w:cs="宋体"/>
          <w:sz w:val="24"/>
        </w:rPr>
      </w:pPr>
      <w:r>
        <w:rPr>
          <w:rFonts w:ascii="仿宋" w:eastAsia="仿宋" w:hAnsi="仿宋" w:cs="宋体" w:hint="eastAsia"/>
          <w:sz w:val="24"/>
        </w:rPr>
        <w:t>坐席服务人员要熟悉育儿补贴信息系统应用及业务流程，具有良好的沟通能力，熟练使用远程工具；</w:t>
      </w:r>
    </w:p>
    <w:p w:rsidR="00DC37C9" w:rsidRDefault="00DC37C9" w:rsidP="00DC37C9">
      <w:pPr>
        <w:numPr>
          <w:ilvl w:val="0"/>
          <w:numId w:val="3"/>
        </w:numPr>
        <w:spacing w:line="360" w:lineRule="auto"/>
        <w:ind w:firstLineChars="200" w:firstLine="480"/>
        <w:rPr>
          <w:rFonts w:ascii="仿宋" w:eastAsia="仿宋" w:hAnsi="仿宋" w:cs="宋体"/>
          <w:sz w:val="24"/>
        </w:rPr>
      </w:pPr>
      <w:r>
        <w:rPr>
          <w:rFonts w:ascii="仿宋" w:eastAsia="仿宋" w:hAnsi="仿宋" w:cs="宋体" w:hint="eastAsia"/>
          <w:sz w:val="24"/>
        </w:rPr>
        <w:t>维护技术人员要熟悉数据结构和基础资源部署情况，掌握相应的技术软件工具，具备完成采购需求的能力和快速处置异常问题能力；</w:t>
      </w:r>
    </w:p>
    <w:p w:rsidR="00DC37C9" w:rsidRDefault="00DC37C9" w:rsidP="00DC37C9">
      <w:pPr>
        <w:numPr>
          <w:ilvl w:val="0"/>
          <w:numId w:val="3"/>
        </w:numPr>
        <w:spacing w:line="360" w:lineRule="auto"/>
        <w:ind w:firstLineChars="200" w:firstLine="480"/>
        <w:rPr>
          <w:rFonts w:ascii="仿宋" w:eastAsia="仿宋" w:hAnsi="仿宋" w:cs="宋体"/>
          <w:sz w:val="24"/>
        </w:rPr>
      </w:pPr>
      <w:r>
        <w:rPr>
          <w:rFonts w:ascii="仿宋" w:eastAsia="仿宋" w:hAnsi="仿宋" w:cs="宋体" w:hint="eastAsia"/>
          <w:sz w:val="24"/>
        </w:rPr>
        <w:t>根据采购方实际需求，可提供不低于2人的5×8驻场服务。</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2.安全要求</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仿宋" w:hint="eastAsia"/>
          <w:sz w:val="24"/>
        </w:rPr>
        <w:t>按照三级</w:t>
      </w:r>
      <w:proofErr w:type="gramStart"/>
      <w:r>
        <w:rPr>
          <w:rFonts w:ascii="仿宋" w:eastAsia="仿宋" w:hAnsi="仿宋" w:cs="仿宋" w:hint="eastAsia"/>
          <w:sz w:val="24"/>
        </w:rPr>
        <w:t>等保要求</w:t>
      </w:r>
      <w:proofErr w:type="gramEnd"/>
      <w:r>
        <w:rPr>
          <w:rFonts w:ascii="仿宋" w:eastAsia="仿宋" w:hAnsi="仿宋" w:cs="仿宋" w:hint="eastAsia"/>
          <w:sz w:val="24"/>
        </w:rPr>
        <w:t>和标准，为采购方提供安全维护服务。</w:t>
      </w:r>
    </w:p>
    <w:p w:rsidR="00DC37C9" w:rsidRDefault="00DC37C9" w:rsidP="00DC37C9">
      <w:pPr>
        <w:spacing w:line="360" w:lineRule="auto"/>
        <w:ind w:firstLineChars="200" w:firstLine="480"/>
        <w:rPr>
          <w:rFonts w:ascii="仿宋" w:eastAsia="仿宋" w:hAnsi="仿宋" w:cs="仿宋"/>
          <w:sz w:val="24"/>
        </w:rPr>
      </w:pPr>
      <w:r>
        <w:rPr>
          <w:rFonts w:ascii="仿宋" w:eastAsia="仿宋" w:hAnsi="仿宋" w:cs="仿宋" w:hint="eastAsia"/>
          <w:sz w:val="24"/>
        </w:rPr>
        <w:t>按照三级</w:t>
      </w:r>
      <w:proofErr w:type="gramStart"/>
      <w:r>
        <w:rPr>
          <w:rFonts w:ascii="仿宋" w:eastAsia="仿宋" w:hAnsi="仿宋" w:cs="仿宋" w:hint="eastAsia"/>
          <w:sz w:val="24"/>
        </w:rPr>
        <w:t>等保要求</w:t>
      </w:r>
      <w:proofErr w:type="gramEnd"/>
      <w:r>
        <w:rPr>
          <w:rFonts w:ascii="仿宋" w:eastAsia="仿宋" w:hAnsi="仿宋" w:cs="仿宋" w:hint="eastAsia"/>
          <w:sz w:val="24"/>
        </w:rPr>
        <w:t>持续优化和加强安全策略、管理策略，配合云平台服务商对网络环境和设备的管理，及时响应云平台服务商的安全需求，加强网络、系统和设备抵御攻击和威胁的能力，提高整体信息安全管理水平和系统防护水平。</w:t>
      </w:r>
    </w:p>
    <w:p w:rsidR="00DC37C9" w:rsidRDefault="00DC37C9" w:rsidP="00DC37C9">
      <w:pPr>
        <w:spacing w:line="360" w:lineRule="auto"/>
        <w:ind w:firstLineChars="200" w:firstLine="480"/>
        <w:rPr>
          <w:rFonts w:ascii="仿宋" w:eastAsia="仿宋" w:hAnsi="仿宋" w:cs="仿宋"/>
          <w:sz w:val="24"/>
        </w:rPr>
      </w:pPr>
      <w:r>
        <w:rPr>
          <w:rFonts w:ascii="仿宋" w:eastAsia="仿宋" w:hAnsi="仿宋" w:cs="仿宋" w:hint="eastAsia"/>
          <w:sz w:val="24"/>
        </w:rPr>
        <w:t>依据国家信息安全有关标准和要求，接受并配合第三方进行安全审计工作。</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3.培训要求</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服务保障期间根据采购方要求，提供现场或在线培训服务，培训材料包括但不限于培训课件、视频课件及操作手册等。</w:t>
      </w:r>
    </w:p>
    <w:p w:rsidR="00DC37C9" w:rsidRDefault="00DC37C9" w:rsidP="00DC37C9">
      <w:pPr>
        <w:widowControl/>
        <w:spacing w:line="360" w:lineRule="auto"/>
        <w:ind w:firstLineChars="200" w:firstLine="480"/>
        <w:contextualSpacing/>
        <w:rPr>
          <w:rFonts w:ascii="仿宋" w:eastAsia="仿宋" w:hAnsi="仿宋" w:cs="仿宋"/>
          <w:sz w:val="24"/>
        </w:rPr>
      </w:pPr>
      <w:r>
        <w:rPr>
          <w:rFonts w:ascii="仿宋" w:eastAsia="仿宋" w:hAnsi="仿宋" w:cs="仿宋" w:hint="eastAsia"/>
          <w:sz w:val="24"/>
        </w:rPr>
        <w:t>培训人员应具有良好的沟通能力，深刻理解北京市育儿补贴信息系统及业务流程，能够熟练操作北京市育儿补贴信息系统。</w:t>
      </w:r>
    </w:p>
    <w:p w:rsidR="00DC37C9" w:rsidRDefault="00DC37C9" w:rsidP="00DC37C9">
      <w:pPr>
        <w:widowControl/>
        <w:spacing w:line="360" w:lineRule="auto"/>
        <w:ind w:firstLineChars="200" w:firstLine="480"/>
        <w:contextualSpacing/>
        <w:rPr>
          <w:rFonts w:ascii="仿宋" w:eastAsia="仿宋" w:hAnsi="仿宋" w:cs="仿宋"/>
          <w:sz w:val="24"/>
        </w:rPr>
      </w:pPr>
      <w:r>
        <w:rPr>
          <w:rFonts w:ascii="仿宋" w:eastAsia="仿宋" w:hAnsi="仿宋" w:cs="仿宋" w:hint="eastAsia"/>
          <w:sz w:val="24"/>
        </w:rPr>
        <w:t>4.应急要求</w:t>
      </w:r>
    </w:p>
    <w:p w:rsidR="00DC37C9" w:rsidRDefault="00DC37C9" w:rsidP="00DC37C9">
      <w:pPr>
        <w:widowControl/>
        <w:numPr>
          <w:ilvl w:val="0"/>
          <w:numId w:val="13"/>
        </w:numPr>
        <w:spacing w:line="360" w:lineRule="auto"/>
        <w:ind w:firstLineChars="200" w:firstLine="480"/>
        <w:contextualSpacing/>
        <w:rPr>
          <w:rFonts w:ascii="仿宋" w:eastAsia="仿宋" w:hAnsi="仿宋" w:cs="仿宋"/>
          <w:sz w:val="24"/>
        </w:rPr>
      </w:pPr>
      <w:r>
        <w:rPr>
          <w:rFonts w:ascii="仿宋" w:eastAsia="仿宋" w:hAnsi="仿宋" w:cs="仿宋" w:hint="eastAsia"/>
          <w:sz w:val="24"/>
        </w:rPr>
        <w:t>向采购方提供北京市育儿补贴信息系统应急预案，需对系统运行过程中的可预估事件风险进行评估分类、等级划分以及处置流程制定；</w:t>
      </w:r>
    </w:p>
    <w:p w:rsidR="00DC37C9" w:rsidRPr="004C7672" w:rsidRDefault="00DC37C9" w:rsidP="00DC37C9">
      <w:pPr>
        <w:widowControl/>
        <w:numPr>
          <w:ilvl w:val="0"/>
          <w:numId w:val="13"/>
        </w:numPr>
        <w:spacing w:line="360" w:lineRule="auto"/>
        <w:ind w:firstLineChars="200" w:firstLine="480"/>
        <w:contextualSpacing/>
        <w:rPr>
          <w:rFonts w:ascii="仿宋" w:eastAsia="仿宋" w:hAnsi="仿宋" w:cs="仿宋"/>
          <w:sz w:val="24"/>
        </w:rPr>
      </w:pPr>
      <w:r>
        <w:rPr>
          <w:rFonts w:ascii="仿宋" w:eastAsia="仿宋" w:hAnsi="仿宋" w:cs="仿宋" w:hint="eastAsia"/>
          <w:sz w:val="24"/>
        </w:rPr>
        <w:t>根据采购方要求开展应急演练工作，包括：应急演练方案编制、应急演练脚本编制、应急演练环境部署、应急演练工作开展及应急演练总结等；</w:t>
      </w:r>
      <w:r w:rsidRPr="004C7672">
        <w:rPr>
          <w:rFonts w:ascii="仿宋" w:eastAsia="仿宋" w:hAnsi="仿宋" w:cs="仿宋" w:hint="eastAsia"/>
          <w:sz w:val="24"/>
        </w:rPr>
        <w:t>突发事件发生后，严格遵循应急预案快速响应处置。</w:t>
      </w:r>
    </w:p>
    <w:p w:rsidR="00DC37C9" w:rsidRDefault="00DC37C9" w:rsidP="00DC37C9">
      <w:pPr>
        <w:tabs>
          <w:tab w:val="left" w:pos="900"/>
        </w:tabs>
        <w:spacing w:line="360" w:lineRule="auto"/>
        <w:rPr>
          <w:rFonts w:ascii="仿宋" w:eastAsia="仿宋" w:hAnsi="仿宋"/>
          <w:b/>
          <w:sz w:val="24"/>
        </w:rPr>
        <w:sectPr w:rsidR="00DC37C9">
          <w:pgSz w:w="11907" w:h="16839"/>
          <w:pgMar w:top="1440" w:right="1800" w:bottom="1440" w:left="1800" w:header="720" w:footer="1134" w:gutter="0"/>
          <w:cols w:space="720"/>
          <w:titlePg/>
          <w:docGrid w:linePitch="286"/>
        </w:sectPr>
      </w:pPr>
      <w:r>
        <w:rPr>
          <w:rFonts w:ascii="仿宋" w:eastAsia="仿宋" w:hAnsi="仿宋" w:hint="eastAsia"/>
          <w:b/>
          <w:sz w:val="24"/>
        </w:rPr>
        <w:t>七</w:t>
      </w:r>
      <w:r>
        <w:rPr>
          <w:rFonts w:ascii="仿宋" w:eastAsia="仿宋" w:hAnsi="仿宋"/>
          <w:b/>
          <w:sz w:val="24"/>
        </w:rPr>
        <w:t>、采购标的需满足的质量、安全、技术规格、物理特性等要求</w:t>
      </w:r>
    </w:p>
    <w:p w:rsidR="00DC37C9" w:rsidRDefault="00DC37C9" w:rsidP="00DC37C9">
      <w:pPr>
        <w:tabs>
          <w:tab w:val="left" w:pos="900"/>
        </w:tabs>
        <w:spacing w:line="360" w:lineRule="auto"/>
        <w:jc w:val="center"/>
        <w:rPr>
          <w:rFonts w:ascii="仿宋" w:eastAsia="仿宋" w:hAnsi="仿宋"/>
          <w:b/>
          <w:sz w:val="24"/>
        </w:rPr>
      </w:pPr>
      <w:r>
        <w:rPr>
          <w:rFonts w:ascii="仿宋" w:eastAsia="仿宋" w:hAnsi="仿宋" w:hint="eastAsia"/>
          <w:b/>
          <w:sz w:val="24"/>
        </w:rPr>
        <w:t>第1包 业务服务保障</w:t>
      </w:r>
    </w:p>
    <w:p w:rsidR="00DC37C9" w:rsidRDefault="00DC37C9" w:rsidP="00DC37C9">
      <w:pPr>
        <w:tabs>
          <w:tab w:val="left" w:pos="900"/>
        </w:tabs>
        <w:spacing w:line="360" w:lineRule="auto"/>
        <w:rPr>
          <w:rFonts w:ascii="仿宋" w:eastAsia="仿宋" w:hAnsi="仿宋" w:cs="宋体"/>
          <w:b/>
          <w:bCs/>
          <w:sz w:val="24"/>
        </w:rPr>
      </w:pPr>
      <w:r>
        <w:rPr>
          <w:rFonts w:ascii="仿宋" w:eastAsia="仿宋" w:hAnsi="仿宋" w:cs="宋体" w:hint="eastAsia"/>
          <w:b/>
          <w:bCs/>
          <w:sz w:val="24"/>
        </w:rPr>
        <w:t>1.服务内容</w:t>
      </w:r>
    </w:p>
    <w:p w:rsidR="00DC37C9" w:rsidRPr="004C7672"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北京市育儿补贴信息系统业务服务保障项目，是为了保障育儿补贴信息系统稳定、安全和可靠运行，支撑符合政策要求的居民实时在线应用和全市各级管理单位或部门用户日常使用，保证信息传输和业务应用安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2405"/>
        <w:gridCol w:w="1378"/>
        <w:gridCol w:w="3623"/>
      </w:tblGrid>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
                <w:bCs/>
                <w:sz w:val="24"/>
              </w:rPr>
            </w:pPr>
            <w:r>
              <w:rPr>
                <w:rFonts w:ascii="仿宋" w:eastAsia="仿宋" w:hAnsi="仿宋" w:cs="宋体" w:hint="eastAsia"/>
                <w:b/>
                <w:bCs/>
                <w:sz w:val="24"/>
              </w:rPr>
              <w:t>序号</w:t>
            </w:r>
          </w:p>
        </w:tc>
        <w:tc>
          <w:tcPr>
            <w:tcW w:w="2405" w:type="dxa"/>
            <w:vAlign w:val="center"/>
          </w:tcPr>
          <w:p w:rsidR="00DC37C9" w:rsidRDefault="00DC37C9" w:rsidP="000209D1">
            <w:pPr>
              <w:spacing w:line="360" w:lineRule="auto"/>
              <w:contextualSpacing/>
              <w:jc w:val="center"/>
              <w:rPr>
                <w:rFonts w:ascii="仿宋" w:eastAsia="仿宋" w:hAnsi="仿宋" w:cs="宋体"/>
                <w:b/>
                <w:bCs/>
                <w:sz w:val="24"/>
              </w:rPr>
            </w:pPr>
            <w:r>
              <w:rPr>
                <w:rFonts w:ascii="仿宋" w:eastAsia="仿宋" w:hAnsi="仿宋" w:cs="宋体" w:hint="eastAsia"/>
                <w:b/>
                <w:bCs/>
                <w:sz w:val="24"/>
              </w:rPr>
              <w:t>服务内容</w:t>
            </w:r>
          </w:p>
        </w:tc>
        <w:tc>
          <w:tcPr>
            <w:tcW w:w="1378" w:type="dxa"/>
            <w:vAlign w:val="center"/>
          </w:tcPr>
          <w:p w:rsidR="00DC37C9" w:rsidRDefault="00DC37C9" w:rsidP="000209D1">
            <w:pPr>
              <w:spacing w:line="360" w:lineRule="auto"/>
              <w:contextualSpacing/>
              <w:jc w:val="center"/>
              <w:rPr>
                <w:rFonts w:ascii="仿宋" w:eastAsia="仿宋" w:hAnsi="仿宋" w:cs="宋体"/>
                <w:b/>
                <w:bCs/>
                <w:sz w:val="24"/>
              </w:rPr>
            </w:pPr>
            <w:r>
              <w:rPr>
                <w:rFonts w:ascii="仿宋" w:eastAsia="仿宋" w:hAnsi="仿宋" w:cs="宋体" w:hint="eastAsia"/>
                <w:b/>
                <w:bCs/>
                <w:sz w:val="24"/>
              </w:rPr>
              <w:t>周期</w:t>
            </w:r>
          </w:p>
        </w:tc>
        <w:tc>
          <w:tcPr>
            <w:tcW w:w="3623" w:type="dxa"/>
            <w:vAlign w:val="center"/>
          </w:tcPr>
          <w:p w:rsidR="00DC37C9" w:rsidRDefault="00DC37C9" w:rsidP="000209D1">
            <w:pPr>
              <w:spacing w:line="360" w:lineRule="auto"/>
              <w:contextualSpacing/>
              <w:jc w:val="center"/>
              <w:rPr>
                <w:rFonts w:ascii="仿宋" w:eastAsia="仿宋" w:hAnsi="仿宋" w:cs="宋体"/>
                <w:b/>
                <w:bCs/>
                <w:sz w:val="24"/>
              </w:rPr>
            </w:pPr>
            <w:r>
              <w:rPr>
                <w:rFonts w:ascii="仿宋" w:eastAsia="仿宋" w:hAnsi="仿宋" w:cs="宋体" w:hint="eastAsia"/>
                <w:b/>
                <w:bCs/>
                <w:sz w:val="24"/>
              </w:rPr>
              <w:t>说明</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数据规范化处理</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基于全员人口信息系统，开展系统交互数据清洗，完成缺失值、异常值以及重复数据清理及补充工作。结合国家基础信息码表进行标准转换。每年2次区划调整变更。</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2</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数据共享服务</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根据政务数据管理要求和用户实际需求，开展系统数据市级汇聚服务、相关系统数据分类查询，并提供客户</w:t>
            </w:r>
            <w:proofErr w:type="gramStart"/>
            <w:r>
              <w:rPr>
                <w:rFonts w:ascii="仿宋" w:eastAsia="仿宋" w:hAnsi="仿宋" w:cs="宋体" w:hint="eastAsia"/>
                <w:bCs/>
                <w:sz w:val="24"/>
              </w:rPr>
              <w:t>化统计</w:t>
            </w:r>
            <w:proofErr w:type="gramEnd"/>
            <w:r>
              <w:rPr>
                <w:rFonts w:ascii="仿宋" w:eastAsia="仿宋" w:hAnsi="仿宋" w:cs="宋体" w:hint="eastAsia"/>
                <w:bCs/>
                <w:sz w:val="24"/>
              </w:rPr>
              <w:t>需求服务。</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3</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系统运行基础环境运维</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为保障北京市育儿补贴信息系统正常运行，需对基础资源开展日常监控检查、定期例行巡检、安全通报检查和故障诊断处理等维护工作。</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4</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网络运维</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为保障北京市育儿补贴信息系统正常运行，需对网络资源开展网络连通性检查、网络策略配置检查和网络故障诊断处理等维护工作。</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5</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系统运行情况监控</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安排专人对北京市育儿补贴信息系统运行情况开展5*8监控。</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6</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基础环境漏洞升级</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对主动发现或被动发现的基础环境漏洞进行补丁升级。</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7</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中间件漏洞升级</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对主动发现或被动发现的中间件漏洞进行补丁升级。</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8</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业务数据备份</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对数据备份任务每天进行监控，每周进行数据完整性检查。</w:t>
            </w:r>
          </w:p>
        </w:tc>
      </w:tr>
      <w:tr w:rsidR="00DC37C9" w:rsidTr="000209D1">
        <w:tc>
          <w:tcPr>
            <w:tcW w:w="890"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9</w:t>
            </w:r>
          </w:p>
        </w:tc>
        <w:tc>
          <w:tcPr>
            <w:tcW w:w="2405"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日志备份</w:t>
            </w:r>
          </w:p>
        </w:tc>
        <w:tc>
          <w:tcPr>
            <w:tcW w:w="1378" w:type="dxa"/>
            <w:vAlign w:val="center"/>
          </w:tcPr>
          <w:p w:rsidR="00DC37C9" w:rsidRDefault="00DC37C9" w:rsidP="000209D1">
            <w:pPr>
              <w:spacing w:line="360" w:lineRule="auto"/>
              <w:contextualSpacing/>
              <w:jc w:val="center"/>
              <w:rPr>
                <w:rFonts w:ascii="仿宋" w:eastAsia="仿宋" w:hAnsi="仿宋" w:cs="宋体"/>
                <w:bCs/>
                <w:sz w:val="24"/>
              </w:rPr>
            </w:pPr>
            <w:r>
              <w:rPr>
                <w:rFonts w:ascii="仿宋" w:eastAsia="仿宋" w:hAnsi="仿宋" w:cs="宋体" w:hint="eastAsia"/>
                <w:bCs/>
                <w:sz w:val="24"/>
              </w:rPr>
              <w:t>12个月</w:t>
            </w:r>
          </w:p>
        </w:tc>
        <w:tc>
          <w:tcPr>
            <w:tcW w:w="3623" w:type="dxa"/>
            <w:vAlign w:val="center"/>
          </w:tcPr>
          <w:p w:rsidR="00DC37C9" w:rsidRDefault="00DC37C9" w:rsidP="000209D1">
            <w:pPr>
              <w:spacing w:line="360" w:lineRule="auto"/>
              <w:contextualSpacing/>
              <w:rPr>
                <w:rFonts w:ascii="仿宋" w:eastAsia="仿宋" w:hAnsi="仿宋" w:cs="宋体"/>
                <w:bCs/>
                <w:sz w:val="24"/>
              </w:rPr>
            </w:pPr>
            <w:r>
              <w:rPr>
                <w:rFonts w:ascii="仿宋" w:eastAsia="仿宋" w:hAnsi="仿宋" w:cs="宋体" w:hint="eastAsia"/>
                <w:bCs/>
                <w:sz w:val="24"/>
              </w:rPr>
              <w:t>对日志备份任务每天进行监控及备份日志检查。</w:t>
            </w:r>
          </w:p>
        </w:tc>
      </w:tr>
    </w:tbl>
    <w:p w:rsidR="00DC37C9" w:rsidRDefault="00DC37C9" w:rsidP="00DC37C9">
      <w:pPr>
        <w:tabs>
          <w:tab w:val="left" w:pos="900"/>
        </w:tabs>
        <w:spacing w:line="360" w:lineRule="auto"/>
        <w:rPr>
          <w:rFonts w:ascii="仿宋" w:eastAsia="仿宋" w:hAnsi="仿宋"/>
          <w:b/>
          <w:bCs/>
          <w:sz w:val="24"/>
        </w:rPr>
      </w:pP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本次采购服务保障范围主要包括数据规范化处理、数据共享服务、系统运行基础环境运维、网络运维、系统运行情况监控、基础环境漏洞升级、中间件漏洞升级、业务数据备份和日志备份。</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（1）数据规范化处理</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1）全员人口基本信息清洗</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基于全员人口库，对人口基本信息开展数据清洗，完成缺失值、异常值以及重复数据清理。</w:t>
      </w:r>
    </w:p>
    <w:p w:rsidR="00DC37C9" w:rsidRDefault="00DC37C9" w:rsidP="00DC37C9">
      <w:pPr>
        <w:widowControl/>
        <w:numPr>
          <w:ilvl w:val="0"/>
          <w:numId w:val="4"/>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全员人口基本信息校核</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基于全员人口库，对人口基本信息开展数据校核，完成完整性、准确性、一致性、及时性、逻辑性和关联性进行校核。</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全员人口出生信息清洗</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基于全员人口库，对出生信息开展数据清洗，完成缺失值、异常值以及重复数据清理。</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全员人口出生信息校核</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基于全员人口库，对出生信息开展数据校核，完成完整性、准确性、一致性、及时性、逻辑性和关联性进行校核。</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全员人口生育登记信息清洗</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基于全员人口库，对生育登记信息开展数据清洗，完成缺失值、异常值以及重复数据清理。</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全员人口生育登记信息校核</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基于全员人口库，对生育登记信息开展数据校核，完成完整性、准确性、一致性、及时性、逻辑性和关联性进行校核。</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全员人口死亡信息清洗</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基于全员人口库，对死亡信息开展数据清洗，完成缺失值、异常值以及重复数据清理。</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全员人口死亡信息校核</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基于全员人口库，对死亡信息开展数据校核，完成完整性、准确性、一致性、及时性、逻辑性和关联性进行校核。</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基础信息标准化转换</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结合国家基础信息码表查验基础信息标准转换情况，包括全员人口基本信息、出生信息、生育服务登记信息和死亡信息。</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补贴对象基本信息人群分类</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根据国家要求，对扶助对象基本信息进行校核分类并下发，分别为信息完整且符合补贴政策要求、信息存在缺失或异常</w:t>
      </w:r>
      <w:proofErr w:type="gramStart"/>
      <w:r>
        <w:rPr>
          <w:rFonts w:ascii="仿宋" w:eastAsia="仿宋" w:hAnsi="仿宋" w:cs="宋体" w:hint="eastAsia"/>
          <w:sz w:val="24"/>
        </w:rPr>
        <w:t>需基层</w:t>
      </w:r>
      <w:proofErr w:type="gramEnd"/>
      <w:r>
        <w:rPr>
          <w:rFonts w:ascii="仿宋" w:eastAsia="仿宋" w:hAnsi="仿宋" w:cs="宋体" w:hint="eastAsia"/>
          <w:sz w:val="24"/>
        </w:rPr>
        <w:t>进行人工校核以及不符合补贴政策要求。</w:t>
      </w:r>
    </w:p>
    <w:p w:rsidR="00DC37C9" w:rsidRDefault="00DC37C9" w:rsidP="00DC37C9">
      <w:pPr>
        <w:widowControl/>
        <w:numPr>
          <w:ilvl w:val="0"/>
          <w:numId w:val="5"/>
        </w:numPr>
        <w:spacing w:line="360" w:lineRule="auto"/>
        <w:ind w:firstLineChars="200" w:firstLine="480"/>
        <w:contextualSpacing/>
        <w:rPr>
          <w:rFonts w:ascii="仿宋" w:eastAsia="仿宋" w:hAnsi="仿宋" w:cs="宋体"/>
          <w:sz w:val="24"/>
        </w:rPr>
      </w:pPr>
      <w:r>
        <w:rPr>
          <w:rFonts w:ascii="仿宋" w:eastAsia="仿宋" w:hAnsi="仿宋" w:cs="宋体" w:hint="eastAsia"/>
          <w:sz w:val="24"/>
        </w:rPr>
        <w:t>区划变更处理</w:t>
      </w:r>
    </w:p>
    <w:p w:rsidR="00DC37C9" w:rsidRDefault="00DC37C9" w:rsidP="00DC37C9">
      <w:pPr>
        <w:widowControl/>
        <w:spacing w:line="360" w:lineRule="auto"/>
        <w:ind w:firstLineChars="200" w:firstLine="480"/>
        <w:contextualSpacing/>
        <w:rPr>
          <w:rFonts w:ascii="仿宋" w:eastAsia="仿宋" w:hAnsi="仿宋" w:cs="宋体"/>
          <w:sz w:val="24"/>
        </w:rPr>
      </w:pPr>
      <w:r>
        <w:rPr>
          <w:rFonts w:ascii="仿宋" w:eastAsia="仿宋" w:hAnsi="仿宋" w:cs="宋体" w:hint="eastAsia"/>
          <w:sz w:val="24"/>
        </w:rPr>
        <w:t>根据国家区划变更工作要求，对北京市全员人口系统中的育儿补贴人员库开展业务区划变更及对应数据迁移，同步更新北京市育儿补贴信息系统区划信息。</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数据共享服务</w:t>
      </w:r>
    </w:p>
    <w:p w:rsidR="00DC37C9" w:rsidRDefault="00DC37C9" w:rsidP="00DC37C9">
      <w:pPr>
        <w:widowControl/>
        <w:numPr>
          <w:ilvl w:val="0"/>
          <w:numId w:val="7"/>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生育补贴业务数据汇聚</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根据北京市政务数据汇聚要求，完成大数据平台数据目录变更，并向大数据平台汇聚业务数据。</w:t>
      </w:r>
    </w:p>
    <w:p w:rsidR="00DC37C9" w:rsidRDefault="00DC37C9" w:rsidP="00DC37C9">
      <w:pPr>
        <w:widowControl/>
        <w:numPr>
          <w:ilvl w:val="0"/>
          <w:numId w:val="7"/>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出生信息孩次查询服务</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根据国家要求，完成出生信息的孩次查询服务接口开发，支撑居民登记子女信息孩次核验服务，并对服务接口的稳定性和连续性进行监控。</w:t>
      </w:r>
    </w:p>
    <w:p w:rsidR="00DC37C9" w:rsidRDefault="00DC37C9" w:rsidP="00DC37C9">
      <w:pPr>
        <w:widowControl/>
        <w:numPr>
          <w:ilvl w:val="0"/>
          <w:numId w:val="8"/>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生育补贴业务数据国家报送服务</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根据国家要求，完成育儿补贴业务数据报送服务的稳定性和连续性监控。</w:t>
      </w:r>
    </w:p>
    <w:p w:rsidR="00DC37C9" w:rsidRDefault="00DC37C9" w:rsidP="00DC37C9">
      <w:pPr>
        <w:widowControl/>
        <w:numPr>
          <w:ilvl w:val="0"/>
          <w:numId w:val="8"/>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生育补贴业务客户</w:t>
      </w:r>
      <w:proofErr w:type="gramStart"/>
      <w:r>
        <w:rPr>
          <w:rFonts w:ascii="仿宋" w:eastAsia="仿宋" w:hAnsi="仿宋" w:cs="宋体" w:hint="eastAsia"/>
          <w:bCs/>
          <w:sz w:val="24"/>
        </w:rPr>
        <w:t>化统计</w:t>
      </w:r>
      <w:proofErr w:type="gramEnd"/>
      <w:r>
        <w:rPr>
          <w:rFonts w:ascii="仿宋" w:eastAsia="仿宋" w:hAnsi="仿宋" w:cs="宋体" w:hint="eastAsia"/>
          <w:bCs/>
          <w:sz w:val="24"/>
        </w:rPr>
        <w:t>服务</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根据业务处室实际需求，结合全员人口信息和育儿补贴信息提供关联查询统计服务。</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系统运行基础环境运维</w:t>
      </w:r>
    </w:p>
    <w:p w:rsidR="00DC37C9" w:rsidRDefault="00DC37C9" w:rsidP="00DC37C9">
      <w:pPr>
        <w:widowControl/>
        <w:numPr>
          <w:ilvl w:val="0"/>
          <w:numId w:val="9"/>
        </w:numPr>
        <w:spacing w:line="360" w:lineRule="auto"/>
        <w:ind w:firstLineChars="200" w:firstLine="480"/>
        <w:contextualSpacing/>
        <w:rPr>
          <w:rFonts w:ascii="仿宋" w:eastAsia="仿宋" w:hAnsi="仿宋" w:cs="宋体"/>
          <w:bCs/>
          <w:sz w:val="24"/>
        </w:rPr>
      </w:pPr>
      <w:r>
        <w:rPr>
          <w:rFonts w:ascii="仿宋" w:eastAsia="仿宋" w:hAnsi="仿宋" w:cs="宋体"/>
          <w:bCs/>
          <w:sz w:val="24"/>
        </w:rPr>
        <w:t>日常监控检查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针对基础资源环境，进行基础资源日常检查，包括</w:t>
      </w:r>
      <w:proofErr w:type="spellStart"/>
      <w:r>
        <w:rPr>
          <w:rFonts w:ascii="仿宋" w:eastAsia="仿宋" w:hAnsi="仿宋" w:cs="宋体" w:hint="eastAsia"/>
          <w:bCs/>
          <w:sz w:val="24"/>
        </w:rPr>
        <w:t>cunp</w:t>
      </w:r>
      <w:proofErr w:type="spellEnd"/>
      <w:r>
        <w:rPr>
          <w:rFonts w:ascii="仿宋" w:eastAsia="仿宋" w:hAnsi="仿宋" w:cs="宋体" w:hint="eastAsia"/>
          <w:bCs/>
          <w:sz w:val="24"/>
        </w:rPr>
        <w:t>、内存、存储、应用服务、中间件、数据库等资源的使用及运行情况。</w:t>
      </w:r>
    </w:p>
    <w:p w:rsidR="00DC37C9" w:rsidRDefault="00DC37C9" w:rsidP="00DC37C9">
      <w:pPr>
        <w:widowControl/>
        <w:numPr>
          <w:ilvl w:val="0"/>
          <w:numId w:val="9"/>
        </w:numPr>
        <w:spacing w:line="360" w:lineRule="auto"/>
        <w:ind w:firstLineChars="200" w:firstLine="480"/>
        <w:contextualSpacing/>
        <w:rPr>
          <w:rFonts w:ascii="仿宋" w:eastAsia="仿宋" w:hAnsi="仿宋" w:cs="宋体"/>
          <w:bCs/>
          <w:sz w:val="24"/>
        </w:rPr>
      </w:pPr>
      <w:r>
        <w:rPr>
          <w:rFonts w:ascii="仿宋" w:eastAsia="仿宋" w:hAnsi="仿宋" w:cs="宋体"/>
          <w:bCs/>
          <w:sz w:val="24"/>
        </w:rPr>
        <w:t>定期例行巡检</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针对基础资源环境，每周</w:t>
      </w:r>
      <w:proofErr w:type="gramStart"/>
      <w:r>
        <w:rPr>
          <w:rFonts w:ascii="仿宋" w:eastAsia="仿宋" w:hAnsi="仿宋" w:cs="宋体" w:hint="eastAsia"/>
          <w:bCs/>
          <w:sz w:val="24"/>
        </w:rPr>
        <w:t>开展周度巡检</w:t>
      </w:r>
      <w:proofErr w:type="gramEnd"/>
      <w:r>
        <w:rPr>
          <w:rFonts w:ascii="仿宋" w:eastAsia="仿宋" w:hAnsi="仿宋" w:cs="宋体" w:hint="eastAsia"/>
          <w:bCs/>
          <w:sz w:val="24"/>
        </w:rPr>
        <w:t>，每月进行月度健康检查。</w:t>
      </w:r>
    </w:p>
    <w:p w:rsidR="00DC37C9" w:rsidRDefault="00DC37C9" w:rsidP="00DC37C9">
      <w:pPr>
        <w:widowControl/>
        <w:numPr>
          <w:ilvl w:val="0"/>
          <w:numId w:val="9"/>
        </w:numPr>
        <w:spacing w:line="360" w:lineRule="auto"/>
        <w:ind w:firstLineChars="200" w:firstLine="480"/>
        <w:contextualSpacing/>
        <w:rPr>
          <w:rFonts w:ascii="仿宋" w:eastAsia="仿宋" w:hAnsi="仿宋" w:cs="宋体"/>
          <w:bCs/>
          <w:sz w:val="24"/>
        </w:rPr>
      </w:pPr>
      <w:r>
        <w:rPr>
          <w:rFonts w:ascii="仿宋" w:eastAsia="仿宋" w:hAnsi="仿宋" w:cs="宋体"/>
          <w:bCs/>
          <w:sz w:val="24"/>
        </w:rPr>
        <w:t>安全通报检查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针对委内信息化安全管理部门不定期发布的安全通报信息，开展自行检查并反馈自查结果，如出现安全隐患，立即进行整改。</w:t>
      </w:r>
    </w:p>
    <w:p w:rsidR="00DC37C9" w:rsidRDefault="00DC37C9" w:rsidP="00DC37C9">
      <w:pPr>
        <w:widowControl/>
        <w:numPr>
          <w:ilvl w:val="0"/>
          <w:numId w:val="9"/>
        </w:numPr>
        <w:spacing w:line="360" w:lineRule="auto"/>
        <w:ind w:firstLineChars="200" w:firstLine="480"/>
        <w:contextualSpacing/>
        <w:rPr>
          <w:rFonts w:ascii="仿宋" w:eastAsia="仿宋" w:hAnsi="仿宋" w:cs="宋体"/>
          <w:bCs/>
          <w:sz w:val="24"/>
        </w:rPr>
      </w:pPr>
      <w:r>
        <w:rPr>
          <w:rFonts w:ascii="仿宋" w:eastAsia="仿宋" w:hAnsi="仿宋" w:cs="宋体"/>
          <w:bCs/>
          <w:sz w:val="24"/>
        </w:rPr>
        <w:t>故障诊断处理</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基础资源环境出现故障后，需在30分钟内进行响应；一般故障应在2小时内完成处置，并将处置结果上报管理单位；特殊故障应在4小时内协同相关支撑单位完成故障定位及评估，形成处置方案上报管理单位，如需现场处置，服务人员应在2小时内抵达现场。</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网络运维</w:t>
      </w:r>
    </w:p>
    <w:p w:rsidR="00DC37C9" w:rsidRDefault="00DC37C9" w:rsidP="00DC37C9">
      <w:pPr>
        <w:widowControl/>
        <w:numPr>
          <w:ilvl w:val="0"/>
          <w:numId w:val="10"/>
        </w:numPr>
        <w:spacing w:line="360" w:lineRule="auto"/>
        <w:ind w:firstLineChars="200" w:firstLine="480"/>
        <w:contextualSpacing/>
        <w:rPr>
          <w:rFonts w:ascii="仿宋" w:eastAsia="仿宋" w:hAnsi="仿宋" w:cs="宋体"/>
          <w:bCs/>
          <w:sz w:val="24"/>
        </w:rPr>
      </w:pPr>
      <w:r>
        <w:rPr>
          <w:rFonts w:ascii="仿宋" w:eastAsia="仿宋" w:hAnsi="仿宋" w:cs="宋体"/>
          <w:bCs/>
          <w:sz w:val="24"/>
        </w:rPr>
        <w:t>网络连通性检查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针对网络环境，开展日常网络连通性检查。</w:t>
      </w:r>
    </w:p>
    <w:p w:rsidR="00DC37C9" w:rsidRDefault="00DC37C9" w:rsidP="00DC37C9">
      <w:pPr>
        <w:widowControl/>
        <w:numPr>
          <w:ilvl w:val="0"/>
          <w:numId w:val="10"/>
        </w:numPr>
        <w:spacing w:line="360" w:lineRule="auto"/>
        <w:ind w:firstLineChars="200" w:firstLine="480"/>
        <w:contextualSpacing/>
        <w:rPr>
          <w:rFonts w:ascii="仿宋" w:eastAsia="仿宋" w:hAnsi="仿宋" w:cs="宋体"/>
          <w:bCs/>
          <w:sz w:val="24"/>
        </w:rPr>
      </w:pPr>
      <w:r>
        <w:rPr>
          <w:rFonts w:ascii="仿宋" w:eastAsia="仿宋" w:hAnsi="仿宋" w:cs="宋体"/>
          <w:bCs/>
          <w:sz w:val="24"/>
        </w:rPr>
        <w:t>网络策略配置检查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针对网络策略配置定期进行检查，在</w:t>
      </w:r>
      <w:proofErr w:type="gramStart"/>
      <w:r>
        <w:rPr>
          <w:rFonts w:ascii="仿宋" w:eastAsia="仿宋" w:hAnsi="仿宋" w:cs="宋体" w:hint="eastAsia"/>
          <w:bCs/>
          <w:sz w:val="24"/>
        </w:rPr>
        <w:t>重保期间</w:t>
      </w:r>
      <w:proofErr w:type="gramEnd"/>
      <w:r>
        <w:rPr>
          <w:rFonts w:ascii="仿宋" w:eastAsia="仿宋" w:hAnsi="仿宋" w:cs="宋体" w:hint="eastAsia"/>
          <w:bCs/>
          <w:sz w:val="24"/>
        </w:rPr>
        <w:t>和护网行动期间要加强检查频次。</w:t>
      </w:r>
    </w:p>
    <w:p w:rsidR="00DC37C9" w:rsidRDefault="00DC37C9" w:rsidP="00DC37C9">
      <w:pPr>
        <w:widowControl/>
        <w:numPr>
          <w:ilvl w:val="0"/>
          <w:numId w:val="10"/>
        </w:numPr>
        <w:spacing w:line="360" w:lineRule="auto"/>
        <w:ind w:firstLineChars="200" w:firstLine="480"/>
        <w:contextualSpacing/>
        <w:rPr>
          <w:rFonts w:ascii="仿宋" w:eastAsia="仿宋" w:hAnsi="仿宋" w:cs="宋体"/>
          <w:bCs/>
          <w:sz w:val="24"/>
        </w:rPr>
      </w:pPr>
      <w:r>
        <w:rPr>
          <w:rFonts w:ascii="仿宋" w:eastAsia="仿宋" w:hAnsi="仿宋" w:cs="宋体"/>
          <w:bCs/>
          <w:sz w:val="24"/>
        </w:rPr>
        <w:t>网络故障诊断处理</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基础资源环境出现故障后，需在30分钟内进行响应；一般故障应在2小时内完成处置，并将处置结果上报管理单位；特殊故障应在4小时内协同相关支撑单位完成故障定位及评估，形成处置方案上报管理单位，如需现场处置，服务人员应在2小时内抵达现场。</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基础环境漏洞升级</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根据定期的安全扫描结果和安全检查发布的高危漏洞，完成育儿补贴信息系统所涉及的应用服务器及底层操作系统补丁升级安装和漏洞整改。</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系统运行情况监控</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针对育儿补贴信息系统运行进行监控，包括居民端应用情况、审核端应用情况、中间</w:t>
      </w:r>
      <w:proofErr w:type="gramStart"/>
      <w:r>
        <w:rPr>
          <w:rFonts w:ascii="仿宋" w:eastAsia="仿宋" w:hAnsi="仿宋" w:cs="宋体" w:hint="eastAsia"/>
          <w:bCs/>
          <w:sz w:val="24"/>
        </w:rPr>
        <w:t>件运行</w:t>
      </w:r>
      <w:proofErr w:type="gramEnd"/>
      <w:r>
        <w:rPr>
          <w:rFonts w:ascii="仿宋" w:eastAsia="仿宋" w:hAnsi="仿宋" w:cs="宋体" w:hint="eastAsia"/>
          <w:bCs/>
          <w:sz w:val="24"/>
        </w:rPr>
        <w:t>情况、数据库运行情况。</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中间件漏洞升级</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对安全检查发布的高危漏洞进行分析，并按照实际情况对中间件进行漏洞升级整改。</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业务数据备份</w:t>
      </w:r>
    </w:p>
    <w:p w:rsidR="00DC37C9" w:rsidRDefault="00DC37C9" w:rsidP="00DC37C9">
      <w:pPr>
        <w:widowControl/>
        <w:numPr>
          <w:ilvl w:val="0"/>
          <w:numId w:val="11"/>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备份任务监控</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对业务数据备份文件进行日常检查，确保备份任务正常执行。</w:t>
      </w:r>
    </w:p>
    <w:p w:rsidR="00DC37C9" w:rsidRDefault="00DC37C9" w:rsidP="00DC37C9">
      <w:pPr>
        <w:widowControl/>
        <w:numPr>
          <w:ilvl w:val="0"/>
          <w:numId w:val="11"/>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备份数据检查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定期对数据备份文件进行可用性和完整性检查。</w:t>
      </w:r>
    </w:p>
    <w:p w:rsidR="00DC37C9" w:rsidRDefault="00DC37C9" w:rsidP="00DC37C9">
      <w:pPr>
        <w:widowControl/>
        <w:numPr>
          <w:ilvl w:val="0"/>
          <w:numId w:val="6"/>
        </w:numPr>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日志备份</w:t>
      </w:r>
    </w:p>
    <w:p w:rsidR="00DC37C9" w:rsidRDefault="00DC37C9" w:rsidP="00DC37C9">
      <w:pPr>
        <w:widowControl/>
        <w:numPr>
          <w:ilvl w:val="0"/>
          <w:numId w:val="12"/>
        </w:numPr>
        <w:spacing w:line="360" w:lineRule="auto"/>
        <w:ind w:firstLineChars="200" w:firstLine="480"/>
        <w:contextualSpacing/>
        <w:rPr>
          <w:rFonts w:ascii="仿宋" w:eastAsia="仿宋" w:hAnsi="仿宋" w:cs="宋体"/>
          <w:bCs/>
          <w:sz w:val="24"/>
        </w:rPr>
      </w:pPr>
      <w:r>
        <w:rPr>
          <w:rFonts w:ascii="仿宋" w:eastAsia="仿宋" w:hAnsi="仿宋" w:cs="宋体"/>
          <w:bCs/>
          <w:sz w:val="24"/>
        </w:rPr>
        <w:t>备份任务监控</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对日志备份文件进行日常检查，确保备份任务正常执行。</w:t>
      </w:r>
    </w:p>
    <w:p w:rsidR="00DC37C9" w:rsidRDefault="00DC37C9" w:rsidP="00DC37C9">
      <w:pPr>
        <w:widowControl/>
        <w:numPr>
          <w:ilvl w:val="0"/>
          <w:numId w:val="12"/>
        </w:numPr>
        <w:spacing w:line="360" w:lineRule="auto"/>
        <w:ind w:firstLineChars="200" w:firstLine="480"/>
        <w:contextualSpacing/>
        <w:rPr>
          <w:rFonts w:ascii="仿宋" w:eastAsia="仿宋" w:hAnsi="仿宋" w:cs="宋体"/>
          <w:bCs/>
          <w:sz w:val="24"/>
        </w:rPr>
      </w:pPr>
      <w:r>
        <w:rPr>
          <w:rFonts w:ascii="仿宋" w:eastAsia="仿宋" w:hAnsi="仿宋" w:cs="宋体"/>
          <w:bCs/>
          <w:sz w:val="24"/>
        </w:rPr>
        <w:t>备份日志检查</w:t>
      </w:r>
    </w:p>
    <w:p w:rsidR="00DC37C9" w:rsidRDefault="00DC37C9" w:rsidP="00DC37C9">
      <w:pPr>
        <w:widowControl/>
        <w:spacing w:line="360" w:lineRule="auto"/>
        <w:ind w:firstLineChars="200" w:firstLine="480"/>
        <w:contextualSpacing/>
        <w:rPr>
          <w:rFonts w:ascii="仿宋" w:eastAsia="仿宋" w:hAnsi="仿宋" w:cs="宋体"/>
          <w:bCs/>
          <w:sz w:val="24"/>
        </w:rPr>
      </w:pPr>
      <w:r>
        <w:rPr>
          <w:rFonts w:ascii="仿宋" w:eastAsia="仿宋" w:hAnsi="仿宋" w:cs="宋体" w:hint="eastAsia"/>
          <w:bCs/>
          <w:sz w:val="24"/>
        </w:rPr>
        <w:t>对日志备份文件内容进行日常检查。</w:t>
      </w:r>
    </w:p>
    <w:p w:rsidR="00DC37C9" w:rsidRPr="00772367" w:rsidRDefault="00DC37C9" w:rsidP="00DC37C9">
      <w:pPr>
        <w:tabs>
          <w:tab w:val="left" w:pos="900"/>
        </w:tabs>
        <w:spacing w:line="360" w:lineRule="auto"/>
        <w:rPr>
          <w:rFonts w:ascii="仿宋" w:eastAsia="仿宋" w:hAnsi="仿宋"/>
          <w:b/>
          <w:bCs/>
          <w:sz w:val="24"/>
        </w:rPr>
      </w:pPr>
    </w:p>
    <w:p w:rsidR="00DC37C9" w:rsidRPr="00A7557B" w:rsidRDefault="00DC37C9" w:rsidP="00DC37C9">
      <w:pPr>
        <w:tabs>
          <w:tab w:val="left" w:pos="900"/>
        </w:tabs>
        <w:spacing w:line="360" w:lineRule="auto"/>
        <w:ind w:firstLine="482"/>
        <w:rPr>
          <w:rFonts w:ascii="仿宋" w:eastAsia="仿宋" w:hAnsi="仿宋" w:cs="宋体"/>
          <w:b/>
          <w:bCs/>
          <w:sz w:val="24"/>
        </w:rPr>
      </w:pPr>
      <w:r>
        <w:rPr>
          <w:rFonts w:ascii="仿宋" w:eastAsia="仿宋" w:hAnsi="仿宋" w:cs="宋体" w:hint="eastAsia"/>
          <w:b/>
          <w:bCs/>
          <w:sz w:val="24"/>
        </w:rPr>
        <w:t>2.</w:t>
      </w:r>
      <w:r w:rsidRPr="00A7557B">
        <w:rPr>
          <w:rFonts w:ascii="仿宋" w:eastAsia="仿宋" w:hAnsi="仿宋" w:cs="宋体" w:hint="eastAsia"/>
          <w:b/>
          <w:bCs/>
          <w:sz w:val="24"/>
        </w:rPr>
        <w:t>服务期要求：12个月。</w:t>
      </w:r>
    </w:p>
    <w:p w:rsidR="00DC37C9" w:rsidRPr="00A7557B" w:rsidRDefault="00DC37C9" w:rsidP="00DC37C9">
      <w:pPr>
        <w:tabs>
          <w:tab w:val="left" w:pos="420"/>
          <w:tab w:val="left" w:pos="900"/>
        </w:tabs>
        <w:spacing w:line="360" w:lineRule="auto"/>
        <w:ind w:firstLine="482"/>
        <w:rPr>
          <w:rFonts w:ascii="仿宋" w:eastAsia="仿宋" w:hAnsi="仿宋" w:cs="宋体"/>
          <w:b/>
          <w:sz w:val="24"/>
        </w:rPr>
      </w:pPr>
      <w:r w:rsidRPr="00A7557B">
        <w:rPr>
          <w:rFonts w:ascii="仿宋" w:eastAsia="仿宋" w:hAnsi="仿宋" w:cs="宋体" w:hint="eastAsia"/>
          <w:b/>
          <w:sz w:val="24"/>
        </w:rPr>
        <w:t>3.效率要求</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（1）服务保障期间，接收的每次任务都需有对应的</w:t>
      </w:r>
      <w:proofErr w:type="gramStart"/>
      <w:r>
        <w:rPr>
          <w:rFonts w:ascii="仿宋" w:eastAsia="仿宋" w:hAnsi="仿宋" w:cs="宋体" w:hint="eastAsia"/>
          <w:sz w:val="24"/>
        </w:rPr>
        <w:t>任务工</w:t>
      </w:r>
      <w:proofErr w:type="gramEnd"/>
      <w:r>
        <w:rPr>
          <w:rFonts w:ascii="仿宋" w:eastAsia="仿宋" w:hAnsi="仿宋" w:cs="宋体" w:hint="eastAsia"/>
          <w:sz w:val="24"/>
        </w:rPr>
        <w:t>单，每项</w:t>
      </w:r>
      <w:proofErr w:type="gramStart"/>
      <w:r>
        <w:rPr>
          <w:rFonts w:ascii="仿宋" w:eastAsia="仿宋" w:hAnsi="仿宋" w:cs="宋体" w:hint="eastAsia"/>
          <w:sz w:val="24"/>
        </w:rPr>
        <w:t>任务工</w:t>
      </w:r>
      <w:proofErr w:type="gramEnd"/>
      <w:r>
        <w:rPr>
          <w:rFonts w:ascii="仿宋" w:eastAsia="仿宋" w:hAnsi="仿宋" w:cs="宋体" w:hint="eastAsia"/>
          <w:sz w:val="24"/>
        </w:rPr>
        <w:t>单都要有需求方、确认方和处理方三方签字，任务完成后，需对该项任务结果进行追踪，收集反馈信息；</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（2）服务保障期间，每次日常检查、周巡检、月巡检以及特殊时期的临时巡检都需进行记录，并形成相应的记录单；</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（3）准时参加采购方召开的评审会议，按照要求提供相应资料，并根据评审结果，进行整改；</w:t>
      </w:r>
    </w:p>
    <w:p w:rsidR="00DC37C9" w:rsidRDefault="00DC37C9" w:rsidP="00DC37C9">
      <w:pPr>
        <w:spacing w:line="360" w:lineRule="auto"/>
        <w:ind w:firstLineChars="200" w:firstLine="480"/>
        <w:rPr>
          <w:rFonts w:ascii="仿宋" w:eastAsia="仿宋" w:hAnsi="仿宋" w:cs="宋体"/>
          <w:sz w:val="24"/>
        </w:rPr>
      </w:pPr>
      <w:r>
        <w:rPr>
          <w:rFonts w:ascii="仿宋" w:eastAsia="仿宋" w:hAnsi="仿宋" w:cs="宋体" w:hint="eastAsia"/>
          <w:sz w:val="24"/>
        </w:rPr>
        <w:t>（4）服务保障期结束后，问题解决率应达到95%以上。</w:t>
      </w:r>
    </w:p>
    <w:p w:rsidR="00CC2302" w:rsidRDefault="00DC37C9" w:rsidP="00DC37C9">
      <w:pPr>
        <w:spacing w:line="360" w:lineRule="auto"/>
        <w:ind w:firstLineChars="200" w:firstLine="480"/>
        <w:rPr>
          <w:rFonts w:ascii="仿宋" w:eastAsia="仿宋" w:hAnsi="仿宋" w:cs="宋体"/>
          <w:sz w:val="24"/>
        </w:rPr>
        <w:sectPr w:rsidR="00CC2302" w:rsidSect="00832A26">
          <w:pgSz w:w="11906" w:h="16838"/>
          <w:pgMar w:top="1440" w:right="926" w:bottom="1440" w:left="1797" w:header="851" w:footer="992" w:gutter="0"/>
          <w:cols w:space="425"/>
          <w:docGrid w:type="lines" w:linePitch="312"/>
        </w:sectPr>
      </w:pPr>
      <w:r>
        <w:rPr>
          <w:rFonts w:ascii="仿宋" w:eastAsia="仿宋" w:hAnsi="仿宋" w:cs="宋体" w:hint="eastAsia"/>
          <w:sz w:val="24"/>
        </w:rPr>
        <w:t>（5）7×8的客服响应服务；5×8的呼叫中心坐席服务；远程登录技术支持服务；例行巡检服务。</w:t>
      </w:r>
    </w:p>
    <w:p w:rsidR="002C5033" w:rsidRDefault="00CC2302" w:rsidP="00CC2302">
      <w:pPr>
        <w:spacing w:line="360" w:lineRule="auto"/>
        <w:ind w:firstLineChars="200" w:firstLine="482"/>
        <w:jc w:val="center"/>
        <w:rPr>
          <w:rFonts w:ascii="仿宋" w:eastAsia="仿宋" w:hAnsi="仿宋" w:cs="宋体"/>
          <w:b/>
          <w:sz w:val="24"/>
        </w:rPr>
      </w:pPr>
      <w:r w:rsidRPr="00CC2302">
        <w:rPr>
          <w:rFonts w:ascii="仿宋" w:eastAsia="仿宋" w:hAnsi="仿宋" w:cs="宋体"/>
          <w:b/>
          <w:sz w:val="24"/>
        </w:rPr>
        <w:t>第</w:t>
      </w:r>
      <w:r w:rsidRPr="00CC2302">
        <w:rPr>
          <w:rFonts w:ascii="仿宋" w:eastAsia="仿宋" w:hAnsi="仿宋" w:cs="宋体" w:hint="eastAsia"/>
          <w:b/>
          <w:sz w:val="24"/>
        </w:rPr>
        <w:t>2包采购需求</w:t>
      </w:r>
    </w:p>
    <w:p w:rsidR="00CC2302" w:rsidRDefault="00CC2302" w:rsidP="00CC2302">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CC2302" w:rsidRDefault="00CC2302" w:rsidP="00CC2302">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C2302" w:rsidRDefault="00CC2302" w:rsidP="00CC2302">
      <w:pPr>
        <w:spacing w:line="540" w:lineRule="exact"/>
        <w:ind w:firstLineChars="200" w:firstLine="480"/>
        <w:rPr>
          <w:rFonts w:ascii="仿宋" w:eastAsia="仿宋" w:hAnsi="仿宋"/>
          <w:sz w:val="24"/>
        </w:rPr>
      </w:pPr>
      <w:r>
        <w:rPr>
          <w:rFonts w:ascii="仿宋" w:eastAsia="仿宋" w:hAnsi="仿宋" w:hint="eastAsia"/>
          <w:sz w:val="24"/>
        </w:rPr>
        <w:t>依据《关于印发〈关于推进我市政务信息系统整合共享的实施方案〉的通知》（</w:t>
      </w:r>
      <w:proofErr w:type="gramStart"/>
      <w:r>
        <w:rPr>
          <w:rFonts w:ascii="仿宋" w:eastAsia="仿宋" w:hAnsi="仿宋" w:hint="eastAsia"/>
          <w:sz w:val="24"/>
        </w:rPr>
        <w:t>京经信委</w:t>
      </w:r>
      <w:proofErr w:type="gramEnd"/>
      <w:r>
        <w:rPr>
          <w:rFonts w:ascii="仿宋" w:eastAsia="仿宋" w:hAnsi="仿宋" w:hint="eastAsia"/>
          <w:sz w:val="24"/>
        </w:rPr>
        <w:t>发〔2017〕89号）《关于印发〈北京市政务信息资源管理办法（试行）〉的通知》（京政发〔2017〕39号）《关于印发〈北京市市级政务云管理办法〉的通知》（</w:t>
      </w:r>
      <w:proofErr w:type="gramStart"/>
      <w:r>
        <w:rPr>
          <w:rFonts w:ascii="仿宋" w:eastAsia="仿宋" w:hAnsi="仿宋" w:hint="eastAsia"/>
          <w:sz w:val="24"/>
        </w:rPr>
        <w:t>京经信函</w:t>
      </w:r>
      <w:proofErr w:type="gramEnd"/>
      <w:r>
        <w:rPr>
          <w:rFonts w:ascii="仿宋" w:eastAsia="仿宋" w:hAnsi="仿宋" w:hint="eastAsia"/>
          <w:sz w:val="24"/>
        </w:rPr>
        <w:t>〔2019〕150号）等文件要求，落实北京市电子政务总体要求，推进北京市卫生健康大数据与政策研究中心政务信息化统筹集约发展，充分合理利用市级政务云服务，确保信息系统和数据资源安全、稳定运行。</w:t>
      </w:r>
    </w:p>
    <w:p w:rsidR="00CC2302" w:rsidRDefault="00CC2302" w:rsidP="00CC2302">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C2302" w:rsidRDefault="00CC2302" w:rsidP="00E71BB6">
      <w:pPr>
        <w:numPr>
          <w:ilvl w:val="0"/>
          <w:numId w:val="16"/>
        </w:numPr>
        <w:spacing w:line="540" w:lineRule="exact"/>
        <w:rPr>
          <w:rFonts w:ascii="仿宋" w:eastAsia="仿宋" w:hAnsi="仿宋" w:cs="宋体"/>
          <w:sz w:val="24"/>
        </w:rPr>
      </w:pPr>
      <w:bookmarkStart w:id="0" w:name="_GoBack"/>
      <w:bookmarkEnd w:id="0"/>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CC2302" w:rsidRDefault="00CC2302" w:rsidP="00E71BB6">
      <w:pPr>
        <w:numPr>
          <w:ilvl w:val="0"/>
          <w:numId w:val="16"/>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C2302" w:rsidRDefault="00CC2302" w:rsidP="00E71BB6">
      <w:pPr>
        <w:numPr>
          <w:ilvl w:val="0"/>
          <w:numId w:val="16"/>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C2302" w:rsidRDefault="00CC2302" w:rsidP="00E71BB6">
      <w:pPr>
        <w:numPr>
          <w:ilvl w:val="0"/>
          <w:numId w:val="16"/>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C2302" w:rsidRDefault="00CC2302" w:rsidP="00E71BB6">
      <w:pPr>
        <w:numPr>
          <w:ilvl w:val="0"/>
          <w:numId w:val="16"/>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C2302" w:rsidRDefault="00CC2302" w:rsidP="00CC2302">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C2302" w:rsidRDefault="00CC2302" w:rsidP="00CC2302">
      <w:pPr>
        <w:spacing w:line="540" w:lineRule="exact"/>
        <w:ind w:firstLineChars="200" w:firstLine="480"/>
        <w:rPr>
          <w:rFonts w:ascii="仿宋" w:eastAsia="仿宋" w:hAnsi="仿宋" w:cs="宋体"/>
          <w:bCs/>
          <w:sz w:val="24"/>
          <w:lang w:val="zh-TW"/>
        </w:rPr>
      </w:pPr>
      <w:r>
        <w:rPr>
          <w:rFonts w:ascii="仿宋" w:eastAsia="仿宋" w:hAnsi="仿宋" w:cs="宋体" w:hint="eastAsia"/>
          <w:bCs/>
          <w:sz w:val="24"/>
          <w:lang w:val="zh-TW"/>
        </w:rPr>
        <w:t>《关于印发〈关于推进我市政务信息系统整合共享的实施方案〉的通知》（</w:t>
      </w:r>
      <w:proofErr w:type="gramStart"/>
      <w:r>
        <w:rPr>
          <w:rFonts w:ascii="仿宋" w:eastAsia="仿宋" w:hAnsi="仿宋" w:cs="宋体" w:hint="eastAsia"/>
          <w:bCs/>
          <w:sz w:val="24"/>
          <w:lang w:val="zh-TW"/>
        </w:rPr>
        <w:t>京经信委</w:t>
      </w:r>
      <w:proofErr w:type="gramEnd"/>
      <w:r>
        <w:rPr>
          <w:rFonts w:ascii="仿宋" w:eastAsia="仿宋" w:hAnsi="仿宋" w:cs="宋体" w:hint="eastAsia"/>
          <w:bCs/>
          <w:sz w:val="24"/>
          <w:lang w:val="zh-TW"/>
        </w:rPr>
        <w:t>发〔2017〕89号）、《关于印发〈北京市政务信息资源管理办法（试行）〉的通知》（京政发〔2017〕39号）、《关于印发〈北京市市级政务云管理办法〉的通知》（</w:t>
      </w:r>
      <w:proofErr w:type="gramStart"/>
      <w:r>
        <w:rPr>
          <w:rFonts w:ascii="仿宋" w:eastAsia="仿宋" w:hAnsi="仿宋" w:cs="宋体" w:hint="eastAsia"/>
          <w:bCs/>
          <w:sz w:val="24"/>
          <w:lang w:val="zh-TW"/>
        </w:rPr>
        <w:t>京经信函</w:t>
      </w:r>
      <w:proofErr w:type="gramEnd"/>
      <w:r>
        <w:rPr>
          <w:rFonts w:ascii="仿宋" w:eastAsia="仿宋" w:hAnsi="仿宋" w:cs="宋体" w:hint="eastAsia"/>
          <w:bCs/>
          <w:sz w:val="24"/>
          <w:lang w:val="zh-TW"/>
        </w:rPr>
        <w:t>〔2019〕150号）</w:t>
      </w:r>
    </w:p>
    <w:p w:rsidR="00CC2302" w:rsidRDefault="00CC2302" w:rsidP="00CC2302">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C2302" w:rsidRDefault="00CC2302" w:rsidP="00CC2302">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15"/>
        <w:gridCol w:w="3226"/>
        <w:gridCol w:w="1405"/>
        <w:gridCol w:w="3127"/>
      </w:tblGrid>
      <w:tr w:rsidR="00CC2302" w:rsidTr="000209D1">
        <w:trPr>
          <w:trHeight w:val="599"/>
        </w:trPr>
        <w:tc>
          <w:tcPr>
            <w:tcW w:w="628" w:type="pct"/>
            <w:shd w:val="clear" w:color="auto" w:fill="auto"/>
            <w:vAlign w:val="center"/>
          </w:tcPr>
          <w:p w:rsidR="00CC2302" w:rsidRDefault="00CC2302" w:rsidP="000209D1">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CC2302" w:rsidRDefault="00CC2302" w:rsidP="000209D1">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CC2302" w:rsidRDefault="00CC2302" w:rsidP="000209D1">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CC2302" w:rsidRDefault="00CC2302" w:rsidP="000209D1">
            <w:pPr>
              <w:widowControl/>
              <w:jc w:val="center"/>
              <w:rPr>
                <w:rFonts w:ascii="仿宋" w:eastAsia="仿宋" w:hAnsi="仿宋"/>
                <w:b/>
                <w:sz w:val="24"/>
              </w:rPr>
            </w:pPr>
            <w:r>
              <w:rPr>
                <w:rFonts w:ascii="仿宋" w:eastAsia="仿宋" w:hAnsi="仿宋" w:hint="eastAsia"/>
                <w:b/>
                <w:sz w:val="24"/>
              </w:rPr>
              <w:t>是否接受进口产品</w:t>
            </w:r>
          </w:p>
        </w:tc>
      </w:tr>
      <w:tr w:rsidR="00CC2302" w:rsidTr="000209D1">
        <w:trPr>
          <w:trHeight w:val="603"/>
        </w:trPr>
        <w:tc>
          <w:tcPr>
            <w:tcW w:w="628" w:type="pct"/>
            <w:shd w:val="clear" w:color="auto" w:fill="auto"/>
            <w:vAlign w:val="center"/>
          </w:tcPr>
          <w:p w:rsidR="00CC2302" w:rsidRDefault="00CC2302" w:rsidP="000209D1">
            <w:pPr>
              <w:widowControl/>
              <w:spacing w:line="360" w:lineRule="auto"/>
              <w:jc w:val="center"/>
              <w:rPr>
                <w:rFonts w:ascii="仿宋" w:eastAsia="仿宋" w:hAnsi="仿宋"/>
                <w:sz w:val="24"/>
              </w:rPr>
            </w:pPr>
            <w:r>
              <w:rPr>
                <w:rFonts w:ascii="仿宋" w:eastAsia="仿宋" w:hAnsi="仿宋" w:hint="eastAsia"/>
                <w:sz w:val="24"/>
              </w:rPr>
              <w:t>2</w:t>
            </w:r>
          </w:p>
        </w:tc>
        <w:tc>
          <w:tcPr>
            <w:tcW w:w="1818" w:type="pct"/>
            <w:shd w:val="clear" w:color="000000" w:fill="FFFFFF"/>
            <w:vAlign w:val="center"/>
          </w:tcPr>
          <w:p w:rsidR="00CC2302" w:rsidRDefault="00CC2302" w:rsidP="000209D1">
            <w:pPr>
              <w:widowControl/>
              <w:spacing w:line="360" w:lineRule="auto"/>
              <w:jc w:val="center"/>
              <w:rPr>
                <w:rFonts w:ascii="仿宋" w:eastAsia="仿宋" w:hAnsi="仿宋"/>
                <w:sz w:val="24"/>
              </w:rPr>
            </w:pPr>
            <w:r>
              <w:rPr>
                <w:rFonts w:ascii="仿宋" w:eastAsia="仿宋" w:hAnsi="仿宋" w:cs="宋体" w:hint="eastAsia"/>
                <w:color w:val="000000"/>
                <w:kern w:val="0"/>
                <w:sz w:val="24"/>
              </w:rPr>
              <w:t>政务云扩展服务</w:t>
            </w:r>
          </w:p>
        </w:tc>
        <w:tc>
          <w:tcPr>
            <w:tcW w:w="792" w:type="pct"/>
            <w:shd w:val="clear" w:color="000000" w:fill="FFFFFF"/>
            <w:vAlign w:val="center"/>
          </w:tcPr>
          <w:p w:rsidR="00CC2302" w:rsidRDefault="00CC2302" w:rsidP="000209D1">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CC2302" w:rsidRDefault="00CC2302" w:rsidP="000209D1">
            <w:pPr>
              <w:widowControl/>
              <w:spacing w:line="360" w:lineRule="auto"/>
              <w:jc w:val="center"/>
              <w:rPr>
                <w:rFonts w:ascii="仿宋" w:eastAsia="仿宋" w:hAnsi="仿宋"/>
                <w:sz w:val="24"/>
              </w:rPr>
            </w:pPr>
            <w:r>
              <w:rPr>
                <w:rFonts w:ascii="仿宋" w:eastAsia="仿宋" w:hAnsi="仿宋" w:hint="eastAsia"/>
                <w:sz w:val="24"/>
              </w:rPr>
              <w:t>否</w:t>
            </w:r>
          </w:p>
        </w:tc>
      </w:tr>
    </w:tbl>
    <w:p w:rsidR="00CC2302" w:rsidRDefault="00CC2302" w:rsidP="00CC2302">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CC2302" w:rsidRDefault="00CC2302" w:rsidP="00CC2302">
      <w:pPr>
        <w:numPr>
          <w:ilvl w:val="0"/>
          <w:numId w:val="2"/>
        </w:numPr>
        <w:tabs>
          <w:tab w:val="left" w:pos="900"/>
        </w:tabs>
        <w:spacing w:line="360" w:lineRule="auto"/>
        <w:rPr>
          <w:rFonts w:ascii="仿宋" w:eastAsia="仿宋" w:hAnsi="仿宋"/>
          <w:sz w:val="24"/>
        </w:rPr>
      </w:pPr>
      <w:r>
        <w:rPr>
          <w:rFonts w:ascii="仿宋" w:eastAsia="仿宋" w:hAnsi="仿宋" w:hint="eastAsia"/>
          <w:sz w:val="24"/>
        </w:rPr>
        <w:t>采购项目（标的）实施的时间：12个月</w:t>
      </w:r>
      <w:r>
        <w:rPr>
          <w:rFonts w:ascii="仿宋" w:eastAsia="仿宋" w:hAnsi="仿宋" w:cs="宋体" w:hint="eastAsia"/>
          <w:sz w:val="24"/>
        </w:rPr>
        <w:t>。</w:t>
      </w:r>
      <w:r>
        <w:rPr>
          <w:rFonts w:ascii="仿宋" w:eastAsia="仿宋" w:hAnsi="仿宋"/>
          <w:sz w:val="24"/>
        </w:rPr>
        <w:t xml:space="preserve"> </w:t>
      </w:r>
    </w:p>
    <w:p w:rsidR="00CC2302" w:rsidRDefault="00CC2302" w:rsidP="00CC2302">
      <w:pPr>
        <w:numPr>
          <w:ilvl w:val="0"/>
          <w:numId w:val="2"/>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采购项目（标的）实施的地点：北京市市级政务云机房。</w:t>
      </w:r>
    </w:p>
    <w:p w:rsidR="00CC2302" w:rsidRDefault="00CC2302" w:rsidP="00CC2302">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CC2302" w:rsidRDefault="00CC2302" w:rsidP="00CC2302">
      <w:pPr>
        <w:tabs>
          <w:tab w:val="left" w:pos="900"/>
        </w:tabs>
        <w:spacing w:line="360" w:lineRule="auto"/>
        <w:ind w:firstLineChars="200" w:firstLine="480"/>
        <w:rPr>
          <w:rFonts w:ascii="仿宋" w:eastAsia="仿宋" w:hAnsi="仿宋" w:cs="宋体"/>
          <w:sz w:val="24"/>
        </w:rPr>
      </w:pPr>
      <w:r>
        <w:rPr>
          <w:rFonts w:ascii="仿宋" w:eastAsia="仿宋" w:hAnsi="仿宋" w:cs="等线" w:hint="eastAsia"/>
          <w:bCs/>
          <w:sz w:val="24"/>
          <w:lang w:val="zh-TW" w:eastAsia="zh-TW"/>
        </w:rPr>
        <w:t>服务期要求：</w:t>
      </w:r>
      <w:r>
        <w:rPr>
          <w:rFonts w:ascii="仿宋" w:eastAsia="仿宋" w:hAnsi="仿宋" w:cs="等线" w:hint="eastAsia"/>
          <w:bCs/>
          <w:sz w:val="24"/>
          <w:lang w:val="zh-TW"/>
        </w:rPr>
        <w:t>12个月</w:t>
      </w:r>
      <w:r>
        <w:rPr>
          <w:rFonts w:ascii="仿宋" w:eastAsia="仿宋" w:hAnsi="仿宋" w:cs="等线" w:hint="eastAsia"/>
          <w:bCs/>
          <w:sz w:val="24"/>
          <w:lang w:val="zh-TW" w:eastAsia="zh-TW"/>
        </w:rPr>
        <w:t>。</w:t>
      </w:r>
    </w:p>
    <w:p w:rsidR="00CC2302" w:rsidRDefault="00CC2302" w:rsidP="00CC2302">
      <w:pPr>
        <w:numPr>
          <w:ilvl w:val="0"/>
          <w:numId w:val="14"/>
        </w:numPr>
        <w:tabs>
          <w:tab w:val="left" w:pos="900"/>
        </w:tabs>
        <w:spacing w:line="360" w:lineRule="auto"/>
        <w:rPr>
          <w:rStyle w:val="a3"/>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C2302" w:rsidRPr="00107575" w:rsidRDefault="00CC2302" w:rsidP="00CC2302">
      <w:pPr>
        <w:spacing w:line="360" w:lineRule="auto"/>
        <w:ind w:firstLine="420"/>
        <w:rPr>
          <w:rFonts w:ascii="仿宋" w:eastAsia="仿宋" w:hAnsi="仿宋"/>
          <w:sz w:val="24"/>
        </w:rPr>
      </w:pPr>
      <w:r w:rsidRPr="00B33EE0">
        <w:rPr>
          <w:rFonts w:ascii="仿宋" w:eastAsia="仿宋" w:hAnsi="仿宋" w:hint="eastAsia"/>
          <w:sz w:val="24"/>
        </w:rPr>
        <w:t>服务全部提供且服务期已满，具体以合同要求为准。</w:t>
      </w:r>
    </w:p>
    <w:p w:rsidR="00CC2302" w:rsidRDefault="00CC2302" w:rsidP="00CC2302">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C2302" w:rsidRDefault="00CC2302" w:rsidP="00CC2302">
      <w:pPr>
        <w:tabs>
          <w:tab w:val="left" w:pos="900"/>
        </w:tabs>
        <w:spacing w:line="360" w:lineRule="auto"/>
        <w:ind w:firstLineChars="200" w:firstLine="480"/>
        <w:rPr>
          <w:rFonts w:ascii="仿宋" w:eastAsia="仿宋" w:hAnsi="仿宋"/>
          <w:sz w:val="24"/>
        </w:rPr>
      </w:pPr>
      <w:r>
        <w:rPr>
          <w:rFonts w:ascii="仿宋" w:eastAsia="仿宋" w:hAnsi="仿宋" w:hint="eastAsia"/>
          <w:sz w:val="24"/>
        </w:rPr>
        <w:t>详见“七、采购标的需满足的质量、安全、技术规格、物理特性等要求”</w:t>
      </w:r>
    </w:p>
    <w:p w:rsidR="00CC2302" w:rsidRDefault="00CC2302" w:rsidP="00CC2302">
      <w:pPr>
        <w:tabs>
          <w:tab w:val="left" w:pos="90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CC2302" w:rsidRDefault="00CC2302" w:rsidP="00CC2302">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CC2302" w:rsidRPr="00551EEF" w:rsidRDefault="00CC2302" w:rsidP="00CC2302">
      <w:pPr>
        <w:tabs>
          <w:tab w:val="left" w:pos="900"/>
        </w:tabs>
        <w:spacing w:line="540" w:lineRule="exact"/>
        <w:jc w:val="center"/>
        <w:rPr>
          <w:rFonts w:ascii="仿宋" w:eastAsia="仿宋" w:hAnsi="仿宋"/>
          <w:b/>
          <w:szCs w:val="21"/>
        </w:rPr>
      </w:pPr>
      <w:r w:rsidRPr="00551EEF">
        <w:rPr>
          <w:rFonts w:ascii="仿宋" w:eastAsia="仿宋" w:hAnsi="仿宋" w:hint="eastAsia"/>
          <w:b/>
          <w:szCs w:val="21"/>
        </w:rPr>
        <w:t>第2包 政务云扩展服务</w:t>
      </w:r>
    </w:p>
    <w:p w:rsidR="00CC2302" w:rsidRPr="00DB6415" w:rsidRDefault="00CC2302" w:rsidP="00CC2302">
      <w:pPr>
        <w:tabs>
          <w:tab w:val="left" w:pos="900"/>
        </w:tabs>
        <w:spacing w:line="540" w:lineRule="exact"/>
        <w:rPr>
          <w:rFonts w:ascii="仿宋" w:eastAsia="仿宋" w:hAnsi="仿宋"/>
          <w:b/>
          <w:szCs w:val="21"/>
        </w:rPr>
      </w:pPr>
      <w:bookmarkStart w:id="1" w:name="OLE_LINK132"/>
      <w:bookmarkStart w:id="2" w:name="OLE_LINK133"/>
      <w:r w:rsidRPr="00DB6415">
        <w:rPr>
          <w:rFonts w:ascii="仿宋" w:eastAsia="仿宋" w:hAnsi="仿宋" w:hint="eastAsia"/>
          <w:b/>
          <w:szCs w:val="21"/>
        </w:rPr>
        <w:t>（一）服务内容</w:t>
      </w:r>
    </w:p>
    <w:tbl>
      <w:tblPr>
        <w:tblW w:w="4998" w:type="pct"/>
        <w:tblLook w:val="04A0" w:firstRow="1" w:lastRow="0" w:firstColumn="1" w:lastColumn="0" w:noHBand="0" w:noVBand="1"/>
      </w:tblPr>
      <w:tblGrid>
        <w:gridCol w:w="1166"/>
        <w:gridCol w:w="4153"/>
        <w:gridCol w:w="1926"/>
        <w:gridCol w:w="2150"/>
      </w:tblGrid>
      <w:tr w:rsidR="00CC2302" w:rsidTr="000209D1">
        <w:trPr>
          <w:trHeight w:val="615"/>
        </w:trPr>
        <w:tc>
          <w:tcPr>
            <w:tcW w:w="620" w:type="pct"/>
            <w:tcBorders>
              <w:top w:val="single" w:sz="4" w:space="0" w:color="auto"/>
              <w:left w:val="single" w:sz="4" w:space="0" w:color="000000"/>
              <w:bottom w:val="single" w:sz="4" w:space="0" w:color="000000"/>
              <w:right w:val="single" w:sz="4" w:space="0" w:color="000000"/>
            </w:tcBorders>
            <w:shd w:val="clear" w:color="auto" w:fill="auto"/>
            <w:vAlign w:val="center"/>
          </w:tcPr>
          <w:bookmarkEnd w:id="1"/>
          <w:bookmarkEnd w:id="2"/>
          <w:p w:rsidR="00CC2302" w:rsidRDefault="00CC2302" w:rsidP="000209D1">
            <w:pPr>
              <w:widowControl/>
              <w:jc w:val="center"/>
              <w:textAlignment w:val="center"/>
              <w:rPr>
                <w:rFonts w:ascii="仿宋" w:eastAsia="仿宋" w:hAnsi="仿宋" w:cs="宋体"/>
                <w:b/>
                <w:bCs/>
                <w:color w:val="000000"/>
                <w:kern w:val="0"/>
                <w:szCs w:val="21"/>
                <w:lang w:bidi="ar"/>
              </w:rPr>
            </w:pPr>
            <w:r>
              <w:rPr>
                <w:rFonts w:ascii="仿宋" w:eastAsia="仿宋" w:hAnsi="仿宋" w:cs="宋体" w:hint="eastAsia"/>
                <w:b/>
                <w:bCs/>
                <w:color w:val="000000"/>
                <w:kern w:val="0"/>
                <w:szCs w:val="21"/>
                <w:lang w:bidi="ar"/>
              </w:rPr>
              <w:t>序号</w:t>
            </w:r>
          </w:p>
        </w:tc>
        <w:tc>
          <w:tcPr>
            <w:tcW w:w="2209"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b/>
                <w:bCs/>
                <w:color w:val="000000"/>
                <w:kern w:val="0"/>
                <w:szCs w:val="21"/>
                <w:lang w:bidi="ar"/>
              </w:rPr>
            </w:pPr>
            <w:r>
              <w:rPr>
                <w:rFonts w:ascii="仿宋" w:eastAsia="仿宋" w:hAnsi="仿宋" w:cs="宋体" w:hint="eastAsia"/>
                <w:b/>
                <w:bCs/>
                <w:color w:val="000000"/>
                <w:kern w:val="0"/>
                <w:szCs w:val="21"/>
                <w:lang w:bidi="ar"/>
              </w:rPr>
              <w:t>服务内容</w:t>
            </w:r>
          </w:p>
        </w:tc>
        <w:tc>
          <w:tcPr>
            <w:tcW w:w="1025"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b/>
                <w:bCs/>
                <w:color w:val="000000"/>
                <w:szCs w:val="21"/>
              </w:rPr>
            </w:pPr>
            <w:r>
              <w:rPr>
                <w:rFonts w:ascii="仿宋" w:eastAsia="仿宋" w:hAnsi="仿宋" w:cs="宋体" w:hint="eastAsia"/>
                <w:b/>
                <w:bCs/>
                <w:color w:val="000000"/>
                <w:szCs w:val="21"/>
              </w:rPr>
              <w:t>单位</w:t>
            </w:r>
          </w:p>
        </w:tc>
        <w:tc>
          <w:tcPr>
            <w:tcW w:w="1144"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b/>
                <w:bCs/>
                <w:color w:val="000000"/>
                <w:szCs w:val="21"/>
              </w:rPr>
            </w:pPr>
            <w:r>
              <w:rPr>
                <w:rFonts w:ascii="仿宋" w:eastAsia="仿宋" w:hAnsi="仿宋" w:cs="宋体" w:hint="eastAsia"/>
                <w:b/>
                <w:bCs/>
                <w:color w:val="000000"/>
                <w:szCs w:val="21"/>
              </w:rPr>
              <w:t>12个月服务数量</w:t>
            </w:r>
          </w:p>
        </w:tc>
      </w:tr>
      <w:tr w:rsidR="00CC2302" w:rsidTr="000209D1">
        <w:trPr>
          <w:trHeight w:val="553"/>
        </w:trPr>
        <w:tc>
          <w:tcPr>
            <w:tcW w:w="620"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b/>
                <w:bCs/>
                <w:color w:val="000000"/>
                <w:szCs w:val="21"/>
              </w:rPr>
            </w:pPr>
            <w:proofErr w:type="gramStart"/>
            <w:r>
              <w:rPr>
                <w:rFonts w:ascii="仿宋" w:eastAsia="仿宋" w:hAnsi="仿宋" w:cs="宋体" w:hint="eastAsia"/>
                <w:b/>
                <w:bCs/>
                <w:color w:val="000000"/>
                <w:kern w:val="0"/>
                <w:szCs w:val="21"/>
                <w:lang w:bidi="ar"/>
              </w:rPr>
              <w:t>一</w:t>
            </w:r>
            <w:proofErr w:type="gramEnd"/>
          </w:p>
        </w:tc>
        <w:tc>
          <w:tcPr>
            <w:tcW w:w="2209"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b/>
                <w:bCs/>
                <w:color w:val="000000"/>
                <w:szCs w:val="21"/>
              </w:rPr>
            </w:pPr>
            <w:r>
              <w:rPr>
                <w:rFonts w:ascii="仿宋" w:eastAsia="仿宋" w:hAnsi="仿宋" w:cs="宋体" w:hint="eastAsia"/>
                <w:b/>
                <w:bCs/>
                <w:color w:val="000000"/>
                <w:kern w:val="0"/>
                <w:szCs w:val="21"/>
                <w:lang w:bidi="ar"/>
              </w:rPr>
              <w:t>基础软件支撑服务</w:t>
            </w:r>
          </w:p>
        </w:tc>
        <w:tc>
          <w:tcPr>
            <w:tcW w:w="1025"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b/>
                <w:bCs/>
                <w:color w:val="000000"/>
                <w:szCs w:val="21"/>
              </w:rPr>
            </w:pPr>
          </w:p>
        </w:tc>
        <w:tc>
          <w:tcPr>
            <w:tcW w:w="1144" w:type="pct"/>
            <w:tcBorders>
              <w:top w:val="single" w:sz="4" w:space="0" w:color="auto"/>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b/>
                <w:bCs/>
                <w:color w:val="000000"/>
                <w:szCs w:val="21"/>
              </w:rPr>
            </w:pPr>
          </w:p>
        </w:tc>
      </w:tr>
      <w:tr w:rsidR="00CC2302" w:rsidTr="000209D1">
        <w:trPr>
          <w:trHeight w:val="561"/>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1</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商用操作系统套餐租用</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288 </w:t>
            </w:r>
          </w:p>
        </w:tc>
      </w:tr>
      <w:tr w:rsidR="00CC2302" w:rsidTr="000209D1">
        <w:trPr>
          <w:trHeight w:val="555"/>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开源数据库套餐租用</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548"/>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开源中间件套餐租用</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72 </w:t>
            </w:r>
          </w:p>
        </w:tc>
      </w:tr>
      <w:tr w:rsidR="00CC2302" w:rsidTr="000209D1">
        <w:trPr>
          <w:trHeight w:val="571"/>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ind w:firstLineChars="200" w:firstLine="422"/>
              <w:textAlignment w:val="center"/>
              <w:rPr>
                <w:rFonts w:ascii="仿宋" w:eastAsia="仿宋" w:hAnsi="仿宋" w:cs="宋体"/>
                <w:b/>
                <w:bCs/>
                <w:color w:val="000000"/>
                <w:szCs w:val="21"/>
              </w:rPr>
            </w:pPr>
            <w:r>
              <w:rPr>
                <w:rFonts w:ascii="仿宋" w:eastAsia="仿宋" w:hAnsi="仿宋" w:cs="宋体" w:hint="eastAsia"/>
                <w:b/>
                <w:bCs/>
                <w:color w:val="000000"/>
                <w:szCs w:val="21"/>
              </w:rPr>
              <w:t>二</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b/>
                <w:bCs/>
                <w:color w:val="000000"/>
                <w:szCs w:val="21"/>
              </w:rPr>
            </w:pPr>
            <w:r>
              <w:rPr>
                <w:rFonts w:ascii="仿宋" w:eastAsia="仿宋" w:hAnsi="仿宋" w:cs="宋体" w:hint="eastAsia"/>
                <w:b/>
                <w:bCs/>
                <w:color w:val="000000"/>
                <w:kern w:val="0"/>
                <w:szCs w:val="21"/>
                <w:lang w:bidi="ar"/>
              </w:rPr>
              <w:t>安全服务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r>
      <w:tr w:rsidR="00CC2302" w:rsidTr="000209D1">
        <w:trPr>
          <w:trHeight w:val="98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1</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根据流量提供云端抗DDOS服务，避免业务遭受拒绝服务攻击（攻击流量在20G以内）</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692"/>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对未知攻击威胁进行检测和防护，发现隐蔽威胁、木马后门等异常威胁。</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702"/>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对云主机进行定期的病毒查杀，杀毒软件集中控制，对网络性能无影响。</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台</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288 </w:t>
            </w:r>
          </w:p>
        </w:tc>
      </w:tr>
      <w:tr w:rsidR="00CC2302" w:rsidTr="000209D1">
        <w:trPr>
          <w:trHeight w:val="98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4</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针对漏扫或等级测评结果对操作系统进行安全加固，用以解决等级测评结果中所显示的漏洞。</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台</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98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5</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提供网页防篡改服务。通过防篡改软件对用户页面进行实时防护，减少用户页面被恶意篡改的可能性。</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站点</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24 </w:t>
            </w:r>
          </w:p>
        </w:tc>
      </w:tr>
      <w:tr w:rsidR="00CC2302" w:rsidTr="000209D1">
        <w:trPr>
          <w:trHeight w:val="565"/>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b/>
                <w:bCs/>
                <w:color w:val="000000"/>
                <w:szCs w:val="21"/>
              </w:rPr>
            </w:pPr>
            <w:r>
              <w:rPr>
                <w:rFonts w:ascii="仿宋" w:eastAsia="仿宋" w:hAnsi="仿宋" w:cs="宋体" w:hint="eastAsia"/>
                <w:b/>
                <w:bCs/>
                <w:color w:val="000000"/>
                <w:kern w:val="0"/>
                <w:szCs w:val="21"/>
                <w:lang w:bidi="ar"/>
              </w:rPr>
              <w:t>三</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b/>
                <w:bCs/>
                <w:color w:val="000000"/>
                <w:szCs w:val="21"/>
              </w:rPr>
            </w:pPr>
            <w:r>
              <w:rPr>
                <w:rFonts w:ascii="仿宋" w:eastAsia="仿宋" w:hAnsi="仿宋" w:cs="宋体" w:hint="eastAsia"/>
                <w:b/>
                <w:bCs/>
                <w:color w:val="000000"/>
                <w:kern w:val="0"/>
                <w:szCs w:val="21"/>
                <w:lang w:bidi="ar"/>
              </w:rPr>
              <w:t>安全检测监测、审计服务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r>
      <w:tr w:rsidR="00CC2302" w:rsidTr="000209D1">
        <w:trPr>
          <w:trHeight w:val="692"/>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1</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为用户提供针对主机层面的安全扫描服务，并反馈相关结果。</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台</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702"/>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针对操作系统进行日志收集，用于了解主机安全情况及资源使用情况</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台</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288 </w:t>
            </w:r>
          </w:p>
        </w:tc>
      </w:tr>
      <w:tr w:rsidR="00CC2302" w:rsidTr="000209D1">
        <w:trPr>
          <w:trHeight w:val="98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支持Oracle、SQL-Server、DB2、MySQL等数据库审计。（1套为1个数据库实例）。</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套</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36 </w:t>
            </w:r>
          </w:p>
        </w:tc>
      </w:tr>
      <w:tr w:rsidR="00CC2302" w:rsidTr="000209D1">
        <w:trPr>
          <w:trHeight w:val="557"/>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ind w:firstLineChars="200" w:firstLine="422"/>
              <w:textAlignment w:val="center"/>
              <w:rPr>
                <w:rFonts w:ascii="仿宋" w:eastAsia="仿宋" w:hAnsi="仿宋" w:cs="宋体"/>
                <w:b/>
                <w:bCs/>
                <w:color w:val="000000"/>
                <w:szCs w:val="21"/>
              </w:rPr>
            </w:pPr>
            <w:r>
              <w:rPr>
                <w:rFonts w:ascii="仿宋" w:eastAsia="仿宋" w:hAnsi="仿宋" w:cs="宋体" w:hint="eastAsia"/>
                <w:b/>
                <w:bCs/>
                <w:color w:val="000000"/>
                <w:szCs w:val="21"/>
              </w:rPr>
              <w:t>四</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b/>
                <w:bCs/>
                <w:color w:val="000000"/>
                <w:szCs w:val="21"/>
              </w:rPr>
            </w:pPr>
            <w:r>
              <w:rPr>
                <w:rFonts w:ascii="仿宋" w:eastAsia="仿宋" w:hAnsi="仿宋" w:cs="宋体" w:hint="eastAsia"/>
                <w:b/>
                <w:bCs/>
                <w:color w:val="000000"/>
                <w:kern w:val="0"/>
                <w:szCs w:val="21"/>
                <w:lang w:bidi="ar"/>
              </w:rPr>
              <w:t>其他服务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r>
      <w:tr w:rsidR="00CC2302" w:rsidTr="000209D1">
        <w:trPr>
          <w:trHeight w:val="699"/>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1</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签名及加解密服务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项</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 </w:t>
            </w:r>
          </w:p>
        </w:tc>
      </w:tr>
      <w:tr w:rsidR="00CC2302" w:rsidTr="000209D1">
        <w:trPr>
          <w:trHeight w:val="695"/>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短信服务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jc w:val="center"/>
              <w:rPr>
                <w:rFonts w:ascii="仿宋" w:eastAsia="仿宋" w:hAnsi="仿宋" w:cs="宋体"/>
                <w:color w:val="000000"/>
                <w:szCs w:val="21"/>
              </w:rPr>
            </w:pPr>
          </w:p>
        </w:tc>
      </w:tr>
      <w:tr w:rsidR="00CC2302" w:rsidTr="000209D1">
        <w:trPr>
          <w:trHeight w:val="705"/>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2.1</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提供短信验证，通知等服务（70字以内为一条）</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条</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810000 </w:t>
            </w:r>
          </w:p>
        </w:tc>
      </w:tr>
      <w:tr w:rsidR="00CC2302" w:rsidTr="000209D1">
        <w:trPr>
          <w:trHeight w:val="704"/>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2.2</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短信接口改造</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项</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1 </w:t>
            </w:r>
          </w:p>
        </w:tc>
      </w:tr>
      <w:tr w:rsidR="00CC2302" w:rsidTr="000209D1">
        <w:trPr>
          <w:trHeight w:val="1121"/>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3</w:t>
            </w:r>
          </w:p>
        </w:tc>
        <w:tc>
          <w:tcPr>
            <w:tcW w:w="2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lang w:bidi="ar"/>
              </w:rPr>
              <w:t>在特殊时间段（国家重大节假日、国家重大会议及事件等），由资深专家在政务</w:t>
            </w:r>
            <w:proofErr w:type="gramStart"/>
            <w:r>
              <w:rPr>
                <w:rFonts w:ascii="仿宋" w:eastAsia="仿宋" w:hAnsi="仿宋" w:cs="宋体" w:hint="eastAsia"/>
                <w:color w:val="000000"/>
                <w:kern w:val="0"/>
                <w:szCs w:val="21"/>
                <w:lang w:bidi="ar"/>
              </w:rPr>
              <w:t>云现场</w:t>
            </w:r>
            <w:proofErr w:type="gramEnd"/>
            <w:r>
              <w:rPr>
                <w:rFonts w:ascii="仿宋" w:eastAsia="仿宋" w:hAnsi="仿宋" w:cs="宋体" w:hint="eastAsia"/>
                <w:color w:val="000000"/>
                <w:kern w:val="0"/>
                <w:szCs w:val="21"/>
                <w:lang w:bidi="ar"/>
              </w:rPr>
              <w:t>进行7*24小时值守，提高应对安全事件的效率和能力。</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人天</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2302" w:rsidRDefault="00CC2302" w:rsidP="000209D1">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lang w:bidi="ar"/>
              </w:rPr>
              <w:t xml:space="preserve">21 </w:t>
            </w:r>
          </w:p>
        </w:tc>
      </w:tr>
    </w:tbl>
    <w:p w:rsidR="00CC2302" w:rsidRDefault="00CC2302" w:rsidP="00CC2302">
      <w:pPr>
        <w:tabs>
          <w:tab w:val="left" w:pos="900"/>
        </w:tabs>
        <w:spacing w:line="360" w:lineRule="auto"/>
        <w:ind w:firstLineChars="200" w:firstLine="422"/>
        <w:rPr>
          <w:rFonts w:ascii="仿宋" w:eastAsia="仿宋" w:hAnsi="仿宋"/>
          <w:b/>
          <w:szCs w:val="21"/>
        </w:rPr>
      </w:pPr>
    </w:p>
    <w:p w:rsidR="00CC2302" w:rsidRPr="002F0FD9" w:rsidRDefault="00CC2302" w:rsidP="00CC2302">
      <w:pPr>
        <w:tabs>
          <w:tab w:val="left" w:pos="900"/>
        </w:tabs>
        <w:spacing w:line="360" w:lineRule="auto"/>
        <w:ind w:firstLineChars="200" w:firstLine="422"/>
        <w:rPr>
          <w:rFonts w:ascii="仿宋" w:eastAsia="仿宋" w:hAnsi="仿宋"/>
          <w:b/>
          <w:szCs w:val="21"/>
        </w:rPr>
      </w:pPr>
      <w:r w:rsidRPr="002F0FD9">
        <w:rPr>
          <w:rFonts w:ascii="仿宋" w:eastAsia="仿宋" w:hAnsi="仿宋" w:hint="eastAsia"/>
          <w:b/>
          <w:szCs w:val="21"/>
        </w:rPr>
        <w:t>（二）服务要求</w:t>
      </w:r>
    </w:p>
    <w:p w:rsidR="00CC2302" w:rsidRDefault="00CC2302" w:rsidP="00CC2302">
      <w:pPr>
        <w:tabs>
          <w:tab w:val="left" w:pos="480"/>
        </w:tabs>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ab/>
        <w:t>基础软件支撑服务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提供商用操作系统套餐租用、开源数据库套餐租用和开源中间件套餐租用服务，提供操作系统的安装部署和各种故障处理。在提供服务的过程中需做好与采购人及对应信息系统建设及运维厂商的协调对接工作。</w:t>
      </w:r>
    </w:p>
    <w:p w:rsidR="00CC2302" w:rsidRDefault="00CC2302" w:rsidP="00CC2302">
      <w:pPr>
        <w:numPr>
          <w:ilvl w:val="0"/>
          <w:numId w:val="15"/>
        </w:numPr>
        <w:tabs>
          <w:tab w:val="left" w:pos="480"/>
        </w:tabs>
        <w:spacing w:line="360" w:lineRule="auto"/>
        <w:ind w:firstLineChars="200" w:firstLine="420"/>
        <w:rPr>
          <w:rFonts w:ascii="仿宋" w:eastAsia="仿宋" w:hAnsi="仿宋"/>
          <w:szCs w:val="21"/>
        </w:rPr>
      </w:pPr>
      <w:r>
        <w:rPr>
          <w:rFonts w:ascii="仿宋" w:eastAsia="仿宋" w:hAnsi="仿宋" w:hint="eastAsia"/>
          <w:szCs w:val="21"/>
        </w:rPr>
        <w:t>安全服务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投标人需</w:t>
      </w:r>
      <w:proofErr w:type="gramStart"/>
      <w:r>
        <w:rPr>
          <w:rFonts w:ascii="仿宋" w:eastAsia="仿宋" w:hAnsi="仿宋" w:hint="eastAsia"/>
          <w:szCs w:val="21"/>
        </w:rPr>
        <w:t>明确云</w:t>
      </w:r>
      <w:proofErr w:type="gramEnd"/>
      <w:r>
        <w:rPr>
          <w:rFonts w:ascii="仿宋" w:eastAsia="仿宋" w:hAnsi="仿宋" w:hint="eastAsia"/>
          <w:szCs w:val="21"/>
        </w:rPr>
        <w:t>平台的安全体系硬件架构和提供的基础安全保障服务，包括：基础安全服务、云内租户安全防护设计、云端抗DDOS服务和云端APT防护等安全服务内容。</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①云端抗DDOS服务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按照采购人的具体需求根据流量提供云端抗DDOS服务，避免业务遭受拒绝服务攻击（攻击流量在20G以内）。</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②云端APT防护服务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按照采购人的具体需求对未知攻击威胁进行检测和防护，发现隐蔽威胁、木马后门等异常威胁。</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③主机杀毒</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按照采购人的具体需求对云主机进行定期的病毒查杀，杀毒软件集中控制，对网络性能无影响。</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④主机安全加固</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按照采购人的具体需求提供主机安全加固服务，并针对漏扫或等级测评结果对操作系统进行安全加固，用以解决等级测评结果中所显示的漏洞。</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⑤网页防篡改服务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提供网页防篡改服务，通过防篡改软件对用户页面进行实时防护，做到静态页面的实时同步，减少用户页面被恶意篡改的可能性，在提供服务的过程中需做好与业主方和对应项目的应用开发厂商的协调沟通工作。</w:t>
      </w:r>
    </w:p>
    <w:p w:rsidR="00CC2302" w:rsidRDefault="00CC2302" w:rsidP="00CC2302">
      <w:pPr>
        <w:tabs>
          <w:tab w:val="left" w:pos="480"/>
        </w:tabs>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hint="eastAsia"/>
          <w:szCs w:val="21"/>
        </w:rPr>
        <w:tab/>
        <w:t>安全检测监测、审计服务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①主机漏洞扫描</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提供针对主机层面的安全扫描服务，并反馈相关结果。</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②主机日志分析</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针对操作系统进行日志收集，了解主机安全情况及资源使用情况。</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③数据库审计服务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按照采购人的具体需求提供数据库审计服务，对数据库操作行为进行细粒度审计的合</w:t>
      </w:r>
      <w:proofErr w:type="gramStart"/>
      <w:r>
        <w:rPr>
          <w:rFonts w:ascii="仿宋" w:eastAsia="仿宋" w:hAnsi="仿宋" w:hint="eastAsia"/>
          <w:szCs w:val="21"/>
        </w:rPr>
        <w:t>规</w:t>
      </w:r>
      <w:proofErr w:type="gramEnd"/>
      <w:r>
        <w:rPr>
          <w:rFonts w:ascii="仿宋" w:eastAsia="仿宋" w:hAnsi="仿宋" w:hint="eastAsia"/>
          <w:szCs w:val="21"/>
        </w:rPr>
        <w:t>性管理，对数据库遭受到的风险行为进行告警，对攻击行为进行阻断。对用户访问数据库行为的记录、分析和汇报，生成合</w:t>
      </w:r>
      <w:proofErr w:type="gramStart"/>
      <w:r>
        <w:rPr>
          <w:rFonts w:ascii="仿宋" w:eastAsia="仿宋" w:hAnsi="仿宋" w:hint="eastAsia"/>
          <w:szCs w:val="21"/>
        </w:rPr>
        <w:t>规</w:t>
      </w:r>
      <w:proofErr w:type="gramEnd"/>
      <w:r>
        <w:rPr>
          <w:rFonts w:ascii="仿宋" w:eastAsia="仿宋" w:hAnsi="仿宋" w:hint="eastAsia"/>
          <w:szCs w:val="21"/>
        </w:rPr>
        <w:t>报告以及事故追根溯源。在提供服务的过程中需做好与业主方和对应项目的应用开发厂商的协调沟通工作。</w:t>
      </w:r>
    </w:p>
    <w:p w:rsidR="00CC2302" w:rsidRDefault="00CC2302" w:rsidP="00CC2302">
      <w:pPr>
        <w:tabs>
          <w:tab w:val="left" w:pos="480"/>
        </w:tabs>
        <w:spacing w:line="360"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hint="eastAsia"/>
          <w:szCs w:val="21"/>
        </w:rPr>
        <w:tab/>
        <w:t>其他服务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①签名及加解密服务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按照采购人的具体需求提供签名及加解密服务，能够有效解决共享信息的机密性、真实性、完整性、不可否认性等安全问题。</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②短信服务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提供短信验证，通知等服务。要求平台具备较强的通用性、开放性、实时性、可靠性，可以与各种软件系统进行无缝高效相连，将各种应用软件产生的动态信息通过手机短信实时发送、接收。</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③专家值守服务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在特殊时间段（国家重大节假日、国家重大会议及事件等），由资深专家在政务</w:t>
      </w:r>
      <w:proofErr w:type="gramStart"/>
      <w:r>
        <w:rPr>
          <w:rFonts w:ascii="仿宋" w:eastAsia="仿宋" w:hAnsi="仿宋" w:hint="eastAsia"/>
          <w:szCs w:val="21"/>
        </w:rPr>
        <w:t>云现场</w:t>
      </w:r>
      <w:proofErr w:type="gramEnd"/>
      <w:r>
        <w:rPr>
          <w:rFonts w:ascii="仿宋" w:eastAsia="仿宋" w:hAnsi="仿宋" w:hint="eastAsia"/>
          <w:szCs w:val="21"/>
        </w:rPr>
        <w:t>进行7*24小时值守，提高应对安全事件的效率和能力。</w:t>
      </w:r>
    </w:p>
    <w:p w:rsidR="00CC2302" w:rsidRPr="002F0FD9" w:rsidRDefault="00CC2302" w:rsidP="00CC2302">
      <w:pPr>
        <w:tabs>
          <w:tab w:val="left" w:pos="900"/>
        </w:tabs>
        <w:spacing w:line="360" w:lineRule="auto"/>
        <w:ind w:firstLineChars="200" w:firstLine="422"/>
        <w:rPr>
          <w:rFonts w:ascii="仿宋" w:eastAsia="仿宋" w:hAnsi="仿宋"/>
          <w:b/>
          <w:szCs w:val="21"/>
        </w:rPr>
      </w:pPr>
      <w:r w:rsidRPr="002F0FD9">
        <w:rPr>
          <w:rFonts w:ascii="仿宋" w:eastAsia="仿宋" w:hAnsi="仿宋" w:hint="eastAsia"/>
          <w:b/>
          <w:szCs w:val="21"/>
        </w:rPr>
        <w:t>（三）云平台运维要求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投标人应配合开展信息系统运维工作，配合建立入云信息系统的运维制度、应急预案等，提供7×24小时技术支持服务。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（1）服务规范</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投标人须严格按照《北京市市级政务云管理办法》以及采购</w:t>
      </w:r>
      <w:proofErr w:type="gramStart"/>
      <w:r>
        <w:rPr>
          <w:rFonts w:ascii="仿宋" w:eastAsia="仿宋" w:hAnsi="仿宋" w:hint="eastAsia"/>
          <w:szCs w:val="21"/>
        </w:rPr>
        <w:t>人制</w:t>
      </w:r>
      <w:proofErr w:type="gramEnd"/>
      <w:r>
        <w:rPr>
          <w:rFonts w:ascii="仿宋" w:eastAsia="仿宋" w:hAnsi="仿宋" w:hint="eastAsia"/>
          <w:szCs w:val="21"/>
        </w:rPr>
        <w:t>定的管理办法及流程等开展标准化运维工作。</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（2）服务方式</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投标人负责设立技术支持热线，并安排专人值守，为运</w:t>
      </w:r>
      <w:proofErr w:type="gramStart"/>
      <w:r>
        <w:rPr>
          <w:rFonts w:ascii="仿宋" w:eastAsia="仿宋" w:hAnsi="仿宋" w:hint="eastAsia"/>
          <w:szCs w:val="21"/>
        </w:rPr>
        <w:t>维工作</w:t>
      </w:r>
      <w:proofErr w:type="gramEnd"/>
      <w:r>
        <w:rPr>
          <w:rFonts w:ascii="仿宋" w:eastAsia="仿宋" w:hAnsi="仿宋" w:hint="eastAsia"/>
          <w:szCs w:val="21"/>
        </w:rPr>
        <w:t>提供7*24小时热线支持服务。投标人针对采购人要求的云平台运维服务相关内容，需指定专业技术能力较强的工程师，根据采购人要求配合开展相关维护服务。</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（3）响应的及时性</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投标人应当提供高效的系统维护服务，有效防范系统风险，系统对应负责人7*24小时电话畅通，能够在系统发生除</w:t>
      </w:r>
      <w:proofErr w:type="gramStart"/>
      <w:r>
        <w:rPr>
          <w:rFonts w:ascii="仿宋" w:eastAsia="仿宋" w:hAnsi="仿宋" w:hint="eastAsia"/>
          <w:szCs w:val="21"/>
        </w:rPr>
        <w:t>宕</w:t>
      </w:r>
      <w:proofErr w:type="gramEnd"/>
      <w:r>
        <w:rPr>
          <w:rFonts w:ascii="仿宋" w:eastAsia="仿宋" w:hAnsi="仿宋" w:hint="eastAsia"/>
          <w:szCs w:val="21"/>
        </w:rPr>
        <w:t>机外的其他故障问题时，协调人力资源在1小时内到达运</w:t>
      </w:r>
      <w:proofErr w:type="gramStart"/>
      <w:r>
        <w:rPr>
          <w:rFonts w:ascii="仿宋" w:eastAsia="仿宋" w:hAnsi="仿宋" w:hint="eastAsia"/>
          <w:szCs w:val="21"/>
        </w:rPr>
        <w:t>维现场</w:t>
      </w:r>
      <w:proofErr w:type="gramEnd"/>
      <w:r>
        <w:rPr>
          <w:rFonts w:ascii="仿宋" w:eastAsia="仿宋" w:hAnsi="仿宋" w:hint="eastAsia"/>
          <w:szCs w:val="21"/>
        </w:rPr>
        <w:t>提供服务。系统发生</w:t>
      </w:r>
      <w:proofErr w:type="gramStart"/>
      <w:r>
        <w:rPr>
          <w:rFonts w:ascii="仿宋" w:eastAsia="仿宋" w:hAnsi="仿宋" w:hint="eastAsia"/>
          <w:szCs w:val="21"/>
        </w:rPr>
        <w:t>宕</w:t>
      </w:r>
      <w:proofErr w:type="gramEnd"/>
      <w:r>
        <w:rPr>
          <w:rFonts w:ascii="仿宋" w:eastAsia="仿宋" w:hAnsi="仿宋" w:hint="eastAsia"/>
          <w:szCs w:val="21"/>
        </w:rPr>
        <w:t>机问题时，投标人应在30分钟内响应，在4个小时之内使系统恢复正常，故障处理完毕后提供相关系统</w:t>
      </w:r>
      <w:proofErr w:type="gramStart"/>
      <w:r>
        <w:rPr>
          <w:rFonts w:ascii="仿宋" w:eastAsia="仿宋" w:hAnsi="仿宋" w:hint="eastAsia"/>
          <w:szCs w:val="21"/>
        </w:rPr>
        <w:t>宕</w:t>
      </w:r>
      <w:proofErr w:type="gramEnd"/>
      <w:r>
        <w:rPr>
          <w:rFonts w:ascii="仿宋" w:eastAsia="仿宋" w:hAnsi="仿宋" w:hint="eastAsia"/>
          <w:szCs w:val="21"/>
        </w:rPr>
        <w:t>机报告。</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（4）重点保障要求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投标人应具备完善的系统服务保障体系，配备足够的技术人员，在重大节假日、重大活动及业务高峰期内加大运</w:t>
      </w:r>
      <w:proofErr w:type="gramStart"/>
      <w:r>
        <w:rPr>
          <w:rFonts w:ascii="仿宋" w:eastAsia="仿宋" w:hAnsi="仿宋" w:hint="eastAsia"/>
          <w:szCs w:val="21"/>
        </w:rPr>
        <w:t>维保障</w:t>
      </w:r>
      <w:proofErr w:type="gramEnd"/>
      <w:r>
        <w:rPr>
          <w:rFonts w:ascii="仿宋" w:eastAsia="仿宋" w:hAnsi="仿宋" w:hint="eastAsia"/>
          <w:szCs w:val="21"/>
        </w:rPr>
        <w:t>力度，保证期间系统平稳运行。</w:t>
      </w:r>
    </w:p>
    <w:p w:rsidR="00CC2302" w:rsidRPr="002F0FD9" w:rsidRDefault="00CC2302" w:rsidP="00CC2302">
      <w:pPr>
        <w:tabs>
          <w:tab w:val="left" w:pos="900"/>
        </w:tabs>
        <w:spacing w:line="360" w:lineRule="auto"/>
        <w:ind w:firstLineChars="200" w:firstLine="422"/>
        <w:rPr>
          <w:rFonts w:ascii="仿宋" w:eastAsia="仿宋" w:hAnsi="仿宋"/>
          <w:b/>
          <w:szCs w:val="21"/>
        </w:rPr>
      </w:pPr>
      <w:r w:rsidRPr="002F0FD9">
        <w:rPr>
          <w:rFonts w:ascii="仿宋" w:eastAsia="仿宋" w:hAnsi="仿宋" w:hint="eastAsia"/>
          <w:b/>
          <w:szCs w:val="21"/>
        </w:rPr>
        <w:t>（四）投标人员要求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服务期内，投标人须设有7×24小时电话响应服务、具备运维团队，提供售后服务保障。团队成员应明确职责，架构清晰，岗位设置合理，且具备与本项相关的项目经验。</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投标人须提供1名项目经理</w:t>
      </w:r>
      <w:r w:rsidRPr="001316F8">
        <w:rPr>
          <w:rFonts w:ascii="仿宋" w:eastAsia="仿宋" w:hAnsi="仿宋" w:hint="eastAsia"/>
          <w:szCs w:val="21"/>
        </w:rPr>
        <w:t>及5名</w:t>
      </w:r>
      <w:r>
        <w:rPr>
          <w:rFonts w:ascii="仿宋" w:eastAsia="仿宋" w:hAnsi="仿宋" w:hint="eastAsia"/>
          <w:szCs w:val="21"/>
        </w:rPr>
        <w:t>项目团队专职人员，为本项目提供服务。项目经理需按照采购人要求，承担</w:t>
      </w:r>
      <w:proofErr w:type="gramStart"/>
      <w:r>
        <w:rPr>
          <w:rFonts w:ascii="仿宋" w:eastAsia="仿宋" w:hAnsi="仿宋" w:hint="eastAsia"/>
          <w:szCs w:val="21"/>
        </w:rPr>
        <w:t>云资源</w:t>
      </w:r>
      <w:proofErr w:type="gramEnd"/>
      <w:r>
        <w:rPr>
          <w:rFonts w:ascii="仿宋" w:eastAsia="仿宋" w:hAnsi="仿宋" w:hint="eastAsia"/>
          <w:szCs w:val="21"/>
        </w:rPr>
        <w:t>服务保障具体工作，技术支持人员要求如下：</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项目经理具有信息系统项目管理师证书；</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技术负责人具有有效的注册信息安全专业人员CISP证书。</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（五）验收要求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所提供资源应满足招标文件及相关合同规定的要求。保证合同期内系统安全稳定运行，不因硬件故障导致服务中断12小时。服务期满后30个工作日开始对合同项目进行验收。投标人应当在采购人指定的验收日前向采购人提交验收报告。验收报告的内容包括但不限于，合同规定的各项服务清单，各系统设备运行情况。</w:t>
      </w:r>
    </w:p>
    <w:p w:rsidR="00CC2302" w:rsidRPr="002F0FD9" w:rsidRDefault="00CC2302" w:rsidP="00CC2302">
      <w:pPr>
        <w:tabs>
          <w:tab w:val="left" w:pos="900"/>
        </w:tabs>
        <w:spacing w:line="360" w:lineRule="auto"/>
        <w:ind w:firstLineChars="200" w:firstLine="422"/>
        <w:rPr>
          <w:rFonts w:ascii="仿宋" w:eastAsia="仿宋" w:hAnsi="仿宋"/>
          <w:b/>
          <w:szCs w:val="21"/>
        </w:rPr>
      </w:pPr>
      <w:r w:rsidRPr="002F0FD9">
        <w:rPr>
          <w:rFonts w:ascii="仿宋" w:eastAsia="仿宋" w:hAnsi="仿宋" w:hint="eastAsia"/>
          <w:b/>
          <w:szCs w:val="21"/>
        </w:rPr>
        <w:t>（六）其他要求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1.安全及保密要求</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投标人须严格遵守采购人的相关信息安全规定，不得利用系统维护服务时的便利将采购人数据及其他信息进行擅自修改或透漏给第三方。</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2.知识产权承诺</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投标人应确保本项目所提交成果无知识产权纠纷，项目成果的知识产权属于项目委托方。须在投标文件中对此项</w:t>
      </w:r>
      <w:proofErr w:type="gramStart"/>
      <w:r>
        <w:rPr>
          <w:rFonts w:ascii="仿宋" w:eastAsia="仿宋" w:hAnsi="仿宋" w:hint="eastAsia"/>
          <w:szCs w:val="21"/>
        </w:rPr>
        <w:t>作出</w:t>
      </w:r>
      <w:proofErr w:type="gramEnd"/>
      <w:r>
        <w:rPr>
          <w:rFonts w:ascii="仿宋" w:eastAsia="仿宋" w:hAnsi="仿宋" w:hint="eastAsia"/>
          <w:szCs w:val="21"/>
        </w:rPr>
        <w:t xml:space="preserve">专项承诺，格式自拟。 </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3.保密承诺</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 xml:space="preserve">在签订和履行合同过程中从采购人处获知的技术和商业秘密，无论在合同期限内还是合同终止后，均应遵守国家有关版权、专利、商标等知识产权方面的法律规定，尊重需求方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 </w:t>
      </w:r>
    </w:p>
    <w:p w:rsidR="00CC2302" w:rsidRDefault="00CC2302" w:rsidP="00CC2302">
      <w:pPr>
        <w:tabs>
          <w:tab w:val="left" w:pos="900"/>
        </w:tabs>
        <w:spacing w:line="360" w:lineRule="auto"/>
        <w:ind w:firstLineChars="200" w:firstLine="420"/>
        <w:rPr>
          <w:rFonts w:ascii="仿宋" w:eastAsia="仿宋" w:hAnsi="仿宋"/>
          <w:szCs w:val="21"/>
        </w:rPr>
      </w:pPr>
      <w:r>
        <w:rPr>
          <w:rFonts w:ascii="仿宋" w:eastAsia="仿宋" w:hAnsi="仿宋" w:hint="eastAsia"/>
          <w:szCs w:val="21"/>
        </w:rPr>
        <w:t>4.迁移部署要求</w:t>
      </w:r>
    </w:p>
    <w:p w:rsidR="00CC2302" w:rsidRPr="001316F8" w:rsidRDefault="00CC2302" w:rsidP="00CC2302">
      <w:pPr>
        <w:tabs>
          <w:tab w:val="left" w:pos="900"/>
        </w:tabs>
        <w:spacing w:line="360" w:lineRule="auto"/>
        <w:ind w:firstLineChars="200" w:firstLine="420"/>
        <w:rPr>
          <w:rFonts w:ascii="仿宋" w:eastAsia="仿宋" w:hAnsi="仿宋"/>
          <w:szCs w:val="21"/>
        </w:rPr>
      </w:pPr>
      <w:r w:rsidRPr="001316F8">
        <w:rPr>
          <w:rFonts w:ascii="仿宋" w:eastAsia="仿宋" w:hAnsi="仿宋" w:hint="eastAsia"/>
          <w:szCs w:val="21"/>
        </w:rPr>
        <w:t>本项目涉及的业务系统为采购人在用的生产系统，目前在政务云上平稳运行，因此保障业务连续运行不中断是重要的保障需求。迁移服务具体要求如下：</w:t>
      </w:r>
    </w:p>
    <w:p w:rsidR="00CC2302" w:rsidRPr="001316F8" w:rsidRDefault="00CC2302" w:rsidP="00CC2302">
      <w:pPr>
        <w:tabs>
          <w:tab w:val="left" w:pos="900"/>
        </w:tabs>
        <w:spacing w:line="360" w:lineRule="auto"/>
        <w:ind w:firstLineChars="200" w:firstLine="420"/>
        <w:rPr>
          <w:rFonts w:ascii="仿宋" w:eastAsia="仿宋" w:hAnsi="仿宋"/>
          <w:szCs w:val="21"/>
        </w:rPr>
      </w:pPr>
      <w:r w:rsidRPr="001316F8">
        <w:rPr>
          <w:rFonts w:ascii="仿宋" w:eastAsia="仿宋" w:hAnsi="仿宋" w:hint="eastAsia"/>
          <w:szCs w:val="21"/>
        </w:rPr>
        <w:t>（1）投标人需编制业务连续性服务方案。</w:t>
      </w:r>
    </w:p>
    <w:p w:rsidR="00CC2302" w:rsidRPr="001316F8" w:rsidRDefault="00CC2302" w:rsidP="00CC2302">
      <w:pPr>
        <w:tabs>
          <w:tab w:val="left" w:pos="900"/>
        </w:tabs>
        <w:spacing w:line="360" w:lineRule="auto"/>
        <w:ind w:firstLineChars="200" w:firstLine="420"/>
        <w:rPr>
          <w:rFonts w:ascii="仿宋" w:eastAsia="仿宋" w:hAnsi="仿宋"/>
          <w:szCs w:val="21"/>
        </w:rPr>
      </w:pPr>
      <w:r w:rsidRPr="001316F8">
        <w:rPr>
          <w:rFonts w:ascii="仿宋" w:eastAsia="仿宋" w:hAnsi="仿宋" w:hint="eastAsia"/>
          <w:szCs w:val="21"/>
        </w:rPr>
        <w:t>（2）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迁移测试及切换上线、应急回退方案等，进行风险评估，提出详细解决方案。</w:t>
      </w:r>
    </w:p>
    <w:p w:rsidR="00CC2302" w:rsidRPr="001316F8" w:rsidRDefault="00CC2302" w:rsidP="00CC2302">
      <w:pPr>
        <w:tabs>
          <w:tab w:val="left" w:pos="900"/>
        </w:tabs>
        <w:spacing w:line="360" w:lineRule="auto"/>
        <w:ind w:firstLineChars="200" w:firstLine="420"/>
        <w:rPr>
          <w:rFonts w:ascii="仿宋" w:eastAsia="仿宋" w:hAnsi="仿宋"/>
          <w:szCs w:val="21"/>
        </w:rPr>
      </w:pPr>
      <w:r w:rsidRPr="001316F8">
        <w:rPr>
          <w:rFonts w:ascii="仿宋" w:eastAsia="仿宋" w:hAnsi="仿宋" w:hint="eastAsia"/>
          <w:szCs w:val="21"/>
        </w:rPr>
        <w:t>（3）本项目如涉及系统迁移，为保障业务系统的连续性，投标人应承诺自中标之日起，积极与原服务商对接，在1个工作日内，完成系统迁移平滑过渡，且因此产生的各项费用（包括但不限于测试阶段的</w:t>
      </w:r>
      <w:proofErr w:type="gramStart"/>
      <w:r w:rsidRPr="001316F8">
        <w:rPr>
          <w:rFonts w:ascii="仿宋" w:eastAsia="仿宋" w:hAnsi="仿宋" w:hint="eastAsia"/>
          <w:szCs w:val="21"/>
        </w:rPr>
        <w:t>云资源</w:t>
      </w:r>
      <w:proofErr w:type="gramEnd"/>
      <w:r w:rsidRPr="001316F8">
        <w:rPr>
          <w:rFonts w:ascii="仿宋" w:eastAsia="仿宋" w:hAnsi="仿宋" w:hint="eastAsia"/>
          <w:szCs w:val="21"/>
        </w:rPr>
        <w:t>费用，系统开发商对业务系统的部署、调试费用等），应包含在投标人的报价中，提供“承诺函”并加盖投标人公章。</w:t>
      </w:r>
    </w:p>
    <w:p w:rsidR="00CC2302" w:rsidRDefault="00CC2302" w:rsidP="00CC2302">
      <w:pPr>
        <w:tabs>
          <w:tab w:val="left" w:pos="900"/>
        </w:tabs>
        <w:spacing w:line="360" w:lineRule="auto"/>
        <w:ind w:firstLineChars="200" w:firstLine="420"/>
        <w:rPr>
          <w:rFonts w:ascii="仿宋" w:eastAsia="仿宋" w:hAnsi="仿宋"/>
          <w:color w:val="0000FF"/>
          <w:szCs w:val="21"/>
        </w:rPr>
      </w:pPr>
    </w:p>
    <w:p w:rsidR="00CC2302" w:rsidRPr="00CC2302" w:rsidRDefault="00CC2302" w:rsidP="00CC2302">
      <w:pPr>
        <w:spacing w:line="360" w:lineRule="auto"/>
        <w:ind w:firstLineChars="200" w:firstLine="482"/>
        <w:jc w:val="center"/>
        <w:rPr>
          <w:rFonts w:ascii="仿宋" w:eastAsia="仿宋" w:hAnsi="仿宋" w:cs="宋体"/>
          <w:b/>
          <w:sz w:val="24"/>
        </w:rPr>
      </w:pPr>
    </w:p>
    <w:sectPr w:rsidR="00CC2302" w:rsidRPr="00CC2302"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9D465"/>
    <w:multiLevelType w:val="singleLevel"/>
    <w:tmpl w:val="8659D465"/>
    <w:lvl w:ilvl="0">
      <w:start w:val="1"/>
      <w:numFmt w:val="decimal"/>
      <w:suff w:val="nothing"/>
      <w:lvlText w:val="%1）"/>
      <w:lvlJc w:val="left"/>
    </w:lvl>
  </w:abstractNum>
  <w:abstractNum w:abstractNumId="1">
    <w:nsid w:val="9485A931"/>
    <w:multiLevelType w:val="singleLevel"/>
    <w:tmpl w:val="9485A931"/>
    <w:lvl w:ilvl="0">
      <w:start w:val="3"/>
      <w:numFmt w:val="decimal"/>
      <w:suff w:val="nothing"/>
      <w:lvlText w:val="%1）"/>
      <w:lvlJc w:val="left"/>
    </w:lvl>
  </w:abstractNum>
  <w:abstractNum w:abstractNumId="2">
    <w:nsid w:val="9B32E965"/>
    <w:multiLevelType w:val="singleLevel"/>
    <w:tmpl w:val="1390C008"/>
    <w:lvl w:ilvl="0">
      <w:start w:val="5"/>
      <w:numFmt w:val="chineseCounting"/>
      <w:suff w:val="nothing"/>
      <w:lvlText w:val="%1、"/>
      <w:lvlJc w:val="left"/>
      <w:rPr>
        <w:rFonts w:ascii="仿宋" w:eastAsia="仿宋" w:hAnsi="仿宋" w:hint="eastAsia"/>
        <w:b/>
        <w:i w:val="0"/>
        <w:sz w:val="24"/>
        <w:szCs w:val="24"/>
      </w:rPr>
    </w:lvl>
  </w:abstractNum>
  <w:abstractNum w:abstractNumId="3">
    <w:nsid w:val="A3F6A4E2"/>
    <w:multiLevelType w:val="singleLevel"/>
    <w:tmpl w:val="A3F6A4E2"/>
    <w:lvl w:ilvl="0">
      <w:start w:val="1"/>
      <w:numFmt w:val="decimal"/>
      <w:suff w:val="nothing"/>
      <w:lvlText w:val="%1）"/>
      <w:lvlJc w:val="left"/>
    </w:lvl>
  </w:abstractNum>
  <w:abstractNum w:abstractNumId="4">
    <w:nsid w:val="C4E359EC"/>
    <w:multiLevelType w:val="singleLevel"/>
    <w:tmpl w:val="C4E359EC"/>
    <w:lvl w:ilvl="0">
      <w:start w:val="2"/>
      <w:numFmt w:val="decimal"/>
      <w:lvlText w:val="(%1)"/>
      <w:lvlJc w:val="left"/>
    </w:lvl>
  </w:abstractNum>
  <w:abstractNum w:abstractNumId="5">
    <w:nsid w:val="D228AC12"/>
    <w:multiLevelType w:val="singleLevel"/>
    <w:tmpl w:val="D228AC12"/>
    <w:lvl w:ilvl="0">
      <w:start w:val="1"/>
      <w:numFmt w:val="decimal"/>
      <w:suff w:val="nothing"/>
      <w:lvlText w:val="%1）"/>
      <w:lvlJc w:val="left"/>
    </w:lvl>
  </w:abstractNum>
  <w:abstractNum w:abstractNumId="6">
    <w:nsid w:val="F14107E3"/>
    <w:multiLevelType w:val="singleLevel"/>
    <w:tmpl w:val="F14107E3"/>
    <w:lvl w:ilvl="0">
      <w:start w:val="3"/>
      <w:numFmt w:val="decimal"/>
      <w:lvlText w:val="%1)"/>
      <w:lvlJc w:val="left"/>
      <w:pPr>
        <w:tabs>
          <w:tab w:val="left" w:pos="312"/>
        </w:tabs>
      </w:pPr>
    </w:lvl>
  </w:abstractNum>
  <w:abstractNum w:abstractNumId="7">
    <w:nsid w:val="0DBA17E8"/>
    <w:multiLevelType w:val="singleLevel"/>
    <w:tmpl w:val="0DBA17E8"/>
    <w:lvl w:ilvl="0">
      <w:start w:val="1"/>
      <w:numFmt w:val="decimal"/>
      <w:suff w:val="nothing"/>
      <w:lvlText w:val="（%1）"/>
      <w:lvlJc w:val="left"/>
    </w:lvl>
  </w:abstractNum>
  <w:abstractNum w:abstractNumId="8">
    <w:nsid w:val="27AAB17A"/>
    <w:multiLevelType w:val="singleLevel"/>
    <w:tmpl w:val="27AAB17A"/>
    <w:lvl w:ilvl="0">
      <w:start w:val="1"/>
      <w:numFmt w:val="decimal"/>
      <w:suff w:val="nothing"/>
      <w:lvlText w:val="%1）"/>
      <w:lvlJc w:val="left"/>
    </w:lvl>
  </w:abstractNum>
  <w:abstractNum w:abstractNumId="9">
    <w:nsid w:val="2ADA6A3D"/>
    <w:multiLevelType w:val="singleLevel"/>
    <w:tmpl w:val="2ADA6A3D"/>
    <w:lvl w:ilvl="0">
      <w:start w:val="2"/>
      <w:numFmt w:val="decimal"/>
      <w:suff w:val="nothing"/>
      <w:lvlText w:val="（%1）"/>
      <w:lvlJc w:val="left"/>
    </w:lvl>
  </w:abstractNum>
  <w:abstractNum w:abstractNumId="10">
    <w:nsid w:val="2BF34203"/>
    <w:multiLevelType w:val="multilevel"/>
    <w:tmpl w:val="2BF3420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ECB3F29"/>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2">
    <w:nsid w:val="47AA7B65"/>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3">
    <w:nsid w:val="54D7937D"/>
    <w:multiLevelType w:val="singleLevel"/>
    <w:tmpl w:val="54D7937D"/>
    <w:lvl w:ilvl="0">
      <w:start w:val="1"/>
      <w:numFmt w:val="decimal"/>
      <w:suff w:val="nothing"/>
      <w:lvlText w:val="（%1）"/>
      <w:lvlJc w:val="left"/>
    </w:lvl>
  </w:abstractNum>
  <w:abstractNum w:abstractNumId="14">
    <w:nsid w:val="56C9239A"/>
    <w:multiLevelType w:val="singleLevel"/>
    <w:tmpl w:val="56C9239A"/>
    <w:lvl w:ilvl="0">
      <w:start w:val="1"/>
      <w:numFmt w:val="decimal"/>
      <w:suff w:val="nothing"/>
      <w:lvlText w:val="%1）"/>
      <w:lvlJc w:val="left"/>
    </w:lvl>
  </w:abstractNum>
  <w:abstractNum w:abstractNumId="15">
    <w:nsid w:val="60B472D4"/>
    <w:multiLevelType w:val="singleLevel"/>
    <w:tmpl w:val="60B472D4"/>
    <w:lvl w:ilvl="0">
      <w:start w:val="2"/>
      <w:numFmt w:val="decimal"/>
      <w:suff w:val="nothing"/>
      <w:lvlText w:val="%1）"/>
      <w:lvlJc w:val="left"/>
    </w:lvl>
  </w:abstractNum>
  <w:num w:numId="1">
    <w:abstractNumId w:val="12"/>
  </w:num>
  <w:num w:numId="2">
    <w:abstractNumId w:val="10"/>
  </w:num>
  <w:num w:numId="3">
    <w:abstractNumId w:val="7"/>
  </w:num>
  <w:num w:numId="4">
    <w:abstractNumId w:val="15"/>
  </w:num>
  <w:num w:numId="5">
    <w:abstractNumId w:val="1"/>
  </w:num>
  <w:num w:numId="6">
    <w:abstractNumId w:val="9"/>
  </w:num>
  <w:num w:numId="7">
    <w:abstractNumId w:val="3"/>
  </w:num>
  <w:num w:numId="8">
    <w:abstractNumId w:val="6"/>
  </w:num>
  <w:num w:numId="9">
    <w:abstractNumId w:val="14"/>
  </w:num>
  <w:num w:numId="10">
    <w:abstractNumId w:val="5"/>
  </w:num>
  <w:num w:numId="11">
    <w:abstractNumId w:val="8"/>
  </w:num>
  <w:num w:numId="12">
    <w:abstractNumId w:val="0"/>
  </w:num>
  <w:num w:numId="13">
    <w:abstractNumId w:val="13"/>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4A"/>
    <w:rsid w:val="00002B4A"/>
    <w:rsid w:val="002C5033"/>
    <w:rsid w:val="00832A26"/>
    <w:rsid w:val="00CC2302"/>
    <w:rsid w:val="00DC37C9"/>
    <w:rsid w:val="00E7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CC2302"/>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CC230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2025-12-29T07:37:00Z</dcterms:created>
  <dcterms:modified xsi:type="dcterms:W3CDTF">2025-12-29T07:52:00Z</dcterms:modified>
</cp:coreProperties>
</file>