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9AED5">
      <w:pPr>
        <w:pStyle w:val="2"/>
        <w:numPr>
          <w:ilvl w:val="0"/>
          <w:numId w:val="0"/>
        </w:numPr>
        <w:tabs>
          <w:tab w:val="left" w:pos="1630"/>
        </w:tabs>
        <w:spacing w:line="460" w:lineRule="exact"/>
        <w:ind w:left="8" w:leftChars="0"/>
        <w:jc w:val="center"/>
        <w:rPr>
          <w:rFonts w:hint="eastAsia"/>
          <w:b/>
          <w:bCs/>
          <w:highlight w:val="none"/>
        </w:rPr>
      </w:pPr>
      <w:bookmarkStart w:id="0" w:name="_Toc22747"/>
      <w:bookmarkStart w:id="13" w:name="_GoBack"/>
      <w:bookmarkEnd w:id="13"/>
      <w:r>
        <w:rPr>
          <w:rFonts w:hint="eastAsia"/>
          <w:b/>
          <w:bCs/>
          <w:highlight w:val="none"/>
        </w:rPr>
        <w:t>采购需求</w:t>
      </w:r>
      <w:bookmarkEnd w:id="0"/>
    </w:p>
    <w:p w14:paraId="57659E21">
      <w:pPr>
        <w:rPr>
          <w:rFonts w:hint="eastAsia"/>
          <w:highlight w:val="none"/>
        </w:rPr>
      </w:pPr>
    </w:p>
    <w:p w14:paraId="33418492">
      <w:pPr>
        <w:pStyle w:val="4"/>
        <w:spacing w:before="1"/>
        <w:ind w:left="121"/>
        <w:rPr>
          <w:rFonts w:hint="eastAsia"/>
          <w:b/>
          <w:bCs/>
          <w:highlight w:val="none"/>
        </w:rPr>
      </w:pPr>
      <w:r>
        <w:rPr>
          <w:rFonts w:hint="eastAsia"/>
          <w:b/>
          <w:bCs/>
          <w:highlight w:val="none"/>
        </w:rPr>
        <w:t>一、采购标的</w:t>
      </w:r>
    </w:p>
    <w:p w14:paraId="53C2E6E1">
      <w:pPr>
        <w:pStyle w:val="9"/>
        <w:tabs>
          <w:tab w:val="left" w:pos="470"/>
          <w:tab w:val="left" w:pos="7040"/>
        </w:tabs>
        <w:spacing w:before="154" w:line="338" w:lineRule="auto"/>
        <w:ind w:left="121" w:right="1830" w:firstLine="269" w:firstLineChars="100"/>
        <w:rPr>
          <w:rFonts w:hint="eastAsia"/>
          <w:sz w:val="24"/>
          <w:highlight w:val="none"/>
          <w:lang w:eastAsia="zh-CN"/>
        </w:rPr>
      </w:pPr>
      <w:r>
        <w:rPr>
          <w:rFonts w:hint="eastAsia"/>
          <w:spacing w:val="-2"/>
          <w:w w:val="114"/>
          <w:sz w:val="24"/>
          <w:szCs w:val="24"/>
          <w:highlight w:val="none"/>
          <w:lang w:eastAsia="zh-CN"/>
        </w:rPr>
        <w:t>1.</w:t>
      </w:r>
      <w:r>
        <w:rPr>
          <w:rFonts w:hint="eastAsia"/>
          <w:sz w:val="24"/>
          <w:highlight w:val="none"/>
          <w:lang w:eastAsia="zh-CN"/>
        </w:rPr>
        <w:t>采购标的（货物需求一览表）</w:t>
      </w:r>
    </w:p>
    <w:tbl>
      <w:tblPr>
        <w:tblStyle w:val="7"/>
        <w:tblW w:w="7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93"/>
        <w:gridCol w:w="2503"/>
        <w:gridCol w:w="1275"/>
        <w:gridCol w:w="1745"/>
      </w:tblGrid>
      <w:tr w14:paraId="38FAF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15E829AC">
            <w:pPr>
              <w:pStyle w:val="10"/>
              <w:jc w:val="center"/>
              <w:rPr>
                <w:rFonts w:hint="eastAsia"/>
                <w:sz w:val="24"/>
                <w:szCs w:val="24"/>
                <w:highlight w:val="none"/>
                <w:lang w:eastAsia="zh-CN"/>
              </w:rPr>
            </w:pPr>
            <w:r>
              <w:rPr>
                <w:rFonts w:hint="eastAsia"/>
                <w:b/>
                <w:bCs/>
                <w:sz w:val="24"/>
                <w:szCs w:val="24"/>
                <w:highlight w:val="none"/>
                <w:lang w:eastAsia="zh-CN"/>
              </w:rPr>
              <w:t>包号</w:t>
            </w:r>
          </w:p>
        </w:tc>
        <w:tc>
          <w:tcPr>
            <w:tcW w:w="1093" w:type="dxa"/>
            <w:vAlign w:val="center"/>
          </w:tcPr>
          <w:p w14:paraId="66775172">
            <w:pPr>
              <w:pStyle w:val="10"/>
              <w:jc w:val="center"/>
              <w:rPr>
                <w:rFonts w:hint="eastAsia"/>
                <w:b/>
                <w:bCs/>
                <w:sz w:val="24"/>
                <w:szCs w:val="24"/>
                <w:highlight w:val="none"/>
                <w:lang w:eastAsia="zh-CN"/>
              </w:rPr>
            </w:pPr>
            <w:r>
              <w:rPr>
                <w:rFonts w:hint="eastAsia"/>
                <w:b/>
                <w:bCs/>
                <w:sz w:val="24"/>
                <w:szCs w:val="24"/>
                <w:highlight w:val="none"/>
                <w:lang w:eastAsia="zh-CN"/>
              </w:rPr>
              <w:t>品目号</w:t>
            </w:r>
          </w:p>
        </w:tc>
        <w:tc>
          <w:tcPr>
            <w:tcW w:w="2503" w:type="dxa"/>
            <w:vAlign w:val="center"/>
          </w:tcPr>
          <w:p w14:paraId="7BD5963E">
            <w:pPr>
              <w:pStyle w:val="10"/>
              <w:jc w:val="center"/>
              <w:rPr>
                <w:rFonts w:hint="eastAsia"/>
                <w:b/>
                <w:bCs/>
                <w:sz w:val="24"/>
                <w:szCs w:val="24"/>
                <w:highlight w:val="none"/>
                <w:lang w:eastAsia="zh-CN"/>
              </w:rPr>
            </w:pPr>
            <w:r>
              <w:rPr>
                <w:rFonts w:hint="eastAsia"/>
                <w:b/>
                <w:bCs/>
                <w:sz w:val="24"/>
                <w:szCs w:val="24"/>
                <w:highlight w:val="none"/>
                <w:lang w:eastAsia="zh-CN"/>
              </w:rPr>
              <w:t>标的名称</w:t>
            </w:r>
          </w:p>
        </w:tc>
        <w:tc>
          <w:tcPr>
            <w:tcW w:w="1275" w:type="dxa"/>
            <w:vAlign w:val="center"/>
          </w:tcPr>
          <w:p w14:paraId="7BF74D25">
            <w:pPr>
              <w:pStyle w:val="10"/>
              <w:jc w:val="center"/>
              <w:rPr>
                <w:rFonts w:hint="eastAsia"/>
                <w:b/>
                <w:bCs/>
                <w:sz w:val="24"/>
                <w:szCs w:val="24"/>
                <w:highlight w:val="none"/>
                <w:lang w:eastAsia="zh-CN"/>
              </w:rPr>
            </w:pPr>
            <w:r>
              <w:rPr>
                <w:rFonts w:hint="eastAsia"/>
                <w:b/>
                <w:bCs/>
                <w:sz w:val="24"/>
                <w:szCs w:val="24"/>
                <w:highlight w:val="none"/>
              </w:rPr>
              <w:t>数量</w:t>
            </w:r>
          </w:p>
        </w:tc>
        <w:tc>
          <w:tcPr>
            <w:tcW w:w="1745" w:type="dxa"/>
            <w:vAlign w:val="center"/>
          </w:tcPr>
          <w:p w14:paraId="4DC9E016">
            <w:pPr>
              <w:pStyle w:val="10"/>
              <w:jc w:val="center"/>
              <w:rPr>
                <w:rFonts w:hint="eastAsia"/>
                <w:b/>
                <w:bCs/>
                <w:sz w:val="24"/>
                <w:szCs w:val="24"/>
                <w:highlight w:val="none"/>
              </w:rPr>
            </w:pPr>
            <w:r>
              <w:rPr>
                <w:rFonts w:hint="eastAsia"/>
                <w:b/>
                <w:bCs/>
                <w:sz w:val="24"/>
                <w:szCs w:val="24"/>
                <w:highlight w:val="none"/>
                <w:lang w:eastAsia="zh-CN"/>
              </w:rPr>
              <w:t>服务期限</w:t>
            </w:r>
          </w:p>
        </w:tc>
      </w:tr>
      <w:tr w14:paraId="281EA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Merge w:val="restart"/>
            <w:vAlign w:val="center"/>
          </w:tcPr>
          <w:p w14:paraId="0E67A451">
            <w:pPr>
              <w:pStyle w:val="10"/>
              <w:jc w:val="center"/>
              <w:rPr>
                <w:rFonts w:hint="eastAsia"/>
                <w:sz w:val="24"/>
                <w:szCs w:val="24"/>
                <w:highlight w:val="none"/>
                <w:lang w:eastAsia="zh-CN"/>
              </w:rPr>
            </w:pPr>
            <w:r>
              <w:rPr>
                <w:rFonts w:hint="eastAsia"/>
                <w:sz w:val="24"/>
                <w:szCs w:val="24"/>
                <w:highlight w:val="none"/>
                <w:lang w:eastAsia="zh-CN"/>
              </w:rPr>
              <w:t>1</w:t>
            </w:r>
          </w:p>
        </w:tc>
        <w:tc>
          <w:tcPr>
            <w:tcW w:w="1093" w:type="dxa"/>
            <w:vAlign w:val="center"/>
          </w:tcPr>
          <w:p w14:paraId="5153EBB1">
            <w:pPr>
              <w:pStyle w:val="11"/>
              <w:spacing w:before="50"/>
              <w:jc w:val="center"/>
              <w:rPr>
                <w:sz w:val="24"/>
                <w:szCs w:val="24"/>
                <w:highlight w:val="none"/>
              </w:rPr>
            </w:pPr>
            <w:r>
              <w:rPr>
                <w:rFonts w:hint="eastAsia" w:asciiTheme="minorEastAsia" w:hAnsiTheme="minorEastAsia" w:eastAsiaTheme="minorEastAsia" w:cstheme="minorEastAsia"/>
                <w:sz w:val="24"/>
                <w:highlight w:val="none"/>
              </w:rPr>
              <w:t>1-1</w:t>
            </w:r>
          </w:p>
        </w:tc>
        <w:tc>
          <w:tcPr>
            <w:tcW w:w="2503" w:type="dxa"/>
            <w:vAlign w:val="center"/>
          </w:tcPr>
          <w:p w14:paraId="3B03DF68">
            <w:pPr>
              <w:pStyle w:val="11"/>
              <w:spacing w:before="50"/>
              <w:jc w:val="center"/>
              <w:rPr>
                <w:sz w:val="24"/>
                <w:szCs w:val="24"/>
                <w:highlight w:val="none"/>
              </w:rPr>
            </w:pPr>
            <w:r>
              <w:rPr>
                <w:rFonts w:hint="eastAsia" w:asciiTheme="minorEastAsia" w:hAnsiTheme="minorEastAsia" w:eastAsiaTheme="minorEastAsia" w:cstheme="minorEastAsia"/>
                <w:sz w:val="24"/>
                <w:szCs w:val="24"/>
                <w:highlight w:val="none"/>
              </w:rPr>
              <w:t>设备维保服务</w:t>
            </w:r>
          </w:p>
        </w:tc>
        <w:tc>
          <w:tcPr>
            <w:tcW w:w="1275" w:type="dxa"/>
            <w:vAlign w:val="center"/>
          </w:tcPr>
          <w:p w14:paraId="7EB5FB93">
            <w:pPr>
              <w:widowControl/>
              <w:jc w:val="center"/>
              <w:textAlignment w:val="center"/>
              <w:rPr>
                <w:rFonts w:hint="eastAsia"/>
                <w:sz w:val="24"/>
                <w:szCs w:val="24"/>
                <w:highlight w:val="none"/>
                <w:lang w:eastAsia="zh-CN"/>
              </w:rPr>
            </w:pPr>
            <w:r>
              <w:rPr>
                <w:rFonts w:hint="eastAsia"/>
                <w:sz w:val="24"/>
                <w:szCs w:val="24"/>
                <w:highlight w:val="none"/>
                <w:lang w:eastAsia="zh-CN"/>
              </w:rPr>
              <w:t>1项</w:t>
            </w:r>
          </w:p>
        </w:tc>
        <w:tc>
          <w:tcPr>
            <w:tcW w:w="1745" w:type="dxa"/>
            <w:vAlign w:val="center"/>
          </w:tcPr>
          <w:p w14:paraId="73C3A11D">
            <w:pPr>
              <w:widowControl/>
              <w:jc w:val="center"/>
              <w:textAlignment w:val="center"/>
              <w:rPr>
                <w:rFonts w:hint="eastAsia"/>
                <w:sz w:val="24"/>
                <w:szCs w:val="24"/>
                <w:highlight w:val="none"/>
                <w:lang w:eastAsia="zh-CN" w:bidi="ar"/>
              </w:rPr>
            </w:pPr>
            <w:r>
              <w:rPr>
                <w:rFonts w:hint="eastAsia"/>
                <w:sz w:val="24"/>
                <w:szCs w:val="24"/>
                <w:highlight w:val="none"/>
                <w:lang w:eastAsia="zh-CN" w:bidi="ar"/>
              </w:rPr>
              <w:t>三年</w:t>
            </w:r>
          </w:p>
        </w:tc>
      </w:tr>
      <w:tr w14:paraId="0C446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Merge w:val="continue"/>
            <w:vAlign w:val="center"/>
          </w:tcPr>
          <w:p w14:paraId="32C864EF">
            <w:pPr>
              <w:pStyle w:val="10"/>
              <w:jc w:val="center"/>
              <w:rPr>
                <w:rFonts w:hint="eastAsia"/>
                <w:sz w:val="24"/>
                <w:szCs w:val="24"/>
                <w:highlight w:val="none"/>
                <w:lang w:eastAsia="zh-CN"/>
              </w:rPr>
            </w:pPr>
          </w:p>
        </w:tc>
        <w:tc>
          <w:tcPr>
            <w:tcW w:w="1093" w:type="dxa"/>
            <w:vAlign w:val="center"/>
          </w:tcPr>
          <w:p w14:paraId="765A7925">
            <w:pPr>
              <w:pStyle w:val="11"/>
              <w:spacing w:before="50"/>
              <w:jc w:val="center"/>
              <w:rPr>
                <w:sz w:val="24"/>
                <w:szCs w:val="24"/>
                <w:highlight w:val="none"/>
              </w:rPr>
            </w:pPr>
            <w:r>
              <w:rPr>
                <w:rFonts w:hint="eastAsia" w:asciiTheme="minorEastAsia" w:hAnsiTheme="minorEastAsia" w:eastAsiaTheme="minorEastAsia" w:cstheme="minorEastAsia"/>
                <w:sz w:val="24"/>
                <w:highlight w:val="none"/>
              </w:rPr>
              <w:t>1-2</w:t>
            </w:r>
          </w:p>
        </w:tc>
        <w:tc>
          <w:tcPr>
            <w:tcW w:w="2503" w:type="dxa"/>
            <w:vAlign w:val="center"/>
          </w:tcPr>
          <w:p w14:paraId="25B7012A">
            <w:pPr>
              <w:pStyle w:val="11"/>
              <w:spacing w:before="50"/>
              <w:jc w:val="center"/>
              <w:rPr>
                <w:sz w:val="24"/>
                <w:szCs w:val="24"/>
                <w:highlight w:val="none"/>
              </w:rPr>
            </w:pPr>
            <w:r>
              <w:rPr>
                <w:rFonts w:hint="eastAsia" w:asciiTheme="minorEastAsia" w:hAnsiTheme="minorEastAsia" w:eastAsiaTheme="minorEastAsia" w:cstheme="minorEastAsia"/>
                <w:sz w:val="24"/>
                <w:szCs w:val="24"/>
                <w:highlight w:val="none"/>
              </w:rPr>
              <w:t>驻场运维服务</w:t>
            </w:r>
          </w:p>
        </w:tc>
        <w:tc>
          <w:tcPr>
            <w:tcW w:w="1275" w:type="dxa"/>
            <w:vAlign w:val="center"/>
          </w:tcPr>
          <w:p w14:paraId="1DC8B7C3">
            <w:pPr>
              <w:widowControl/>
              <w:jc w:val="center"/>
              <w:textAlignment w:val="center"/>
              <w:rPr>
                <w:rFonts w:hint="eastAsia"/>
                <w:sz w:val="24"/>
                <w:szCs w:val="24"/>
                <w:highlight w:val="none"/>
                <w:lang w:eastAsia="zh-CN"/>
              </w:rPr>
            </w:pPr>
            <w:r>
              <w:rPr>
                <w:rFonts w:hint="eastAsia"/>
                <w:sz w:val="24"/>
                <w:szCs w:val="24"/>
                <w:highlight w:val="none"/>
                <w:lang w:eastAsia="zh-CN"/>
              </w:rPr>
              <w:t>1项</w:t>
            </w:r>
          </w:p>
        </w:tc>
        <w:tc>
          <w:tcPr>
            <w:tcW w:w="1745" w:type="dxa"/>
            <w:vAlign w:val="center"/>
          </w:tcPr>
          <w:p w14:paraId="26FE22D6">
            <w:pPr>
              <w:widowControl/>
              <w:jc w:val="center"/>
              <w:textAlignment w:val="center"/>
              <w:rPr>
                <w:rFonts w:hint="eastAsia"/>
                <w:sz w:val="24"/>
                <w:szCs w:val="24"/>
                <w:highlight w:val="none"/>
                <w:lang w:eastAsia="zh-CN" w:bidi="ar"/>
              </w:rPr>
            </w:pPr>
            <w:r>
              <w:rPr>
                <w:rFonts w:hint="eastAsia"/>
                <w:sz w:val="24"/>
                <w:szCs w:val="24"/>
                <w:highlight w:val="none"/>
                <w:lang w:eastAsia="zh-CN" w:bidi="ar"/>
              </w:rPr>
              <w:t>三年</w:t>
            </w:r>
          </w:p>
        </w:tc>
      </w:tr>
      <w:tr w14:paraId="5B5BA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Merge w:val="continue"/>
            <w:vAlign w:val="center"/>
          </w:tcPr>
          <w:p w14:paraId="5883EDB8">
            <w:pPr>
              <w:pStyle w:val="10"/>
              <w:jc w:val="center"/>
              <w:rPr>
                <w:rFonts w:hint="eastAsia"/>
                <w:sz w:val="24"/>
                <w:szCs w:val="24"/>
                <w:highlight w:val="none"/>
                <w:lang w:eastAsia="zh-CN"/>
              </w:rPr>
            </w:pPr>
          </w:p>
        </w:tc>
        <w:tc>
          <w:tcPr>
            <w:tcW w:w="1093" w:type="dxa"/>
            <w:vAlign w:val="center"/>
          </w:tcPr>
          <w:p w14:paraId="415DA9A9">
            <w:pPr>
              <w:pStyle w:val="11"/>
              <w:spacing w:before="50"/>
              <w:jc w:val="center"/>
              <w:rPr>
                <w:sz w:val="24"/>
                <w:szCs w:val="24"/>
                <w:highlight w:val="none"/>
              </w:rPr>
            </w:pPr>
            <w:r>
              <w:rPr>
                <w:rFonts w:hint="eastAsia" w:asciiTheme="minorEastAsia" w:hAnsiTheme="minorEastAsia" w:eastAsiaTheme="minorEastAsia" w:cstheme="minorEastAsia"/>
                <w:sz w:val="24"/>
                <w:highlight w:val="none"/>
              </w:rPr>
              <w:t>1-3</w:t>
            </w:r>
          </w:p>
        </w:tc>
        <w:tc>
          <w:tcPr>
            <w:tcW w:w="2503" w:type="dxa"/>
            <w:vAlign w:val="center"/>
          </w:tcPr>
          <w:p w14:paraId="738FFA55">
            <w:pPr>
              <w:pStyle w:val="11"/>
              <w:spacing w:before="50"/>
              <w:jc w:val="center"/>
              <w:rPr>
                <w:sz w:val="24"/>
                <w:szCs w:val="24"/>
                <w:highlight w:val="none"/>
              </w:rPr>
            </w:pPr>
            <w:r>
              <w:rPr>
                <w:rFonts w:hint="eastAsia" w:asciiTheme="minorEastAsia" w:hAnsiTheme="minorEastAsia" w:eastAsiaTheme="minorEastAsia" w:cstheme="minorEastAsia"/>
                <w:sz w:val="24"/>
                <w:szCs w:val="24"/>
                <w:highlight w:val="none"/>
              </w:rPr>
              <w:t>综合布线服务</w:t>
            </w:r>
          </w:p>
        </w:tc>
        <w:tc>
          <w:tcPr>
            <w:tcW w:w="1275" w:type="dxa"/>
            <w:vAlign w:val="center"/>
          </w:tcPr>
          <w:p w14:paraId="69B67764">
            <w:pPr>
              <w:widowControl/>
              <w:jc w:val="center"/>
              <w:textAlignment w:val="center"/>
              <w:rPr>
                <w:rFonts w:hint="eastAsia"/>
                <w:sz w:val="24"/>
                <w:szCs w:val="24"/>
                <w:highlight w:val="none"/>
                <w:lang w:eastAsia="zh-CN"/>
              </w:rPr>
            </w:pPr>
            <w:r>
              <w:rPr>
                <w:rFonts w:hint="eastAsia"/>
                <w:sz w:val="24"/>
                <w:szCs w:val="24"/>
                <w:highlight w:val="none"/>
                <w:lang w:eastAsia="zh-CN"/>
              </w:rPr>
              <w:t>1项</w:t>
            </w:r>
          </w:p>
        </w:tc>
        <w:tc>
          <w:tcPr>
            <w:tcW w:w="1745" w:type="dxa"/>
            <w:vAlign w:val="center"/>
          </w:tcPr>
          <w:p w14:paraId="390B516C">
            <w:pPr>
              <w:widowControl/>
              <w:jc w:val="center"/>
              <w:textAlignment w:val="center"/>
              <w:rPr>
                <w:rFonts w:hint="eastAsia"/>
                <w:sz w:val="24"/>
                <w:szCs w:val="24"/>
                <w:highlight w:val="none"/>
                <w:lang w:eastAsia="zh-CN" w:bidi="ar"/>
              </w:rPr>
            </w:pPr>
            <w:r>
              <w:rPr>
                <w:rFonts w:hint="eastAsia"/>
                <w:sz w:val="24"/>
                <w:szCs w:val="24"/>
                <w:highlight w:val="none"/>
                <w:lang w:eastAsia="zh-CN" w:bidi="ar"/>
              </w:rPr>
              <w:t>三年</w:t>
            </w:r>
          </w:p>
        </w:tc>
      </w:tr>
    </w:tbl>
    <w:p w14:paraId="1DDBC6B8">
      <w:pPr>
        <w:pStyle w:val="12"/>
        <w:tabs>
          <w:tab w:val="left" w:pos="1197"/>
        </w:tabs>
        <w:spacing w:before="0" w:line="486" w:lineRule="exact"/>
        <w:ind w:left="0" w:right="233" w:firstLine="0"/>
        <w:jc w:val="both"/>
        <w:rPr>
          <w:rFonts w:hint="eastAsia"/>
          <w:b/>
          <w:bCs/>
          <w:sz w:val="24"/>
          <w:highlight w:val="none"/>
          <w:lang w:eastAsia="zh-CN"/>
        </w:rPr>
      </w:pPr>
      <w:r>
        <w:rPr>
          <w:rFonts w:hint="eastAsia"/>
          <w:b/>
          <w:bCs/>
          <w:sz w:val="24"/>
          <w:highlight w:val="none"/>
          <w:lang w:eastAsia="zh-CN"/>
        </w:rPr>
        <w:t>二、商务要求</w:t>
      </w:r>
    </w:p>
    <w:p w14:paraId="5047143D">
      <w:pPr>
        <w:pStyle w:val="12"/>
        <w:tabs>
          <w:tab w:val="left" w:pos="1197"/>
        </w:tabs>
        <w:spacing w:before="0" w:line="486" w:lineRule="exact"/>
        <w:ind w:left="0" w:right="233" w:firstLine="0"/>
        <w:jc w:val="both"/>
        <w:rPr>
          <w:rFonts w:hint="eastAsia"/>
          <w:b/>
          <w:bCs/>
          <w:sz w:val="24"/>
          <w:szCs w:val="24"/>
          <w:highlight w:val="none"/>
          <w:lang w:eastAsia="zh-CN"/>
        </w:rPr>
      </w:pPr>
      <w:r>
        <w:rPr>
          <w:rFonts w:hint="eastAsia"/>
          <w:b/>
          <w:bCs/>
          <w:sz w:val="24"/>
          <w:szCs w:val="24"/>
          <w:highlight w:val="none"/>
          <w:lang w:eastAsia="zh-CN"/>
        </w:rPr>
        <w:t>1.采购项目交付或者服务的时间和地点：</w:t>
      </w:r>
    </w:p>
    <w:p w14:paraId="0CEA5804">
      <w:pPr>
        <w:pStyle w:val="12"/>
        <w:tabs>
          <w:tab w:val="left" w:pos="1197"/>
        </w:tabs>
        <w:spacing w:before="0" w:line="486" w:lineRule="exact"/>
        <w:ind w:left="0" w:right="233" w:firstLine="0"/>
        <w:jc w:val="both"/>
        <w:rPr>
          <w:rFonts w:hint="eastAsia"/>
          <w:sz w:val="24"/>
          <w:szCs w:val="24"/>
          <w:highlight w:val="none"/>
          <w:lang w:eastAsia="zh-CN"/>
        </w:rPr>
      </w:pPr>
      <w:r>
        <w:rPr>
          <w:rFonts w:hint="eastAsia"/>
          <w:sz w:val="24"/>
          <w:szCs w:val="24"/>
          <w:highlight w:val="none"/>
          <w:lang w:eastAsia="zh-CN"/>
        </w:rPr>
        <w:t>1.1服务时间：按首都医科大学附属北京地坛医院要求。</w:t>
      </w:r>
    </w:p>
    <w:p w14:paraId="167CB6DB">
      <w:pPr>
        <w:pStyle w:val="12"/>
        <w:tabs>
          <w:tab w:val="left" w:pos="1197"/>
        </w:tabs>
        <w:spacing w:before="0" w:line="486" w:lineRule="exact"/>
        <w:ind w:left="0" w:right="233" w:firstLine="0"/>
        <w:jc w:val="both"/>
        <w:rPr>
          <w:rFonts w:hint="eastAsia"/>
          <w:sz w:val="24"/>
          <w:szCs w:val="24"/>
          <w:highlight w:val="none"/>
          <w:lang w:eastAsia="zh-CN"/>
        </w:rPr>
      </w:pPr>
      <w:r>
        <w:rPr>
          <w:rFonts w:hint="eastAsia"/>
          <w:sz w:val="24"/>
          <w:szCs w:val="24"/>
          <w:highlight w:val="none"/>
          <w:lang w:eastAsia="zh-CN"/>
        </w:rPr>
        <w:t>1.2服务地点：首都医科大学附属北京地坛医院指定地点。</w:t>
      </w:r>
    </w:p>
    <w:p w14:paraId="0455BF9F">
      <w:pPr>
        <w:pStyle w:val="12"/>
        <w:tabs>
          <w:tab w:val="left" w:pos="1197"/>
        </w:tabs>
        <w:spacing w:before="0" w:line="486" w:lineRule="exact"/>
        <w:ind w:left="0" w:right="233" w:firstLine="0"/>
        <w:jc w:val="both"/>
        <w:rPr>
          <w:rFonts w:hint="eastAsia"/>
          <w:sz w:val="24"/>
          <w:szCs w:val="24"/>
          <w:highlight w:val="none"/>
          <w:lang w:eastAsia="zh-CN"/>
        </w:rPr>
      </w:pPr>
      <w:r>
        <w:rPr>
          <w:rFonts w:hint="eastAsia"/>
          <w:b/>
          <w:bCs/>
          <w:sz w:val="24"/>
          <w:szCs w:val="24"/>
          <w:highlight w:val="none"/>
          <w:lang w:eastAsia="zh-CN"/>
        </w:rPr>
        <w:t>2.付款条件（进度和方式）</w:t>
      </w:r>
      <w:r>
        <w:rPr>
          <w:rFonts w:hint="eastAsia"/>
          <w:sz w:val="24"/>
          <w:szCs w:val="24"/>
          <w:highlight w:val="none"/>
          <w:lang w:eastAsia="zh-CN"/>
        </w:rPr>
        <w:t>：</w:t>
      </w:r>
    </w:p>
    <w:p w14:paraId="2A7B0808">
      <w:pPr>
        <w:spacing w:line="360" w:lineRule="auto"/>
        <w:ind w:firstLine="520" w:firstLineChars="217"/>
        <w:rPr>
          <w:rFonts w:hint="eastAsia" w:cs="仿宋_GB2312" w:asciiTheme="minorEastAsia" w:hAnsiTheme="minorEastAsia"/>
          <w:sz w:val="24"/>
          <w:szCs w:val="24"/>
          <w:highlight w:val="none"/>
          <w:lang w:eastAsia="zh-CN"/>
        </w:rPr>
      </w:pPr>
      <w:r>
        <w:rPr>
          <w:rFonts w:hint="eastAsia" w:cs="仿宋_GB2312" w:asciiTheme="minorEastAsia" w:hAnsiTheme="minorEastAsia"/>
          <w:sz w:val="24"/>
          <w:szCs w:val="24"/>
          <w:highlight w:val="none"/>
          <w:lang w:eastAsia="zh-CN"/>
        </w:rPr>
        <w:t>设备维保服务结算方式：合同签订后10个工作日内，乙方向甲方开具设备维保服务金额30%的增值税发票，甲方收到发票10个工作日内，付相应合同款项，即</w:t>
      </w:r>
      <w:r>
        <w:rPr>
          <w:rFonts w:hint="eastAsia" w:asciiTheme="minorEastAsia" w:hAnsiTheme="minorEastAsia" w:cstheme="minorEastAsia"/>
          <w:sz w:val="24"/>
          <w:highlight w:val="none"/>
          <w:lang w:eastAsia="zh-CN"/>
        </w:rPr>
        <w:t>（大写）</w:t>
      </w:r>
      <w:r>
        <w:rPr>
          <w:rFonts w:hint="eastAsia" w:asciiTheme="minorEastAsia" w:hAnsiTheme="minorEastAsia" w:cstheme="minorEastAsia"/>
          <w:sz w:val="24"/>
          <w:highlight w:val="none"/>
          <w:u w:val="single"/>
          <w:lang w:eastAsia="zh-CN"/>
        </w:rPr>
        <w:t xml:space="preserve">         </w:t>
      </w:r>
      <w:r>
        <w:rPr>
          <w:rFonts w:hint="eastAsia" w:asciiTheme="minorEastAsia" w:hAnsiTheme="minorEastAsia" w:cstheme="minorEastAsia"/>
          <w:sz w:val="24"/>
          <w:highlight w:val="none"/>
          <w:lang w:eastAsia="zh-CN"/>
        </w:rPr>
        <w:t>元整，（小写）：¥</w:t>
      </w:r>
      <w:r>
        <w:rPr>
          <w:rFonts w:hint="eastAsia" w:asciiTheme="minorEastAsia" w:hAnsiTheme="minorEastAsia" w:cstheme="minorEastAsia"/>
          <w:sz w:val="24"/>
          <w:highlight w:val="none"/>
          <w:u w:val="single"/>
          <w:lang w:eastAsia="zh-CN"/>
        </w:rPr>
        <w:t xml:space="preserve">       .00</w:t>
      </w:r>
      <w:r>
        <w:rPr>
          <w:rFonts w:hint="eastAsia" w:cs="仿宋_GB2312" w:asciiTheme="minorEastAsia" w:hAnsiTheme="minorEastAsia"/>
          <w:sz w:val="24"/>
          <w:szCs w:val="24"/>
          <w:highlight w:val="none"/>
          <w:lang w:eastAsia="zh-CN"/>
        </w:rPr>
        <w:t>；服务期满12个月后，经甲方评价合格后，乙方向甲方开具设备维保服务金额30%的增值税发票，甲方收到发票10个工作日内，支付相应款项，</w:t>
      </w:r>
      <w:r>
        <w:rPr>
          <w:rFonts w:hint="eastAsia" w:asciiTheme="minorEastAsia" w:hAnsiTheme="minorEastAsia" w:cstheme="minorEastAsia"/>
          <w:sz w:val="24"/>
          <w:highlight w:val="none"/>
          <w:lang w:eastAsia="zh-CN"/>
        </w:rPr>
        <w:t>（大写）</w:t>
      </w:r>
      <w:r>
        <w:rPr>
          <w:rFonts w:hint="eastAsia" w:asciiTheme="minorEastAsia" w:hAnsiTheme="minorEastAsia" w:cstheme="minorEastAsia"/>
          <w:sz w:val="24"/>
          <w:highlight w:val="none"/>
          <w:u w:val="single"/>
          <w:lang w:eastAsia="zh-CN"/>
        </w:rPr>
        <w:t xml:space="preserve">         </w:t>
      </w:r>
      <w:r>
        <w:rPr>
          <w:rFonts w:hint="eastAsia" w:asciiTheme="minorEastAsia" w:hAnsiTheme="minorEastAsia" w:cstheme="minorEastAsia"/>
          <w:sz w:val="24"/>
          <w:highlight w:val="none"/>
          <w:lang w:eastAsia="zh-CN"/>
        </w:rPr>
        <w:t>元整，（小写）：¥</w:t>
      </w:r>
      <w:r>
        <w:rPr>
          <w:rFonts w:hint="eastAsia" w:asciiTheme="minorEastAsia" w:hAnsiTheme="minorEastAsia" w:cstheme="minorEastAsia"/>
          <w:sz w:val="24"/>
          <w:highlight w:val="none"/>
          <w:u w:val="single"/>
          <w:lang w:eastAsia="zh-CN"/>
        </w:rPr>
        <w:t xml:space="preserve">       .00</w:t>
      </w:r>
      <w:r>
        <w:rPr>
          <w:rFonts w:hint="eastAsia" w:asciiTheme="minorEastAsia" w:hAnsiTheme="minorEastAsia" w:cstheme="minorEastAsia"/>
          <w:sz w:val="24"/>
          <w:highlight w:val="none"/>
          <w:lang w:eastAsia="zh-CN"/>
        </w:rPr>
        <w:t>；</w:t>
      </w:r>
      <w:r>
        <w:rPr>
          <w:rFonts w:hint="eastAsia" w:cs="仿宋_GB2312" w:asciiTheme="minorEastAsia" w:hAnsiTheme="minorEastAsia"/>
          <w:sz w:val="24"/>
          <w:szCs w:val="24"/>
          <w:highlight w:val="none"/>
          <w:lang w:eastAsia="zh-CN"/>
        </w:rPr>
        <w:t>服务期满24个月后，经甲方评价合格后，乙方向甲方开具设备维保服务金额40%的增值税发票，甲方收到发票10个工作日内，支付相应款项，</w:t>
      </w:r>
      <w:r>
        <w:rPr>
          <w:rFonts w:hint="eastAsia" w:asciiTheme="minorEastAsia" w:hAnsiTheme="minorEastAsia" w:cstheme="minorEastAsia"/>
          <w:sz w:val="24"/>
          <w:highlight w:val="none"/>
          <w:lang w:eastAsia="zh-CN"/>
        </w:rPr>
        <w:t>（大写）</w:t>
      </w:r>
      <w:r>
        <w:rPr>
          <w:rFonts w:hint="eastAsia" w:asciiTheme="minorEastAsia" w:hAnsiTheme="minorEastAsia" w:cstheme="minorEastAsia"/>
          <w:sz w:val="24"/>
          <w:highlight w:val="none"/>
          <w:u w:val="single"/>
          <w:lang w:eastAsia="zh-CN"/>
        </w:rPr>
        <w:t xml:space="preserve">         </w:t>
      </w:r>
      <w:r>
        <w:rPr>
          <w:rFonts w:hint="eastAsia" w:asciiTheme="minorEastAsia" w:hAnsiTheme="minorEastAsia" w:cstheme="minorEastAsia"/>
          <w:sz w:val="24"/>
          <w:highlight w:val="none"/>
          <w:lang w:eastAsia="zh-CN"/>
        </w:rPr>
        <w:t>元整，（小写）：¥</w:t>
      </w:r>
      <w:r>
        <w:rPr>
          <w:rFonts w:hint="eastAsia" w:asciiTheme="minorEastAsia" w:hAnsiTheme="minorEastAsia" w:cstheme="minorEastAsia"/>
          <w:sz w:val="24"/>
          <w:highlight w:val="none"/>
          <w:u w:val="single"/>
          <w:lang w:eastAsia="zh-CN"/>
        </w:rPr>
        <w:t xml:space="preserve">       .00</w:t>
      </w:r>
      <w:r>
        <w:rPr>
          <w:rFonts w:hint="eastAsia" w:cs="仿宋_GB2312" w:asciiTheme="minorEastAsia" w:hAnsiTheme="minorEastAsia"/>
          <w:sz w:val="24"/>
          <w:szCs w:val="24"/>
          <w:highlight w:val="none"/>
          <w:lang w:eastAsia="zh-CN"/>
        </w:rPr>
        <w:t>。</w:t>
      </w:r>
    </w:p>
    <w:p w14:paraId="19CBB4FC">
      <w:pPr>
        <w:spacing w:line="360" w:lineRule="auto"/>
        <w:ind w:firstLine="520" w:firstLineChars="217"/>
        <w:rPr>
          <w:rFonts w:hint="eastAsia" w:cs="仿宋_GB2312" w:asciiTheme="minorEastAsia" w:hAnsiTheme="minorEastAsia"/>
          <w:sz w:val="24"/>
          <w:szCs w:val="24"/>
          <w:highlight w:val="none"/>
          <w:lang w:eastAsia="zh-CN"/>
        </w:rPr>
      </w:pPr>
      <w:r>
        <w:rPr>
          <w:rFonts w:hint="eastAsia" w:cs="仿宋_GB2312" w:asciiTheme="minorEastAsia" w:hAnsiTheme="minorEastAsia"/>
          <w:sz w:val="24"/>
          <w:szCs w:val="24"/>
          <w:highlight w:val="none"/>
          <w:lang w:eastAsia="zh-CN"/>
        </w:rPr>
        <w:t>驻场运维服务结算方式：服务期满12个月后，经甲方评价合格后乙方向甲方开具驻场运维服务金额30%的增值税发票，甲方收到发票10个工作日内，支付相应款项，</w:t>
      </w:r>
      <w:r>
        <w:rPr>
          <w:rFonts w:hint="eastAsia" w:asciiTheme="minorEastAsia" w:hAnsiTheme="minorEastAsia" w:cstheme="minorEastAsia"/>
          <w:sz w:val="24"/>
          <w:highlight w:val="none"/>
          <w:lang w:eastAsia="zh-CN"/>
        </w:rPr>
        <w:t>（大写）</w:t>
      </w:r>
      <w:r>
        <w:rPr>
          <w:rFonts w:hint="eastAsia" w:asciiTheme="minorEastAsia" w:hAnsiTheme="minorEastAsia" w:cstheme="minorEastAsia"/>
          <w:sz w:val="24"/>
          <w:highlight w:val="none"/>
          <w:u w:val="single"/>
          <w:lang w:eastAsia="zh-CN"/>
        </w:rPr>
        <w:t xml:space="preserve">         </w:t>
      </w:r>
      <w:r>
        <w:rPr>
          <w:rFonts w:hint="eastAsia" w:asciiTheme="minorEastAsia" w:hAnsiTheme="minorEastAsia" w:cstheme="minorEastAsia"/>
          <w:sz w:val="24"/>
          <w:highlight w:val="none"/>
          <w:lang w:eastAsia="zh-CN"/>
        </w:rPr>
        <w:t>元整，（小写）：¥</w:t>
      </w:r>
      <w:r>
        <w:rPr>
          <w:rFonts w:hint="eastAsia" w:asciiTheme="minorEastAsia" w:hAnsiTheme="minorEastAsia" w:cstheme="minorEastAsia"/>
          <w:sz w:val="24"/>
          <w:highlight w:val="none"/>
          <w:u w:val="single"/>
          <w:lang w:eastAsia="zh-CN"/>
        </w:rPr>
        <w:t xml:space="preserve">       .00</w:t>
      </w:r>
      <w:r>
        <w:rPr>
          <w:rFonts w:hint="eastAsia" w:asciiTheme="minorEastAsia" w:hAnsiTheme="minorEastAsia" w:cstheme="minorEastAsia"/>
          <w:sz w:val="24"/>
          <w:highlight w:val="none"/>
          <w:lang w:eastAsia="zh-CN"/>
        </w:rPr>
        <w:t>；</w:t>
      </w:r>
      <w:r>
        <w:rPr>
          <w:rFonts w:hint="eastAsia" w:cs="仿宋_GB2312" w:asciiTheme="minorEastAsia" w:hAnsiTheme="minorEastAsia"/>
          <w:sz w:val="24"/>
          <w:szCs w:val="24"/>
          <w:highlight w:val="none"/>
          <w:lang w:eastAsia="zh-CN"/>
        </w:rPr>
        <w:t>服务期满24个月后，经甲方评价合格后乙方向甲方开具驻场运维服务金额30%的增值税发票，甲方收到发票10个工作日内，支付相应款项，</w:t>
      </w:r>
      <w:r>
        <w:rPr>
          <w:rFonts w:hint="eastAsia" w:asciiTheme="minorEastAsia" w:hAnsiTheme="minorEastAsia" w:cstheme="minorEastAsia"/>
          <w:sz w:val="24"/>
          <w:highlight w:val="none"/>
          <w:lang w:eastAsia="zh-CN"/>
        </w:rPr>
        <w:t>（大写）</w:t>
      </w:r>
      <w:r>
        <w:rPr>
          <w:rFonts w:hint="eastAsia" w:asciiTheme="minorEastAsia" w:hAnsiTheme="minorEastAsia" w:cstheme="minorEastAsia"/>
          <w:sz w:val="24"/>
          <w:highlight w:val="none"/>
          <w:u w:val="single"/>
          <w:lang w:eastAsia="zh-CN"/>
        </w:rPr>
        <w:t xml:space="preserve">         </w:t>
      </w:r>
      <w:r>
        <w:rPr>
          <w:rFonts w:hint="eastAsia" w:asciiTheme="minorEastAsia" w:hAnsiTheme="minorEastAsia" w:cstheme="minorEastAsia"/>
          <w:sz w:val="24"/>
          <w:highlight w:val="none"/>
          <w:lang w:eastAsia="zh-CN"/>
        </w:rPr>
        <w:t>元整，（小写）：¥</w:t>
      </w:r>
      <w:r>
        <w:rPr>
          <w:rFonts w:hint="eastAsia" w:asciiTheme="minorEastAsia" w:hAnsiTheme="minorEastAsia" w:cstheme="minorEastAsia"/>
          <w:sz w:val="24"/>
          <w:highlight w:val="none"/>
          <w:u w:val="single"/>
          <w:lang w:eastAsia="zh-CN"/>
        </w:rPr>
        <w:t xml:space="preserve">       .00</w:t>
      </w:r>
      <w:r>
        <w:rPr>
          <w:rFonts w:hint="eastAsia" w:asciiTheme="minorEastAsia" w:hAnsiTheme="minorEastAsia" w:cstheme="minorEastAsia"/>
          <w:sz w:val="24"/>
          <w:highlight w:val="none"/>
          <w:lang w:eastAsia="zh-CN"/>
        </w:rPr>
        <w:t>；</w:t>
      </w:r>
      <w:r>
        <w:rPr>
          <w:rFonts w:hint="eastAsia" w:cs="仿宋_GB2312" w:asciiTheme="minorEastAsia" w:hAnsiTheme="minorEastAsia"/>
          <w:sz w:val="24"/>
          <w:szCs w:val="24"/>
          <w:highlight w:val="none"/>
          <w:lang w:eastAsia="zh-CN"/>
        </w:rPr>
        <w:t>服务期满36个月后，经甲方评价合格后乙方向甲方开具设备维保服务金额40%的增值税发票，甲方收到发票10个工作日内，支付相应款项，</w:t>
      </w:r>
      <w:r>
        <w:rPr>
          <w:rFonts w:hint="eastAsia" w:asciiTheme="minorEastAsia" w:hAnsiTheme="minorEastAsia" w:cstheme="minorEastAsia"/>
          <w:sz w:val="24"/>
          <w:highlight w:val="none"/>
          <w:lang w:eastAsia="zh-CN"/>
        </w:rPr>
        <w:t>（大写）</w:t>
      </w:r>
      <w:r>
        <w:rPr>
          <w:rFonts w:hint="eastAsia" w:asciiTheme="minorEastAsia" w:hAnsiTheme="minorEastAsia" w:cstheme="minorEastAsia"/>
          <w:sz w:val="24"/>
          <w:highlight w:val="none"/>
          <w:u w:val="single"/>
          <w:lang w:eastAsia="zh-CN"/>
        </w:rPr>
        <w:t xml:space="preserve">         </w:t>
      </w:r>
      <w:r>
        <w:rPr>
          <w:rFonts w:hint="eastAsia" w:asciiTheme="minorEastAsia" w:hAnsiTheme="minorEastAsia" w:cstheme="minorEastAsia"/>
          <w:sz w:val="24"/>
          <w:highlight w:val="none"/>
          <w:lang w:eastAsia="zh-CN"/>
        </w:rPr>
        <w:t>元整，（小写）：¥</w:t>
      </w:r>
      <w:r>
        <w:rPr>
          <w:rFonts w:hint="eastAsia" w:asciiTheme="minorEastAsia" w:hAnsiTheme="minorEastAsia" w:cstheme="minorEastAsia"/>
          <w:sz w:val="24"/>
          <w:highlight w:val="none"/>
          <w:u w:val="single"/>
          <w:lang w:eastAsia="zh-CN"/>
        </w:rPr>
        <w:t xml:space="preserve">       .00</w:t>
      </w:r>
      <w:r>
        <w:rPr>
          <w:rFonts w:hint="eastAsia" w:cs="仿宋_GB2312" w:asciiTheme="minorEastAsia" w:hAnsiTheme="minorEastAsia"/>
          <w:sz w:val="24"/>
          <w:szCs w:val="24"/>
          <w:highlight w:val="none"/>
          <w:lang w:eastAsia="zh-CN"/>
        </w:rPr>
        <w:t>。</w:t>
      </w:r>
    </w:p>
    <w:p w14:paraId="161E9A1B">
      <w:pPr>
        <w:spacing w:line="360" w:lineRule="auto"/>
        <w:ind w:firstLine="520" w:firstLineChars="217"/>
        <w:rPr>
          <w:rFonts w:hint="eastAsia"/>
          <w:b/>
          <w:bCs/>
          <w:sz w:val="24"/>
          <w:szCs w:val="24"/>
          <w:highlight w:val="none"/>
          <w:lang w:eastAsia="zh-CN"/>
        </w:rPr>
      </w:pPr>
      <w:r>
        <w:rPr>
          <w:rFonts w:hint="eastAsia" w:cs="仿宋_GB2312" w:asciiTheme="minorEastAsia" w:hAnsiTheme="minorEastAsia"/>
          <w:sz w:val="24"/>
          <w:szCs w:val="24"/>
          <w:highlight w:val="none"/>
          <w:lang w:eastAsia="zh-CN"/>
        </w:rPr>
        <w:t>综合布线服务结算方式：季度结款。乙方需提供每次服务后经甲方确认单据及增值税发票,经甲方对照核实后,确认本季度发生金额与乙方提供的发票是否相符。核实相符后10个工作日内甲方按实际发生的季度金额支付相应款项。</w:t>
      </w:r>
    </w:p>
    <w:p w14:paraId="0ECD25A9">
      <w:pPr>
        <w:pStyle w:val="9"/>
        <w:tabs>
          <w:tab w:val="left" w:pos="470"/>
        </w:tabs>
        <w:spacing w:before="0" w:line="486" w:lineRule="exact"/>
        <w:ind w:left="0" w:right="7155" w:firstLine="0"/>
        <w:jc w:val="both"/>
        <w:rPr>
          <w:rFonts w:hint="eastAsia"/>
          <w:sz w:val="24"/>
          <w:szCs w:val="24"/>
          <w:highlight w:val="none"/>
          <w:lang w:eastAsia="zh-CN"/>
        </w:rPr>
      </w:pPr>
      <w:r>
        <w:rPr>
          <w:rFonts w:hint="eastAsia"/>
          <w:b/>
          <w:bCs/>
          <w:sz w:val="24"/>
          <w:szCs w:val="24"/>
          <w:highlight w:val="none"/>
          <w:lang w:eastAsia="zh-CN"/>
        </w:rPr>
        <w:t>三、技术要求</w:t>
      </w:r>
    </w:p>
    <w:p w14:paraId="4454453A">
      <w:pPr>
        <w:spacing w:line="486" w:lineRule="exact"/>
        <w:ind w:firstLine="241" w:firstLineChars="100"/>
        <w:contextualSpacing/>
        <w:rPr>
          <w:rFonts w:hint="eastAsia"/>
          <w:b/>
          <w:bCs/>
          <w:sz w:val="24"/>
          <w:szCs w:val="24"/>
          <w:highlight w:val="none"/>
          <w:lang w:eastAsia="zh-CN"/>
        </w:rPr>
      </w:pPr>
      <w:r>
        <w:rPr>
          <w:rFonts w:hint="eastAsia"/>
          <w:b/>
          <w:bCs/>
          <w:sz w:val="24"/>
          <w:szCs w:val="24"/>
          <w:highlight w:val="none"/>
          <w:lang w:eastAsia="zh-CN"/>
        </w:rPr>
        <w:t>1. 基本要求</w:t>
      </w:r>
    </w:p>
    <w:p w14:paraId="49ACAA31">
      <w:pPr>
        <w:spacing w:line="486" w:lineRule="exact"/>
        <w:ind w:firstLine="241" w:firstLineChars="100"/>
        <w:contextualSpacing/>
        <w:rPr>
          <w:rFonts w:hint="eastAsia"/>
          <w:b/>
          <w:bCs/>
          <w:sz w:val="24"/>
          <w:szCs w:val="24"/>
          <w:highlight w:val="none"/>
          <w:lang w:eastAsia="zh-CN"/>
        </w:rPr>
      </w:pPr>
      <w:r>
        <w:rPr>
          <w:rFonts w:hint="eastAsia"/>
          <w:b/>
          <w:bCs/>
          <w:sz w:val="24"/>
          <w:szCs w:val="24"/>
          <w:highlight w:val="none"/>
          <w:lang w:eastAsia="zh-CN"/>
        </w:rPr>
        <w:t>1.1 采购标的需实现的功能或者目标</w:t>
      </w:r>
    </w:p>
    <w:p w14:paraId="340F40D9">
      <w:pPr>
        <w:adjustRightInd w:val="0"/>
        <w:spacing w:line="486" w:lineRule="exact"/>
        <w:ind w:firstLine="480" w:firstLineChars="200"/>
        <w:rPr>
          <w:rFonts w:hint="eastAsia"/>
          <w:sz w:val="24"/>
          <w:szCs w:val="24"/>
          <w:highlight w:val="none"/>
          <w:lang w:eastAsia="zh-CN"/>
        </w:rPr>
      </w:pPr>
      <w:r>
        <w:rPr>
          <w:rFonts w:hint="eastAsia"/>
          <w:sz w:val="24"/>
          <w:szCs w:val="24"/>
          <w:highlight w:val="none"/>
          <w:lang w:eastAsia="zh-CN"/>
        </w:rPr>
        <w:t>本次招标采购是为首都医科大学附属北京地坛医院提供网络维保相关技术服务，供应商应根据招标文件所提出的技术规格和服务要求，以先进的技术、优良的服务和优惠的价格，充分显示自己的竞争实力。</w:t>
      </w:r>
    </w:p>
    <w:p w14:paraId="0461389C">
      <w:pPr>
        <w:spacing w:line="486" w:lineRule="exact"/>
        <w:ind w:firstLine="241" w:firstLineChars="100"/>
        <w:contextualSpacing/>
        <w:rPr>
          <w:rFonts w:hint="eastAsia"/>
          <w:sz w:val="24"/>
          <w:szCs w:val="24"/>
          <w:highlight w:val="none"/>
          <w:lang w:eastAsia="zh-CN"/>
        </w:rPr>
      </w:pPr>
      <w:r>
        <w:rPr>
          <w:rFonts w:hint="eastAsia"/>
          <w:b/>
          <w:bCs/>
          <w:sz w:val="24"/>
          <w:szCs w:val="24"/>
          <w:highlight w:val="none"/>
          <w:lang w:eastAsia="zh-CN"/>
        </w:rPr>
        <w:t>1.2 需执行的国家相关标准、行业标准、地方标准或者其他标准、规范</w:t>
      </w:r>
    </w:p>
    <w:p w14:paraId="67EEDE7E">
      <w:pPr>
        <w:spacing w:line="486" w:lineRule="exact"/>
        <w:ind w:firstLine="240" w:firstLineChars="100"/>
        <w:contextualSpacing/>
        <w:rPr>
          <w:rFonts w:hint="eastAsia"/>
          <w:sz w:val="24"/>
          <w:szCs w:val="24"/>
          <w:highlight w:val="none"/>
          <w:lang w:eastAsia="zh-CN"/>
        </w:rPr>
      </w:pPr>
      <w:r>
        <w:rPr>
          <w:rFonts w:hint="eastAsia"/>
          <w:sz w:val="24"/>
          <w:szCs w:val="24"/>
          <w:highlight w:val="none"/>
          <w:lang w:eastAsia="zh-CN"/>
        </w:rPr>
        <w:t>详见 需满足的质量、安全、技术规格、物理特性等要求。</w:t>
      </w:r>
    </w:p>
    <w:p w14:paraId="32CF6193">
      <w:pPr>
        <w:spacing w:line="486" w:lineRule="exact"/>
        <w:ind w:firstLine="241" w:firstLineChars="100"/>
        <w:contextualSpacing/>
        <w:rPr>
          <w:rFonts w:hint="eastAsia"/>
          <w:b/>
          <w:bCs/>
          <w:sz w:val="24"/>
          <w:szCs w:val="24"/>
          <w:highlight w:val="none"/>
          <w:lang w:eastAsia="zh-CN"/>
        </w:rPr>
      </w:pPr>
      <w:r>
        <w:rPr>
          <w:rFonts w:hint="eastAsia"/>
          <w:b/>
          <w:bCs/>
          <w:sz w:val="24"/>
          <w:szCs w:val="24"/>
          <w:highlight w:val="none"/>
          <w:lang w:eastAsia="zh-CN"/>
        </w:rPr>
        <w:t>2.服务内容及要求</w:t>
      </w:r>
    </w:p>
    <w:p w14:paraId="464140F4">
      <w:pPr>
        <w:widowControl/>
        <w:spacing w:line="486" w:lineRule="exact"/>
        <w:ind w:left="-1" w:firstLine="241" w:firstLineChars="100"/>
        <w:contextualSpacing/>
        <w:rPr>
          <w:rFonts w:hint="eastAsia"/>
          <w:b/>
          <w:bCs/>
          <w:sz w:val="24"/>
          <w:szCs w:val="24"/>
          <w:highlight w:val="none"/>
          <w:lang w:eastAsia="zh-CN"/>
        </w:rPr>
      </w:pPr>
      <w:r>
        <w:rPr>
          <w:rFonts w:hint="eastAsia"/>
          <w:b/>
          <w:bCs/>
          <w:sz w:val="24"/>
          <w:szCs w:val="24"/>
          <w:highlight w:val="none"/>
          <w:lang w:eastAsia="zh-CN"/>
        </w:rPr>
        <w:t>2.1 采购标的需满足的、质量、安全、技术规格、物理特性等要求；</w:t>
      </w:r>
    </w:p>
    <w:p w14:paraId="0C0FBF57">
      <w:pPr>
        <w:pStyle w:val="13"/>
        <w:ind w:left="0"/>
        <w:rPr>
          <w:rFonts w:hint="eastAsia" w:asciiTheme="majorEastAsia" w:hAnsiTheme="majorEastAsia" w:eastAsiaTheme="majorEastAsia" w:cstheme="majorEastAsia"/>
          <w:b/>
          <w:bCs/>
          <w:color w:val="000000"/>
          <w:sz w:val="24"/>
          <w:szCs w:val="24"/>
          <w:highlight w:val="none"/>
          <w:lang w:eastAsia="zh-CN"/>
        </w:rPr>
      </w:pPr>
      <w:r>
        <w:rPr>
          <w:rFonts w:hint="eastAsia" w:asciiTheme="majorEastAsia" w:hAnsiTheme="majorEastAsia" w:eastAsiaTheme="majorEastAsia" w:cstheme="majorEastAsia"/>
          <w:b/>
          <w:bCs/>
          <w:color w:val="000000"/>
          <w:sz w:val="24"/>
          <w:szCs w:val="24"/>
          <w:highlight w:val="none"/>
          <w:lang w:eastAsia="zh-CN"/>
        </w:rPr>
        <w:t>（一）服务要求</w:t>
      </w:r>
    </w:p>
    <w:p w14:paraId="08C833FD">
      <w:pPr>
        <w:pStyle w:val="13"/>
        <w:spacing w:line="360" w:lineRule="auto"/>
        <w:ind w:left="0"/>
        <w:rPr>
          <w:rFonts w:hint="eastAsia" w:asciiTheme="majorEastAsia" w:hAnsiTheme="majorEastAsia" w:eastAsiaTheme="majorEastAsia" w:cstheme="majorEastAsia"/>
          <w:color w:val="000000"/>
          <w:sz w:val="24"/>
          <w:szCs w:val="24"/>
          <w:highlight w:val="none"/>
          <w:lang w:eastAsia="zh-CN"/>
        </w:rPr>
      </w:pPr>
      <w:r>
        <w:rPr>
          <w:rFonts w:hint="eastAsia" w:asciiTheme="majorEastAsia" w:hAnsiTheme="majorEastAsia" w:eastAsiaTheme="majorEastAsia" w:cstheme="majorEastAsia"/>
          <w:color w:val="000000"/>
          <w:sz w:val="24"/>
          <w:szCs w:val="24"/>
          <w:highlight w:val="none"/>
          <w:lang w:eastAsia="zh-CN"/>
        </w:rPr>
        <w:t>1、设备维保服务</w:t>
      </w:r>
    </w:p>
    <w:p w14:paraId="75DAAE45">
      <w:pPr>
        <w:spacing w:line="360" w:lineRule="auto"/>
        <w:ind w:firstLine="480" w:firstLineChars="200"/>
        <w:rPr>
          <w:rFonts w:hint="eastAsia" w:asciiTheme="majorEastAsia" w:hAnsiTheme="majorEastAsia" w:eastAsiaTheme="majorEastAsia" w:cstheme="majorEastAsia"/>
          <w:color w:val="000000"/>
          <w:sz w:val="24"/>
          <w:szCs w:val="24"/>
          <w:highlight w:val="none"/>
          <w:lang w:eastAsia="zh-CN"/>
        </w:rPr>
      </w:pPr>
      <w:r>
        <w:rPr>
          <w:rFonts w:hint="eastAsia" w:asciiTheme="majorEastAsia" w:hAnsiTheme="majorEastAsia" w:eastAsiaTheme="majorEastAsia" w:cstheme="majorEastAsia"/>
          <w:color w:val="000000"/>
          <w:sz w:val="24"/>
          <w:szCs w:val="24"/>
          <w:highlight w:val="none"/>
          <w:lang w:eastAsia="zh-CN"/>
        </w:rPr>
        <w:t>为保证我院业务系统稳定运行的需要，需采购网络相关技术服务。</w:t>
      </w:r>
      <w:bookmarkStart w:id="1" w:name="_Toc411857166"/>
      <w:r>
        <w:rPr>
          <w:rFonts w:hint="eastAsia" w:asciiTheme="majorEastAsia" w:hAnsiTheme="majorEastAsia" w:eastAsiaTheme="majorEastAsia" w:cstheme="majorEastAsia"/>
          <w:color w:val="000000"/>
          <w:sz w:val="24"/>
          <w:szCs w:val="24"/>
          <w:highlight w:val="none"/>
          <w:lang w:eastAsia="zh-CN"/>
        </w:rPr>
        <w:t>网络相关设备维保需求如下：</w:t>
      </w:r>
      <w:bookmarkEnd w:id="1"/>
    </w:p>
    <w:p w14:paraId="615C8AF2">
      <w:pPr>
        <w:spacing w:line="360" w:lineRule="auto"/>
        <w:rPr>
          <w:rFonts w:hint="eastAsia" w:asciiTheme="majorEastAsia" w:hAnsiTheme="majorEastAsia" w:eastAsiaTheme="majorEastAsia" w:cstheme="majorEastAsia"/>
          <w:color w:val="000000"/>
          <w:sz w:val="24"/>
          <w:szCs w:val="24"/>
          <w:highlight w:val="none"/>
          <w:lang w:eastAsia="zh-CN"/>
        </w:rPr>
      </w:pPr>
      <w:r>
        <w:rPr>
          <w:rFonts w:hint="eastAsia" w:asciiTheme="majorEastAsia" w:hAnsiTheme="majorEastAsia" w:eastAsiaTheme="majorEastAsia" w:cstheme="majorEastAsia"/>
          <w:color w:val="000000"/>
          <w:sz w:val="24"/>
          <w:szCs w:val="24"/>
          <w:highlight w:val="none"/>
          <w:lang w:eastAsia="zh-CN"/>
        </w:rPr>
        <w:t>（1）医院网络基础设施维保，包括：医院网络设备维护、定期巡检服务、提供备品备件（核心设备需提供备机）、培训服务。</w:t>
      </w:r>
    </w:p>
    <w:p w14:paraId="364B514A">
      <w:pPr>
        <w:spacing w:line="360" w:lineRule="auto"/>
        <w:ind w:firstLine="480" w:firstLineChars="200"/>
        <w:rPr>
          <w:rFonts w:hint="eastAsia" w:asciiTheme="majorEastAsia" w:hAnsiTheme="majorEastAsia" w:eastAsiaTheme="majorEastAsia" w:cstheme="majorEastAsia"/>
          <w:color w:val="000000"/>
          <w:sz w:val="24"/>
          <w:szCs w:val="24"/>
          <w:highlight w:val="none"/>
          <w:lang w:eastAsia="zh-CN"/>
        </w:rPr>
      </w:pPr>
      <w:r>
        <w:rPr>
          <w:rFonts w:hint="eastAsia" w:asciiTheme="majorEastAsia" w:hAnsiTheme="majorEastAsia" w:eastAsiaTheme="majorEastAsia" w:cstheme="majorEastAsia"/>
          <w:color w:val="000000"/>
          <w:sz w:val="24"/>
          <w:szCs w:val="24"/>
          <w:highlight w:val="none"/>
          <w:lang w:eastAsia="zh-CN"/>
        </w:rPr>
        <w:t>通过专业的运维集成服务团队为项目涉及的软硬件设备提供运维服务，包括日常运行维护服务、定期巡检维护服务、优化配置服务、专项技术保障服务、应急保障服务、硬件设备维修服务、网络安全管理等。通过完备的保障机制和专业技术支持，能够及时发现和消除软硬件运行过程中的网络安全隐患，在系统软硬件发生故障时能够及时排除故障，通过优化网络安全设备软硬件配置和安全策略，提高医院信息系统的安全性、可用性和稳定性，从而有效保障本项目软硬件系统正常运行。</w:t>
      </w:r>
    </w:p>
    <w:p w14:paraId="739AEE12">
      <w:pPr>
        <w:spacing w:line="360" w:lineRule="auto"/>
        <w:rPr>
          <w:rFonts w:hint="eastAsia" w:asciiTheme="majorEastAsia" w:hAnsiTheme="majorEastAsia" w:eastAsiaTheme="majorEastAsia" w:cstheme="majorEastAsia"/>
          <w:sz w:val="24"/>
          <w:szCs w:val="24"/>
          <w:highlight w:val="none"/>
        </w:rPr>
      </w:pPr>
      <w:bookmarkStart w:id="2" w:name="_Toc411857168"/>
      <w:r>
        <w:rPr>
          <w:rFonts w:hint="eastAsia" w:asciiTheme="majorEastAsia" w:hAnsiTheme="majorEastAsia" w:eastAsiaTheme="majorEastAsia" w:cstheme="majorEastAsia"/>
          <w:sz w:val="24"/>
          <w:szCs w:val="24"/>
          <w:highlight w:val="none"/>
        </w:rPr>
        <w:t>（2）维保服务要求</w:t>
      </w:r>
      <w:bookmarkEnd w:id="2"/>
    </w:p>
    <w:tbl>
      <w:tblPr>
        <w:tblStyle w:val="7"/>
        <w:tblW w:w="53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377"/>
        <w:gridCol w:w="6941"/>
      </w:tblGrid>
      <w:tr w14:paraId="6A42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1" w:type="pct"/>
            <w:vAlign w:val="center"/>
          </w:tcPr>
          <w:p w14:paraId="19AC272C">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序号</w:t>
            </w:r>
          </w:p>
        </w:tc>
        <w:tc>
          <w:tcPr>
            <w:tcW w:w="756" w:type="pct"/>
            <w:vAlign w:val="center"/>
          </w:tcPr>
          <w:p w14:paraId="7C67758F">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需求内容</w:t>
            </w:r>
          </w:p>
        </w:tc>
        <w:tc>
          <w:tcPr>
            <w:tcW w:w="3811" w:type="pct"/>
            <w:vAlign w:val="center"/>
          </w:tcPr>
          <w:p w14:paraId="2815E018">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服务要求</w:t>
            </w:r>
          </w:p>
        </w:tc>
      </w:tr>
      <w:tr w14:paraId="4404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31" w:type="pct"/>
            <w:vAlign w:val="center"/>
          </w:tcPr>
          <w:p w14:paraId="1C72B937">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c>
          <w:tcPr>
            <w:tcW w:w="756" w:type="pct"/>
            <w:vAlign w:val="center"/>
          </w:tcPr>
          <w:p w14:paraId="78383A62">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网络管理</w:t>
            </w:r>
          </w:p>
        </w:tc>
        <w:tc>
          <w:tcPr>
            <w:tcW w:w="3811" w:type="pct"/>
            <w:vAlign w:val="center"/>
          </w:tcPr>
          <w:p w14:paraId="2024C5C7">
            <w:pP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1、协助医院建立落实网络设备安全管理制度和规范。</w:t>
            </w:r>
          </w:p>
          <w:p w14:paraId="3DC426A7">
            <w:pP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2、梳理医院整体网络情况，</w:t>
            </w:r>
            <w:r>
              <w:rPr>
                <w:rFonts w:hint="eastAsia"/>
                <w:highlight w:val="none"/>
                <w:lang w:eastAsia="zh-CN"/>
              </w:rPr>
              <w:t>制定巡检计划，</w:t>
            </w:r>
            <w:r>
              <w:rPr>
                <w:rFonts w:hint="eastAsia" w:asciiTheme="majorEastAsia" w:hAnsiTheme="majorEastAsia" w:eastAsiaTheme="majorEastAsia" w:cstheme="majorEastAsia"/>
                <w:sz w:val="24"/>
                <w:szCs w:val="24"/>
                <w:highlight w:val="none"/>
                <w:lang w:eastAsia="zh-CN"/>
              </w:rPr>
              <w:t>对网络安全设备运行情况、网络配线间等网络相关内容进行核查，建立网络安全设备档案，使用信息化运维管理系统建立各类网络安全设备资产台账。提供医院整体网络状况报告。</w:t>
            </w:r>
          </w:p>
          <w:p w14:paraId="290BB9D3">
            <w:pP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3、对医院所有交换机、无线、防火墙、网络负载均衡等网络及安全设备进行管理维护，对IP地址池、端口资源等进行管理和维护、系统优化配置服务，包括但不限于附件中的网络安全设备以及服务期间增加的网络安全设备。</w:t>
            </w:r>
          </w:p>
          <w:p w14:paraId="41E48F5F">
            <w:pP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4、负责网络安全设备的配置变更、信息采集工作，负责配合与医院合作的第三方公司进行集成信息提供、端口、IP资源分配工作。</w:t>
            </w:r>
          </w:p>
          <w:p w14:paraId="785D006E">
            <w:pP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5、负责通过使用网络管理监控软件对网络设备告警进行记录、分析和处理工作，并改进优化监控软件的配置实现自动化运维。</w:t>
            </w:r>
          </w:p>
          <w:p w14:paraId="22E682C2">
            <w:pP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6、信息系统相关项目实施时，协助做好医院网络安全规划和相关网络配置。</w:t>
            </w:r>
          </w:p>
          <w:p w14:paraId="00331DA1">
            <w:pP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7、负责综合布线的管理工作，日常配线间管理，规范要求施工方按照规范施工。</w:t>
            </w:r>
          </w:p>
        </w:tc>
      </w:tr>
      <w:tr w14:paraId="1A4D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31" w:type="pct"/>
            <w:vAlign w:val="center"/>
          </w:tcPr>
          <w:p w14:paraId="74CE7427">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w:t>
            </w:r>
          </w:p>
        </w:tc>
        <w:tc>
          <w:tcPr>
            <w:tcW w:w="756" w:type="pct"/>
            <w:vAlign w:val="center"/>
          </w:tcPr>
          <w:p w14:paraId="2F4AFA0D">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安全管理</w:t>
            </w:r>
          </w:p>
        </w:tc>
        <w:tc>
          <w:tcPr>
            <w:tcW w:w="3811" w:type="pct"/>
            <w:vAlign w:val="center"/>
          </w:tcPr>
          <w:p w14:paraId="6A677E31">
            <w:pP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1、配合医院信息中心安全管理人员完善信息安全管理制度、安全规范。</w:t>
            </w:r>
          </w:p>
          <w:p w14:paraId="1F6103DB">
            <w:pP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2、评估医院安全设备性能情况，整理安全策略，对医院网络安全环境进行调研，提供医院整体网络安全整改方案，配合三级等保测评，参考测评整改意见拟定整改方案并落实。</w:t>
            </w:r>
          </w:p>
          <w:p w14:paraId="67DDAB2B">
            <w:pP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3、按医院信息化管理要求以及网络安全等级保护制度进行安全运维，并改进医院网络安全设备的配置、通过配置防火墙、杀毒软件等手段，加固网络、主机、终端等基础设施。</w:t>
            </w:r>
          </w:p>
          <w:p w14:paraId="3DFC7CD1">
            <w:pP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4、负责防火墙、WAF设备、网络审计设备、态势感知设备、日志审计设备及VPN等安全设备的策略配置与信息采集分析工作。</w:t>
            </w:r>
          </w:p>
        </w:tc>
      </w:tr>
      <w:tr w14:paraId="7223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31" w:type="pct"/>
            <w:vAlign w:val="center"/>
          </w:tcPr>
          <w:p w14:paraId="210A98BD">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w:t>
            </w:r>
          </w:p>
        </w:tc>
        <w:tc>
          <w:tcPr>
            <w:tcW w:w="756" w:type="pct"/>
            <w:vAlign w:val="center"/>
          </w:tcPr>
          <w:p w14:paraId="2E924196">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系统迁移</w:t>
            </w:r>
          </w:p>
        </w:tc>
        <w:tc>
          <w:tcPr>
            <w:tcW w:w="3811" w:type="pct"/>
            <w:vAlign w:val="center"/>
          </w:tcPr>
          <w:p w14:paraId="3BEAD070">
            <w:pP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1、配合系统集成商及软件开发商定制可行的规划设计系统迁移方案。负责审核新机房建设网络及安全技术方案可行性，监督并落实医院关于网络安全的信息化规范。</w:t>
            </w:r>
          </w:p>
          <w:p w14:paraId="3A4B3453">
            <w:pP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2、负责机房网络设备及安全设备的迁移规划、设备搬迁、配置调整工作。</w:t>
            </w:r>
          </w:p>
        </w:tc>
      </w:tr>
      <w:tr w14:paraId="579A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31" w:type="pct"/>
            <w:vAlign w:val="center"/>
          </w:tcPr>
          <w:p w14:paraId="4B7FD13F">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w:t>
            </w:r>
          </w:p>
        </w:tc>
        <w:tc>
          <w:tcPr>
            <w:tcW w:w="756" w:type="pct"/>
            <w:vAlign w:val="center"/>
          </w:tcPr>
          <w:p w14:paraId="018B352F">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日常运维</w:t>
            </w:r>
          </w:p>
        </w:tc>
        <w:tc>
          <w:tcPr>
            <w:tcW w:w="3811" w:type="pct"/>
            <w:vAlign w:val="center"/>
          </w:tcPr>
          <w:p w14:paraId="5483F0A3">
            <w:pP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运维技术支持保障：技术支持服务团队提供 7(天)×24(小时)后台技术支持服务，接收系统故障申告后，远程技术支持无法解决问题时，须在2小时内安排技术人员现场处理问题。</w:t>
            </w:r>
          </w:p>
          <w:p w14:paraId="64B38FA1">
            <w:pPr>
              <w:rPr>
                <w:rFonts w:hint="eastAsia" w:asciiTheme="majorEastAsia" w:hAnsiTheme="majorEastAsia" w:eastAsiaTheme="majorEastAsia" w:cstheme="majorEastAsia"/>
                <w:sz w:val="24"/>
                <w:szCs w:val="24"/>
                <w:highlight w:val="none"/>
                <w:lang w:eastAsia="zh-CN"/>
              </w:rPr>
            </w:pPr>
          </w:p>
        </w:tc>
      </w:tr>
      <w:tr w14:paraId="6FAD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31" w:type="pct"/>
            <w:vAlign w:val="center"/>
          </w:tcPr>
          <w:p w14:paraId="4B03D537">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w:t>
            </w:r>
          </w:p>
        </w:tc>
        <w:tc>
          <w:tcPr>
            <w:tcW w:w="756" w:type="pct"/>
            <w:vAlign w:val="center"/>
          </w:tcPr>
          <w:p w14:paraId="6D178AA6">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定期巡检</w:t>
            </w:r>
          </w:p>
        </w:tc>
        <w:tc>
          <w:tcPr>
            <w:tcW w:w="3811" w:type="pct"/>
            <w:vAlign w:val="center"/>
          </w:tcPr>
          <w:p w14:paraId="3B2F032F">
            <w:pP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须安排专人负责系统定期巡检维护，通过主动、有效的系统检测、保养和运行情况统计分析，及时发现并消除可能引起系统故障的隐患，降低系统运行风险，提高系统运行的稳定性、可靠性和安全性。具体要求为：</w:t>
            </w:r>
          </w:p>
          <w:p w14:paraId="1599E5BD">
            <w:pP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 xml:space="preserve">1、每周进行核心机房设备巡检，做好相应维护保养、配置备份和日志记录。对设备存在的问题生成问题报告并提交解决方案。 </w:t>
            </w:r>
          </w:p>
          <w:p w14:paraId="4C0F37F6">
            <w:pP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2、每月进行一次全网设备及配线间巡检服务，对配线间进行规范整理，生成设备健康报告，报告应包含：设备运行环境检查、设备性能检查、设备告警及日志检查，设备配置核对，对所有设备进行配置备份用于下次巡检核对。</w:t>
            </w:r>
            <w:r>
              <w:rPr>
                <w:rFonts w:hint="eastAsia"/>
                <w:highlight w:val="none"/>
                <w:lang w:eastAsia="zh-CN"/>
              </w:rPr>
              <w:t>制定运维巡检方案，</w:t>
            </w:r>
            <w:r>
              <w:rPr>
                <w:rFonts w:hint="eastAsia" w:asciiTheme="majorEastAsia" w:hAnsiTheme="majorEastAsia" w:eastAsiaTheme="majorEastAsia" w:cstheme="majorEastAsia"/>
                <w:sz w:val="24"/>
                <w:szCs w:val="24"/>
                <w:highlight w:val="none"/>
                <w:lang w:eastAsia="zh-CN"/>
              </w:rPr>
              <w:t>并使用信息化运维管理系统记录巡检服务工作内容，开展系统调优工作，形成月巡检记录。</w:t>
            </w:r>
          </w:p>
          <w:p w14:paraId="7EE2A9F6">
            <w:pP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3、每半年对设备运行状况进行总结，包括软硬件使用情况，设备性能利用率分析，IP及端口资源分析、故障率分析等进行汇总报告。</w:t>
            </w:r>
          </w:p>
          <w:p w14:paraId="589F3B27">
            <w:pP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4、法定节假日巡检：在国家法定节假日前，至少进行1 次系统巡检和预防性维护工作。法定节假日期间，保证 7(天)×24(小时) 响应系统维保需求，接收系统故障保修后，远程技术支持无法解决问题时，须在1小时内安排技术人员现场处理问题。</w:t>
            </w:r>
          </w:p>
        </w:tc>
      </w:tr>
      <w:tr w14:paraId="0197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31" w:type="pct"/>
            <w:vAlign w:val="center"/>
          </w:tcPr>
          <w:p w14:paraId="5EB8A854">
            <w:pPr>
              <w:jc w:val="cente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5</w:t>
            </w:r>
          </w:p>
        </w:tc>
        <w:tc>
          <w:tcPr>
            <w:tcW w:w="756" w:type="pct"/>
            <w:vAlign w:val="center"/>
          </w:tcPr>
          <w:p w14:paraId="6D1E9486">
            <w:pPr>
              <w:jc w:val="cente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安全系统运维</w:t>
            </w:r>
          </w:p>
        </w:tc>
        <w:tc>
          <w:tcPr>
            <w:tcW w:w="3811" w:type="pct"/>
            <w:vAlign w:val="center"/>
          </w:tcPr>
          <w:p w14:paraId="4934DC1B">
            <w:pPr>
              <w:pStyle w:val="14"/>
              <w:spacing w:line="240" w:lineRule="auto"/>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安全平台运维服务：维保清单中安全设备的运维服务，服务详细内容如下：</w:t>
            </w:r>
          </w:p>
          <w:p w14:paraId="0BECC25E">
            <w:pPr>
              <w:pStyle w:val="14"/>
              <w:spacing w:line="240" w:lineRule="auto"/>
              <w:ind w:left="398" w:leftChars="181"/>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潜在风险分析与监测；</w:t>
            </w:r>
          </w:p>
          <w:p w14:paraId="14E9395D">
            <w:pPr>
              <w:pStyle w:val="14"/>
              <w:spacing w:line="240" w:lineRule="auto"/>
              <w:ind w:left="398" w:leftChars="181"/>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设备配置、运行状态监测；</w:t>
            </w:r>
          </w:p>
          <w:p w14:paraId="524A5484">
            <w:pPr>
              <w:pStyle w:val="14"/>
              <w:spacing w:line="240" w:lineRule="auto"/>
              <w:ind w:left="398" w:leftChars="181"/>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必要软件补丁检查与提示更新；</w:t>
            </w:r>
          </w:p>
          <w:p w14:paraId="08991A7B">
            <w:pPr>
              <w:pStyle w:val="14"/>
              <w:spacing w:line="240" w:lineRule="auto"/>
              <w:ind w:left="398" w:leftChars="181"/>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安全设备保养与维护；</w:t>
            </w:r>
          </w:p>
          <w:p w14:paraId="7499A1F1">
            <w:pPr>
              <w:pStyle w:val="14"/>
              <w:spacing w:line="240" w:lineRule="auto"/>
              <w:ind w:left="398" w:leftChars="181"/>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安全故障诊断与补救；</w:t>
            </w:r>
          </w:p>
          <w:p w14:paraId="44E6A2C5">
            <w:pPr>
              <w:pStyle w:val="14"/>
              <w:spacing w:line="240" w:lineRule="auto"/>
              <w:ind w:left="398" w:leftChars="181"/>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安全审计，安全日志检查；</w:t>
            </w:r>
          </w:p>
          <w:p w14:paraId="5EFF4218">
            <w:pPr>
              <w:pStyle w:val="14"/>
              <w:spacing w:line="240" w:lineRule="auto"/>
              <w:ind w:left="398" w:leftChars="181"/>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根据用户需要制定安全策略优化方案。</w:t>
            </w:r>
          </w:p>
        </w:tc>
      </w:tr>
      <w:tr w14:paraId="690D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31" w:type="pct"/>
            <w:vAlign w:val="center"/>
          </w:tcPr>
          <w:p w14:paraId="2E1A62D9">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6</w:t>
            </w:r>
          </w:p>
        </w:tc>
        <w:tc>
          <w:tcPr>
            <w:tcW w:w="756" w:type="pct"/>
            <w:vAlign w:val="center"/>
          </w:tcPr>
          <w:p w14:paraId="454EF227">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专项服务</w:t>
            </w:r>
          </w:p>
        </w:tc>
        <w:tc>
          <w:tcPr>
            <w:tcW w:w="3811" w:type="pct"/>
            <w:vAlign w:val="center"/>
          </w:tcPr>
          <w:p w14:paraId="00ACA6EA">
            <w:pP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1、应急响应 (保障次数根据院方需求)</w:t>
            </w:r>
          </w:p>
          <w:p w14:paraId="7A8C079E">
            <w:pP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2、重大事项保障（保障次数根据院方需求）</w:t>
            </w:r>
          </w:p>
        </w:tc>
      </w:tr>
      <w:tr w14:paraId="2993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31" w:type="pct"/>
            <w:vAlign w:val="center"/>
          </w:tcPr>
          <w:p w14:paraId="3816ADB4">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w:t>
            </w:r>
          </w:p>
        </w:tc>
        <w:tc>
          <w:tcPr>
            <w:tcW w:w="756" w:type="pct"/>
            <w:vAlign w:val="center"/>
          </w:tcPr>
          <w:p w14:paraId="59129693">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设备维保</w:t>
            </w:r>
          </w:p>
        </w:tc>
        <w:tc>
          <w:tcPr>
            <w:tcW w:w="3811" w:type="pct"/>
            <w:vAlign w:val="center"/>
          </w:tcPr>
          <w:p w14:paraId="2506090D">
            <w:pPr>
              <w:pStyle w:val="13"/>
              <w:ind w:left="0"/>
              <w:rPr>
                <w:rFonts w:hint="eastAsia" w:asciiTheme="majorEastAsia" w:hAnsiTheme="majorEastAsia" w:eastAsiaTheme="majorEastAsia" w:cstheme="majorEastAsia"/>
                <w:sz w:val="24"/>
                <w:szCs w:val="24"/>
                <w:highlight w:val="none"/>
                <w:lang w:eastAsia="zh-CN"/>
              </w:rPr>
            </w:pPr>
            <w:r>
              <w:rPr>
                <w:rFonts w:asciiTheme="majorEastAsia" w:hAnsiTheme="majorEastAsia" w:eastAsiaTheme="majorEastAsia" w:cstheme="majorEastAsia"/>
                <w:sz w:val="24"/>
                <w:szCs w:val="24"/>
                <w:highlight w:val="none"/>
                <w:lang w:eastAsia="zh-CN"/>
              </w:rPr>
              <w:t>1、</w:t>
            </w:r>
            <w:r>
              <w:rPr>
                <w:rFonts w:hint="eastAsia" w:asciiTheme="majorEastAsia" w:hAnsiTheme="majorEastAsia" w:eastAsiaTheme="majorEastAsia" w:cstheme="majorEastAsia"/>
                <w:sz w:val="24"/>
                <w:szCs w:val="24"/>
                <w:highlight w:val="none"/>
                <w:lang w:eastAsia="zh-CN"/>
              </w:rPr>
              <w:t>在“维保设备清单附件一”中的设备，发生产品故障后，投标人提供相关设备、配件的维修、更换及硬件更换的现场技术支持服务、故障现场支持服务等服务，故障设备、配件的备品备件应在4小时内到达现场。设备、配件维修、更换完毕后，应对更换的配件和硬件设备进行72小时不间断运行监测。若设备损坏无法维修，提供相同品牌型号的设备进行替换。</w:t>
            </w:r>
          </w:p>
          <w:p w14:paraId="382CCBCC">
            <w:pPr>
              <w:pStyle w:val="13"/>
              <w:ind w:left="0"/>
              <w:rPr>
                <w:rFonts w:hint="eastAsia" w:asciiTheme="majorEastAsia" w:hAnsiTheme="majorEastAsia" w:eastAsiaTheme="majorEastAsia" w:cstheme="majorEastAsia"/>
                <w:sz w:val="24"/>
                <w:szCs w:val="24"/>
                <w:highlight w:val="none"/>
                <w:lang w:eastAsia="zh-CN"/>
              </w:rPr>
            </w:pPr>
            <w:r>
              <w:rPr>
                <w:rFonts w:asciiTheme="majorEastAsia" w:hAnsiTheme="majorEastAsia" w:eastAsiaTheme="majorEastAsia" w:cstheme="majorEastAsia"/>
                <w:sz w:val="24"/>
                <w:szCs w:val="24"/>
                <w:highlight w:val="none"/>
                <w:lang w:eastAsia="zh-CN"/>
              </w:rPr>
              <w:t>2、</w:t>
            </w:r>
            <w:r>
              <w:rPr>
                <w:rFonts w:hint="eastAsia" w:asciiTheme="majorEastAsia" w:hAnsiTheme="majorEastAsia" w:eastAsiaTheme="majorEastAsia" w:cstheme="majorEastAsia"/>
                <w:sz w:val="24"/>
                <w:szCs w:val="24"/>
                <w:highlight w:val="none"/>
                <w:lang w:eastAsia="zh-CN"/>
              </w:rPr>
              <w:t>在“维保设备清单附件二”中的设备，除提供日常运维、巡检及应急响应服务外，在原厂维保期到期后，提供原厂软硬件质保及特征库升级服务至2028年12月31日。</w:t>
            </w:r>
          </w:p>
        </w:tc>
      </w:tr>
      <w:tr w14:paraId="7D26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31" w:type="pct"/>
            <w:vAlign w:val="center"/>
          </w:tcPr>
          <w:p w14:paraId="0D2B863B">
            <w:pPr>
              <w:jc w:val="cente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8</w:t>
            </w:r>
          </w:p>
        </w:tc>
        <w:tc>
          <w:tcPr>
            <w:tcW w:w="756" w:type="pct"/>
            <w:vAlign w:val="center"/>
          </w:tcPr>
          <w:p w14:paraId="59C933AA">
            <w:pPr>
              <w:jc w:val="cente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人员团队要求</w:t>
            </w:r>
          </w:p>
        </w:tc>
        <w:tc>
          <w:tcPr>
            <w:tcW w:w="3811" w:type="pct"/>
            <w:vAlign w:val="center"/>
          </w:tcPr>
          <w:p w14:paraId="3F6C4C78">
            <w:pPr>
              <w:pStyle w:val="14"/>
              <w:spacing w:line="240" w:lineRule="auto"/>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合同服务期内指派一名固定的项目经理，具备大学本科计算机相关专业学历。每周不少于一次到现场对医院需求及情况进行梳理，整体把控项目进度、范围，为医院提出管理及技术方面的优化意见，项目经理至少具备10年医院网络及安全相关工作经验，熟悉所有主流网络设备技术，具备整体规划能力(具备高级项目经理证书ITPMP或PMP)。</w:t>
            </w:r>
          </w:p>
          <w:p w14:paraId="38BE71F5">
            <w:pPr>
              <w:pStyle w:val="14"/>
              <w:spacing w:line="240" w:lineRule="auto"/>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以上所有人员需提供证书复印件、工程师简历、学历证明复印件、社保及纳税证明等材料。</w:t>
            </w:r>
          </w:p>
        </w:tc>
      </w:tr>
      <w:tr w14:paraId="0436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31" w:type="pct"/>
            <w:vAlign w:val="center"/>
          </w:tcPr>
          <w:p w14:paraId="4DD87543">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9</w:t>
            </w:r>
          </w:p>
        </w:tc>
        <w:tc>
          <w:tcPr>
            <w:tcW w:w="756" w:type="pct"/>
            <w:vAlign w:val="center"/>
          </w:tcPr>
          <w:p w14:paraId="04175C31">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培训</w:t>
            </w:r>
          </w:p>
        </w:tc>
        <w:tc>
          <w:tcPr>
            <w:tcW w:w="3811" w:type="pct"/>
            <w:vAlign w:val="center"/>
          </w:tcPr>
          <w:p w14:paraId="0F3876E8">
            <w:pP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培训信息中心人员使用网络管理软件、了解网络设备情况、完成日常管理。编制日常运维手册、速查手册。</w:t>
            </w:r>
          </w:p>
        </w:tc>
      </w:tr>
    </w:tbl>
    <w:p w14:paraId="502C8026">
      <w:pPr>
        <w:pStyle w:val="13"/>
        <w:ind w:firstLine="560"/>
        <w:rPr>
          <w:rFonts w:hint="eastAsia" w:asciiTheme="majorEastAsia" w:hAnsiTheme="majorEastAsia" w:eastAsiaTheme="majorEastAsia" w:cstheme="majorEastAsia"/>
          <w:color w:val="000000"/>
          <w:sz w:val="24"/>
          <w:szCs w:val="24"/>
          <w:highlight w:val="none"/>
          <w:lang w:eastAsia="zh-CN"/>
        </w:rPr>
      </w:pPr>
    </w:p>
    <w:p w14:paraId="7CA1FDCC">
      <w:pPr>
        <w:spacing w:line="360" w:lineRule="auto"/>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（3）维保设备清单</w:t>
      </w:r>
    </w:p>
    <w:p w14:paraId="5CDDC72F">
      <w:pPr>
        <w:spacing w:line="360" w:lineRule="auto"/>
        <w:rPr>
          <w:rFonts w:hint="eastAsia" w:asciiTheme="majorEastAsia" w:hAnsiTheme="majorEastAsia" w:eastAsiaTheme="majorEastAsia" w:cstheme="majorEastAsia"/>
          <w:sz w:val="24"/>
          <w:szCs w:val="24"/>
          <w:highlight w:val="none"/>
          <w:lang w:eastAsia="zh-CN"/>
        </w:rPr>
      </w:pPr>
      <w:bookmarkStart w:id="3" w:name="_Hlk216128956"/>
      <w:r>
        <w:rPr>
          <w:rFonts w:hint="eastAsia" w:asciiTheme="majorEastAsia" w:hAnsiTheme="majorEastAsia" w:eastAsiaTheme="majorEastAsia" w:cstheme="majorEastAsia"/>
          <w:sz w:val="24"/>
          <w:szCs w:val="24"/>
          <w:highlight w:val="none"/>
          <w:lang w:eastAsia="zh-CN"/>
        </w:rPr>
        <w:t>维保清单附件一：</w:t>
      </w:r>
    </w:p>
    <w:tbl>
      <w:tblPr>
        <w:tblStyle w:val="7"/>
        <w:tblW w:w="8814" w:type="dxa"/>
        <w:jc w:val="center"/>
        <w:tblLayout w:type="autofit"/>
        <w:tblCellMar>
          <w:top w:w="0" w:type="dxa"/>
          <w:left w:w="108" w:type="dxa"/>
          <w:bottom w:w="0" w:type="dxa"/>
          <w:right w:w="108" w:type="dxa"/>
        </w:tblCellMar>
      </w:tblPr>
      <w:tblGrid>
        <w:gridCol w:w="731"/>
        <w:gridCol w:w="3260"/>
        <w:gridCol w:w="3544"/>
        <w:gridCol w:w="1279"/>
      </w:tblGrid>
      <w:tr w14:paraId="7FD49312">
        <w:tblPrEx>
          <w:tblCellMar>
            <w:top w:w="0" w:type="dxa"/>
            <w:left w:w="108" w:type="dxa"/>
            <w:bottom w:w="0" w:type="dxa"/>
            <w:right w:w="108" w:type="dxa"/>
          </w:tblCellMar>
        </w:tblPrEx>
        <w:trPr>
          <w:trHeight w:val="600" w:hRule="atLeast"/>
          <w:tblHeader/>
          <w:jc w:val="center"/>
        </w:trPr>
        <w:tc>
          <w:tcPr>
            <w:tcW w:w="731" w:type="dxa"/>
            <w:tcBorders>
              <w:top w:val="single" w:color="auto" w:sz="4" w:space="0"/>
              <w:left w:val="single" w:color="auto" w:sz="4" w:space="0"/>
              <w:bottom w:val="single" w:color="auto" w:sz="4" w:space="0"/>
              <w:right w:val="single" w:color="auto" w:sz="4" w:space="0"/>
            </w:tcBorders>
            <w:shd w:val="clear" w:color="000000" w:fill="FFFFFF"/>
            <w:vAlign w:val="center"/>
          </w:tcPr>
          <w:p w14:paraId="2A6FE086">
            <w:pPr>
              <w:widowControl/>
              <w:jc w:val="center"/>
              <w:rPr>
                <w:rFonts w:hint="eastAsia" w:asciiTheme="majorEastAsia" w:hAnsiTheme="majorEastAsia" w:eastAsiaTheme="majorEastAsia" w:cstheme="majorEastAsia"/>
                <w:b/>
                <w:bCs/>
                <w:color w:val="000000"/>
                <w:sz w:val="24"/>
                <w:szCs w:val="24"/>
                <w:highlight w:val="none"/>
              </w:rPr>
            </w:pPr>
            <w:r>
              <w:rPr>
                <w:rFonts w:hint="eastAsia" w:asciiTheme="majorEastAsia" w:hAnsiTheme="majorEastAsia" w:eastAsiaTheme="majorEastAsia" w:cstheme="majorEastAsia"/>
                <w:b/>
                <w:bCs/>
                <w:color w:val="000000"/>
                <w:sz w:val="24"/>
                <w:szCs w:val="24"/>
                <w:highlight w:val="none"/>
              </w:rPr>
              <w:t>序号</w:t>
            </w:r>
          </w:p>
        </w:tc>
        <w:tc>
          <w:tcPr>
            <w:tcW w:w="3260" w:type="dxa"/>
            <w:tcBorders>
              <w:top w:val="single" w:color="auto" w:sz="4" w:space="0"/>
              <w:left w:val="nil"/>
              <w:bottom w:val="single" w:color="auto" w:sz="4" w:space="0"/>
              <w:right w:val="single" w:color="auto" w:sz="4" w:space="0"/>
            </w:tcBorders>
            <w:shd w:val="clear" w:color="000000" w:fill="FFFFFF"/>
            <w:vAlign w:val="center"/>
          </w:tcPr>
          <w:p w14:paraId="21054B26">
            <w:pPr>
              <w:widowControl/>
              <w:jc w:val="center"/>
              <w:rPr>
                <w:rFonts w:hint="eastAsia" w:asciiTheme="majorEastAsia" w:hAnsiTheme="majorEastAsia" w:eastAsiaTheme="majorEastAsia" w:cstheme="majorEastAsia"/>
                <w:b/>
                <w:bCs/>
                <w:color w:val="000000"/>
                <w:sz w:val="24"/>
                <w:szCs w:val="24"/>
                <w:highlight w:val="none"/>
              </w:rPr>
            </w:pPr>
            <w:r>
              <w:rPr>
                <w:rFonts w:hint="eastAsia" w:asciiTheme="majorEastAsia" w:hAnsiTheme="majorEastAsia" w:eastAsiaTheme="majorEastAsia" w:cstheme="majorEastAsia"/>
                <w:b/>
                <w:bCs/>
                <w:color w:val="000000"/>
                <w:sz w:val="24"/>
                <w:szCs w:val="24"/>
                <w:highlight w:val="none"/>
              </w:rPr>
              <w:t>设备名称</w:t>
            </w:r>
          </w:p>
        </w:tc>
        <w:tc>
          <w:tcPr>
            <w:tcW w:w="3544" w:type="dxa"/>
            <w:tcBorders>
              <w:top w:val="single" w:color="auto" w:sz="4" w:space="0"/>
              <w:left w:val="nil"/>
              <w:bottom w:val="single" w:color="auto" w:sz="4" w:space="0"/>
              <w:right w:val="single" w:color="auto" w:sz="4" w:space="0"/>
            </w:tcBorders>
            <w:shd w:val="clear" w:color="000000" w:fill="FFFFFF"/>
            <w:vAlign w:val="center"/>
          </w:tcPr>
          <w:p w14:paraId="6320BBCE">
            <w:pPr>
              <w:widowControl/>
              <w:jc w:val="center"/>
              <w:rPr>
                <w:rFonts w:hint="eastAsia" w:asciiTheme="majorEastAsia" w:hAnsiTheme="majorEastAsia" w:eastAsiaTheme="majorEastAsia" w:cstheme="majorEastAsia"/>
                <w:b/>
                <w:bCs/>
                <w:color w:val="000000"/>
                <w:sz w:val="24"/>
                <w:szCs w:val="24"/>
                <w:highlight w:val="none"/>
              </w:rPr>
            </w:pPr>
            <w:r>
              <w:rPr>
                <w:rFonts w:hint="eastAsia" w:asciiTheme="majorEastAsia" w:hAnsiTheme="majorEastAsia" w:eastAsiaTheme="majorEastAsia" w:cstheme="majorEastAsia"/>
                <w:b/>
                <w:bCs/>
                <w:color w:val="000000"/>
                <w:sz w:val="24"/>
                <w:szCs w:val="24"/>
                <w:highlight w:val="none"/>
              </w:rPr>
              <w:t>设备型号</w:t>
            </w:r>
          </w:p>
        </w:tc>
        <w:tc>
          <w:tcPr>
            <w:tcW w:w="1279" w:type="dxa"/>
            <w:tcBorders>
              <w:top w:val="single" w:color="auto" w:sz="4" w:space="0"/>
              <w:left w:val="nil"/>
              <w:bottom w:val="single" w:color="auto" w:sz="4" w:space="0"/>
              <w:right w:val="single" w:color="auto" w:sz="4" w:space="0"/>
            </w:tcBorders>
            <w:shd w:val="clear" w:color="000000" w:fill="FFFFFF"/>
            <w:vAlign w:val="center"/>
          </w:tcPr>
          <w:p w14:paraId="79D1C737">
            <w:pPr>
              <w:widowControl/>
              <w:jc w:val="center"/>
              <w:rPr>
                <w:rFonts w:hint="eastAsia" w:asciiTheme="majorEastAsia" w:hAnsiTheme="majorEastAsia" w:eastAsiaTheme="majorEastAsia" w:cstheme="majorEastAsia"/>
                <w:b/>
                <w:bCs/>
                <w:color w:val="000000"/>
                <w:sz w:val="24"/>
                <w:szCs w:val="24"/>
                <w:highlight w:val="none"/>
              </w:rPr>
            </w:pPr>
            <w:r>
              <w:rPr>
                <w:rFonts w:hint="eastAsia" w:asciiTheme="majorEastAsia" w:hAnsiTheme="majorEastAsia" w:eastAsiaTheme="majorEastAsia" w:cstheme="majorEastAsia"/>
                <w:b/>
                <w:bCs/>
                <w:color w:val="000000"/>
                <w:sz w:val="24"/>
                <w:szCs w:val="24"/>
                <w:highlight w:val="none"/>
              </w:rPr>
              <w:t>数量</w:t>
            </w:r>
          </w:p>
        </w:tc>
      </w:tr>
      <w:tr w14:paraId="01EBFDE0">
        <w:tblPrEx>
          <w:tblCellMar>
            <w:top w:w="0" w:type="dxa"/>
            <w:left w:w="108" w:type="dxa"/>
            <w:bottom w:w="0" w:type="dxa"/>
            <w:right w:w="108" w:type="dxa"/>
          </w:tblCellMar>
        </w:tblPrEx>
        <w:trPr>
          <w:trHeight w:val="600" w:hRule="atLeast"/>
          <w:jc w:val="center"/>
        </w:trPr>
        <w:tc>
          <w:tcPr>
            <w:tcW w:w="8814" w:type="dxa"/>
            <w:gridSpan w:val="4"/>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47E0460B">
            <w:pPr>
              <w:widowControl/>
              <w:rPr>
                <w:rFonts w:hint="eastAsia" w:asciiTheme="majorEastAsia" w:hAnsiTheme="majorEastAsia" w:eastAsiaTheme="majorEastAsia" w:cstheme="majorEastAsia"/>
                <w:b/>
                <w:bCs/>
                <w:color w:val="000000"/>
                <w:sz w:val="24"/>
                <w:szCs w:val="24"/>
                <w:highlight w:val="none"/>
              </w:rPr>
            </w:pPr>
            <w:r>
              <w:rPr>
                <w:rFonts w:hint="eastAsia" w:asciiTheme="majorEastAsia" w:hAnsiTheme="majorEastAsia" w:eastAsiaTheme="majorEastAsia" w:cstheme="majorEastAsia"/>
                <w:b/>
                <w:bCs/>
                <w:color w:val="000000"/>
                <w:sz w:val="24"/>
                <w:szCs w:val="24"/>
                <w:highlight w:val="none"/>
              </w:rPr>
              <w:t>医院本部设备</w:t>
            </w:r>
          </w:p>
        </w:tc>
      </w:tr>
      <w:tr w14:paraId="28D1368A">
        <w:tblPrEx>
          <w:tblCellMar>
            <w:top w:w="0" w:type="dxa"/>
            <w:left w:w="108" w:type="dxa"/>
            <w:bottom w:w="0" w:type="dxa"/>
            <w:right w:w="108" w:type="dxa"/>
          </w:tblCellMar>
        </w:tblPrEx>
        <w:trPr>
          <w:trHeight w:val="600"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557720BD">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c>
          <w:tcPr>
            <w:tcW w:w="3260" w:type="dxa"/>
            <w:tcBorders>
              <w:top w:val="nil"/>
              <w:left w:val="nil"/>
              <w:bottom w:val="single" w:color="auto" w:sz="4" w:space="0"/>
              <w:right w:val="single" w:color="auto" w:sz="4" w:space="0"/>
            </w:tcBorders>
            <w:shd w:val="clear" w:color="000000" w:fill="FFFFFF"/>
            <w:noWrap/>
            <w:vAlign w:val="center"/>
          </w:tcPr>
          <w:p w14:paraId="562FCC80">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sz w:val="24"/>
                <w:szCs w:val="24"/>
                <w:highlight w:val="none"/>
              </w:rPr>
              <w:t>无线接入点</w:t>
            </w:r>
          </w:p>
        </w:tc>
        <w:tc>
          <w:tcPr>
            <w:tcW w:w="3544" w:type="dxa"/>
            <w:tcBorders>
              <w:top w:val="nil"/>
              <w:left w:val="nil"/>
              <w:bottom w:val="single" w:color="auto" w:sz="4" w:space="0"/>
              <w:right w:val="single" w:color="auto" w:sz="4" w:space="0"/>
            </w:tcBorders>
            <w:shd w:val="clear" w:color="000000" w:fill="FFFFFF"/>
            <w:noWrap/>
            <w:vAlign w:val="center"/>
          </w:tcPr>
          <w:p w14:paraId="02C5332E">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sz w:val="24"/>
                <w:szCs w:val="24"/>
                <w:highlight w:val="none"/>
              </w:rPr>
              <w:t>华为AP5030DN</w:t>
            </w:r>
          </w:p>
        </w:tc>
        <w:tc>
          <w:tcPr>
            <w:tcW w:w="1279" w:type="dxa"/>
            <w:tcBorders>
              <w:top w:val="nil"/>
              <w:left w:val="nil"/>
              <w:bottom w:val="single" w:color="auto" w:sz="4" w:space="0"/>
              <w:right w:val="single" w:color="auto" w:sz="4" w:space="0"/>
            </w:tcBorders>
            <w:shd w:val="clear" w:color="000000" w:fill="FFFFFF"/>
            <w:vAlign w:val="center"/>
          </w:tcPr>
          <w:p w14:paraId="624915AB">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05D5069A">
        <w:tblPrEx>
          <w:tblCellMar>
            <w:top w:w="0" w:type="dxa"/>
            <w:left w:w="108" w:type="dxa"/>
            <w:bottom w:w="0" w:type="dxa"/>
            <w:right w:w="108" w:type="dxa"/>
          </w:tblCellMar>
        </w:tblPrEx>
        <w:trPr>
          <w:trHeight w:val="600"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7D260872">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w:t>
            </w:r>
          </w:p>
        </w:tc>
        <w:tc>
          <w:tcPr>
            <w:tcW w:w="3260" w:type="dxa"/>
            <w:tcBorders>
              <w:top w:val="nil"/>
              <w:left w:val="nil"/>
              <w:bottom w:val="single" w:color="auto" w:sz="4" w:space="0"/>
              <w:right w:val="single" w:color="auto" w:sz="4" w:space="0"/>
            </w:tcBorders>
            <w:shd w:val="clear" w:color="000000" w:fill="FFFFFF"/>
            <w:noWrap/>
            <w:vAlign w:val="center"/>
          </w:tcPr>
          <w:p w14:paraId="371F0616">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sz w:val="24"/>
                <w:szCs w:val="24"/>
                <w:highlight w:val="none"/>
              </w:rPr>
              <w:t>无线接入点</w:t>
            </w:r>
          </w:p>
        </w:tc>
        <w:tc>
          <w:tcPr>
            <w:tcW w:w="3544" w:type="dxa"/>
            <w:tcBorders>
              <w:top w:val="nil"/>
              <w:left w:val="nil"/>
              <w:bottom w:val="single" w:color="auto" w:sz="4" w:space="0"/>
              <w:right w:val="single" w:color="auto" w:sz="4" w:space="0"/>
            </w:tcBorders>
            <w:shd w:val="clear" w:color="000000" w:fill="FFFFFF"/>
            <w:noWrap/>
            <w:vAlign w:val="center"/>
          </w:tcPr>
          <w:p w14:paraId="3C393975">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sz w:val="24"/>
                <w:szCs w:val="24"/>
                <w:highlight w:val="none"/>
              </w:rPr>
              <w:t>华为R240D</w:t>
            </w:r>
          </w:p>
        </w:tc>
        <w:tc>
          <w:tcPr>
            <w:tcW w:w="1279" w:type="dxa"/>
            <w:tcBorders>
              <w:top w:val="nil"/>
              <w:left w:val="nil"/>
              <w:bottom w:val="single" w:color="auto" w:sz="4" w:space="0"/>
              <w:right w:val="single" w:color="auto" w:sz="4" w:space="0"/>
            </w:tcBorders>
            <w:shd w:val="clear" w:color="000000" w:fill="FFFFFF"/>
            <w:vAlign w:val="center"/>
          </w:tcPr>
          <w:p w14:paraId="7A5E1192">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139</w:t>
            </w:r>
          </w:p>
        </w:tc>
      </w:tr>
      <w:tr w14:paraId="5415DB50">
        <w:tblPrEx>
          <w:tblCellMar>
            <w:top w:w="0" w:type="dxa"/>
            <w:left w:w="108" w:type="dxa"/>
            <w:bottom w:w="0" w:type="dxa"/>
            <w:right w:w="108" w:type="dxa"/>
          </w:tblCellMar>
        </w:tblPrEx>
        <w:trPr>
          <w:trHeight w:val="600"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586AFF76">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3</w:t>
            </w:r>
          </w:p>
        </w:tc>
        <w:tc>
          <w:tcPr>
            <w:tcW w:w="3260" w:type="dxa"/>
            <w:tcBorders>
              <w:top w:val="nil"/>
              <w:left w:val="nil"/>
              <w:bottom w:val="single" w:color="auto" w:sz="4" w:space="0"/>
              <w:right w:val="single" w:color="auto" w:sz="4" w:space="0"/>
            </w:tcBorders>
            <w:shd w:val="clear" w:color="000000" w:fill="FFFFFF"/>
            <w:noWrap/>
            <w:vAlign w:val="center"/>
          </w:tcPr>
          <w:p w14:paraId="1BD73094">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sz w:val="24"/>
                <w:szCs w:val="24"/>
                <w:highlight w:val="none"/>
              </w:rPr>
              <w:t>中心AP</w:t>
            </w:r>
          </w:p>
        </w:tc>
        <w:tc>
          <w:tcPr>
            <w:tcW w:w="3544" w:type="dxa"/>
            <w:tcBorders>
              <w:top w:val="nil"/>
              <w:left w:val="nil"/>
              <w:bottom w:val="single" w:color="auto" w:sz="4" w:space="0"/>
              <w:right w:val="single" w:color="auto" w:sz="4" w:space="0"/>
            </w:tcBorders>
            <w:shd w:val="clear" w:color="000000" w:fill="FFFFFF"/>
            <w:noWrap/>
            <w:vAlign w:val="center"/>
          </w:tcPr>
          <w:p w14:paraId="296F6805">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sz w:val="24"/>
                <w:szCs w:val="24"/>
                <w:highlight w:val="none"/>
              </w:rPr>
              <w:t>华为 AP9430DN-24</w:t>
            </w:r>
          </w:p>
        </w:tc>
        <w:tc>
          <w:tcPr>
            <w:tcW w:w="1279" w:type="dxa"/>
            <w:tcBorders>
              <w:top w:val="nil"/>
              <w:left w:val="nil"/>
              <w:bottom w:val="single" w:color="auto" w:sz="4" w:space="0"/>
              <w:right w:val="single" w:color="auto" w:sz="4" w:space="0"/>
            </w:tcBorders>
            <w:shd w:val="clear" w:color="000000" w:fill="FFFFFF"/>
            <w:vAlign w:val="center"/>
          </w:tcPr>
          <w:p w14:paraId="31F661E2">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9</w:t>
            </w:r>
          </w:p>
        </w:tc>
      </w:tr>
      <w:tr w14:paraId="49C1521D">
        <w:tblPrEx>
          <w:tblCellMar>
            <w:top w:w="0" w:type="dxa"/>
            <w:left w:w="108" w:type="dxa"/>
            <w:bottom w:w="0" w:type="dxa"/>
            <w:right w:w="108" w:type="dxa"/>
          </w:tblCellMar>
        </w:tblPrEx>
        <w:trPr>
          <w:trHeight w:val="600"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658B7F73">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4</w:t>
            </w:r>
          </w:p>
        </w:tc>
        <w:tc>
          <w:tcPr>
            <w:tcW w:w="3260" w:type="dxa"/>
            <w:tcBorders>
              <w:top w:val="nil"/>
              <w:left w:val="nil"/>
              <w:bottom w:val="single" w:color="auto" w:sz="4" w:space="0"/>
              <w:right w:val="single" w:color="auto" w:sz="4" w:space="0"/>
            </w:tcBorders>
            <w:shd w:val="clear" w:color="000000" w:fill="FFFFFF"/>
            <w:noWrap/>
            <w:vAlign w:val="center"/>
          </w:tcPr>
          <w:p w14:paraId="33A5547E">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sz w:val="24"/>
                <w:szCs w:val="24"/>
                <w:highlight w:val="none"/>
              </w:rPr>
              <w:t>无线控制器</w:t>
            </w:r>
          </w:p>
        </w:tc>
        <w:tc>
          <w:tcPr>
            <w:tcW w:w="3544" w:type="dxa"/>
            <w:tcBorders>
              <w:top w:val="nil"/>
              <w:left w:val="nil"/>
              <w:bottom w:val="single" w:color="auto" w:sz="4" w:space="0"/>
              <w:right w:val="single" w:color="auto" w:sz="4" w:space="0"/>
            </w:tcBorders>
            <w:shd w:val="clear" w:color="000000" w:fill="FFFFFF"/>
            <w:noWrap/>
            <w:vAlign w:val="center"/>
          </w:tcPr>
          <w:p w14:paraId="68A726F5">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sz w:val="24"/>
                <w:szCs w:val="24"/>
                <w:highlight w:val="none"/>
              </w:rPr>
              <w:t>华为 AC6605-26-PWR-64AP</w:t>
            </w:r>
          </w:p>
        </w:tc>
        <w:tc>
          <w:tcPr>
            <w:tcW w:w="1279" w:type="dxa"/>
            <w:tcBorders>
              <w:top w:val="nil"/>
              <w:left w:val="nil"/>
              <w:bottom w:val="single" w:color="auto" w:sz="4" w:space="0"/>
              <w:right w:val="single" w:color="auto" w:sz="4" w:space="0"/>
            </w:tcBorders>
            <w:shd w:val="clear" w:color="000000" w:fill="FFFFFF"/>
            <w:vAlign w:val="center"/>
          </w:tcPr>
          <w:p w14:paraId="6F8E8641">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08A49C96">
        <w:tblPrEx>
          <w:tblCellMar>
            <w:top w:w="0" w:type="dxa"/>
            <w:left w:w="108" w:type="dxa"/>
            <w:bottom w:w="0" w:type="dxa"/>
            <w:right w:w="108" w:type="dxa"/>
          </w:tblCellMar>
        </w:tblPrEx>
        <w:trPr>
          <w:trHeight w:val="600"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18780EF6">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5</w:t>
            </w:r>
          </w:p>
        </w:tc>
        <w:tc>
          <w:tcPr>
            <w:tcW w:w="3260" w:type="dxa"/>
            <w:tcBorders>
              <w:top w:val="nil"/>
              <w:left w:val="nil"/>
              <w:bottom w:val="single" w:color="auto" w:sz="4" w:space="0"/>
              <w:right w:val="single" w:color="auto" w:sz="4" w:space="0"/>
            </w:tcBorders>
            <w:shd w:val="clear" w:color="000000" w:fill="FFFFFF"/>
            <w:noWrap/>
            <w:vAlign w:val="center"/>
          </w:tcPr>
          <w:p w14:paraId="50E2A079">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接入交换机</w:t>
            </w:r>
          </w:p>
        </w:tc>
        <w:tc>
          <w:tcPr>
            <w:tcW w:w="3544" w:type="dxa"/>
            <w:tcBorders>
              <w:top w:val="nil"/>
              <w:left w:val="nil"/>
              <w:bottom w:val="single" w:color="auto" w:sz="4" w:space="0"/>
              <w:right w:val="single" w:color="auto" w:sz="4" w:space="0"/>
            </w:tcBorders>
            <w:shd w:val="clear" w:color="000000" w:fill="FFFFFF"/>
            <w:noWrap/>
            <w:vAlign w:val="center"/>
          </w:tcPr>
          <w:p w14:paraId="21332923">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sz w:val="24"/>
                <w:szCs w:val="24"/>
                <w:highlight w:val="none"/>
              </w:rPr>
              <w:t xml:space="preserve">华为 </w:t>
            </w:r>
            <w:r>
              <w:rPr>
                <w:rFonts w:hint="eastAsia" w:asciiTheme="majorEastAsia" w:hAnsiTheme="majorEastAsia" w:eastAsiaTheme="majorEastAsia" w:cstheme="majorEastAsia"/>
                <w:color w:val="000000"/>
                <w:sz w:val="24"/>
                <w:szCs w:val="24"/>
                <w:highlight w:val="none"/>
              </w:rPr>
              <w:t>S5720-52X-SI-AC</w:t>
            </w:r>
          </w:p>
        </w:tc>
        <w:tc>
          <w:tcPr>
            <w:tcW w:w="1279" w:type="dxa"/>
            <w:tcBorders>
              <w:top w:val="nil"/>
              <w:left w:val="nil"/>
              <w:bottom w:val="single" w:color="auto" w:sz="4" w:space="0"/>
              <w:right w:val="single" w:color="auto" w:sz="4" w:space="0"/>
            </w:tcBorders>
            <w:shd w:val="clear" w:color="000000" w:fill="FFFFFF"/>
            <w:vAlign w:val="center"/>
          </w:tcPr>
          <w:p w14:paraId="42BDDBC3">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22</w:t>
            </w:r>
          </w:p>
        </w:tc>
      </w:tr>
      <w:tr w14:paraId="1B9BA575">
        <w:tblPrEx>
          <w:tblCellMar>
            <w:top w:w="0" w:type="dxa"/>
            <w:left w:w="108" w:type="dxa"/>
            <w:bottom w:w="0" w:type="dxa"/>
            <w:right w:w="108" w:type="dxa"/>
          </w:tblCellMar>
        </w:tblPrEx>
        <w:trPr>
          <w:trHeight w:val="600"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2E17EAAE">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6</w:t>
            </w:r>
          </w:p>
        </w:tc>
        <w:tc>
          <w:tcPr>
            <w:tcW w:w="3260" w:type="dxa"/>
            <w:tcBorders>
              <w:top w:val="nil"/>
              <w:left w:val="nil"/>
              <w:bottom w:val="single" w:color="auto" w:sz="4" w:space="0"/>
              <w:right w:val="single" w:color="auto" w:sz="4" w:space="0"/>
            </w:tcBorders>
            <w:shd w:val="clear" w:color="000000" w:fill="FFFFFF"/>
            <w:noWrap/>
            <w:vAlign w:val="center"/>
          </w:tcPr>
          <w:p w14:paraId="6692D3ED">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无线控制器</w:t>
            </w:r>
          </w:p>
        </w:tc>
        <w:tc>
          <w:tcPr>
            <w:tcW w:w="3544" w:type="dxa"/>
            <w:tcBorders>
              <w:top w:val="nil"/>
              <w:left w:val="nil"/>
              <w:bottom w:val="single" w:color="auto" w:sz="4" w:space="0"/>
              <w:right w:val="single" w:color="auto" w:sz="4" w:space="0"/>
            </w:tcBorders>
            <w:shd w:val="clear" w:color="000000" w:fill="FFFFFF"/>
            <w:noWrap/>
            <w:vAlign w:val="center"/>
          </w:tcPr>
          <w:p w14:paraId="29D90636">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华为AC6508</w:t>
            </w:r>
          </w:p>
        </w:tc>
        <w:tc>
          <w:tcPr>
            <w:tcW w:w="1279" w:type="dxa"/>
            <w:tcBorders>
              <w:top w:val="nil"/>
              <w:left w:val="nil"/>
              <w:bottom w:val="single" w:color="auto" w:sz="4" w:space="0"/>
              <w:right w:val="single" w:color="auto" w:sz="4" w:space="0"/>
            </w:tcBorders>
            <w:shd w:val="clear" w:color="000000" w:fill="FFFFFF"/>
            <w:vAlign w:val="center"/>
          </w:tcPr>
          <w:p w14:paraId="05D01AAA">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w:t>
            </w:r>
          </w:p>
        </w:tc>
      </w:tr>
      <w:tr w14:paraId="254E20CA">
        <w:tblPrEx>
          <w:tblCellMar>
            <w:top w:w="0" w:type="dxa"/>
            <w:left w:w="108" w:type="dxa"/>
            <w:bottom w:w="0" w:type="dxa"/>
            <w:right w:w="108" w:type="dxa"/>
          </w:tblCellMar>
        </w:tblPrEx>
        <w:trPr>
          <w:trHeight w:val="600"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3D2727BC">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7</w:t>
            </w:r>
          </w:p>
        </w:tc>
        <w:tc>
          <w:tcPr>
            <w:tcW w:w="3260" w:type="dxa"/>
            <w:tcBorders>
              <w:top w:val="nil"/>
              <w:left w:val="nil"/>
              <w:bottom w:val="single" w:color="auto" w:sz="4" w:space="0"/>
              <w:right w:val="single" w:color="auto" w:sz="4" w:space="0"/>
            </w:tcBorders>
            <w:shd w:val="clear" w:color="000000" w:fill="FFFFFF"/>
            <w:noWrap/>
            <w:vAlign w:val="center"/>
          </w:tcPr>
          <w:p w14:paraId="222C33E9">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汇聚层交换机</w:t>
            </w:r>
          </w:p>
        </w:tc>
        <w:tc>
          <w:tcPr>
            <w:tcW w:w="3544" w:type="dxa"/>
            <w:tcBorders>
              <w:top w:val="nil"/>
              <w:left w:val="nil"/>
              <w:bottom w:val="single" w:color="auto" w:sz="4" w:space="0"/>
              <w:right w:val="single" w:color="auto" w:sz="4" w:space="0"/>
            </w:tcBorders>
            <w:shd w:val="clear" w:color="000000" w:fill="FFFFFF"/>
            <w:noWrap/>
            <w:vAlign w:val="center"/>
          </w:tcPr>
          <w:p w14:paraId="14D0389B">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sz w:val="24"/>
                <w:szCs w:val="24"/>
                <w:highlight w:val="none"/>
              </w:rPr>
              <w:t xml:space="preserve">华为 </w:t>
            </w:r>
            <w:r>
              <w:rPr>
                <w:rFonts w:hint="eastAsia" w:asciiTheme="majorEastAsia" w:hAnsiTheme="majorEastAsia" w:eastAsiaTheme="majorEastAsia" w:cstheme="majorEastAsia"/>
                <w:color w:val="000000"/>
                <w:sz w:val="24"/>
                <w:szCs w:val="24"/>
                <w:highlight w:val="none"/>
              </w:rPr>
              <w:t>S6730-H24X6C</w:t>
            </w:r>
          </w:p>
        </w:tc>
        <w:tc>
          <w:tcPr>
            <w:tcW w:w="1279" w:type="dxa"/>
            <w:tcBorders>
              <w:top w:val="nil"/>
              <w:left w:val="nil"/>
              <w:bottom w:val="single" w:color="auto" w:sz="4" w:space="0"/>
              <w:right w:val="single" w:color="auto" w:sz="4" w:space="0"/>
            </w:tcBorders>
            <w:shd w:val="clear" w:color="000000" w:fill="FFFFFF"/>
            <w:vAlign w:val="center"/>
          </w:tcPr>
          <w:p w14:paraId="13184650">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5</w:t>
            </w:r>
          </w:p>
        </w:tc>
      </w:tr>
      <w:tr w14:paraId="0CE369F6">
        <w:tblPrEx>
          <w:tblCellMar>
            <w:top w:w="0" w:type="dxa"/>
            <w:left w:w="108" w:type="dxa"/>
            <w:bottom w:w="0" w:type="dxa"/>
            <w:right w:w="108" w:type="dxa"/>
          </w:tblCellMar>
        </w:tblPrEx>
        <w:trPr>
          <w:trHeight w:val="600"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414CA1ED">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8</w:t>
            </w:r>
          </w:p>
        </w:tc>
        <w:tc>
          <w:tcPr>
            <w:tcW w:w="3260" w:type="dxa"/>
            <w:tcBorders>
              <w:top w:val="nil"/>
              <w:left w:val="nil"/>
              <w:bottom w:val="single" w:color="auto" w:sz="4" w:space="0"/>
              <w:right w:val="single" w:color="auto" w:sz="4" w:space="0"/>
            </w:tcBorders>
            <w:shd w:val="clear" w:color="000000" w:fill="FFFFFF"/>
            <w:noWrap/>
            <w:vAlign w:val="center"/>
          </w:tcPr>
          <w:p w14:paraId="33ECD1F2">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接入交换机</w:t>
            </w:r>
          </w:p>
        </w:tc>
        <w:tc>
          <w:tcPr>
            <w:tcW w:w="3544" w:type="dxa"/>
            <w:tcBorders>
              <w:top w:val="nil"/>
              <w:left w:val="nil"/>
              <w:bottom w:val="single" w:color="auto" w:sz="4" w:space="0"/>
              <w:right w:val="single" w:color="auto" w:sz="4" w:space="0"/>
            </w:tcBorders>
            <w:shd w:val="clear" w:color="000000" w:fill="FFFFFF"/>
            <w:noWrap/>
            <w:vAlign w:val="center"/>
          </w:tcPr>
          <w:p w14:paraId="1F3F0A61">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华为S5720</w:t>
            </w:r>
          </w:p>
        </w:tc>
        <w:tc>
          <w:tcPr>
            <w:tcW w:w="1279" w:type="dxa"/>
            <w:tcBorders>
              <w:top w:val="nil"/>
              <w:left w:val="nil"/>
              <w:bottom w:val="single" w:color="auto" w:sz="4" w:space="0"/>
              <w:right w:val="single" w:color="auto" w:sz="4" w:space="0"/>
            </w:tcBorders>
            <w:shd w:val="clear" w:color="000000" w:fill="FFFFFF"/>
            <w:vAlign w:val="center"/>
          </w:tcPr>
          <w:p w14:paraId="507E006E">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20</w:t>
            </w:r>
          </w:p>
        </w:tc>
      </w:tr>
      <w:tr w14:paraId="309F3DA0">
        <w:tblPrEx>
          <w:tblCellMar>
            <w:top w:w="0" w:type="dxa"/>
            <w:left w:w="108" w:type="dxa"/>
            <w:bottom w:w="0" w:type="dxa"/>
            <w:right w:w="108" w:type="dxa"/>
          </w:tblCellMar>
        </w:tblPrEx>
        <w:trPr>
          <w:trHeight w:val="600"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0B64A85C">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9</w:t>
            </w:r>
          </w:p>
        </w:tc>
        <w:tc>
          <w:tcPr>
            <w:tcW w:w="3260" w:type="dxa"/>
            <w:tcBorders>
              <w:top w:val="nil"/>
              <w:left w:val="nil"/>
              <w:bottom w:val="single" w:color="auto" w:sz="4" w:space="0"/>
              <w:right w:val="single" w:color="auto" w:sz="4" w:space="0"/>
            </w:tcBorders>
            <w:shd w:val="clear" w:color="000000" w:fill="FFFFFF"/>
            <w:noWrap/>
            <w:vAlign w:val="center"/>
          </w:tcPr>
          <w:p w14:paraId="2F9B886C">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无线接入点</w:t>
            </w:r>
          </w:p>
        </w:tc>
        <w:tc>
          <w:tcPr>
            <w:tcW w:w="3544" w:type="dxa"/>
            <w:tcBorders>
              <w:top w:val="nil"/>
              <w:left w:val="nil"/>
              <w:bottom w:val="single" w:color="auto" w:sz="4" w:space="0"/>
              <w:right w:val="single" w:color="auto" w:sz="4" w:space="0"/>
            </w:tcBorders>
            <w:shd w:val="clear" w:color="000000" w:fill="FFFFFF"/>
            <w:noWrap/>
            <w:vAlign w:val="center"/>
          </w:tcPr>
          <w:p w14:paraId="7CCD5725">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华为R251D-E</w:t>
            </w:r>
          </w:p>
        </w:tc>
        <w:tc>
          <w:tcPr>
            <w:tcW w:w="1279" w:type="dxa"/>
            <w:tcBorders>
              <w:top w:val="nil"/>
              <w:left w:val="nil"/>
              <w:bottom w:val="single" w:color="auto" w:sz="4" w:space="0"/>
              <w:right w:val="single" w:color="auto" w:sz="4" w:space="0"/>
            </w:tcBorders>
            <w:shd w:val="clear" w:color="000000" w:fill="FFFFFF"/>
            <w:vAlign w:val="center"/>
          </w:tcPr>
          <w:p w14:paraId="6C952452">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253</w:t>
            </w:r>
          </w:p>
        </w:tc>
      </w:tr>
      <w:tr w14:paraId="24A070F1">
        <w:tblPrEx>
          <w:tblCellMar>
            <w:top w:w="0" w:type="dxa"/>
            <w:left w:w="108" w:type="dxa"/>
            <w:bottom w:w="0" w:type="dxa"/>
            <w:right w:w="108" w:type="dxa"/>
          </w:tblCellMar>
        </w:tblPrEx>
        <w:trPr>
          <w:trHeight w:val="600"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680BE2E3">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10</w:t>
            </w:r>
          </w:p>
        </w:tc>
        <w:tc>
          <w:tcPr>
            <w:tcW w:w="3260" w:type="dxa"/>
            <w:tcBorders>
              <w:top w:val="nil"/>
              <w:left w:val="nil"/>
              <w:bottom w:val="single" w:color="auto" w:sz="4" w:space="0"/>
              <w:right w:val="single" w:color="auto" w:sz="4" w:space="0"/>
            </w:tcBorders>
            <w:shd w:val="clear" w:color="000000" w:fill="FFFFFF"/>
            <w:noWrap/>
            <w:vAlign w:val="center"/>
          </w:tcPr>
          <w:p w14:paraId="2B0C0E69">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中心AP</w:t>
            </w:r>
          </w:p>
        </w:tc>
        <w:tc>
          <w:tcPr>
            <w:tcW w:w="3544" w:type="dxa"/>
            <w:tcBorders>
              <w:top w:val="nil"/>
              <w:left w:val="nil"/>
              <w:bottom w:val="single" w:color="auto" w:sz="4" w:space="0"/>
              <w:right w:val="single" w:color="auto" w:sz="4" w:space="0"/>
            </w:tcBorders>
            <w:shd w:val="clear" w:color="000000" w:fill="FFFFFF"/>
            <w:noWrap/>
            <w:vAlign w:val="center"/>
          </w:tcPr>
          <w:p w14:paraId="089193DC">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华为AD9431DN-24X</w:t>
            </w:r>
          </w:p>
        </w:tc>
        <w:tc>
          <w:tcPr>
            <w:tcW w:w="1279" w:type="dxa"/>
            <w:tcBorders>
              <w:top w:val="nil"/>
              <w:left w:val="nil"/>
              <w:bottom w:val="single" w:color="auto" w:sz="4" w:space="0"/>
              <w:right w:val="single" w:color="auto" w:sz="4" w:space="0"/>
            </w:tcBorders>
            <w:shd w:val="clear" w:color="000000" w:fill="FFFFFF"/>
            <w:vAlign w:val="center"/>
          </w:tcPr>
          <w:p w14:paraId="53E21DDC">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12</w:t>
            </w:r>
          </w:p>
        </w:tc>
      </w:tr>
      <w:tr w14:paraId="723EA2D7">
        <w:tblPrEx>
          <w:tblCellMar>
            <w:top w:w="0" w:type="dxa"/>
            <w:left w:w="108" w:type="dxa"/>
            <w:bottom w:w="0" w:type="dxa"/>
            <w:right w:w="108" w:type="dxa"/>
          </w:tblCellMar>
        </w:tblPrEx>
        <w:trPr>
          <w:trHeight w:val="501"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3A19963B">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11</w:t>
            </w:r>
          </w:p>
        </w:tc>
        <w:tc>
          <w:tcPr>
            <w:tcW w:w="3260" w:type="dxa"/>
            <w:tcBorders>
              <w:top w:val="nil"/>
              <w:left w:val="nil"/>
              <w:bottom w:val="single" w:color="auto" w:sz="4" w:space="0"/>
              <w:right w:val="single" w:color="auto" w:sz="4" w:space="0"/>
            </w:tcBorders>
            <w:shd w:val="clear" w:color="000000" w:fill="FFFFFF"/>
            <w:noWrap/>
            <w:vAlign w:val="center"/>
          </w:tcPr>
          <w:p w14:paraId="02A5369F">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服务器接入</w:t>
            </w:r>
          </w:p>
        </w:tc>
        <w:tc>
          <w:tcPr>
            <w:tcW w:w="3544" w:type="dxa"/>
            <w:tcBorders>
              <w:top w:val="nil"/>
              <w:left w:val="nil"/>
              <w:bottom w:val="single" w:color="auto" w:sz="4" w:space="0"/>
              <w:right w:val="single" w:color="auto" w:sz="4" w:space="0"/>
            </w:tcBorders>
            <w:shd w:val="clear" w:color="000000" w:fill="FFFFFF"/>
            <w:vAlign w:val="center"/>
          </w:tcPr>
          <w:p w14:paraId="172D156E">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华为 S5720-56C-EI-AC</w:t>
            </w:r>
          </w:p>
        </w:tc>
        <w:tc>
          <w:tcPr>
            <w:tcW w:w="1279" w:type="dxa"/>
            <w:tcBorders>
              <w:top w:val="nil"/>
              <w:left w:val="nil"/>
              <w:bottom w:val="single" w:color="auto" w:sz="4" w:space="0"/>
              <w:right w:val="single" w:color="auto" w:sz="4" w:space="0"/>
            </w:tcBorders>
            <w:shd w:val="clear" w:color="000000" w:fill="FFFFFF"/>
            <w:noWrap/>
            <w:vAlign w:val="center"/>
          </w:tcPr>
          <w:p w14:paraId="379BE21F">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w:t>
            </w:r>
          </w:p>
        </w:tc>
      </w:tr>
      <w:tr w14:paraId="075E83A8">
        <w:tblPrEx>
          <w:tblCellMar>
            <w:top w:w="0" w:type="dxa"/>
            <w:left w:w="108" w:type="dxa"/>
            <w:bottom w:w="0" w:type="dxa"/>
            <w:right w:w="108" w:type="dxa"/>
          </w:tblCellMar>
        </w:tblPrEx>
        <w:trPr>
          <w:trHeight w:val="600"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67F9FB4D">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w:t>
            </w:r>
          </w:p>
        </w:tc>
        <w:tc>
          <w:tcPr>
            <w:tcW w:w="3260" w:type="dxa"/>
            <w:tcBorders>
              <w:top w:val="nil"/>
              <w:left w:val="nil"/>
              <w:bottom w:val="single" w:color="auto" w:sz="4" w:space="0"/>
              <w:right w:val="single" w:color="auto" w:sz="4" w:space="0"/>
            </w:tcBorders>
            <w:shd w:val="clear" w:color="000000" w:fill="FFFFFF"/>
            <w:noWrap/>
            <w:vAlign w:val="center"/>
          </w:tcPr>
          <w:p w14:paraId="7C2ABA12">
            <w:pPr>
              <w:widowControl/>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三级服务器域防火墙（主）</w:t>
            </w:r>
          </w:p>
        </w:tc>
        <w:tc>
          <w:tcPr>
            <w:tcW w:w="3544" w:type="dxa"/>
            <w:tcBorders>
              <w:top w:val="nil"/>
              <w:left w:val="nil"/>
              <w:bottom w:val="single" w:color="auto" w:sz="4" w:space="0"/>
              <w:right w:val="single" w:color="auto" w:sz="4" w:space="0"/>
            </w:tcBorders>
            <w:shd w:val="clear" w:color="000000" w:fill="FFFFFF"/>
            <w:noWrap/>
            <w:vAlign w:val="center"/>
          </w:tcPr>
          <w:p w14:paraId="0E314379">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天融信 NGFW4000-UF-TG51114</w:t>
            </w:r>
          </w:p>
        </w:tc>
        <w:tc>
          <w:tcPr>
            <w:tcW w:w="1279" w:type="dxa"/>
            <w:tcBorders>
              <w:top w:val="nil"/>
              <w:left w:val="nil"/>
              <w:bottom w:val="single" w:color="auto" w:sz="4" w:space="0"/>
              <w:right w:val="single" w:color="auto" w:sz="4" w:space="0"/>
            </w:tcBorders>
            <w:shd w:val="clear" w:color="000000" w:fill="FFFFFF"/>
            <w:vAlign w:val="center"/>
          </w:tcPr>
          <w:p w14:paraId="12F6210C">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r>
      <w:tr w14:paraId="7F50779B">
        <w:tblPrEx>
          <w:tblCellMar>
            <w:top w:w="0" w:type="dxa"/>
            <w:left w:w="108" w:type="dxa"/>
            <w:bottom w:w="0" w:type="dxa"/>
            <w:right w:w="108" w:type="dxa"/>
          </w:tblCellMar>
        </w:tblPrEx>
        <w:trPr>
          <w:trHeight w:val="600"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4FED83A5">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13</w:t>
            </w:r>
          </w:p>
        </w:tc>
        <w:tc>
          <w:tcPr>
            <w:tcW w:w="3260" w:type="dxa"/>
            <w:tcBorders>
              <w:top w:val="nil"/>
              <w:left w:val="nil"/>
              <w:bottom w:val="single" w:color="auto" w:sz="4" w:space="0"/>
              <w:right w:val="single" w:color="auto" w:sz="4" w:space="0"/>
            </w:tcBorders>
            <w:shd w:val="clear" w:color="000000" w:fill="FFFFFF"/>
            <w:noWrap/>
            <w:vAlign w:val="center"/>
          </w:tcPr>
          <w:p w14:paraId="65E032F2">
            <w:pPr>
              <w:widowControl/>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三级服务器域防火墙（备）</w:t>
            </w:r>
          </w:p>
        </w:tc>
        <w:tc>
          <w:tcPr>
            <w:tcW w:w="3544" w:type="dxa"/>
            <w:tcBorders>
              <w:top w:val="nil"/>
              <w:left w:val="nil"/>
              <w:bottom w:val="single" w:color="auto" w:sz="4" w:space="0"/>
              <w:right w:val="single" w:color="auto" w:sz="4" w:space="0"/>
            </w:tcBorders>
            <w:shd w:val="clear" w:color="000000" w:fill="FFFFFF"/>
            <w:noWrap/>
            <w:vAlign w:val="center"/>
          </w:tcPr>
          <w:p w14:paraId="650F5E3B">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天融信 NGFW4000-UF-TG51114</w:t>
            </w:r>
          </w:p>
        </w:tc>
        <w:tc>
          <w:tcPr>
            <w:tcW w:w="1279" w:type="dxa"/>
            <w:tcBorders>
              <w:top w:val="nil"/>
              <w:left w:val="nil"/>
              <w:bottom w:val="single" w:color="auto" w:sz="4" w:space="0"/>
              <w:right w:val="single" w:color="auto" w:sz="4" w:space="0"/>
            </w:tcBorders>
            <w:shd w:val="clear" w:color="000000" w:fill="FFFFFF"/>
            <w:vAlign w:val="center"/>
          </w:tcPr>
          <w:p w14:paraId="199EE1FD">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r>
      <w:tr w14:paraId="1B3A03EA">
        <w:tblPrEx>
          <w:tblCellMar>
            <w:top w:w="0" w:type="dxa"/>
            <w:left w:w="108" w:type="dxa"/>
            <w:bottom w:w="0" w:type="dxa"/>
            <w:right w:w="108" w:type="dxa"/>
          </w:tblCellMar>
        </w:tblPrEx>
        <w:trPr>
          <w:trHeight w:val="600"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4D096733">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14</w:t>
            </w:r>
          </w:p>
        </w:tc>
        <w:tc>
          <w:tcPr>
            <w:tcW w:w="3260" w:type="dxa"/>
            <w:tcBorders>
              <w:top w:val="nil"/>
              <w:left w:val="nil"/>
              <w:bottom w:val="single" w:color="auto" w:sz="4" w:space="0"/>
              <w:right w:val="single" w:color="auto" w:sz="4" w:space="0"/>
            </w:tcBorders>
            <w:shd w:val="clear" w:color="000000" w:fill="FFFFFF"/>
            <w:noWrap/>
            <w:vAlign w:val="center"/>
          </w:tcPr>
          <w:p w14:paraId="7CC8ECF6">
            <w:pPr>
              <w:widowControl/>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二级服务器域防火墙 （主）</w:t>
            </w:r>
          </w:p>
        </w:tc>
        <w:tc>
          <w:tcPr>
            <w:tcW w:w="3544" w:type="dxa"/>
            <w:tcBorders>
              <w:top w:val="nil"/>
              <w:left w:val="nil"/>
              <w:bottom w:val="single" w:color="auto" w:sz="4" w:space="0"/>
              <w:right w:val="single" w:color="auto" w:sz="4" w:space="0"/>
            </w:tcBorders>
            <w:shd w:val="clear" w:color="000000" w:fill="FFFFFF"/>
            <w:noWrap/>
            <w:vAlign w:val="center"/>
          </w:tcPr>
          <w:p w14:paraId="4337869D">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天融信 NGFW4000-UF-TG51114</w:t>
            </w:r>
          </w:p>
        </w:tc>
        <w:tc>
          <w:tcPr>
            <w:tcW w:w="1279" w:type="dxa"/>
            <w:tcBorders>
              <w:top w:val="nil"/>
              <w:left w:val="nil"/>
              <w:bottom w:val="single" w:color="auto" w:sz="4" w:space="0"/>
              <w:right w:val="single" w:color="auto" w:sz="4" w:space="0"/>
            </w:tcBorders>
            <w:shd w:val="clear" w:color="000000" w:fill="FFFFFF"/>
            <w:vAlign w:val="center"/>
          </w:tcPr>
          <w:p w14:paraId="44340895">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r>
      <w:tr w14:paraId="788F6F25">
        <w:tblPrEx>
          <w:tblCellMar>
            <w:top w:w="0" w:type="dxa"/>
            <w:left w:w="108" w:type="dxa"/>
            <w:bottom w:w="0" w:type="dxa"/>
            <w:right w:w="108" w:type="dxa"/>
          </w:tblCellMar>
        </w:tblPrEx>
        <w:trPr>
          <w:trHeight w:val="600"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1BB4DBF0">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15</w:t>
            </w:r>
          </w:p>
        </w:tc>
        <w:tc>
          <w:tcPr>
            <w:tcW w:w="3260" w:type="dxa"/>
            <w:tcBorders>
              <w:top w:val="nil"/>
              <w:left w:val="nil"/>
              <w:bottom w:val="single" w:color="auto" w:sz="4" w:space="0"/>
              <w:right w:val="single" w:color="auto" w:sz="4" w:space="0"/>
            </w:tcBorders>
            <w:shd w:val="clear" w:color="000000" w:fill="FFFFFF"/>
            <w:noWrap/>
            <w:vAlign w:val="center"/>
          </w:tcPr>
          <w:p w14:paraId="046634F2">
            <w:pPr>
              <w:widowControl/>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二级服务器域防火墙 （备）</w:t>
            </w:r>
          </w:p>
        </w:tc>
        <w:tc>
          <w:tcPr>
            <w:tcW w:w="3544" w:type="dxa"/>
            <w:tcBorders>
              <w:top w:val="nil"/>
              <w:left w:val="nil"/>
              <w:bottom w:val="single" w:color="auto" w:sz="4" w:space="0"/>
              <w:right w:val="single" w:color="auto" w:sz="4" w:space="0"/>
            </w:tcBorders>
            <w:shd w:val="clear" w:color="000000" w:fill="FFFFFF"/>
            <w:noWrap/>
            <w:vAlign w:val="center"/>
          </w:tcPr>
          <w:p w14:paraId="6009E893">
            <w:pPr>
              <w:widowControl/>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天融信 NGFW4000-UF-TG51114</w:t>
            </w:r>
          </w:p>
        </w:tc>
        <w:tc>
          <w:tcPr>
            <w:tcW w:w="1279" w:type="dxa"/>
            <w:tcBorders>
              <w:top w:val="nil"/>
              <w:left w:val="nil"/>
              <w:bottom w:val="single" w:color="auto" w:sz="4" w:space="0"/>
              <w:right w:val="single" w:color="auto" w:sz="4" w:space="0"/>
            </w:tcBorders>
            <w:shd w:val="clear" w:color="000000" w:fill="FFFFFF"/>
            <w:vAlign w:val="center"/>
          </w:tcPr>
          <w:p w14:paraId="772C463C">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r>
      <w:tr w14:paraId="202712A6">
        <w:tblPrEx>
          <w:tblCellMar>
            <w:top w:w="0" w:type="dxa"/>
            <w:left w:w="108" w:type="dxa"/>
            <w:bottom w:w="0" w:type="dxa"/>
            <w:right w:w="108" w:type="dxa"/>
          </w:tblCellMar>
        </w:tblPrEx>
        <w:trPr>
          <w:trHeight w:val="600"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31A7C851">
            <w:pPr>
              <w:widowControl/>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16</w:t>
            </w:r>
          </w:p>
        </w:tc>
        <w:tc>
          <w:tcPr>
            <w:tcW w:w="3260" w:type="dxa"/>
            <w:tcBorders>
              <w:top w:val="nil"/>
              <w:left w:val="nil"/>
              <w:bottom w:val="single" w:color="auto" w:sz="4" w:space="0"/>
              <w:right w:val="single" w:color="auto" w:sz="4" w:space="0"/>
            </w:tcBorders>
            <w:shd w:val="clear" w:color="000000" w:fill="FFFFFF"/>
            <w:noWrap/>
            <w:vAlign w:val="center"/>
          </w:tcPr>
          <w:p w14:paraId="0CBC983B">
            <w:pPr>
              <w:widowControl/>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安全管理域防火墙</w:t>
            </w:r>
          </w:p>
        </w:tc>
        <w:tc>
          <w:tcPr>
            <w:tcW w:w="3544" w:type="dxa"/>
            <w:tcBorders>
              <w:top w:val="nil"/>
              <w:left w:val="nil"/>
              <w:bottom w:val="single" w:color="auto" w:sz="4" w:space="0"/>
              <w:right w:val="single" w:color="auto" w:sz="4" w:space="0"/>
            </w:tcBorders>
            <w:shd w:val="clear" w:color="000000" w:fill="FFFFFF"/>
            <w:noWrap/>
            <w:vAlign w:val="center"/>
          </w:tcPr>
          <w:p w14:paraId="3A28C9E1">
            <w:pPr>
              <w:widowControl/>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天融信 NGFW4000-UF-TG51114</w:t>
            </w:r>
          </w:p>
        </w:tc>
        <w:tc>
          <w:tcPr>
            <w:tcW w:w="1279" w:type="dxa"/>
            <w:tcBorders>
              <w:top w:val="nil"/>
              <w:left w:val="nil"/>
              <w:bottom w:val="single" w:color="auto" w:sz="4" w:space="0"/>
              <w:right w:val="single" w:color="auto" w:sz="4" w:space="0"/>
            </w:tcBorders>
            <w:shd w:val="clear" w:color="000000" w:fill="FFFFFF"/>
            <w:vAlign w:val="center"/>
          </w:tcPr>
          <w:p w14:paraId="49D58A4A">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r>
      <w:tr w14:paraId="3D9FE35E">
        <w:tblPrEx>
          <w:tblCellMar>
            <w:top w:w="0" w:type="dxa"/>
            <w:left w:w="108" w:type="dxa"/>
            <w:bottom w:w="0" w:type="dxa"/>
            <w:right w:w="108" w:type="dxa"/>
          </w:tblCellMar>
        </w:tblPrEx>
        <w:trPr>
          <w:trHeight w:val="600"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16033503">
            <w:pPr>
              <w:widowControl/>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17</w:t>
            </w:r>
          </w:p>
        </w:tc>
        <w:tc>
          <w:tcPr>
            <w:tcW w:w="3260" w:type="dxa"/>
            <w:tcBorders>
              <w:top w:val="nil"/>
              <w:left w:val="nil"/>
              <w:bottom w:val="single" w:color="auto" w:sz="4" w:space="0"/>
              <w:right w:val="single" w:color="auto" w:sz="4" w:space="0"/>
            </w:tcBorders>
            <w:shd w:val="clear" w:color="000000" w:fill="FFFFFF"/>
            <w:noWrap/>
            <w:vAlign w:val="center"/>
          </w:tcPr>
          <w:p w14:paraId="14156B3D">
            <w:pPr>
              <w:widowControl/>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堡垒机（外网）</w:t>
            </w:r>
          </w:p>
        </w:tc>
        <w:tc>
          <w:tcPr>
            <w:tcW w:w="3544" w:type="dxa"/>
            <w:tcBorders>
              <w:top w:val="nil"/>
              <w:left w:val="nil"/>
              <w:bottom w:val="single" w:color="auto" w:sz="4" w:space="0"/>
              <w:right w:val="single" w:color="auto" w:sz="4" w:space="0"/>
            </w:tcBorders>
            <w:shd w:val="clear" w:color="000000" w:fill="FFFFFF"/>
            <w:noWrap/>
            <w:vAlign w:val="center"/>
          </w:tcPr>
          <w:p w14:paraId="14BFD103">
            <w:pPr>
              <w:widowControl/>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绿盟运维安全审计系统</w:t>
            </w:r>
          </w:p>
        </w:tc>
        <w:tc>
          <w:tcPr>
            <w:tcW w:w="1279" w:type="dxa"/>
            <w:tcBorders>
              <w:top w:val="nil"/>
              <w:left w:val="nil"/>
              <w:bottom w:val="single" w:color="auto" w:sz="4" w:space="0"/>
              <w:right w:val="single" w:color="auto" w:sz="4" w:space="0"/>
            </w:tcBorders>
            <w:shd w:val="clear" w:color="000000" w:fill="FFFFFF"/>
            <w:vAlign w:val="center"/>
          </w:tcPr>
          <w:p w14:paraId="1DC22F5E">
            <w:pPr>
              <w:widowControl/>
              <w:jc w:val="center"/>
              <w:rPr>
                <w:rFonts w:hint="eastAsia" w:asciiTheme="majorEastAsia" w:hAnsiTheme="majorEastAsia" w:eastAsiaTheme="majorEastAsia" w:cstheme="majorEastAsia"/>
                <w:color w:val="EE0000"/>
                <w:sz w:val="24"/>
                <w:szCs w:val="24"/>
                <w:highlight w:val="none"/>
              </w:rPr>
            </w:pPr>
            <w:r>
              <w:rPr>
                <w:rFonts w:hint="eastAsia" w:asciiTheme="majorEastAsia" w:hAnsiTheme="majorEastAsia" w:eastAsiaTheme="majorEastAsia" w:cstheme="majorEastAsia"/>
                <w:color w:val="EE0000"/>
                <w:sz w:val="24"/>
                <w:szCs w:val="24"/>
                <w:highlight w:val="none"/>
              </w:rPr>
              <w:t>1</w:t>
            </w:r>
          </w:p>
        </w:tc>
      </w:tr>
      <w:tr w14:paraId="59143AC8">
        <w:tblPrEx>
          <w:tblCellMar>
            <w:top w:w="0" w:type="dxa"/>
            <w:left w:w="108" w:type="dxa"/>
            <w:bottom w:w="0" w:type="dxa"/>
            <w:right w:w="108" w:type="dxa"/>
          </w:tblCellMar>
        </w:tblPrEx>
        <w:trPr>
          <w:trHeight w:val="600"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39E26C29">
            <w:pPr>
              <w:widowControl/>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18</w:t>
            </w:r>
          </w:p>
        </w:tc>
        <w:tc>
          <w:tcPr>
            <w:tcW w:w="3260" w:type="dxa"/>
            <w:tcBorders>
              <w:top w:val="nil"/>
              <w:left w:val="nil"/>
              <w:bottom w:val="single" w:color="auto" w:sz="4" w:space="0"/>
              <w:right w:val="single" w:color="auto" w:sz="4" w:space="0"/>
            </w:tcBorders>
            <w:shd w:val="clear" w:color="000000" w:fill="FFFFFF"/>
            <w:noWrap/>
            <w:vAlign w:val="center"/>
          </w:tcPr>
          <w:p w14:paraId="3E5C20A9">
            <w:pPr>
              <w:widowControl/>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绿盟日志审计（外网）</w:t>
            </w:r>
          </w:p>
        </w:tc>
        <w:tc>
          <w:tcPr>
            <w:tcW w:w="3544" w:type="dxa"/>
            <w:tcBorders>
              <w:top w:val="nil"/>
              <w:left w:val="nil"/>
              <w:bottom w:val="single" w:color="auto" w:sz="4" w:space="0"/>
              <w:right w:val="single" w:color="auto" w:sz="4" w:space="0"/>
            </w:tcBorders>
            <w:shd w:val="clear" w:color="000000" w:fill="FFFFFF"/>
            <w:noWrap/>
            <w:vAlign w:val="center"/>
          </w:tcPr>
          <w:p w14:paraId="6F5DBCF9">
            <w:pPr>
              <w:widowControl/>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绿盟日志审计（外网）</w:t>
            </w:r>
          </w:p>
        </w:tc>
        <w:tc>
          <w:tcPr>
            <w:tcW w:w="1279" w:type="dxa"/>
            <w:tcBorders>
              <w:top w:val="nil"/>
              <w:left w:val="nil"/>
              <w:bottom w:val="single" w:color="auto" w:sz="4" w:space="0"/>
              <w:right w:val="single" w:color="auto" w:sz="4" w:space="0"/>
            </w:tcBorders>
            <w:shd w:val="clear" w:color="000000" w:fill="FFFFFF"/>
            <w:vAlign w:val="center"/>
          </w:tcPr>
          <w:p w14:paraId="7A278487">
            <w:pPr>
              <w:widowControl/>
              <w:jc w:val="center"/>
              <w:rPr>
                <w:rFonts w:hint="eastAsia" w:asciiTheme="majorEastAsia" w:hAnsiTheme="majorEastAsia" w:eastAsiaTheme="majorEastAsia" w:cstheme="majorEastAsia"/>
                <w:color w:val="EE0000"/>
                <w:sz w:val="24"/>
                <w:szCs w:val="24"/>
                <w:highlight w:val="none"/>
              </w:rPr>
            </w:pPr>
            <w:r>
              <w:rPr>
                <w:rFonts w:hint="eastAsia" w:asciiTheme="majorEastAsia" w:hAnsiTheme="majorEastAsia" w:eastAsiaTheme="majorEastAsia" w:cstheme="majorEastAsia"/>
                <w:color w:val="EE0000"/>
                <w:sz w:val="24"/>
                <w:szCs w:val="24"/>
                <w:highlight w:val="none"/>
              </w:rPr>
              <w:t>1</w:t>
            </w:r>
          </w:p>
        </w:tc>
      </w:tr>
      <w:tr w14:paraId="0983D14D">
        <w:tblPrEx>
          <w:tblCellMar>
            <w:top w:w="0" w:type="dxa"/>
            <w:left w:w="108" w:type="dxa"/>
            <w:bottom w:w="0" w:type="dxa"/>
            <w:right w:w="108" w:type="dxa"/>
          </w:tblCellMar>
        </w:tblPrEx>
        <w:trPr>
          <w:trHeight w:val="600"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75C53DD1">
            <w:pPr>
              <w:widowControl/>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19</w:t>
            </w:r>
          </w:p>
        </w:tc>
        <w:tc>
          <w:tcPr>
            <w:tcW w:w="3260" w:type="dxa"/>
            <w:tcBorders>
              <w:top w:val="nil"/>
              <w:left w:val="nil"/>
              <w:bottom w:val="single" w:color="auto" w:sz="4" w:space="0"/>
              <w:right w:val="single" w:color="auto" w:sz="4" w:space="0"/>
            </w:tcBorders>
            <w:shd w:val="clear" w:color="000000" w:fill="FFFFFF"/>
            <w:vAlign w:val="center"/>
          </w:tcPr>
          <w:p w14:paraId="2AE17895">
            <w:pPr>
              <w:widowControl/>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安恒日志审计（内网）</w:t>
            </w:r>
          </w:p>
        </w:tc>
        <w:tc>
          <w:tcPr>
            <w:tcW w:w="3544" w:type="dxa"/>
            <w:tcBorders>
              <w:top w:val="nil"/>
              <w:left w:val="nil"/>
              <w:bottom w:val="single" w:color="auto" w:sz="4" w:space="0"/>
              <w:right w:val="single" w:color="auto" w:sz="4" w:space="0"/>
            </w:tcBorders>
            <w:shd w:val="clear" w:color="000000" w:fill="FFFFFF"/>
            <w:noWrap/>
            <w:vAlign w:val="center"/>
          </w:tcPr>
          <w:p w14:paraId="26DBB722">
            <w:pPr>
              <w:widowControl/>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安恒明御综合日志审计平台</w:t>
            </w:r>
          </w:p>
        </w:tc>
        <w:tc>
          <w:tcPr>
            <w:tcW w:w="1279" w:type="dxa"/>
            <w:tcBorders>
              <w:top w:val="nil"/>
              <w:left w:val="nil"/>
              <w:bottom w:val="single" w:color="auto" w:sz="4" w:space="0"/>
              <w:right w:val="single" w:color="auto" w:sz="4" w:space="0"/>
            </w:tcBorders>
            <w:shd w:val="clear" w:color="000000" w:fill="FFFFFF"/>
            <w:vAlign w:val="center"/>
          </w:tcPr>
          <w:p w14:paraId="560D665F">
            <w:pPr>
              <w:widowControl/>
              <w:jc w:val="center"/>
              <w:rPr>
                <w:rFonts w:hint="eastAsia" w:asciiTheme="majorEastAsia" w:hAnsiTheme="majorEastAsia" w:eastAsiaTheme="majorEastAsia" w:cstheme="majorEastAsia"/>
                <w:color w:val="EE0000"/>
                <w:sz w:val="24"/>
                <w:szCs w:val="24"/>
                <w:highlight w:val="none"/>
              </w:rPr>
            </w:pPr>
            <w:r>
              <w:rPr>
                <w:rFonts w:hint="eastAsia" w:asciiTheme="majorEastAsia" w:hAnsiTheme="majorEastAsia" w:eastAsiaTheme="majorEastAsia" w:cstheme="majorEastAsia"/>
                <w:color w:val="EE0000"/>
                <w:sz w:val="24"/>
                <w:szCs w:val="24"/>
                <w:highlight w:val="none"/>
              </w:rPr>
              <w:t>1</w:t>
            </w:r>
          </w:p>
        </w:tc>
      </w:tr>
      <w:tr w14:paraId="1CA118A5">
        <w:tblPrEx>
          <w:tblCellMar>
            <w:top w:w="0" w:type="dxa"/>
            <w:left w:w="108" w:type="dxa"/>
            <w:bottom w:w="0" w:type="dxa"/>
            <w:right w:w="108" w:type="dxa"/>
          </w:tblCellMar>
        </w:tblPrEx>
        <w:trPr>
          <w:trHeight w:val="600"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2101231C">
            <w:pPr>
              <w:widowControl/>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20</w:t>
            </w:r>
          </w:p>
        </w:tc>
        <w:tc>
          <w:tcPr>
            <w:tcW w:w="3260" w:type="dxa"/>
            <w:tcBorders>
              <w:top w:val="nil"/>
              <w:left w:val="nil"/>
              <w:bottom w:val="single" w:color="auto" w:sz="4" w:space="0"/>
              <w:right w:val="single" w:color="auto" w:sz="4" w:space="0"/>
            </w:tcBorders>
            <w:shd w:val="clear" w:color="000000" w:fill="FFFFFF"/>
            <w:vAlign w:val="center"/>
          </w:tcPr>
          <w:p w14:paraId="43AC9C20">
            <w:pPr>
              <w:widowControl/>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堡垒机（内网）</w:t>
            </w:r>
          </w:p>
        </w:tc>
        <w:tc>
          <w:tcPr>
            <w:tcW w:w="3544" w:type="dxa"/>
            <w:tcBorders>
              <w:top w:val="nil"/>
              <w:left w:val="nil"/>
              <w:bottom w:val="single" w:color="auto" w:sz="4" w:space="0"/>
              <w:right w:val="single" w:color="auto" w:sz="4" w:space="0"/>
            </w:tcBorders>
            <w:shd w:val="clear" w:color="000000" w:fill="FFFFFF"/>
            <w:vAlign w:val="center"/>
          </w:tcPr>
          <w:p w14:paraId="4FEE3EE2">
            <w:pPr>
              <w:widowControl/>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安恒明御运维审计与风险控制系统</w:t>
            </w:r>
          </w:p>
        </w:tc>
        <w:tc>
          <w:tcPr>
            <w:tcW w:w="1279" w:type="dxa"/>
            <w:tcBorders>
              <w:top w:val="nil"/>
              <w:left w:val="nil"/>
              <w:bottom w:val="single" w:color="auto" w:sz="4" w:space="0"/>
              <w:right w:val="single" w:color="auto" w:sz="4" w:space="0"/>
            </w:tcBorders>
            <w:shd w:val="clear" w:color="000000" w:fill="FFFFFF"/>
            <w:vAlign w:val="center"/>
          </w:tcPr>
          <w:p w14:paraId="01EF33FB">
            <w:pPr>
              <w:widowControl/>
              <w:jc w:val="center"/>
              <w:rPr>
                <w:rFonts w:hint="eastAsia" w:asciiTheme="majorEastAsia" w:hAnsiTheme="majorEastAsia" w:eastAsiaTheme="majorEastAsia" w:cstheme="majorEastAsia"/>
                <w:color w:val="EE0000"/>
                <w:sz w:val="24"/>
                <w:szCs w:val="24"/>
                <w:highlight w:val="none"/>
              </w:rPr>
            </w:pPr>
            <w:r>
              <w:rPr>
                <w:rFonts w:hint="eastAsia" w:asciiTheme="majorEastAsia" w:hAnsiTheme="majorEastAsia" w:eastAsiaTheme="majorEastAsia" w:cstheme="majorEastAsia"/>
                <w:color w:val="EE0000"/>
                <w:sz w:val="24"/>
                <w:szCs w:val="24"/>
                <w:highlight w:val="none"/>
              </w:rPr>
              <w:t>1</w:t>
            </w:r>
          </w:p>
        </w:tc>
      </w:tr>
      <w:tr w14:paraId="57B7ED29">
        <w:tblPrEx>
          <w:tblCellMar>
            <w:top w:w="0" w:type="dxa"/>
            <w:left w:w="108" w:type="dxa"/>
            <w:bottom w:w="0" w:type="dxa"/>
            <w:right w:w="108" w:type="dxa"/>
          </w:tblCellMar>
        </w:tblPrEx>
        <w:trPr>
          <w:trHeight w:val="501"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782001B7">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21</w:t>
            </w:r>
          </w:p>
        </w:tc>
        <w:tc>
          <w:tcPr>
            <w:tcW w:w="3260" w:type="dxa"/>
            <w:tcBorders>
              <w:top w:val="nil"/>
              <w:left w:val="nil"/>
              <w:bottom w:val="single" w:color="auto" w:sz="4" w:space="0"/>
              <w:right w:val="single" w:color="auto" w:sz="4" w:space="0"/>
            </w:tcBorders>
            <w:vAlign w:val="center"/>
          </w:tcPr>
          <w:p w14:paraId="7EEEBB5E">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无线核心交换机</w:t>
            </w:r>
          </w:p>
        </w:tc>
        <w:tc>
          <w:tcPr>
            <w:tcW w:w="3544" w:type="dxa"/>
            <w:tcBorders>
              <w:top w:val="nil"/>
              <w:left w:val="nil"/>
              <w:bottom w:val="single" w:color="auto" w:sz="4" w:space="0"/>
              <w:right w:val="single" w:color="auto" w:sz="4" w:space="0"/>
            </w:tcBorders>
            <w:vAlign w:val="center"/>
          </w:tcPr>
          <w:p w14:paraId="279708F3">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华为S7706</w:t>
            </w:r>
          </w:p>
        </w:tc>
        <w:tc>
          <w:tcPr>
            <w:tcW w:w="1279" w:type="dxa"/>
            <w:tcBorders>
              <w:top w:val="nil"/>
              <w:left w:val="nil"/>
              <w:bottom w:val="single" w:color="auto" w:sz="4" w:space="0"/>
              <w:right w:val="single" w:color="auto" w:sz="4" w:space="0"/>
            </w:tcBorders>
            <w:vAlign w:val="center"/>
          </w:tcPr>
          <w:p w14:paraId="683F193B">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w:t>
            </w:r>
          </w:p>
        </w:tc>
      </w:tr>
      <w:tr w14:paraId="58FF9041">
        <w:tblPrEx>
          <w:tblCellMar>
            <w:top w:w="0" w:type="dxa"/>
            <w:left w:w="108" w:type="dxa"/>
            <w:bottom w:w="0" w:type="dxa"/>
            <w:right w:w="108" w:type="dxa"/>
          </w:tblCellMar>
        </w:tblPrEx>
        <w:trPr>
          <w:trHeight w:val="501"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461219FB">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22</w:t>
            </w:r>
          </w:p>
        </w:tc>
        <w:tc>
          <w:tcPr>
            <w:tcW w:w="3260" w:type="dxa"/>
            <w:tcBorders>
              <w:top w:val="nil"/>
              <w:left w:val="nil"/>
              <w:bottom w:val="single" w:color="auto" w:sz="4" w:space="0"/>
              <w:right w:val="single" w:color="auto" w:sz="4" w:space="0"/>
            </w:tcBorders>
            <w:vAlign w:val="center"/>
          </w:tcPr>
          <w:p w14:paraId="3F7B9517">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xml:space="preserve">无线控制器 </w:t>
            </w:r>
          </w:p>
        </w:tc>
        <w:tc>
          <w:tcPr>
            <w:tcW w:w="3544" w:type="dxa"/>
            <w:tcBorders>
              <w:top w:val="nil"/>
              <w:left w:val="nil"/>
              <w:bottom w:val="single" w:color="auto" w:sz="4" w:space="0"/>
              <w:right w:val="single" w:color="auto" w:sz="4" w:space="0"/>
            </w:tcBorders>
            <w:vAlign w:val="center"/>
          </w:tcPr>
          <w:p w14:paraId="03136435">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华为AirEngine9700-M1</w:t>
            </w:r>
          </w:p>
        </w:tc>
        <w:tc>
          <w:tcPr>
            <w:tcW w:w="1279" w:type="dxa"/>
            <w:tcBorders>
              <w:top w:val="nil"/>
              <w:left w:val="nil"/>
              <w:bottom w:val="single" w:color="auto" w:sz="4" w:space="0"/>
              <w:right w:val="single" w:color="auto" w:sz="4" w:space="0"/>
            </w:tcBorders>
            <w:vAlign w:val="center"/>
          </w:tcPr>
          <w:p w14:paraId="19F7F85C">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w:t>
            </w:r>
          </w:p>
        </w:tc>
      </w:tr>
      <w:tr w14:paraId="77C3C803">
        <w:tblPrEx>
          <w:tblCellMar>
            <w:top w:w="0" w:type="dxa"/>
            <w:left w:w="108" w:type="dxa"/>
            <w:bottom w:w="0" w:type="dxa"/>
            <w:right w:w="108" w:type="dxa"/>
          </w:tblCellMar>
        </w:tblPrEx>
        <w:trPr>
          <w:trHeight w:val="501"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5F4DEC3F">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23</w:t>
            </w:r>
          </w:p>
        </w:tc>
        <w:tc>
          <w:tcPr>
            <w:tcW w:w="3260" w:type="dxa"/>
            <w:tcBorders>
              <w:top w:val="nil"/>
              <w:left w:val="nil"/>
              <w:bottom w:val="single" w:color="auto" w:sz="4" w:space="0"/>
              <w:right w:val="single" w:color="auto" w:sz="4" w:space="0"/>
            </w:tcBorders>
            <w:vAlign w:val="center"/>
          </w:tcPr>
          <w:p w14:paraId="4B6D1689">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POE交换机</w:t>
            </w:r>
          </w:p>
        </w:tc>
        <w:tc>
          <w:tcPr>
            <w:tcW w:w="3544" w:type="dxa"/>
            <w:tcBorders>
              <w:top w:val="nil"/>
              <w:left w:val="nil"/>
              <w:bottom w:val="single" w:color="auto" w:sz="4" w:space="0"/>
              <w:right w:val="single" w:color="auto" w:sz="4" w:space="0"/>
            </w:tcBorders>
            <w:vAlign w:val="center"/>
          </w:tcPr>
          <w:p w14:paraId="330663F5">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华荣FutureMatrixS5735-S24U4X</w:t>
            </w:r>
          </w:p>
        </w:tc>
        <w:tc>
          <w:tcPr>
            <w:tcW w:w="1279" w:type="dxa"/>
            <w:tcBorders>
              <w:top w:val="nil"/>
              <w:left w:val="nil"/>
              <w:bottom w:val="single" w:color="auto" w:sz="4" w:space="0"/>
              <w:right w:val="single" w:color="auto" w:sz="4" w:space="0"/>
            </w:tcBorders>
            <w:vAlign w:val="center"/>
          </w:tcPr>
          <w:p w14:paraId="17356DD8">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531CF726">
        <w:tblPrEx>
          <w:tblCellMar>
            <w:top w:w="0" w:type="dxa"/>
            <w:left w:w="108" w:type="dxa"/>
            <w:bottom w:w="0" w:type="dxa"/>
            <w:right w:w="108" w:type="dxa"/>
          </w:tblCellMar>
        </w:tblPrEx>
        <w:trPr>
          <w:trHeight w:val="501"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2CDD2569">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24</w:t>
            </w:r>
          </w:p>
        </w:tc>
        <w:tc>
          <w:tcPr>
            <w:tcW w:w="3260" w:type="dxa"/>
            <w:tcBorders>
              <w:top w:val="nil"/>
              <w:left w:val="nil"/>
              <w:bottom w:val="single" w:color="auto" w:sz="4" w:space="0"/>
              <w:right w:val="single" w:color="auto" w:sz="4" w:space="0"/>
            </w:tcBorders>
            <w:vAlign w:val="center"/>
          </w:tcPr>
          <w:p w14:paraId="3AF0EC9C">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无线汇聚交换机</w:t>
            </w:r>
          </w:p>
        </w:tc>
        <w:tc>
          <w:tcPr>
            <w:tcW w:w="3544" w:type="dxa"/>
            <w:tcBorders>
              <w:top w:val="nil"/>
              <w:left w:val="nil"/>
              <w:bottom w:val="single" w:color="auto" w:sz="4" w:space="0"/>
              <w:right w:val="single" w:color="auto" w:sz="4" w:space="0"/>
            </w:tcBorders>
            <w:vAlign w:val="center"/>
          </w:tcPr>
          <w:p w14:paraId="47B1F0BE">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sz w:val="24"/>
                <w:szCs w:val="24"/>
                <w:highlight w:val="none"/>
              </w:rPr>
              <w:t xml:space="preserve">华为 </w:t>
            </w:r>
            <w:r>
              <w:rPr>
                <w:rFonts w:hint="eastAsia" w:asciiTheme="majorEastAsia" w:hAnsiTheme="majorEastAsia" w:eastAsiaTheme="majorEastAsia" w:cstheme="majorEastAsia"/>
                <w:color w:val="000000"/>
                <w:sz w:val="24"/>
                <w:szCs w:val="24"/>
                <w:highlight w:val="none"/>
              </w:rPr>
              <w:t>S6730-H48X6C</w:t>
            </w:r>
          </w:p>
        </w:tc>
        <w:tc>
          <w:tcPr>
            <w:tcW w:w="1279" w:type="dxa"/>
            <w:tcBorders>
              <w:top w:val="nil"/>
              <w:left w:val="nil"/>
              <w:bottom w:val="single" w:color="auto" w:sz="4" w:space="0"/>
              <w:right w:val="single" w:color="auto" w:sz="4" w:space="0"/>
            </w:tcBorders>
            <w:vAlign w:val="center"/>
          </w:tcPr>
          <w:p w14:paraId="106D7B39">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w:t>
            </w:r>
          </w:p>
        </w:tc>
      </w:tr>
      <w:tr w14:paraId="4F64D013">
        <w:tblPrEx>
          <w:tblCellMar>
            <w:top w:w="0" w:type="dxa"/>
            <w:left w:w="108" w:type="dxa"/>
            <w:bottom w:w="0" w:type="dxa"/>
            <w:right w:w="108" w:type="dxa"/>
          </w:tblCellMar>
        </w:tblPrEx>
        <w:trPr>
          <w:trHeight w:val="501"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1942448C">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25</w:t>
            </w:r>
          </w:p>
        </w:tc>
        <w:tc>
          <w:tcPr>
            <w:tcW w:w="3260" w:type="dxa"/>
            <w:tcBorders>
              <w:top w:val="nil"/>
              <w:left w:val="nil"/>
              <w:bottom w:val="single" w:color="auto" w:sz="4" w:space="0"/>
              <w:right w:val="single" w:color="auto" w:sz="4" w:space="0"/>
            </w:tcBorders>
            <w:shd w:val="clear" w:color="000000" w:fill="FFFFFF"/>
            <w:vAlign w:val="center"/>
          </w:tcPr>
          <w:p w14:paraId="1E4C7D3D">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无线汇聚交换机</w:t>
            </w:r>
          </w:p>
        </w:tc>
        <w:tc>
          <w:tcPr>
            <w:tcW w:w="3544" w:type="dxa"/>
            <w:tcBorders>
              <w:top w:val="nil"/>
              <w:left w:val="nil"/>
              <w:bottom w:val="single" w:color="auto" w:sz="4" w:space="0"/>
              <w:right w:val="single" w:color="auto" w:sz="4" w:space="0"/>
            </w:tcBorders>
            <w:shd w:val="clear" w:color="000000" w:fill="FFFFFF"/>
            <w:vAlign w:val="center"/>
          </w:tcPr>
          <w:p w14:paraId="776D407C">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sz w:val="24"/>
                <w:szCs w:val="24"/>
                <w:highlight w:val="none"/>
              </w:rPr>
              <w:t xml:space="preserve">华为 </w:t>
            </w:r>
            <w:r>
              <w:rPr>
                <w:rFonts w:hint="eastAsia" w:asciiTheme="majorEastAsia" w:hAnsiTheme="majorEastAsia" w:eastAsiaTheme="majorEastAsia" w:cstheme="majorEastAsia"/>
                <w:color w:val="000000"/>
                <w:sz w:val="24"/>
                <w:szCs w:val="24"/>
                <w:highlight w:val="none"/>
              </w:rPr>
              <w:t>S6730-H24X6C</w:t>
            </w:r>
          </w:p>
        </w:tc>
        <w:tc>
          <w:tcPr>
            <w:tcW w:w="1279" w:type="dxa"/>
            <w:tcBorders>
              <w:top w:val="nil"/>
              <w:left w:val="nil"/>
              <w:bottom w:val="single" w:color="auto" w:sz="4" w:space="0"/>
              <w:right w:val="single" w:color="auto" w:sz="4" w:space="0"/>
            </w:tcBorders>
            <w:shd w:val="clear" w:color="000000" w:fill="FFFFFF"/>
            <w:vAlign w:val="center"/>
          </w:tcPr>
          <w:p w14:paraId="354FBF25">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r>
      <w:tr w14:paraId="33396DEF">
        <w:tblPrEx>
          <w:tblCellMar>
            <w:top w:w="0" w:type="dxa"/>
            <w:left w:w="108" w:type="dxa"/>
            <w:bottom w:w="0" w:type="dxa"/>
            <w:right w:w="108" w:type="dxa"/>
          </w:tblCellMar>
        </w:tblPrEx>
        <w:trPr>
          <w:trHeight w:val="501"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698F3660">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26</w:t>
            </w:r>
          </w:p>
        </w:tc>
        <w:tc>
          <w:tcPr>
            <w:tcW w:w="3260" w:type="dxa"/>
            <w:tcBorders>
              <w:top w:val="nil"/>
              <w:left w:val="nil"/>
              <w:bottom w:val="single" w:color="auto" w:sz="4" w:space="0"/>
              <w:right w:val="single" w:color="auto" w:sz="4" w:space="0"/>
            </w:tcBorders>
            <w:shd w:val="clear" w:color="000000" w:fill="FFFFFF"/>
            <w:vAlign w:val="center"/>
          </w:tcPr>
          <w:p w14:paraId="3625FA09">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POE交换机</w:t>
            </w:r>
          </w:p>
        </w:tc>
        <w:tc>
          <w:tcPr>
            <w:tcW w:w="3544" w:type="dxa"/>
            <w:tcBorders>
              <w:top w:val="nil"/>
              <w:left w:val="nil"/>
              <w:bottom w:val="single" w:color="auto" w:sz="4" w:space="0"/>
              <w:right w:val="single" w:color="auto" w:sz="4" w:space="0"/>
            </w:tcBorders>
            <w:shd w:val="clear" w:color="000000" w:fill="FFFFFF"/>
            <w:vAlign w:val="center"/>
          </w:tcPr>
          <w:p w14:paraId="69F5FA18">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华为S5735-L24P4X-A1</w:t>
            </w:r>
          </w:p>
        </w:tc>
        <w:tc>
          <w:tcPr>
            <w:tcW w:w="1279" w:type="dxa"/>
            <w:tcBorders>
              <w:top w:val="nil"/>
              <w:left w:val="nil"/>
              <w:bottom w:val="single" w:color="auto" w:sz="4" w:space="0"/>
              <w:right w:val="single" w:color="auto" w:sz="4" w:space="0"/>
            </w:tcBorders>
            <w:shd w:val="clear" w:color="000000" w:fill="FFFFFF"/>
            <w:vAlign w:val="center"/>
          </w:tcPr>
          <w:p w14:paraId="1C8847DB">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6</w:t>
            </w:r>
          </w:p>
        </w:tc>
      </w:tr>
      <w:tr w14:paraId="66B1F101">
        <w:tblPrEx>
          <w:tblCellMar>
            <w:top w:w="0" w:type="dxa"/>
            <w:left w:w="108" w:type="dxa"/>
            <w:bottom w:w="0" w:type="dxa"/>
            <w:right w:w="108" w:type="dxa"/>
          </w:tblCellMar>
        </w:tblPrEx>
        <w:trPr>
          <w:trHeight w:val="501"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3D3B2757">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27</w:t>
            </w:r>
          </w:p>
        </w:tc>
        <w:tc>
          <w:tcPr>
            <w:tcW w:w="3260" w:type="dxa"/>
            <w:tcBorders>
              <w:top w:val="nil"/>
              <w:left w:val="nil"/>
              <w:bottom w:val="single" w:color="auto" w:sz="4" w:space="0"/>
              <w:right w:val="single" w:color="auto" w:sz="4" w:space="0"/>
            </w:tcBorders>
            <w:shd w:val="clear" w:color="000000" w:fill="FFFFFF"/>
            <w:vAlign w:val="center"/>
          </w:tcPr>
          <w:p w14:paraId="21611351">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无线接入点</w:t>
            </w:r>
          </w:p>
        </w:tc>
        <w:tc>
          <w:tcPr>
            <w:tcW w:w="3544" w:type="dxa"/>
            <w:tcBorders>
              <w:top w:val="nil"/>
              <w:left w:val="nil"/>
              <w:bottom w:val="single" w:color="auto" w:sz="4" w:space="0"/>
              <w:right w:val="single" w:color="auto" w:sz="4" w:space="0"/>
            </w:tcBorders>
            <w:shd w:val="clear" w:color="000000" w:fill="FFFFFF"/>
            <w:vAlign w:val="center"/>
          </w:tcPr>
          <w:p w14:paraId="242ED4AF">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华为AirEngine5761-11</w:t>
            </w:r>
          </w:p>
        </w:tc>
        <w:tc>
          <w:tcPr>
            <w:tcW w:w="1279" w:type="dxa"/>
            <w:tcBorders>
              <w:top w:val="nil"/>
              <w:left w:val="nil"/>
              <w:bottom w:val="single" w:color="auto" w:sz="4" w:space="0"/>
              <w:right w:val="single" w:color="auto" w:sz="4" w:space="0"/>
            </w:tcBorders>
            <w:shd w:val="clear" w:color="000000" w:fill="FFFFFF"/>
            <w:vAlign w:val="center"/>
          </w:tcPr>
          <w:p w14:paraId="33A1F147">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78</w:t>
            </w:r>
          </w:p>
        </w:tc>
      </w:tr>
      <w:tr w14:paraId="537D62FA">
        <w:tblPrEx>
          <w:tblCellMar>
            <w:top w:w="0" w:type="dxa"/>
            <w:left w:w="108" w:type="dxa"/>
            <w:bottom w:w="0" w:type="dxa"/>
            <w:right w:w="108" w:type="dxa"/>
          </w:tblCellMar>
        </w:tblPrEx>
        <w:trPr>
          <w:trHeight w:val="501"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5377A6C1">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28</w:t>
            </w:r>
          </w:p>
        </w:tc>
        <w:tc>
          <w:tcPr>
            <w:tcW w:w="3260" w:type="dxa"/>
            <w:tcBorders>
              <w:top w:val="nil"/>
              <w:left w:val="nil"/>
              <w:bottom w:val="single" w:color="auto" w:sz="4" w:space="0"/>
              <w:right w:val="single" w:color="auto" w:sz="4" w:space="0"/>
            </w:tcBorders>
            <w:vAlign w:val="center"/>
          </w:tcPr>
          <w:p w14:paraId="30450977">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无线接入点</w:t>
            </w:r>
          </w:p>
        </w:tc>
        <w:tc>
          <w:tcPr>
            <w:tcW w:w="3544" w:type="dxa"/>
            <w:tcBorders>
              <w:top w:val="nil"/>
              <w:left w:val="nil"/>
              <w:bottom w:val="single" w:color="auto" w:sz="4" w:space="0"/>
              <w:right w:val="single" w:color="auto" w:sz="4" w:space="0"/>
            </w:tcBorders>
            <w:vAlign w:val="center"/>
          </w:tcPr>
          <w:p w14:paraId="6388DB6B">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华为AirEngine5761-11WD</w:t>
            </w:r>
          </w:p>
        </w:tc>
        <w:tc>
          <w:tcPr>
            <w:tcW w:w="1279" w:type="dxa"/>
            <w:tcBorders>
              <w:top w:val="nil"/>
              <w:left w:val="nil"/>
              <w:bottom w:val="single" w:color="auto" w:sz="4" w:space="0"/>
              <w:right w:val="single" w:color="auto" w:sz="4" w:space="0"/>
            </w:tcBorders>
            <w:vAlign w:val="center"/>
          </w:tcPr>
          <w:p w14:paraId="145672C3">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597</w:t>
            </w:r>
          </w:p>
        </w:tc>
      </w:tr>
      <w:tr w14:paraId="3B58852F">
        <w:tblPrEx>
          <w:tblCellMar>
            <w:top w:w="0" w:type="dxa"/>
            <w:left w:w="108" w:type="dxa"/>
            <w:bottom w:w="0" w:type="dxa"/>
            <w:right w:w="108" w:type="dxa"/>
          </w:tblCellMar>
        </w:tblPrEx>
        <w:trPr>
          <w:trHeight w:val="501"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0C4AFD3F">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29</w:t>
            </w:r>
          </w:p>
        </w:tc>
        <w:tc>
          <w:tcPr>
            <w:tcW w:w="3260" w:type="dxa"/>
            <w:tcBorders>
              <w:top w:val="nil"/>
              <w:left w:val="nil"/>
              <w:bottom w:val="single" w:color="auto" w:sz="4" w:space="0"/>
              <w:right w:val="single" w:color="auto" w:sz="4" w:space="0"/>
            </w:tcBorders>
            <w:vAlign w:val="center"/>
          </w:tcPr>
          <w:p w14:paraId="33E206FF">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中心AP</w:t>
            </w:r>
          </w:p>
        </w:tc>
        <w:tc>
          <w:tcPr>
            <w:tcW w:w="3544" w:type="dxa"/>
            <w:tcBorders>
              <w:top w:val="nil"/>
              <w:left w:val="nil"/>
              <w:bottom w:val="single" w:color="auto" w:sz="4" w:space="0"/>
              <w:right w:val="single" w:color="auto" w:sz="4" w:space="0"/>
            </w:tcBorders>
            <w:vAlign w:val="center"/>
          </w:tcPr>
          <w:p w14:paraId="01332574">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华为9700AirEngine9700D-Ml</w:t>
            </w:r>
          </w:p>
        </w:tc>
        <w:tc>
          <w:tcPr>
            <w:tcW w:w="1279" w:type="dxa"/>
            <w:tcBorders>
              <w:top w:val="nil"/>
              <w:left w:val="nil"/>
              <w:bottom w:val="single" w:color="auto" w:sz="4" w:space="0"/>
              <w:right w:val="single" w:color="auto" w:sz="4" w:space="0"/>
            </w:tcBorders>
            <w:vAlign w:val="center"/>
          </w:tcPr>
          <w:p w14:paraId="22308B30">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35</w:t>
            </w:r>
          </w:p>
        </w:tc>
      </w:tr>
      <w:tr w14:paraId="116DA52B">
        <w:tblPrEx>
          <w:tblCellMar>
            <w:top w:w="0" w:type="dxa"/>
            <w:left w:w="108" w:type="dxa"/>
            <w:bottom w:w="0" w:type="dxa"/>
            <w:right w:w="108" w:type="dxa"/>
          </w:tblCellMar>
        </w:tblPrEx>
        <w:trPr>
          <w:trHeight w:val="600" w:hRule="atLeast"/>
          <w:jc w:val="center"/>
        </w:trPr>
        <w:tc>
          <w:tcPr>
            <w:tcW w:w="8814" w:type="dxa"/>
            <w:gridSpan w:val="4"/>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4DFA2BC3">
            <w:pPr>
              <w:widowControl/>
              <w:rPr>
                <w:rFonts w:hint="eastAsia" w:asciiTheme="majorEastAsia" w:hAnsiTheme="majorEastAsia" w:eastAsiaTheme="majorEastAsia" w:cstheme="majorEastAsia"/>
                <w:b/>
                <w:bCs/>
                <w:color w:val="000000"/>
                <w:sz w:val="24"/>
                <w:szCs w:val="24"/>
                <w:highlight w:val="none"/>
              </w:rPr>
            </w:pPr>
            <w:r>
              <w:rPr>
                <w:rFonts w:hint="eastAsia" w:asciiTheme="majorEastAsia" w:hAnsiTheme="majorEastAsia" w:eastAsiaTheme="majorEastAsia" w:cstheme="majorEastAsia"/>
                <w:b/>
                <w:bCs/>
                <w:color w:val="000000"/>
                <w:sz w:val="24"/>
                <w:szCs w:val="24"/>
                <w:highlight w:val="none"/>
              </w:rPr>
              <w:t>顺义分院设备</w:t>
            </w:r>
          </w:p>
        </w:tc>
      </w:tr>
      <w:tr w14:paraId="45F395B7">
        <w:tblPrEx>
          <w:tblCellMar>
            <w:top w:w="0" w:type="dxa"/>
            <w:left w:w="108" w:type="dxa"/>
            <w:bottom w:w="0" w:type="dxa"/>
            <w:right w:w="108" w:type="dxa"/>
          </w:tblCellMar>
        </w:tblPrEx>
        <w:trPr>
          <w:trHeight w:val="600"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3666277B">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c>
          <w:tcPr>
            <w:tcW w:w="3260" w:type="dxa"/>
            <w:tcBorders>
              <w:top w:val="nil"/>
              <w:left w:val="nil"/>
              <w:bottom w:val="single" w:color="auto" w:sz="4" w:space="0"/>
              <w:right w:val="single" w:color="auto" w:sz="4" w:space="0"/>
            </w:tcBorders>
            <w:shd w:val="clear" w:color="000000" w:fill="FFFFFF"/>
            <w:noWrap/>
            <w:vAlign w:val="center"/>
          </w:tcPr>
          <w:p w14:paraId="080570C1">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汇聚交换机</w:t>
            </w:r>
          </w:p>
        </w:tc>
        <w:tc>
          <w:tcPr>
            <w:tcW w:w="3544" w:type="dxa"/>
            <w:tcBorders>
              <w:top w:val="nil"/>
              <w:left w:val="nil"/>
              <w:bottom w:val="single" w:color="auto" w:sz="4" w:space="0"/>
              <w:right w:val="single" w:color="auto" w:sz="4" w:space="0"/>
            </w:tcBorders>
            <w:shd w:val="clear" w:color="000000" w:fill="FFFFFF"/>
            <w:noWrap/>
            <w:vAlign w:val="center"/>
          </w:tcPr>
          <w:p w14:paraId="53C35223">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中兴5950</w:t>
            </w:r>
          </w:p>
        </w:tc>
        <w:tc>
          <w:tcPr>
            <w:tcW w:w="1279" w:type="dxa"/>
            <w:tcBorders>
              <w:top w:val="nil"/>
              <w:left w:val="nil"/>
              <w:bottom w:val="single" w:color="auto" w:sz="4" w:space="0"/>
              <w:right w:val="single" w:color="auto" w:sz="4" w:space="0"/>
            </w:tcBorders>
            <w:shd w:val="clear" w:color="000000" w:fill="FFFFFF"/>
            <w:vAlign w:val="center"/>
          </w:tcPr>
          <w:p w14:paraId="0732E122">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w:t>
            </w:r>
          </w:p>
        </w:tc>
      </w:tr>
      <w:tr w14:paraId="711A452D">
        <w:tblPrEx>
          <w:tblCellMar>
            <w:top w:w="0" w:type="dxa"/>
            <w:left w:w="108" w:type="dxa"/>
            <w:bottom w:w="0" w:type="dxa"/>
            <w:right w:w="108" w:type="dxa"/>
          </w:tblCellMar>
        </w:tblPrEx>
        <w:trPr>
          <w:trHeight w:val="600" w:hRule="atLeast"/>
          <w:jc w:val="center"/>
        </w:trPr>
        <w:tc>
          <w:tcPr>
            <w:tcW w:w="731" w:type="dxa"/>
            <w:vMerge w:val="restart"/>
            <w:tcBorders>
              <w:top w:val="nil"/>
              <w:left w:val="single" w:color="auto" w:sz="4" w:space="0"/>
              <w:right w:val="single" w:color="auto" w:sz="4" w:space="0"/>
            </w:tcBorders>
            <w:shd w:val="clear" w:color="000000" w:fill="FFFFFF"/>
            <w:vAlign w:val="center"/>
          </w:tcPr>
          <w:p w14:paraId="2CC36872">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w:t>
            </w:r>
          </w:p>
        </w:tc>
        <w:tc>
          <w:tcPr>
            <w:tcW w:w="3260" w:type="dxa"/>
            <w:vMerge w:val="restart"/>
            <w:tcBorders>
              <w:top w:val="nil"/>
              <w:left w:val="nil"/>
              <w:right w:val="single" w:color="auto" w:sz="4" w:space="0"/>
            </w:tcBorders>
            <w:shd w:val="clear" w:color="000000" w:fill="FFFFFF"/>
            <w:noWrap/>
            <w:vAlign w:val="center"/>
          </w:tcPr>
          <w:p w14:paraId="5F8AA485">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接入交换机</w:t>
            </w:r>
          </w:p>
        </w:tc>
        <w:tc>
          <w:tcPr>
            <w:tcW w:w="3544" w:type="dxa"/>
            <w:tcBorders>
              <w:top w:val="nil"/>
              <w:left w:val="nil"/>
              <w:bottom w:val="single" w:color="auto" w:sz="4" w:space="0"/>
              <w:right w:val="single" w:color="auto" w:sz="4" w:space="0"/>
            </w:tcBorders>
            <w:shd w:val="clear" w:color="000000" w:fill="FFFFFF"/>
            <w:noWrap/>
            <w:vAlign w:val="center"/>
          </w:tcPr>
          <w:p w14:paraId="64D66A9D">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中兴5250</w:t>
            </w:r>
          </w:p>
        </w:tc>
        <w:tc>
          <w:tcPr>
            <w:tcW w:w="1279" w:type="dxa"/>
            <w:tcBorders>
              <w:top w:val="nil"/>
              <w:left w:val="nil"/>
              <w:bottom w:val="single" w:color="auto" w:sz="4" w:space="0"/>
              <w:right w:val="single" w:color="auto" w:sz="4" w:space="0"/>
            </w:tcBorders>
            <w:shd w:val="clear" w:color="000000" w:fill="FFFFFF"/>
            <w:vAlign w:val="center"/>
          </w:tcPr>
          <w:p w14:paraId="10C5033F">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15</w:t>
            </w:r>
          </w:p>
        </w:tc>
      </w:tr>
      <w:tr w14:paraId="5C13C30C">
        <w:tblPrEx>
          <w:tblCellMar>
            <w:top w:w="0" w:type="dxa"/>
            <w:left w:w="108" w:type="dxa"/>
            <w:bottom w:w="0" w:type="dxa"/>
            <w:right w:w="108" w:type="dxa"/>
          </w:tblCellMar>
        </w:tblPrEx>
        <w:trPr>
          <w:trHeight w:val="600" w:hRule="atLeast"/>
          <w:jc w:val="center"/>
        </w:trPr>
        <w:tc>
          <w:tcPr>
            <w:tcW w:w="731" w:type="dxa"/>
            <w:vMerge w:val="continue"/>
            <w:tcBorders>
              <w:left w:val="single" w:color="auto" w:sz="4" w:space="0"/>
              <w:right w:val="single" w:color="auto" w:sz="4" w:space="0"/>
            </w:tcBorders>
            <w:shd w:val="clear" w:color="000000" w:fill="FFFFFF"/>
            <w:vAlign w:val="center"/>
          </w:tcPr>
          <w:p w14:paraId="17DCBF85">
            <w:pPr>
              <w:widowControl/>
              <w:jc w:val="center"/>
              <w:rPr>
                <w:rFonts w:hint="eastAsia" w:asciiTheme="majorEastAsia" w:hAnsiTheme="majorEastAsia" w:eastAsiaTheme="majorEastAsia" w:cstheme="majorEastAsia"/>
                <w:color w:val="000000"/>
                <w:sz w:val="24"/>
                <w:szCs w:val="24"/>
                <w:highlight w:val="none"/>
              </w:rPr>
            </w:pPr>
          </w:p>
        </w:tc>
        <w:tc>
          <w:tcPr>
            <w:tcW w:w="3260" w:type="dxa"/>
            <w:vMerge w:val="continue"/>
            <w:tcBorders>
              <w:left w:val="nil"/>
              <w:right w:val="single" w:color="auto" w:sz="4" w:space="0"/>
            </w:tcBorders>
            <w:shd w:val="clear" w:color="000000" w:fill="FFFFFF"/>
            <w:noWrap/>
            <w:vAlign w:val="center"/>
          </w:tcPr>
          <w:p w14:paraId="0AAC01A6">
            <w:pPr>
              <w:widowControl/>
              <w:rPr>
                <w:rFonts w:hint="eastAsia" w:asciiTheme="majorEastAsia" w:hAnsiTheme="majorEastAsia" w:eastAsiaTheme="majorEastAsia" w:cstheme="majorEastAsia"/>
                <w:color w:val="000000"/>
                <w:sz w:val="24"/>
                <w:szCs w:val="24"/>
                <w:highlight w:val="none"/>
              </w:rPr>
            </w:pPr>
          </w:p>
        </w:tc>
        <w:tc>
          <w:tcPr>
            <w:tcW w:w="3544" w:type="dxa"/>
            <w:tcBorders>
              <w:top w:val="nil"/>
              <w:left w:val="nil"/>
              <w:bottom w:val="single" w:color="auto" w:sz="4" w:space="0"/>
              <w:right w:val="single" w:color="auto" w:sz="4" w:space="0"/>
            </w:tcBorders>
            <w:shd w:val="clear" w:color="000000" w:fill="FFFFFF"/>
            <w:noWrap/>
            <w:vAlign w:val="center"/>
          </w:tcPr>
          <w:p w14:paraId="03C7F6DB">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华为S5735</w:t>
            </w:r>
          </w:p>
        </w:tc>
        <w:tc>
          <w:tcPr>
            <w:tcW w:w="1279" w:type="dxa"/>
            <w:tcBorders>
              <w:top w:val="nil"/>
              <w:left w:val="nil"/>
              <w:bottom w:val="single" w:color="auto" w:sz="4" w:space="0"/>
              <w:right w:val="single" w:color="auto" w:sz="4" w:space="0"/>
            </w:tcBorders>
            <w:shd w:val="clear" w:color="000000" w:fill="FFFFFF"/>
            <w:vAlign w:val="center"/>
          </w:tcPr>
          <w:p w14:paraId="2955CFDB">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r>
      <w:tr w14:paraId="089D3C75">
        <w:tblPrEx>
          <w:tblCellMar>
            <w:top w:w="0" w:type="dxa"/>
            <w:left w:w="108" w:type="dxa"/>
            <w:bottom w:w="0" w:type="dxa"/>
            <w:right w:w="108" w:type="dxa"/>
          </w:tblCellMar>
        </w:tblPrEx>
        <w:trPr>
          <w:trHeight w:val="600" w:hRule="atLeast"/>
          <w:jc w:val="center"/>
        </w:trPr>
        <w:tc>
          <w:tcPr>
            <w:tcW w:w="731" w:type="dxa"/>
            <w:vMerge w:val="continue"/>
            <w:tcBorders>
              <w:left w:val="single" w:color="auto" w:sz="4" w:space="0"/>
              <w:right w:val="single" w:color="auto" w:sz="4" w:space="0"/>
            </w:tcBorders>
            <w:shd w:val="clear" w:color="000000" w:fill="FFFFFF"/>
            <w:vAlign w:val="center"/>
          </w:tcPr>
          <w:p w14:paraId="7D2E8FED">
            <w:pPr>
              <w:widowControl/>
              <w:jc w:val="center"/>
              <w:rPr>
                <w:rFonts w:hint="eastAsia" w:asciiTheme="majorEastAsia" w:hAnsiTheme="majorEastAsia" w:eastAsiaTheme="majorEastAsia" w:cstheme="majorEastAsia"/>
                <w:color w:val="000000"/>
                <w:sz w:val="24"/>
                <w:szCs w:val="24"/>
                <w:highlight w:val="none"/>
              </w:rPr>
            </w:pPr>
          </w:p>
        </w:tc>
        <w:tc>
          <w:tcPr>
            <w:tcW w:w="3260" w:type="dxa"/>
            <w:vMerge w:val="continue"/>
            <w:tcBorders>
              <w:left w:val="nil"/>
              <w:right w:val="single" w:color="auto" w:sz="4" w:space="0"/>
            </w:tcBorders>
            <w:shd w:val="clear" w:color="000000" w:fill="FFFFFF"/>
            <w:noWrap/>
            <w:vAlign w:val="center"/>
          </w:tcPr>
          <w:p w14:paraId="7E547EDD">
            <w:pPr>
              <w:widowControl/>
              <w:rPr>
                <w:rFonts w:hint="eastAsia" w:asciiTheme="majorEastAsia" w:hAnsiTheme="majorEastAsia" w:eastAsiaTheme="majorEastAsia" w:cstheme="majorEastAsia"/>
                <w:color w:val="000000"/>
                <w:sz w:val="24"/>
                <w:szCs w:val="24"/>
                <w:highlight w:val="none"/>
              </w:rPr>
            </w:pPr>
          </w:p>
        </w:tc>
        <w:tc>
          <w:tcPr>
            <w:tcW w:w="3544" w:type="dxa"/>
            <w:tcBorders>
              <w:top w:val="nil"/>
              <w:left w:val="nil"/>
              <w:bottom w:val="single" w:color="auto" w:sz="4" w:space="0"/>
              <w:right w:val="single" w:color="auto" w:sz="4" w:space="0"/>
            </w:tcBorders>
            <w:shd w:val="clear" w:color="000000" w:fill="FFFFFF"/>
            <w:noWrap/>
            <w:vAlign w:val="center"/>
          </w:tcPr>
          <w:p w14:paraId="0A93E996">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华为S5720S</w:t>
            </w:r>
          </w:p>
        </w:tc>
        <w:tc>
          <w:tcPr>
            <w:tcW w:w="1279" w:type="dxa"/>
            <w:tcBorders>
              <w:top w:val="nil"/>
              <w:left w:val="nil"/>
              <w:bottom w:val="single" w:color="auto" w:sz="4" w:space="0"/>
              <w:right w:val="single" w:color="auto" w:sz="4" w:space="0"/>
            </w:tcBorders>
            <w:shd w:val="clear" w:color="000000" w:fill="FFFFFF"/>
            <w:vAlign w:val="center"/>
          </w:tcPr>
          <w:p w14:paraId="6774D85C">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9</w:t>
            </w:r>
          </w:p>
        </w:tc>
      </w:tr>
      <w:tr w14:paraId="0A532D97">
        <w:tblPrEx>
          <w:tblCellMar>
            <w:top w:w="0" w:type="dxa"/>
            <w:left w:w="108" w:type="dxa"/>
            <w:bottom w:w="0" w:type="dxa"/>
            <w:right w:w="108" w:type="dxa"/>
          </w:tblCellMar>
        </w:tblPrEx>
        <w:trPr>
          <w:trHeight w:val="600" w:hRule="atLeast"/>
          <w:jc w:val="center"/>
        </w:trPr>
        <w:tc>
          <w:tcPr>
            <w:tcW w:w="731" w:type="dxa"/>
            <w:vMerge w:val="continue"/>
            <w:tcBorders>
              <w:left w:val="single" w:color="auto" w:sz="4" w:space="0"/>
              <w:bottom w:val="single" w:color="auto" w:sz="4" w:space="0"/>
              <w:right w:val="single" w:color="auto" w:sz="4" w:space="0"/>
            </w:tcBorders>
            <w:shd w:val="clear" w:color="000000" w:fill="FFFFFF"/>
            <w:vAlign w:val="center"/>
          </w:tcPr>
          <w:p w14:paraId="132511B9">
            <w:pPr>
              <w:widowControl/>
              <w:jc w:val="center"/>
              <w:rPr>
                <w:rFonts w:hint="eastAsia" w:asciiTheme="majorEastAsia" w:hAnsiTheme="majorEastAsia" w:eastAsiaTheme="majorEastAsia" w:cstheme="majorEastAsia"/>
                <w:color w:val="000000"/>
                <w:sz w:val="24"/>
                <w:szCs w:val="24"/>
                <w:highlight w:val="none"/>
              </w:rPr>
            </w:pPr>
          </w:p>
        </w:tc>
        <w:tc>
          <w:tcPr>
            <w:tcW w:w="3260" w:type="dxa"/>
            <w:vMerge w:val="continue"/>
            <w:tcBorders>
              <w:left w:val="nil"/>
              <w:bottom w:val="single" w:color="auto" w:sz="4" w:space="0"/>
              <w:right w:val="single" w:color="auto" w:sz="4" w:space="0"/>
            </w:tcBorders>
            <w:shd w:val="clear" w:color="000000" w:fill="FFFFFF"/>
            <w:noWrap/>
            <w:vAlign w:val="center"/>
          </w:tcPr>
          <w:p w14:paraId="1025A90C">
            <w:pPr>
              <w:widowControl/>
              <w:rPr>
                <w:rFonts w:hint="eastAsia" w:asciiTheme="majorEastAsia" w:hAnsiTheme="majorEastAsia" w:eastAsiaTheme="majorEastAsia" w:cstheme="majorEastAsia"/>
                <w:color w:val="000000"/>
                <w:sz w:val="24"/>
                <w:szCs w:val="24"/>
                <w:highlight w:val="none"/>
              </w:rPr>
            </w:pPr>
          </w:p>
        </w:tc>
        <w:tc>
          <w:tcPr>
            <w:tcW w:w="3544" w:type="dxa"/>
            <w:tcBorders>
              <w:top w:val="nil"/>
              <w:left w:val="nil"/>
              <w:bottom w:val="single" w:color="auto" w:sz="4" w:space="0"/>
              <w:right w:val="single" w:color="auto" w:sz="4" w:space="0"/>
            </w:tcBorders>
            <w:shd w:val="clear" w:color="000000" w:fill="FFFFFF"/>
            <w:noWrap/>
            <w:vAlign w:val="center"/>
          </w:tcPr>
          <w:p w14:paraId="0FD2E5BD">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华为S5720</w:t>
            </w:r>
          </w:p>
        </w:tc>
        <w:tc>
          <w:tcPr>
            <w:tcW w:w="1279" w:type="dxa"/>
            <w:tcBorders>
              <w:top w:val="nil"/>
              <w:left w:val="nil"/>
              <w:bottom w:val="single" w:color="auto" w:sz="4" w:space="0"/>
              <w:right w:val="single" w:color="auto" w:sz="4" w:space="0"/>
            </w:tcBorders>
            <w:shd w:val="clear" w:color="000000" w:fill="FFFFFF"/>
            <w:vAlign w:val="center"/>
          </w:tcPr>
          <w:p w14:paraId="28C435DD">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w:t>
            </w:r>
          </w:p>
        </w:tc>
      </w:tr>
      <w:tr w14:paraId="70971809">
        <w:tblPrEx>
          <w:tblCellMar>
            <w:top w:w="0" w:type="dxa"/>
            <w:left w:w="108" w:type="dxa"/>
            <w:bottom w:w="0" w:type="dxa"/>
            <w:right w:w="108" w:type="dxa"/>
          </w:tblCellMar>
        </w:tblPrEx>
        <w:trPr>
          <w:trHeight w:val="501"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3408A637">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3</w:t>
            </w:r>
          </w:p>
        </w:tc>
        <w:tc>
          <w:tcPr>
            <w:tcW w:w="3260" w:type="dxa"/>
            <w:tcBorders>
              <w:top w:val="nil"/>
              <w:left w:val="nil"/>
              <w:bottom w:val="single" w:color="auto" w:sz="4" w:space="0"/>
              <w:right w:val="single" w:color="auto" w:sz="4" w:space="0"/>
            </w:tcBorders>
            <w:shd w:val="clear" w:color="000000" w:fill="FFFFFF"/>
            <w:noWrap/>
            <w:vAlign w:val="center"/>
          </w:tcPr>
          <w:p w14:paraId="4ADD53D6">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汇聚交换机</w:t>
            </w:r>
          </w:p>
        </w:tc>
        <w:tc>
          <w:tcPr>
            <w:tcW w:w="3544" w:type="dxa"/>
            <w:tcBorders>
              <w:top w:val="nil"/>
              <w:left w:val="nil"/>
              <w:bottom w:val="single" w:color="auto" w:sz="4" w:space="0"/>
              <w:right w:val="single" w:color="auto" w:sz="4" w:space="0"/>
            </w:tcBorders>
            <w:shd w:val="clear" w:color="000000" w:fill="FFFFFF"/>
            <w:vAlign w:val="center"/>
          </w:tcPr>
          <w:p w14:paraId="27E61A00">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新华三S6520X</w:t>
            </w:r>
          </w:p>
        </w:tc>
        <w:tc>
          <w:tcPr>
            <w:tcW w:w="1279" w:type="dxa"/>
            <w:tcBorders>
              <w:top w:val="nil"/>
              <w:left w:val="nil"/>
              <w:bottom w:val="single" w:color="auto" w:sz="4" w:space="0"/>
              <w:right w:val="single" w:color="auto" w:sz="4" w:space="0"/>
            </w:tcBorders>
            <w:shd w:val="clear" w:color="000000" w:fill="FFFFFF"/>
            <w:noWrap/>
            <w:vAlign w:val="center"/>
          </w:tcPr>
          <w:p w14:paraId="418042FF">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w:t>
            </w:r>
          </w:p>
        </w:tc>
      </w:tr>
      <w:tr w14:paraId="3FAE481C">
        <w:tblPrEx>
          <w:tblCellMar>
            <w:top w:w="0" w:type="dxa"/>
            <w:left w:w="108" w:type="dxa"/>
            <w:bottom w:w="0" w:type="dxa"/>
            <w:right w:w="108" w:type="dxa"/>
          </w:tblCellMar>
        </w:tblPrEx>
        <w:trPr>
          <w:trHeight w:val="501"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6F820495">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4</w:t>
            </w:r>
          </w:p>
        </w:tc>
        <w:tc>
          <w:tcPr>
            <w:tcW w:w="3260" w:type="dxa"/>
            <w:tcBorders>
              <w:top w:val="nil"/>
              <w:left w:val="nil"/>
              <w:bottom w:val="single" w:color="auto" w:sz="4" w:space="0"/>
              <w:right w:val="single" w:color="auto" w:sz="4" w:space="0"/>
            </w:tcBorders>
            <w:vAlign w:val="center"/>
          </w:tcPr>
          <w:p w14:paraId="69F6B6F2">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接入交换机</w:t>
            </w:r>
          </w:p>
        </w:tc>
        <w:tc>
          <w:tcPr>
            <w:tcW w:w="3544" w:type="dxa"/>
            <w:tcBorders>
              <w:top w:val="nil"/>
              <w:left w:val="nil"/>
              <w:bottom w:val="single" w:color="auto" w:sz="4" w:space="0"/>
              <w:right w:val="single" w:color="auto" w:sz="4" w:space="0"/>
            </w:tcBorders>
            <w:vAlign w:val="center"/>
          </w:tcPr>
          <w:p w14:paraId="38D554A1">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新华三S5130S</w:t>
            </w:r>
          </w:p>
        </w:tc>
        <w:tc>
          <w:tcPr>
            <w:tcW w:w="1279" w:type="dxa"/>
            <w:tcBorders>
              <w:top w:val="nil"/>
              <w:left w:val="nil"/>
              <w:bottom w:val="single" w:color="auto" w:sz="4" w:space="0"/>
              <w:right w:val="single" w:color="auto" w:sz="4" w:space="0"/>
            </w:tcBorders>
            <w:vAlign w:val="center"/>
          </w:tcPr>
          <w:p w14:paraId="6B1C81D9">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6</w:t>
            </w:r>
          </w:p>
        </w:tc>
      </w:tr>
      <w:tr w14:paraId="7953BD13">
        <w:tblPrEx>
          <w:tblCellMar>
            <w:top w:w="0" w:type="dxa"/>
            <w:left w:w="108" w:type="dxa"/>
            <w:bottom w:w="0" w:type="dxa"/>
            <w:right w:w="108" w:type="dxa"/>
          </w:tblCellMar>
        </w:tblPrEx>
        <w:trPr>
          <w:trHeight w:val="501"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1C1131C4">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5</w:t>
            </w:r>
          </w:p>
        </w:tc>
        <w:tc>
          <w:tcPr>
            <w:tcW w:w="3260" w:type="dxa"/>
            <w:tcBorders>
              <w:top w:val="nil"/>
              <w:left w:val="nil"/>
              <w:bottom w:val="single" w:color="auto" w:sz="4" w:space="0"/>
              <w:right w:val="single" w:color="auto" w:sz="4" w:space="0"/>
            </w:tcBorders>
            <w:vAlign w:val="center"/>
          </w:tcPr>
          <w:p w14:paraId="5AAEECA4">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内网核心交换机</w:t>
            </w:r>
          </w:p>
        </w:tc>
        <w:tc>
          <w:tcPr>
            <w:tcW w:w="3544" w:type="dxa"/>
            <w:tcBorders>
              <w:top w:val="nil"/>
              <w:left w:val="nil"/>
              <w:bottom w:val="single" w:color="auto" w:sz="4" w:space="0"/>
              <w:right w:val="single" w:color="auto" w:sz="4" w:space="0"/>
            </w:tcBorders>
            <w:vAlign w:val="center"/>
          </w:tcPr>
          <w:p w14:paraId="03B93183">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新华三S7506X</w:t>
            </w:r>
          </w:p>
        </w:tc>
        <w:tc>
          <w:tcPr>
            <w:tcW w:w="1279" w:type="dxa"/>
            <w:tcBorders>
              <w:top w:val="nil"/>
              <w:left w:val="nil"/>
              <w:bottom w:val="single" w:color="auto" w:sz="4" w:space="0"/>
              <w:right w:val="single" w:color="auto" w:sz="4" w:space="0"/>
            </w:tcBorders>
            <w:vAlign w:val="center"/>
          </w:tcPr>
          <w:p w14:paraId="72AD3193">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w:t>
            </w:r>
          </w:p>
        </w:tc>
      </w:tr>
      <w:tr w14:paraId="58F2B373">
        <w:tblPrEx>
          <w:tblCellMar>
            <w:top w:w="0" w:type="dxa"/>
            <w:left w:w="108" w:type="dxa"/>
            <w:bottom w:w="0" w:type="dxa"/>
            <w:right w:w="108" w:type="dxa"/>
          </w:tblCellMar>
        </w:tblPrEx>
        <w:trPr>
          <w:trHeight w:val="501" w:hRule="atLeast"/>
          <w:jc w:val="center"/>
        </w:trPr>
        <w:tc>
          <w:tcPr>
            <w:tcW w:w="731" w:type="dxa"/>
            <w:tcBorders>
              <w:top w:val="nil"/>
              <w:left w:val="single" w:color="auto" w:sz="4" w:space="0"/>
              <w:bottom w:val="single" w:color="auto" w:sz="4" w:space="0"/>
              <w:right w:val="single" w:color="auto" w:sz="4" w:space="0"/>
            </w:tcBorders>
            <w:shd w:val="clear" w:color="000000" w:fill="FFFFFF"/>
            <w:vAlign w:val="center"/>
          </w:tcPr>
          <w:p w14:paraId="1C8978AB">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6</w:t>
            </w:r>
          </w:p>
        </w:tc>
        <w:tc>
          <w:tcPr>
            <w:tcW w:w="3260" w:type="dxa"/>
            <w:tcBorders>
              <w:top w:val="nil"/>
              <w:left w:val="nil"/>
              <w:bottom w:val="single" w:color="auto" w:sz="4" w:space="0"/>
              <w:right w:val="single" w:color="auto" w:sz="4" w:space="0"/>
            </w:tcBorders>
            <w:vAlign w:val="center"/>
          </w:tcPr>
          <w:p w14:paraId="60E6E7D9">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服务器接入交换机</w:t>
            </w:r>
          </w:p>
        </w:tc>
        <w:tc>
          <w:tcPr>
            <w:tcW w:w="3544" w:type="dxa"/>
            <w:tcBorders>
              <w:top w:val="nil"/>
              <w:left w:val="nil"/>
              <w:bottom w:val="single" w:color="auto" w:sz="4" w:space="0"/>
              <w:right w:val="single" w:color="auto" w:sz="4" w:space="0"/>
            </w:tcBorders>
            <w:vAlign w:val="center"/>
          </w:tcPr>
          <w:p w14:paraId="155964B9">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新华三S5130S</w:t>
            </w:r>
          </w:p>
        </w:tc>
        <w:tc>
          <w:tcPr>
            <w:tcW w:w="1279" w:type="dxa"/>
            <w:tcBorders>
              <w:top w:val="nil"/>
              <w:left w:val="nil"/>
              <w:bottom w:val="single" w:color="auto" w:sz="4" w:space="0"/>
              <w:right w:val="single" w:color="auto" w:sz="4" w:space="0"/>
            </w:tcBorders>
            <w:vAlign w:val="center"/>
          </w:tcPr>
          <w:p w14:paraId="2179CE79">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w:t>
            </w:r>
          </w:p>
        </w:tc>
      </w:tr>
    </w:tbl>
    <w:p w14:paraId="18EB971E">
      <w:pPr>
        <w:spacing w:line="360" w:lineRule="auto"/>
        <w:rPr>
          <w:rFonts w:hint="eastAsia" w:asciiTheme="majorEastAsia" w:hAnsiTheme="majorEastAsia" w:eastAsiaTheme="majorEastAsia" w:cstheme="majorEastAsia"/>
          <w:sz w:val="24"/>
          <w:szCs w:val="24"/>
          <w:highlight w:val="none"/>
        </w:rPr>
      </w:pPr>
    </w:p>
    <w:p w14:paraId="282E6DAA">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维保清单附件二：</w:t>
      </w:r>
    </w:p>
    <w:tbl>
      <w:tblPr>
        <w:tblStyle w:val="7"/>
        <w:tblW w:w="8954" w:type="dxa"/>
        <w:jc w:val="center"/>
        <w:tblLayout w:type="autofit"/>
        <w:tblCellMar>
          <w:top w:w="0" w:type="dxa"/>
          <w:left w:w="108" w:type="dxa"/>
          <w:bottom w:w="0" w:type="dxa"/>
          <w:right w:w="108" w:type="dxa"/>
        </w:tblCellMar>
      </w:tblPr>
      <w:tblGrid>
        <w:gridCol w:w="733"/>
        <w:gridCol w:w="2765"/>
        <w:gridCol w:w="2766"/>
        <w:gridCol w:w="989"/>
        <w:gridCol w:w="1701"/>
      </w:tblGrid>
      <w:tr w14:paraId="0E2FBDDC">
        <w:tblPrEx>
          <w:tblCellMar>
            <w:top w:w="0" w:type="dxa"/>
            <w:left w:w="108" w:type="dxa"/>
            <w:bottom w:w="0" w:type="dxa"/>
            <w:right w:w="108" w:type="dxa"/>
          </w:tblCellMar>
        </w:tblPrEx>
        <w:trPr>
          <w:trHeight w:val="600" w:hRule="atLeast"/>
          <w:tblHeader/>
          <w:jc w:val="center"/>
        </w:trPr>
        <w:tc>
          <w:tcPr>
            <w:tcW w:w="733" w:type="dxa"/>
            <w:tcBorders>
              <w:top w:val="single" w:color="auto" w:sz="4" w:space="0"/>
              <w:left w:val="single" w:color="auto" w:sz="4" w:space="0"/>
              <w:bottom w:val="single" w:color="auto" w:sz="4" w:space="0"/>
              <w:right w:val="single" w:color="auto" w:sz="4" w:space="0"/>
            </w:tcBorders>
            <w:shd w:val="clear" w:color="000000" w:fill="FFFFFF"/>
            <w:vAlign w:val="center"/>
          </w:tcPr>
          <w:p w14:paraId="79CB7005">
            <w:pPr>
              <w:widowControl/>
              <w:jc w:val="center"/>
              <w:rPr>
                <w:rFonts w:hint="eastAsia" w:asciiTheme="majorEastAsia" w:hAnsiTheme="majorEastAsia" w:eastAsiaTheme="majorEastAsia" w:cstheme="majorEastAsia"/>
                <w:b/>
                <w:bCs/>
                <w:color w:val="000000"/>
                <w:sz w:val="24"/>
                <w:szCs w:val="24"/>
                <w:highlight w:val="none"/>
              </w:rPr>
            </w:pPr>
            <w:r>
              <w:rPr>
                <w:rFonts w:hint="eastAsia" w:asciiTheme="majorEastAsia" w:hAnsiTheme="majorEastAsia" w:eastAsiaTheme="majorEastAsia" w:cstheme="majorEastAsia"/>
                <w:b/>
                <w:bCs/>
                <w:color w:val="000000"/>
                <w:sz w:val="24"/>
                <w:szCs w:val="24"/>
                <w:highlight w:val="none"/>
              </w:rPr>
              <w:t>序号</w:t>
            </w:r>
          </w:p>
        </w:tc>
        <w:tc>
          <w:tcPr>
            <w:tcW w:w="2765" w:type="dxa"/>
            <w:tcBorders>
              <w:top w:val="single" w:color="auto" w:sz="4" w:space="0"/>
              <w:left w:val="nil"/>
              <w:bottom w:val="single" w:color="auto" w:sz="4" w:space="0"/>
              <w:right w:val="single" w:color="auto" w:sz="4" w:space="0"/>
            </w:tcBorders>
            <w:shd w:val="clear" w:color="000000" w:fill="FFFFFF"/>
            <w:vAlign w:val="center"/>
          </w:tcPr>
          <w:p w14:paraId="0C9579B0">
            <w:pPr>
              <w:widowControl/>
              <w:jc w:val="center"/>
              <w:rPr>
                <w:rFonts w:hint="eastAsia" w:asciiTheme="majorEastAsia" w:hAnsiTheme="majorEastAsia" w:eastAsiaTheme="majorEastAsia" w:cstheme="majorEastAsia"/>
                <w:b/>
                <w:bCs/>
                <w:color w:val="000000"/>
                <w:sz w:val="24"/>
                <w:szCs w:val="24"/>
                <w:highlight w:val="none"/>
              </w:rPr>
            </w:pPr>
            <w:r>
              <w:rPr>
                <w:rFonts w:hint="eastAsia" w:asciiTheme="majorEastAsia" w:hAnsiTheme="majorEastAsia" w:eastAsiaTheme="majorEastAsia" w:cstheme="majorEastAsia"/>
                <w:b/>
                <w:bCs/>
                <w:color w:val="000000"/>
                <w:sz w:val="24"/>
                <w:szCs w:val="24"/>
                <w:highlight w:val="none"/>
              </w:rPr>
              <w:t>设备名称</w:t>
            </w:r>
          </w:p>
        </w:tc>
        <w:tc>
          <w:tcPr>
            <w:tcW w:w="2766" w:type="dxa"/>
            <w:tcBorders>
              <w:top w:val="single" w:color="auto" w:sz="4" w:space="0"/>
              <w:left w:val="nil"/>
              <w:bottom w:val="single" w:color="auto" w:sz="4" w:space="0"/>
              <w:right w:val="single" w:color="auto" w:sz="4" w:space="0"/>
            </w:tcBorders>
            <w:shd w:val="clear" w:color="000000" w:fill="FFFFFF"/>
            <w:vAlign w:val="center"/>
          </w:tcPr>
          <w:p w14:paraId="5D6A10CE">
            <w:pPr>
              <w:widowControl/>
              <w:jc w:val="center"/>
              <w:rPr>
                <w:rFonts w:hint="eastAsia" w:asciiTheme="majorEastAsia" w:hAnsiTheme="majorEastAsia" w:eastAsiaTheme="majorEastAsia" w:cstheme="majorEastAsia"/>
                <w:b/>
                <w:bCs/>
                <w:color w:val="000000"/>
                <w:sz w:val="24"/>
                <w:szCs w:val="24"/>
                <w:highlight w:val="none"/>
              </w:rPr>
            </w:pPr>
            <w:r>
              <w:rPr>
                <w:rFonts w:hint="eastAsia" w:asciiTheme="majorEastAsia" w:hAnsiTheme="majorEastAsia" w:eastAsiaTheme="majorEastAsia" w:cstheme="majorEastAsia"/>
                <w:b/>
                <w:bCs/>
                <w:color w:val="000000"/>
                <w:sz w:val="24"/>
                <w:szCs w:val="24"/>
                <w:highlight w:val="none"/>
              </w:rPr>
              <w:t>设备型号</w:t>
            </w:r>
          </w:p>
        </w:tc>
        <w:tc>
          <w:tcPr>
            <w:tcW w:w="989" w:type="dxa"/>
            <w:tcBorders>
              <w:top w:val="single" w:color="auto" w:sz="4" w:space="0"/>
              <w:left w:val="nil"/>
              <w:bottom w:val="single" w:color="auto" w:sz="4" w:space="0"/>
              <w:right w:val="single" w:color="auto" w:sz="4" w:space="0"/>
            </w:tcBorders>
            <w:shd w:val="clear" w:color="000000" w:fill="FFFFFF"/>
            <w:vAlign w:val="center"/>
          </w:tcPr>
          <w:p w14:paraId="49138DB2">
            <w:pPr>
              <w:widowControl/>
              <w:jc w:val="center"/>
              <w:rPr>
                <w:rFonts w:hint="eastAsia" w:asciiTheme="majorEastAsia" w:hAnsiTheme="majorEastAsia" w:eastAsiaTheme="majorEastAsia" w:cstheme="majorEastAsia"/>
                <w:b/>
                <w:bCs/>
                <w:color w:val="000000"/>
                <w:sz w:val="24"/>
                <w:szCs w:val="24"/>
                <w:highlight w:val="none"/>
              </w:rPr>
            </w:pPr>
            <w:r>
              <w:rPr>
                <w:rFonts w:hint="eastAsia" w:asciiTheme="majorEastAsia" w:hAnsiTheme="majorEastAsia" w:eastAsiaTheme="majorEastAsia" w:cstheme="majorEastAsia"/>
                <w:b/>
                <w:bCs/>
                <w:color w:val="000000"/>
                <w:sz w:val="24"/>
                <w:szCs w:val="24"/>
                <w:highlight w:val="none"/>
              </w:rPr>
              <w:t>数量</w:t>
            </w:r>
          </w:p>
        </w:tc>
        <w:tc>
          <w:tcPr>
            <w:tcW w:w="1701" w:type="dxa"/>
            <w:tcBorders>
              <w:top w:val="single" w:color="auto" w:sz="4" w:space="0"/>
              <w:bottom w:val="single" w:color="auto" w:sz="4" w:space="0"/>
              <w:right w:val="single" w:color="auto" w:sz="4" w:space="0"/>
            </w:tcBorders>
            <w:vAlign w:val="center"/>
          </w:tcPr>
          <w:p w14:paraId="2ED1D918">
            <w:pPr>
              <w:widowControl/>
              <w:jc w:val="center"/>
              <w:rPr>
                <w:rFonts w:hint="eastAsia" w:asciiTheme="majorEastAsia" w:hAnsiTheme="majorEastAsia" w:eastAsiaTheme="majorEastAsia" w:cstheme="majorEastAsia"/>
                <w:b/>
                <w:bCs/>
                <w:color w:val="000000"/>
                <w:sz w:val="24"/>
                <w:szCs w:val="24"/>
                <w:highlight w:val="none"/>
              </w:rPr>
            </w:pPr>
            <w:r>
              <w:rPr>
                <w:rFonts w:hint="eastAsia" w:asciiTheme="majorEastAsia" w:hAnsiTheme="majorEastAsia" w:eastAsiaTheme="majorEastAsia" w:cstheme="majorEastAsia"/>
                <w:b/>
                <w:bCs/>
                <w:color w:val="000000"/>
                <w:sz w:val="24"/>
                <w:szCs w:val="24"/>
                <w:highlight w:val="none"/>
              </w:rPr>
              <w:t>维保到期时间</w:t>
            </w:r>
          </w:p>
        </w:tc>
      </w:tr>
      <w:tr w14:paraId="5879AB3A">
        <w:tblPrEx>
          <w:tblCellMar>
            <w:top w:w="0" w:type="dxa"/>
            <w:left w:w="108" w:type="dxa"/>
            <w:bottom w:w="0" w:type="dxa"/>
            <w:right w:w="108" w:type="dxa"/>
          </w:tblCellMar>
        </w:tblPrEx>
        <w:trPr>
          <w:trHeight w:val="600" w:hRule="atLeast"/>
          <w:jc w:val="center"/>
        </w:trPr>
        <w:tc>
          <w:tcPr>
            <w:tcW w:w="733" w:type="dxa"/>
            <w:tcBorders>
              <w:top w:val="nil"/>
              <w:left w:val="single" w:color="auto" w:sz="4" w:space="0"/>
              <w:bottom w:val="single" w:color="auto" w:sz="4" w:space="0"/>
              <w:right w:val="single" w:color="auto" w:sz="4" w:space="0"/>
            </w:tcBorders>
            <w:shd w:val="clear" w:color="000000" w:fill="FFFFFF"/>
            <w:vAlign w:val="center"/>
          </w:tcPr>
          <w:p w14:paraId="37DED3FB">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c>
          <w:tcPr>
            <w:tcW w:w="2765" w:type="dxa"/>
            <w:tcBorders>
              <w:top w:val="nil"/>
              <w:left w:val="nil"/>
              <w:bottom w:val="single" w:color="auto" w:sz="4" w:space="0"/>
              <w:right w:val="single" w:color="auto" w:sz="4" w:space="0"/>
            </w:tcBorders>
            <w:shd w:val="clear" w:color="000000" w:fill="FFFFFF"/>
            <w:vAlign w:val="center"/>
          </w:tcPr>
          <w:p w14:paraId="7A770405">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内网核心交换机</w:t>
            </w:r>
          </w:p>
        </w:tc>
        <w:tc>
          <w:tcPr>
            <w:tcW w:w="2766" w:type="dxa"/>
            <w:tcBorders>
              <w:top w:val="nil"/>
              <w:left w:val="nil"/>
              <w:bottom w:val="single" w:color="auto" w:sz="4" w:space="0"/>
              <w:right w:val="single" w:color="auto" w:sz="4" w:space="0"/>
            </w:tcBorders>
            <w:shd w:val="clear" w:color="000000" w:fill="FFFFFF"/>
            <w:vAlign w:val="center"/>
          </w:tcPr>
          <w:p w14:paraId="42E22ABA">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华为S12700E-8</w:t>
            </w:r>
          </w:p>
        </w:tc>
        <w:tc>
          <w:tcPr>
            <w:tcW w:w="989" w:type="dxa"/>
            <w:tcBorders>
              <w:top w:val="nil"/>
              <w:left w:val="nil"/>
              <w:bottom w:val="single" w:color="auto" w:sz="4" w:space="0"/>
              <w:right w:val="single" w:color="auto" w:sz="4" w:space="0"/>
            </w:tcBorders>
            <w:shd w:val="clear" w:color="000000" w:fill="FFFFFF"/>
            <w:vAlign w:val="center"/>
          </w:tcPr>
          <w:p w14:paraId="798E0599">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w:t>
            </w:r>
          </w:p>
        </w:tc>
        <w:tc>
          <w:tcPr>
            <w:tcW w:w="1701" w:type="dxa"/>
            <w:tcBorders>
              <w:top w:val="single" w:color="auto" w:sz="4" w:space="0"/>
              <w:bottom w:val="single" w:color="auto" w:sz="4" w:space="0"/>
              <w:right w:val="single" w:color="auto" w:sz="4" w:space="0"/>
            </w:tcBorders>
            <w:vAlign w:val="center"/>
          </w:tcPr>
          <w:p w14:paraId="7F191894">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已过保</w:t>
            </w:r>
          </w:p>
        </w:tc>
      </w:tr>
      <w:tr w14:paraId="20CAA93F">
        <w:tblPrEx>
          <w:tblCellMar>
            <w:top w:w="0" w:type="dxa"/>
            <w:left w:w="108" w:type="dxa"/>
            <w:bottom w:w="0" w:type="dxa"/>
            <w:right w:w="108" w:type="dxa"/>
          </w:tblCellMar>
        </w:tblPrEx>
        <w:trPr>
          <w:trHeight w:val="600" w:hRule="atLeast"/>
          <w:jc w:val="center"/>
        </w:trPr>
        <w:tc>
          <w:tcPr>
            <w:tcW w:w="733" w:type="dxa"/>
            <w:tcBorders>
              <w:top w:val="nil"/>
              <w:left w:val="single" w:color="auto" w:sz="4" w:space="0"/>
              <w:bottom w:val="single" w:color="auto" w:sz="4" w:space="0"/>
              <w:right w:val="single" w:color="auto" w:sz="4" w:space="0"/>
            </w:tcBorders>
            <w:shd w:val="clear" w:color="000000" w:fill="FFFFFF"/>
            <w:vAlign w:val="center"/>
          </w:tcPr>
          <w:p w14:paraId="4EAAB898">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w:t>
            </w:r>
          </w:p>
        </w:tc>
        <w:tc>
          <w:tcPr>
            <w:tcW w:w="2765" w:type="dxa"/>
            <w:tcBorders>
              <w:top w:val="nil"/>
              <w:left w:val="nil"/>
              <w:bottom w:val="single" w:color="auto" w:sz="4" w:space="0"/>
              <w:right w:val="single" w:color="auto" w:sz="4" w:space="0"/>
            </w:tcBorders>
            <w:shd w:val="clear" w:color="000000" w:fill="FFFFFF"/>
            <w:vAlign w:val="center"/>
          </w:tcPr>
          <w:p w14:paraId="067887F9">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服务区汇聚交换机</w:t>
            </w:r>
          </w:p>
        </w:tc>
        <w:tc>
          <w:tcPr>
            <w:tcW w:w="2766" w:type="dxa"/>
            <w:tcBorders>
              <w:top w:val="nil"/>
              <w:left w:val="nil"/>
              <w:bottom w:val="single" w:color="auto" w:sz="4" w:space="0"/>
              <w:right w:val="single" w:color="auto" w:sz="4" w:space="0"/>
            </w:tcBorders>
            <w:shd w:val="clear" w:color="000000" w:fill="FFFFFF"/>
            <w:vAlign w:val="center"/>
          </w:tcPr>
          <w:p w14:paraId="59050C62">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华为CE16800 </w:t>
            </w:r>
          </w:p>
        </w:tc>
        <w:tc>
          <w:tcPr>
            <w:tcW w:w="989" w:type="dxa"/>
            <w:tcBorders>
              <w:top w:val="nil"/>
              <w:left w:val="nil"/>
              <w:bottom w:val="single" w:color="auto" w:sz="4" w:space="0"/>
              <w:right w:val="single" w:color="auto" w:sz="4" w:space="0"/>
            </w:tcBorders>
            <w:shd w:val="clear" w:color="000000" w:fill="FFFFFF"/>
            <w:vAlign w:val="center"/>
          </w:tcPr>
          <w:p w14:paraId="31B8FCE5">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w:t>
            </w:r>
          </w:p>
        </w:tc>
        <w:tc>
          <w:tcPr>
            <w:tcW w:w="1701" w:type="dxa"/>
            <w:tcBorders>
              <w:top w:val="single" w:color="auto" w:sz="4" w:space="0"/>
              <w:bottom w:val="single" w:color="auto" w:sz="4" w:space="0"/>
              <w:right w:val="single" w:color="auto" w:sz="4" w:space="0"/>
            </w:tcBorders>
            <w:vAlign w:val="center"/>
          </w:tcPr>
          <w:p w14:paraId="6A2A0038">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已过保</w:t>
            </w:r>
          </w:p>
        </w:tc>
      </w:tr>
      <w:tr w14:paraId="7D61309F">
        <w:tblPrEx>
          <w:tblCellMar>
            <w:top w:w="0" w:type="dxa"/>
            <w:left w:w="108" w:type="dxa"/>
            <w:bottom w:w="0" w:type="dxa"/>
            <w:right w:w="108" w:type="dxa"/>
          </w:tblCellMar>
        </w:tblPrEx>
        <w:trPr>
          <w:trHeight w:val="600" w:hRule="atLeast"/>
          <w:jc w:val="center"/>
        </w:trPr>
        <w:tc>
          <w:tcPr>
            <w:tcW w:w="733" w:type="dxa"/>
            <w:tcBorders>
              <w:top w:val="nil"/>
              <w:left w:val="single" w:color="auto" w:sz="4" w:space="0"/>
              <w:bottom w:val="single" w:color="auto" w:sz="4" w:space="0"/>
              <w:right w:val="single" w:color="auto" w:sz="4" w:space="0"/>
            </w:tcBorders>
            <w:shd w:val="clear" w:color="000000" w:fill="FFFFFF"/>
            <w:vAlign w:val="center"/>
          </w:tcPr>
          <w:p w14:paraId="19CB9760">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w:t>
            </w:r>
          </w:p>
        </w:tc>
        <w:tc>
          <w:tcPr>
            <w:tcW w:w="2765" w:type="dxa"/>
            <w:tcBorders>
              <w:top w:val="nil"/>
              <w:left w:val="nil"/>
              <w:bottom w:val="single" w:color="auto" w:sz="4" w:space="0"/>
              <w:right w:val="single" w:color="auto" w:sz="4" w:space="0"/>
            </w:tcBorders>
            <w:shd w:val="clear" w:color="000000" w:fill="FFFFFF"/>
            <w:vAlign w:val="center"/>
          </w:tcPr>
          <w:p w14:paraId="327B0E46">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外网交互区防火墙</w:t>
            </w:r>
          </w:p>
        </w:tc>
        <w:tc>
          <w:tcPr>
            <w:tcW w:w="2766" w:type="dxa"/>
            <w:tcBorders>
              <w:top w:val="nil"/>
              <w:left w:val="nil"/>
              <w:bottom w:val="single" w:color="auto" w:sz="4" w:space="0"/>
              <w:right w:val="single" w:color="auto" w:sz="4" w:space="0"/>
            </w:tcBorders>
            <w:shd w:val="clear" w:color="000000" w:fill="FFFFFF"/>
            <w:vAlign w:val="center"/>
          </w:tcPr>
          <w:p w14:paraId="35DF6973">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天融信NGFW4000-UF(NG-81142)</w:t>
            </w:r>
          </w:p>
        </w:tc>
        <w:tc>
          <w:tcPr>
            <w:tcW w:w="989" w:type="dxa"/>
            <w:tcBorders>
              <w:top w:val="nil"/>
              <w:left w:val="nil"/>
              <w:bottom w:val="single" w:color="auto" w:sz="4" w:space="0"/>
              <w:right w:val="single" w:color="auto" w:sz="4" w:space="0"/>
            </w:tcBorders>
            <w:shd w:val="clear" w:color="000000" w:fill="FFFFFF"/>
            <w:vAlign w:val="center"/>
          </w:tcPr>
          <w:p w14:paraId="56DD2855">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c>
          <w:tcPr>
            <w:tcW w:w="1701" w:type="dxa"/>
            <w:tcBorders>
              <w:top w:val="single" w:color="auto" w:sz="4" w:space="0"/>
              <w:bottom w:val="single" w:color="auto" w:sz="4" w:space="0"/>
              <w:right w:val="single" w:color="auto" w:sz="4" w:space="0"/>
            </w:tcBorders>
            <w:vAlign w:val="center"/>
          </w:tcPr>
          <w:p w14:paraId="793DE893">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已过保</w:t>
            </w:r>
          </w:p>
        </w:tc>
      </w:tr>
      <w:tr w14:paraId="76A94C30">
        <w:tblPrEx>
          <w:tblCellMar>
            <w:top w:w="0" w:type="dxa"/>
            <w:left w:w="108" w:type="dxa"/>
            <w:bottom w:w="0" w:type="dxa"/>
            <w:right w:w="108" w:type="dxa"/>
          </w:tblCellMar>
        </w:tblPrEx>
        <w:trPr>
          <w:trHeight w:val="600" w:hRule="atLeast"/>
          <w:jc w:val="center"/>
        </w:trPr>
        <w:tc>
          <w:tcPr>
            <w:tcW w:w="733" w:type="dxa"/>
            <w:tcBorders>
              <w:top w:val="nil"/>
              <w:left w:val="single" w:color="auto" w:sz="4" w:space="0"/>
              <w:bottom w:val="single" w:color="auto" w:sz="4" w:space="0"/>
              <w:right w:val="single" w:color="auto" w:sz="4" w:space="0"/>
            </w:tcBorders>
            <w:shd w:val="clear" w:color="000000" w:fill="FFFFFF"/>
            <w:vAlign w:val="center"/>
          </w:tcPr>
          <w:p w14:paraId="14934B9C">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w:t>
            </w:r>
          </w:p>
        </w:tc>
        <w:tc>
          <w:tcPr>
            <w:tcW w:w="2765" w:type="dxa"/>
            <w:tcBorders>
              <w:top w:val="nil"/>
              <w:left w:val="nil"/>
              <w:bottom w:val="single" w:color="auto" w:sz="4" w:space="0"/>
              <w:right w:val="single" w:color="auto" w:sz="4" w:space="0"/>
            </w:tcBorders>
            <w:shd w:val="clear" w:color="000000" w:fill="FFFFFF"/>
            <w:vAlign w:val="center"/>
          </w:tcPr>
          <w:p w14:paraId="71C85F49">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114前置防火墙</w:t>
            </w:r>
          </w:p>
        </w:tc>
        <w:tc>
          <w:tcPr>
            <w:tcW w:w="2766" w:type="dxa"/>
            <w:tcBorders>
              <w:top w:val="nil"/>
              <w:left w:val="nil"/>
              <w:bottom w:val="single" w:color="auto" w:sz="4" w:space="0"/>
              <w:right w:val="single" w:color="auto" w:sz="4" w:space="0"/>
            </w:tcBorders>
            <w:shd w:val="clear" w:color="000000" w:fill="FFFFFF"/>
            <w:vAlign w:val="center"/>
          </w:tcPr>
          <w:p w14:paraId="2EFC5587">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深信服AF 8.0.17</w:t>
            </w:r>
          </w:p>
        </w:tc>
        <w:tc>
          <w:tcPr>
            <w:tcW w:w="989" w:type="dxa"/>
            <w:tcBorders>
              <w:top w:val="nil"/>
              <w:left w:val="nil"/>
              <w:bottom w:val="single" w:color="auto" w:sz="4" w:space="0"/>
              <w:right w:val="single" w:color="auto" w:sz="4" w:space="0"/>
            </w:tcBorders>
            <w:shd w:val="clear" w:color="000000" w:fill="FFFFFF"/>
            <w:vAlign w:val="center"/>
          </w:tcPr>
          <w:p w14:paraId="2169E600">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c>
          <w:tcPr>
            <w:tcW w:w="1701" w:type="dxa"/>
            <w:tcBorders>
              <w:top w:val="single" w:color="auto" w:sz="4" w:space="0"/>
              <w:bottom w:val="single" w:color="auto" w:sz="4" w:space="0"/>
              <w:right w:val="single" w:color="auto" w:sz="4" w:space="0"/>
            </w:tcBorders>
            <w:vAlign w:val="center"/>
          </w:tcPr>
          <w:p w14:paraId="25079EDF">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已过保</w:t>
            </w:r>
          </w:p>
        </w:tc>
      </w:tr>
      <w:tr w14:paraId="737ADAC5">
        <w:tblPrEx>
          <w:tblCellMar>
            <w:top w:w="0" w:type="dxa"/>
            <w:left w:w="108" w:type="dxa"/>
            <w:bottom w:w="0" w:type="dxa"/>
            <w:right w:w="108" w:type="dxa"/>
          </w:tblCellMar>
        </w:tblPrEx>
        <w:trPr>
          <w:trHeight w:val="600" w:hRule="atLeast"/>
          <w:jc w:val="center"/>
        </w:trPr>
        <w:tc>
          <w:tcPr>
            <w:tcW w:w="733" w:type="dxa"/>
            <w:tcBorders>
              <w:top w:val="nil"/>
              <w:left w:val="single" w:color="auto" w:sz="4" w:space="0"/>
              <w:bottom w:val="single" w:color="auto" w:sz="4" w:space="0"/>
              <w:right w:val="single" w:color="auto" w:sz="4" w:space="0"/>
            </w:tcBorders>
            <w:shd w:val="clear" w:color="000000" w:fill="FFFFFF"/>
            <w:vAlign w:val="center"/>
          </w:tcPr>
          <w:p w14:paraId="57DCC47F">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w:t>
            </w:r>
          </w:p>
        </w:tc>
        <w:tc>
          <w:tcPr>
            <w:tcW w:w="2765" w:type="dxa"/>
            <w:tcBorders>
              <w:top w:val="nil"/>
              <w:left w:val="nil"/>
              <w:bottom w:val="single" w:color="auto" w:sz="4" w:space="0"/>
              <w:right w:val="single" w:color="auto" w:sz="4" w:space="0"/>
            </w:tcBorders>
            <w:shd w:val="clear" w:color="000000" w:fill="FFFFFF"/>
            <w:vAlign w:val="center"/>
          </w:tcPr>
          <w:p w14:paraId="4B6B2E1A">
            <w:pPr>
              <w:widowControl/>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数据中心防火墙（主）</w:t>
            </w:r>
          </w:p>
        </w:tc>
        <w:tc>
          <w:tcPr>
            <w:tcW w:w="2766" w:type="dxa"/>
            <w:tcBorders>
              <w:top w:val="nil"/>
              <w:left w:val="nil"/>
              <w:bottom w:val="single" w:color="auto" w:sz="4" w:space="0"/>
              <w:right w:val="single" w:color="auto" w:sz="4" w:space="0"/>
            </w:tcBorders>
            <w:shd w:val="clear" w:color="000000" w:fill="FFFFFF"/>
            <w:vAlign w:val="center"/>
          </w:tcPr>
          <w:p w14:paraId="69D47FD9">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华为USG6600E </w:t>
            </w:r>
          </w:p>
        </w:tc>
        <w:tc>
          <w:tcPr>
            <w:tcW w:w="989" w:type="dxa"/>
            <w:tcBorders>
              <w:top w:val="nil"/>
              <w:left w:val="nil"/>
              <w:bottom w:val="single" w:color="auto" w:sz="4" w:space="0"/>
              <w:right w:val="single" w:color="auto" w:sz="4" w:space="0"/>
            </w:tcBorders>
            <w:shd w:val="clear" w:color="000000" w:fill="FFFFFF"/>
            <w:vAlign w:val="center"/>
          </w:tcPr>
          <w:p w14:paraId="183990F6">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c>
          <w:tcPr>
            <w:tcW w:w="1701" w:type="dxa"/>
            <w:tcBorders>
              <w:top w:val="single" w:color="auto" w:sz="4" w:space="0"/>
              <w:bottom w:val="single" w:color="auto" w:sz="4" w:space="0"/>
              <w:right w:val="single" w:color="auto" w:sz="4" w:space="0"/>
            </w:tcBorders>
            <w:vAlign w:val="center"/>
          </w:tcPr>
          <w:p w14:paraId="6B6239A3">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已过保</w:t>
            </w:r>
          </w:p>
        </w:tc>
      </w:tr>
      <w:tr w14:paraId="48FDE1D4">
        <w:tblPrEx>
          <w:tblCellMar>
            <w:top w:w="0" w:type="dxa"/>
            <w:left w:w="108" w:type="dxa"/>
            <w:bottom w:w="0" w:type="dxa"/>
            <w:right w:w="108" w:type="dxa"/>
          </w:tblCellMar>
        </w:tblPrEx>
        <w:trPr>
          <w:trHeight w:val="600" w:hRule="atLeast"/>
          <w:jc w:val="center"/>
        </w:trPr>
        <w:tc>
          <w:tcPr>
            <w:tcW w:w="733" w:type="dxa"/>
            <w:tcBorders>
              <w:top w:val="nil"/>
              <w:left w:val="single" w:color="auto" w:sz="4" w:space="0"/>
              <w:bottom w:val="single" w:color="auto" w:sz="4" w:space="0"/>
              <w:right w:val="single" w:color="auto" w:sz="4" w:space="0"/>
            </w:tcBorders>
            <w:shd w:val="clear" w:color="000000" w:fill="FFFFFF"/>
            <w:vAlign w:val="center"/>
          </w:tcPr>
          <w:p w14:paraId="4B27BA9E">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6</w:t>
            </w:r>
          </w:p>
        </w:tc>
        <w:tc>
          <w:tcPr>
            <w:tcW w:w="2765" w:type="dxa"/>
            <w:tcBorders>
              <w:top w:val="nil"/>
              <w:left w:val="nil"/>
              <w:bottom w:val="single" w:color="auto" w:sz="4" w:space="0"/>
              <w:right w:val="single" w:color="auto" w:sz="4" w:space="0"/>
            </w:tcBorders>
            <w:shd w:val="clear" w:color="000000" w:fill="FFFFFF"/>
            <w:noWrap/>
            <w:vAlign w:val="center"/>
          </w:tcPr>
          <w:p w14:paraId="4E2F0D66">
            <w:pPr>
              <w:widowControl/>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数据中心防火墙（备）</w:t>
            </w:r>
          </w:p>
        </w:tc>
        <w:tc>
          <w:tcPr>
            <w:tcW w:w="2766" w:type="dxa"/>
            <w:tcBorders>
              <w:top w:val="nil"/>
              <w:left w:val="nil"/>
              <w:bottom w:val="single" w:color="auto" w:sz="4" w:space="0"/>
              <w:right w:val="single" w:color="auto" w:sz="4" w:space="0"/>
            </w:tcBorders>
            <w:shd w:val="clear" w:color="000000" w:fill="FFFFFF"/>
            <w:noWrap/>
            <w:vAlign w:val="center"/>
          </w:tcPr>
          <w:p w14:paraId="7E21DF43">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华为USG6600E </w:t>
            </w:r>
          </w:p>
        </w:tc>
        <w:tc>
          <w:tcPr>
            <w:tcW w:w="989" w:type="dxa"/>
            <w:tcBorders>
              <w:top w:val="nil"/>
              <w:left w:val="nil"/>
              <w:bottom w:val="single" w:color="auto" w:sz="4" w:space="0"/>
              <w:right w:val="single" w:color="auto" w:sz="4" w:space="0"/>
            </w:tcBorders>
            <w:shd w:val="clear" w:color="000000" w:fill="FFFFFF"/>
            <w:noWrap/>
            <w:vAlign w:val="center"/>
          </w:tcPr>
          <w:p w14:paraId="747F0C0A">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c>
          <w:tcPr>
            <w:tcW w:w="1701" w:type="dxa"/>
            <w:tcBorders>
              <w:top w:val="single" w:color="auto" w:sz="4" w:space="0"/>
              <w:bottom w:val="single" w:color="auto" w:sz="4" w:space="0"/>
              <w:right w:val="single" w:color="auto" w:sz="4" w:space="0"/>
            </w:tcBorders>
            <w:vAlign w:val="center"/>
          </w:tcPr>
          <w:p w14:paraId="5CA20809">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已过保</w:t>
            </w:r>
          </w:p>
        </w:tc>
      </w:tr>
      <w:tr w14:paraId="45DB6202">
        <w:tblPrEx>
          <w:tblCellMar>
            <w:top w:w="0" w:type="dxa"/>
            <w:left w:w="108" w:type="dxa"/>
            <w:bottom w:w="0" w:type="dxa"/>
            <w:right w:w="108" w:type="dxa"/>
          </w:tblCellMar>
        </w:tblPrEx>
        <w:trPr>
          <w:trHeight w:val="600" w:hRule="atLeast"/>
          <w:jc w:val="center"/>
        </w:trPr>
        <w:tc>
          <w:tcPr>
            <w:tcW w:w="733" w:type="dxa"/>
            <w:tcBorders>
              <w:top w:val="nil"/>
              <w:left w:val="single" w:color="auto" w:sz="4" w:space="0"/>
              <w:bottom w:val="single" w:color="auto" w:sz="4" w:space="0"/>
              <w:right w:val="single" w:color="auto" w:sz="4" w:space="0"/>
            </w:tcBorders>
            <w:shd w:val="clear" w:color="000000" w:fill="FFFFFF"/>
            <w:vAlign w:val="center"/>
          </w:tcPr>
          <w:p w14:paraId="4ECD6824">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w:t>
            </w:r>
          </w:p>
        </w:tc>
        <w:tc>
          <w:tcPr>
            <w:tcW w:w="2765" w:type="dxa"/>
            <w:tcBorders>
              <w:top w:val="nil"/>
              <w:left w:val="nil"/>
              <w:bottom w:val="single" w:color="auto" w:sz="4" w:space="0"/>
              <w:right w:val="single" w:color="auto" w:sz="4" w:space="0"/>
            </w:tcBorders>
            <w:shd w:val="clear" w:color="000000" w:fill="FFFFFF"/>
            <w:noWrap/>
            <w:vAlign w:val="center"/>
          </w:tcPr>
          <w:p w14:paraId="39211D06">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内网交互区防火墙</w:t>
            </w:r>
          </w:p>
        </w:tc>
        <w:tc>
          <w:tcPr>
            <w:tcW w:w="2766" w:type="dxa"/>
            <w:tcBorders>
              <w:top w:val="nil"/>
              <w:left w:val="nil"/>
              <w:bottom w:val="single" w:color="auto" w:sz="4" w:space="0"/>
              <w:right w:val="single" w:color="auto" w:sz="4" w:space="0"/>
            </w:tcBorders>
            <w:shd w:val="clear" w:color="000000" w:fill="FFFFFF"/>
            <w:noWrap/>
            <w:vAlign w:val="center"/>
          </w:tcPr>
          <w:p w14:paraId="466330E4">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天融信NGFW4000-UF(NG-81142)</w:t>
            </w:r>
          </w:p>
        </w:tc>
        <w:tc>
          <w:tcPr>
            <w:tcW w:w="989" w:type="dxa"/>
            <w:tcBorders>
              <w:top w:val="nil"/>
              <w:left w:val="nil"/>
              <w:bottom w:val="single" w:color="auto" w:sz="4" w:space="0"/>
              <w:right w:val="single" w:color="auto" w:sz="4" w:space="0"/>
            </w:tcBorders>
            <w:shd w:val="clear" w:color="000000" w:fill="FFFFFF"/>
            <w:noWrap/>
            <w:vAlign w:val="center"/>
          </w:tcPr>
          <w:p w14:paraId="66578021">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c>
          <w:tcPr>
            <w:tcW w:w="1701" w:type="dxa"/>
            <w:tcBorders>
              <w:top w:val="single" w:color="auto" w:sz="4" w:space="0"/>
              <w:bottom w:val="single" w:color="auto" w:sz="4" w:space="0"/>
              <w:right w:val="single" w:color="auto" w:sz="4" w:space="0"/>
            </w:tcBorders>
            <w:vAlign w:val="center"/>
          </w:tcPr>
          <w:p w14:paraId="5DE8F2F9">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已过保</w:t>
            </w:r>
          </w:p>
        </w:tc>
      </w:tr>
      <w:tr w14:paraId="29663494">
        <w:tblPrEx>
          <w:tblCellMar>
            <w:top w:w="0" w:type="dxa"/>
            <w:left w:w="108" w:type="dxa"/>
            <w:bottom w:w="0" w:type="dxa"/>
            <w:right w:w="108" w:type="dxa"/>
          </w:tblCellMar>
        </w:tblPrEx>
        <w:trPr>
          <w:trHeight w:val="600" w:hRule="atLeast"/>
          <w:jc w:val="center"/>
        </w:trPr>
        <w:tc>
          <w:tcPr>
            <w:tcW w:w="733" w:type="dxa"/>
            <w:tcBorders>
              <w:top w:val="nil"/>
              <w:left w:val="single" w:color="auto" w:sz="4" w:space="0"/>
              <w:bottom w:val="single" w:color="auto" w:sz="4" w:space="0"/>
              <w:right w:val="single" w:color="auto" w:sz="4" w:space="0"/>
            </w:tcBorders>
            <w:shd w:val="clear" w:color="000000" w:fill="FFFFFF"/>
            <w:vAlign w:val="center"/>
          </w:tcPr>
          <w:p w14:paraId="0C4BAF69">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8</w:t>
            </w:r>
          </w:p>
        </w:tc>
        <w:tc>
          <w:tcPr>
            <w:tcW w:w="2765" w:type="dxa"/>
            <w:tcBorders>
              <w:top w:val="nil"/>
              <w:left w:val="nil"/>
              <w:bottom w:val="single" w:color="auto" w:sz="4" w:space="0"/>
              <w:right w:val="single" w:color="auto" w:sz="4" w:space="0"/>
            </w:tcBorders>
            <w:shd w:val="clear" w:color="000000" w:fill="FFFFFF"/>
            <w:vAlign w:val="center"/>
          </w:tcPr>
          <w:p w14:paraId="4E9509F6">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分院外网互联防火墙</w:t>
            </w:r>
          </w:p>
        </w:tc>
        <w:tc>
          <w:tcPr>
            <w:tcW w:w="2766" w:type="dxa"/>
            <w:tcBorders>
              <w:top w:val="nil"/>
              <w:left w:val="nil"/>
              <w:bottom w:val="single" w:color="auto" w:sz="4" w:space="0"/>
              <w:right w:val="single" w:color="auto" w:sz="4" w:space="0"/>
            </w:tcBorders>
            <w:shd w:val="clear" w:color="000000" w:fill="FFFFFF"/>
            <w:noWrap/>
            <w:vAlign w:val="center"/>
          </w:tcPr>
          <w:p w14:paraId="46AC12C2">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深信服AF8.0.17</w:t>
            </w:r>
          </w:p>
        </w:tc>
        <w:tc>
          <w:tcPr>
            <w:tcW w:w="989" w:type="dxa"/>
            <w:tcBorders>
              <w:top w:val="nil"/>
              <w:left w:val="nil"/>
              <w:bottom w:val="single" w:color="auto" w:sz="4" w:space="0"/>
              <w:right w:val="single" w:color="auto" w:sz="4" w:space="0"/>
            </w:tcBorders>
            <w:shd w:val="clear" w:color="000000" w:fill="FFFFFF"/>
            <w:vAlign w:val="center"/>
          </w:tcPr>
          <w:p w14:paraId="525887FF">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c>
          <w:tcPr>
            <w:tcW w:w="1701" w:type="dxa"/>
            <w:tcBorders>
              <w:top w:val="single" w:color="auto" w:sz="4" w:space="0"/>
              <w:bottom w:val="single" w:color="auto" w:sz="4" w:space="0"/>
              <w:right w:val="single" w:color="auto" w:sz="4" w:space="0"/>
            </w:tcBorders>
            <w:vAlign w:val="center"/>
          </w:tcPr>
          <w:p w14:paraId="33AA52F2">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已过保</w:t>
            </w:r>
          </w:p>
        </w:tc>
      </w:tr>
      <w:tr w14:paraId="625D94EB">
        <w:tblPrEx>
          <w:tblCellMar>
            <w:top w:w="0" w:type="dxa"/>
            <w:left w:w="108" w:type="dxa"/>
            <w:bottom w:w="0" w:type="dxa"/>
            <w:right w:w="108" w:type="dxa"/>
          </w:tblCellMar>
        </w:tblPrEx>
        <w:trPr>
          <w:trHeight w:val="600" w:hRule="atLeast"/>
          <w:jc w:val="center"/>
        </w:trPr>
        <w:tc>
          <w:tcPr>
            <w:tcW w:w="733" w:type="dxa"/>
            <w:tcBorders>
              <w:top w:val="nil"/>
              <w:left w:val="single" w:color="auto" w:sz="4" w:space="0"/>
              <w:bottom w:val="single" w:color="auto" w:sz="4" w:space="0"/>
              <w:right w:val="single" w:color="auto" w:sz="4" w:space="0"/>
            </w:tcBorders>
            <w:shd w:val="clear" w:color="000000" w:fill="FFFFFF"/>
            <w:vAlign w:val="center"/>
          </w:tcPr>
          <w:p w14:paraId="6A546344">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9</w:t>
            </w:r>
          </w:p>
        </w:tc>
        <w:tc>
          <w:tcPr>
            <w:tcW w:w="2765" w:type="dxa"/>
            <w:tcBorders>
              <w:top w:val="nil"/>
              <w:left w:val="nil"/>
              <w:bottom w:val="single" w:color="auto" w:sz="4" w:space="0"/>
              <w:right w:val="single" w:color="auto" w:sz="4" w:space="0"/>
            </w:tcBorders>
            <w:shd w:val="clear" w:color="000000" w:fill="FFFFFF"/>
            <w:vAlign w:val="center"/>
          </w:tcPr>
          <w:p w14:paraId="42711CBE">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上网行为管理</w:t>
            </w:r>
          </w:p>
        </w:tc>
        <w:tc>
          <w:tcPr>
            <w:tcW w:w="2766" w:type="dxa"/>
            <w:tcBorders>
              <w:top w:val="nil"/>
              <w:left w:val="nil"/>
              <w:bottom w:val="single" w:color="auto" w:sz="4" w:space="0"/>
              <w:right w:val="single" w:color="auto" w:sz="4" w:space="0"/>
            </w:tcBorders>
            <w:shd w:val="clear" w:color="000000" w:fill="FFFFFF"/>
            <w:noWrap/>
            <w:vAlign w:val="center"/>
          </w:tcPr>
          <w:p w14:paraId="0868743A">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深信服AC-1000-B1500-7N</w:t>
            </w:r>
          </w:p>
        </w:tc>
        <w:tc>
          <w:tcPr>
            <w:tcW w:w="989" w:type="dxa"/>
            <w:tcBorders>
              <w:top w:val="nil"/>
              <w:left w:val="nil"/>
              <w:bottom w:val="single" w:color="auto" w:sz="4" w:space="0"/>
              <w:right w:val="single" w:color="auto" w:sz="4" w:space="0"/>
            </w:tcBorders>
            <w:shd w:val="clear" w:color="000000" w:fill="FFFFFF"/>
            <w:vAlign w:val="center"/>
          </w:tcPr>
          <w:p w14:paraId="2A3F8853">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c>
          <w:tcPr>
            <w:tcW w:w="1701" w:type="dxa"/>
            <w:tcBorders>
              <w:top w:val="single" w:color="auto" w:sz="4" w:space="0"/>
              <w:bottom w:val="single" w:color="auto" w:sz="4" w:space="0"/>
              <w:right w:val="single" w:color="auto" w:sz="4" w:space="0"/>
            </w:tcBorders>
            <w:vAlign w:val="center"/>
          </w:tcPr>
          <w:p w14:paraId="7DCB6505">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已过保</w:t>
            </w:r>
          </w:p>
        </w:tc>
      </w:tr>
      <w:tr w14:paraId="7A76DD73">
        <w:tblPrEx>
          <w:tblCellMar>
            <w:top w:w="0" w:type="dxa"/>
            <w:left w:w="108" w:type="dxa"/>
            <w:bottom w:w="0" w:type="dxa"/>
            <w:right w:w="108" w:type="dxa"/>
          </w:tblCellMar>
        </w:tblPrEx>
        <w:trPr>
          <w:trHeight w:val="600" w:hRule="atLeast"/>
          <w:jc w:val="center"/>
        </w:trPr>
        <w:tc>
          <w:tcPr>
            <w:tcW w:w="733" w:type="dxa"/>
            <w:tcBorders>
              <w:top w:val="nil"/>
              <w:left w:val="single" w:color="auto" w:sz="4" w:space="0"/>
              <w:bottom w:val="single" w:color="auto" w:sz="4" w:space="0"/>
              <w:right w:val="single" w:color="auto" w:sz="4" w:space="0"/>
            </w:tcBorders>
            <w:shd w:val="clear" w:color="000000" w:fill="FFFFFF"/>
            <w:vAlign w:val="center"/>
          </w:tcPr>
          <w:p w14:paraId="3B26E120">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10</w:t>
            </w:r>
          </w:p>
        </w:tc>
        <w:tc>
          <w:tcPr>
            <w:tcW w:w="2765" w:type="dxa"/>
            <w:tcBorders>
              <w:top w:val="nil"/>
              <w:left w:val="nil"/>
              <w:bottom w:val="single" w:color="auto" w:sz="4" w:space="0"/>
              <w:right w:val="single" w:color="auto" w:sz="4" w:space="0"/>
            </w:tcBorders>
            <w:shd w:val="clear" w:color="000000" w:fill="FFFFFF"/>
            <w:noWrap/>
            <w:vAlign w:val="center"/>
          </w:tcPr>
          <w:p w14:paraId="5D9755BA">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顺义分院服务器域墙</w:t>
            </w:r>
          </w:p>
        </w:tc>
        <w:tc>
          <w:tcPr>
            <w:tcW w:w="2766" w:type="dxa"/>
            <w:tcBorders>
              <w:top w:val="nil"/>
              <w:left w:val="nil"/>
              <w:bottom w:val="single" w:color="auto" w:sz="4" w:space="0"/>
              <w:right w:val="single" w:color="auto" w:sz="4" w:space="0"/>
            </w:tcBorders>
            <w:shd w:val="clear" w:color="000000" w:fill="FFFFFF"/>
            <w:noWrap/>
            <w:vAlign w:val="center"/>
          </w:tcPr>
          <w:p w14:paraId="11C096E4">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深信服AF-2000-B2132</w:t>
            </w:r>
          </w:p>
        </w:tc>
        <w:tc>
          <w:tcPr>
            <w:tcW w:w="989" w:type="dxa"/>
            <w:tcBorders>
              <w:top w:val="nil"/>
              <w:left w:val="nil"/>
              <w:bottom w:val="single" w:color="auto" w:sz="4" w:space="0"/>
              <w:right w:val="single" w:color="auto" w:sz="4" w:space="0"/>
            </w:tcBorders>
            <w:shd w:val="clear" w:color="000000" w:fill="FFFFFF"/>
            <w:vAlign w:val="center"/>
          </w:tcPr>
          <w:p w14:paraId="246965E6">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w:t>
            </w:r>
          </w:p>
        </w:tc>
        <w:tc>
          <w:tcPr>
            <w:tcW w:w="1701" w:type="dxa"/>
            <w:tcBorders>
              <w:top w:val="single" w:color="auto" w:sz="4" w:space="0"/>
              <w:bottom w:val="single" w:color="auto" w:sz="4" w:space="0"/>
              <w:right w:val="single" w:color="auto" w:sz="4" w:space="0"/>
            </w:tcBorders>
            <w:vAlign w:val="center"/>
          </w:tcPr>
          <w:p w14:paraId="40DE5503">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000000"/>
                <w:sz w:val="24"/>
                <w:szCs w:val="24"/>
                <w:highlight w:val="none"/>
              </w:rPr>
              <w:t>2026年12月</w:t>
            </w:r>
          </w:p>
        </w:tc>
      </w:tr>
      <w:tr w14:paraId="7F4ECFD5">
        <w:tblPrEx>
          <w:tblCellMar>
            <w:top w:w="0" w:type="dxa"/>
            <w:left w:w="108" w:type="dxa"/>
            <w:bottom w:w="0" w:type="dxa"/>
            <w:right w:w="108" w:type="dxa"/>
          </w:tblCellMar>
        </w:tblPrEx>
        <w:trPr>
          <w:trHeight w:val="600" w:hRule="atLeast"/>
          <w:jc w:val="center"/>
        </w:trPr>
        <w:tc>
          <w:tcPr>
            <w:tcW w:w="733" w:type="dxa"/>
            <w:tcBorders>
              <w:top w:val="nil"/>
              <w:left w:val="single" w:color="auto" w:sz="4" w:space="0"/>
              <w:bottom w:val="single" w:color="auto" w:sz="4" w:space="0"/>
              <w:right w:val="single" w:color="auto" w:sz="4" w:space="0"/>
            </w:tcBorders>
            <w:shd w:val="clear" w:color="000000" w:fill="FFFFFF"/>
            <w:vAlign w:val="center"/>
          </w:tcPr>
          <w:p w14:paraId="3D1A8E1F">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w:t>
            </w:r>
          </w:p>
        </w:tc>
        <w:tc>
          <w:tcPr>
            <w:tcW w:w="2765" w:type="dxa"/>
            <w:tcBorders>
              <w:top w:val="nil"/>
              <w:left w:val="nil"/>
              <w:bottom w:val="single" w:color="auto" w:sz="4" w:space="0"/>
              <w:right w:val="single" w:color="auto" w:sz="4" w:space="0"/>
            </w:tcBorders>
            <w:shd w:val="clear" w:color="000000" w:fill="FFFFFF"/>
            <w:noWrap/>
            <w:vAlign w:val="center"/>
          </w:tcPr>
          <w:p w14:paraId="3ECB1327">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顺义分院内网隔离墙</w:t>
            </w:r>
          </w:p>
        </w:tc>
        <w:tc>
          <w:tcPr>
            <w:tcW w:w="2766" w:type="dxa"/>
            <w:tcBorders>
              <w:top w:val="nil"/>
              <w:left w:val="nil"/>
              <w:bottom w:val="single" w:color="auto" w:sz="4" w:space="0"/>
              <w:right w:val="single" w:color="auto" w:sz="4" w:space="0"/>
            </w:tcBorders>
            <w:shd w:val="clear" w:color="000000" w:fill="FFFFFF"/>
            <w:noWrap/>
            <w:vAlign w:val="center"/>
          </w:tcPr>
          <w:p w14:paraId="0FAA9B7C">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深信服AF-2000-B2180</w:t>
            </w:r>
          </w:p>
        </w:tc>
        <w:tc>
          <w:tcPr>
            <w:tcW w:w="989" w:type="dxa"/>
            <w:tcBorders>
              <w:top w:val="nil"/>
              <w:left w:val="nil"/>
              <w:bottom w:val="single" w:color="auto" w:sz="4" w:space="0"/>
              <w:right w:val="single" w:color="auto" w:sz="4" w:space="0"/>
            </w:tcBorders>
            <w:shd w:val="clear" w:color="000000" w:fill="FFFFFF"/>
            <w:vAlign w:val="center"/>
          </w:tcPr>
          <w:p w14:paraId="1F1B8F22">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c>
          <w:tcPr>
            <w:tcW w:w="1701" w:type="dxa"/>
            <w:tcBorders>
              <w:top w:val="single" w:color="auto" w:sz="4" w:space="0"/>
              <w:bottom w:val="single" w:color="auto" w:sz="4" w:space="0"/>
              <w:right w:val="single" w:color="auto" w:sz="4" w:space="0"/>
            </w:tcBorders>
            <w:vAlign w:val="center"/>
          </w:tcPr>
          <w:p w14:paraId="6642D945">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000000"/>
                <w:sz w:val="24"/>
                <w:szCs w:val="24"/>
                <w:highlight w:val="none"/>
              </w:rPr>
              <w:t>2026年12月</w:t>
            </w:r>
          </w:p>
        </w:tc>
      </w:tr>
      <w:tr w14:paraId="4B77F34F">
        <w:tblPrEx>
          <w:tblCellMar>
            <w:top w:w="0" w:type="dxa"/>
            <w:left w:w="108" w:type="dxa"/>
            <w:bottom w:w="0" w:type="dxa"/>
            <w:right w:w="108" w:type="dxa"/>
          </w:tblCellMar>
        </w:tblPrEx>
        <w:trPr>
          <w:trHeight w:val="600" w:hRule="atLeast"/>
          <w:jc w:val="center"/>
        </w:trPr>
        <w:tc>
          <w:tcPr>
            <w:tcW w:w="733" w:type="dxa"/>
            <w:tcBorders>
              <w:top w:val="nil"/>
              <w:left w:val="single" w:color="auto" w:sz="4" w:space="0"/>
              <w:bottom w:val="single" w:color="auto" w:sz="4" w:space="0"/>
              <w:right w:val="single" w:color="auto" w:sz="4" w:space="0"/>
            </w:tcBorders>
            <w:shd w:val="clear" w:color="000000" w:fill="FFFFFF"/>
            <w:vAlign w:val="center"/>
          </w:tcPr>
          <w:p w14:paraId="0D881F55">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w:t>
            </w:r>
          </w:p>
        </w:tc>
        <w:tc>
          <w:tcPr>
            <w:tcW w:w="2765" w:type="dxa"/>
            <w:tcBorders>
              <w:top w:val="nil"/>
              <w:left w:val="nil"/>
              <w:bottom w:val="single" w:color="auto" w:sz="4" w:space="0"/>
              <w:right w:val="single" w:color="auto" w:sz="4" w:space="0"/>
            </w:tcBorders>
            <w:shd w:val="clear" w:color="000000" w:fill="FFFFFF"/>
            <w:noWrap/>
            <w:vAlign w:val="center"/>
          </w:tcPr>
          <w:p w14:paraId="3A26CA95">
            <w:pPr>
              <w:widowControl/>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新病区-三网隔离防火墙（主）</w:t>
            </w:r>
          </w:p>
        </w:tc>
        <w:tc>
          <w:tcPr>
            <w:tcW w:w="2766" w:type="dxa"/>
            <w:tcBorders>
              <w:top w:val="nil"/>
              <w:left w:val="nil"/>
              <w:bottom w:val="single" w:color="auto" w:sz="4" w:space="0"/>
              <w:right w:val="single" w:color="auto" w:sz="4" w:space="0"/>
            </w:tcBorders>
            <w:shd w:val="clear" w:color="000000" w:fill="FFFFFF"/>
            <w:noWrap/>
            <w:vAlign w:val="center"/>
          </w:tcPr>
          <w:p w14:paraId="7D3693A3">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华为USG6600E V600R007C00SPC200</w:t>
            </w:r>
          </w:p>
        </w:tc>
        <w:tc>
          <w:tcPr>
            <w:tcW w:w="989" w:type="dxa"/>
            <w:tcBorders>
              <w:top w:val="nil"/>
              <w:left w:val="nil"/>
              <w:bottom w:val="single" w:color="auto" w:sz="4" w:space="0"/>
              <w:right w:val="single" w:color="auto" w:sz="4" w:space="0"/>
            </w:tcBorders>
            <w:shd w:val="clear" w:color="000000" w:fill="FFFFFF"/>
            <w:vAlign w:val="center"/>
          </w:tcPr>
          <w:p w14:paraId="31CAC86E">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c>
          <w:tcPr>
            <w:tcW w:w="1701" w:type="dxa"/>
            <w:tcBorders>
              <w:top w:val="single" w:color="auto" w:sz="4" w:space="0"/>
              <w:bottom w:val="single" w:color="auto" w:sz="4" w:space="0"/>
              <w:right w:val="single" w:color="auto" w:sz="4" w:space="0"/>
            </w:tcBorders>
            <w:vAlign w:val="center"/>
          </w:tcPr>
          <w:p w14:paraId="71E00AC2">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已过保</w:t>
            </w:r>
          </w:p>
        </w:tc>
      </w:tr>
      <w:tr w14:paraId="503DE0E3">
        <w:tblPrEx>
          <w:tblCellMar>
            <w:top w:w="0" w:type="dxa"/>
            <w:left w:w="108" w:type="dxa"/>
            <w:bottom w:w="0" w:type="dxa"/>
            <w:right w:w="108" w:type="dxa"/>
          </w:tblCellMar>
        </w:tblPrEx>
        <w:trPr>
          <w:trHeight w:val="600" w:hRule="atLeast"/>
          <w:jc w:val="center"/>
        </w:trPr>
        <w:tc>
          <w:tcPr>
            <w:tcW w:w="733" w:type="dxa"/>
            <w:tcBorders>
              <w:top w:val="nil"/>
              <w:left w:val="single" w:color="auto" w:sz="4" w:space="0"/>
              <w:bottom w:val="single" w:color="auto" w:sz="4" w:space="0"/>
              <w:right w:val="single" w:color="auto" w:sz="4" w:space="0"/>
            </w:tcBorders>
            <w:shd w:val="clear" w:color="000000" w:fill="FFFFFF"/>
            <w:vAlign w:val="center"/>
          </w:tcPr>
          <w:p w14:paraId="53BE0540">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13</w:t>
            </w:r>
          </w:p>
        </w:tc>
        <w:tc>
          <w:tcPr>
            <w:tcW w:w="2765" w:type="dxa"/>
            <w:tcBorders>
              <w:top w:val="nil"/>
              <w:left w:val="nil"/>
              <w:bottom w:val="single" w:color="auto" w:sz="4" w:space="0"/>
              <w:right w:val="single" w:color="auto" w:sz="4" w:space="0"/>
            </w:tcBorders>
            <w:shd w:val="clear" w:color="000000" w:fill="FFFFFF"/>
            <w:noWrap/>
            <w:vAlign w:val="center"/>
          </w:tcPr>
          <w:p w14:paraId="3BDC4323">
            <w:pPr>
              <w:widowControl/>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新病区-三网隔离防火墙（备）</w:t>
            </w:r>
          </w:p>
        </w:tc>
        <w:tc>
          <w:tcPr>
            <w:tcW w:w="2766" w:type="dxa"/>
            <w:tcBorders>
              <w:top w:val="nil"/>
              <w:left w:val="nil"/>
              <w:bottom w:val="single" w:color="auto" w:sz="4" w:space="0"/>
              <w:right w:val="single" w:color="auto" w:sz="4" w:space="0"/>
            </w:tcBorders>
            <w:shd w:val="clear" w:color="000000" w:fill="FFFFFF"/>
            <w:noWrap/>
            <w:vAlign w:val="center"/>
          </w:tcPr>
          <w:p w14:paraId="0C087C38">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华为USG6600E V600R007C00SPC200</w:t>
            </w:r>
          </w:p>
        </w:tc>
        <w:tc>
          <w:tcPr>
            <w:tcW w:w="989" w:type="dxa"/>
            <w:tcBorders>
              <w:top w:val="nil"/>
              <w:left w:val="nil"/>
              <w:bottom w:val="single" w:color="auto" w:sz="4" w:space="0"/>
              <w:right w:val="single" w:color="auto" w:sz="4" w:space="0"/>
            </w:tcBorders>
            <w:shd w:val="clear" w:color="000000" w:fill="FFFFFF"/>
            <w:vAlign w:val="center"/>
          </w:tcPr>
          <w:p w14:paraId="3C923667">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c>
          <w:tcPr>
            <w:tcW w:w="1701" w:type="dxa"/>
            <w:tcBorders>
              <w:top w:val="single" w:color="auto" w:sz="4" w:space="0"/>
              <w:bottom w:val="single" w:color="auto" w:sz="4" w:space="0"/>
              <w:right w:val="single" w:color="auto" w:sz="4" w:space="0"/>
            </w:tcBorders>
            <w:vAlign w:val="center"/>
          </w:tcPr>
          <w:p w14:paraId="7BECE568">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已过保</w:t>
            </w:r>
          </w:p>
        </w:tc>
      </w:tr>
      <w:tr w14:paraId="03674E10">
        <w:tblPrEx>
          <w:tblCellMar>
            <w:top w:w="0" w:type="dxa"/>
            <w:left w:w="108" w:type="dxa"/>
            <w:bottom w:w="0" w:type="dxa"/>
            <w:right w:w="108" w:type="dxa"/>
          </w:tblCellMar>
        </w:tblPrEx>
        <w:trPr>
          <w:trHeight w:val="600" w:hRule="atLeast"/>
          <w:jc w:val="center"/>
        </w:trPr>
        <w:tc>
          <w:tcPr>
            <w:tcW w:w="733" w:type="dxa"/>
            <w:tcBorders>
              <w:top w:val="nil"/>
              <w:left w:val="single" w:color="auto" w:sz="4" w:space="0"/>
              <w:bottom w:val="single" w:color="auto" w:sz="4" w:space="0"/>
              <w:right w:val="single" w:color="auto" w:sz="4" w:space="0"/>
            </w:tcBorders>
            <w:shd w:val="clear" w:color="000000" w:fill="FFFFFF"/>
            <w:vAlign w:val="center"/>
          </w:tcPr>
          <w:p w14:paraId="70E94BA3">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14</w:t>
            </w:r>
          </w:p>
        </w:tc>
        <w:tc>
          <w:tcPr>
            <w:tcW w:w="2765" w:type="dxa"/>
            <w:tcBorders>
              <w:top w:val="nil"/>
              <w:left w:val="nil"/>
              <w:bottom w:val="single" w:color="auto" w:sz="4" w:space="0"/>
              <w:right w:val="single" w:color="auto" w:sz="4" w:space="0"/>
            </w:tcBorders>
            <w:shd w:val="clear" w:color="000000" w:fill="FFFFFF"/>
            <w:noWrap/>
            <w:vAlign w:val="center"/>
          </w:tcPr>
          <w:p w14:paraId="4107B0FD">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本部分院隔离防火墙</w:t>
            </w:r>
          </w:p>
        </w:tc>
        <w:tc>
          <w:tcPr>
            <w:tcW w:w="2766" w:type="dxa"/>
            <w:tcBorders>
              <w:top w:val="nil"/>
              <w:left w:val="nil"/>
              <w:bottom w:val="single" w:color="auto" w:sz="4" w:space="0"/>
              <w:right w:val="single" w:color="auto" w:sz="4" w:space="0"/>
            </w:tcBorders>
            <w:shd w:val="clear" w:color="000000" w:fill="FFFFFF"/>
            <w:noWrap/>
            <w:vAlign w:val="center"/>
          </w:tcPr>
          <w:p w14:paraId="5F1DAEA7">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山石SG-6000-A5100-CN</w:t>
            </w:r>
          </w:p>
        </w:tc>
        <w:tc>
          <w:tcPr>
            <w:tcW w:w="989" w:type="dxa"/>
            <w:tcBorders>
              <w:top w:val="nil"/>
              <w:left w:val="nil"/>
              <w:bottom w:val="single" w:color="auto" w:sz="4" w:space="0"/>
              <w:right w:val="single" w:color="auto" w:sz="4" w:space="0"/>
            </w:tcBorders>
            <w:shd w:val="clear" w:color="000000" w:fill="FFFFFF"/>
            <w:vAlign w:val="center"/>
          </w:tcPr>
          <w:p w14:paraId="10C22738">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c>
          <w:tcPr>
            <w:tcW w:w="1701" w:type="dxa"/>
            <w:tcBorders>
              <w:top w:val="single" w:color="auto" w:sz="4" w:space="0"/>
              <w:bottom w:val="single" w:color="auto" w:sz="4" w:space="0"/>
              <w:right w:val="single" w:color="auto" w:sz="4" w:space="0"/>
            </w:tcBorders>
            <w:vAlign w:val="center"/>
          </w:tcPr>
          <w:p w14:paraId="3EA1306E">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000000"/>
                <w:sz w:val="24"/>
                <w:szCs w:val="24"/>
                <w:highlight w:val="none"/>
              </w:rPr>
              <w:t>2026年6月</w:t>
            </w:r>
          </w:p>
        </w:tc>
      </w:tr>
      <w:tr w14:paraId="01AE3D77">
        <w:tblPrEx>
          <w:tblCellMar>
            <w:top w:w="0" w:type="dxa"/>
            <w:left w:w="108" w:type="dxa"/>
            <w:bottom w:w="0" w:type="dxa"/>
            <w:right w:w="108" w:type="dxa"/>
          </w:tblCellMar>
        </w:tblPrEx>
        <w:trPr>
          <w:trHeight w:val="600" w:hRule="atLeast"/>
          <w:jc w:val="center"/>
        </w:trPr>
        <w:tc>
          <w:tcPr>
            <w:tcW w:w="733" w:type="dxa"/>
            <w:tcBorders>
              <w:top w:val="nil"/>
              <w:left w:val="single" w:color="auto" w:sz="4" w:space="0"/>
              <w:bottom w:val="single" w:color="auto" w:sz="4" w:space="0"/>
              <w:right w:val="single" w:color="auto" w:sz="4" w:space="0"/>
            </w:tcBorders>
            <w:shd w:val="clear" w:color="000000" w:fill="FFFFFF"/>
            <w:vAlign w:val="center"/>
          </w:tcPr>
          <w:p w14:paraId="2D2A7090">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15</w:t>
            </w:r>
          </w:p>
        </w:tc>
        <w:tc>
          <w:tcPr>
            <w:tcW w:w="2765" w:type="dxa"/>
            <w:tcBorders>
              <w:top w:val="nil"/>
              <w:left w:val="nil"/>
              <w:bottom w:val="single" w:color="auto" w:sz="4" w:space="0"/>
              <w:right w:val="single" w:color="auto" w:sz="4" w:space="0"/>
            </w:tcBorders>
            <w:shd w:val="clear" w:color="000000" w:fill="FFFFFF"/>
            <w:noWrap/>
            <w:vAlign w:val="center"/>
          </w:tcPr>
          <w:p w14:paraId="502D195B">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本部灾备一体机</w:t>
            </w:r>
          </w:p>
        </w:tc>
        <w:tc>
          <w:tcPr>
            <w:tcW w:w="2766" w:type="dxa"/>
            <w:tcBorders>
              <w:top w:val="nil"/>
              <w:left w:val="nil"/>
              <w:bottom w:val="single" w:color="auto" w:sz="4" w:space="0"/>
              <w:right w:val="single" w:color="auto" w:sz="4" w:space="0"/>
            </w:tcBorders>
            <w:shd w:val="clear" w:color="000000" w:fill="FFFFFF"/>
            <w:noWrap/>
            <w:vAlign w:val="center"/>
          </w:tcPr>
          <w:p w14:paraId="6D32981D">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科力锐DRS 312T</w:t>
            </w:r>
          </w:p>
        </w:tc>
        <w:tc>
          <w:tcPr>
            <w:tcW w:w="989" w:type="dxa"/>
            <w:tcBorders>
              <w:top w:val="nil"/>
              <w:left w:val="nil"/>
              <w:bottom w:val="single" w:color="auto" w:sz="4" w:space="0"/>
              <w:right w:val="single" w:color="auto" w:sz="4" w:space="0"/>
            </w:tcBorders>
            <w:shd w:val="clear" w:color="000000" w:fill="FFFFFF"/>
            <w:vAlign w:val="center"/>
          </w:tcPr>
          <w:p w14:paraId="49028B7E">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c>
          <w:tcPr>
            <w:tcW w:w="1701" w:type="dxa"/>
            <w:tcBorders>
              <w:top w:val="single" w:color="auto" w:sz="4" w:space="0"/>
              <w:bottom w:val="single" w:color="auto" w:sz="4" w:space="0"/>
              <w:right w:val="single" w:color="auto" w:sz="4" w:space="0"/>
            </w:tcBorders>
            <w:vAlign w:val="center"/>
          </w:tcPr>
          <w:p w14:paraId="4D982DD3">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000000"/>
                <w:sz w:val="24"/>
                <w:szCs w:val="24"/>
                <w:highlight w:val="none"/>
              </w:rPr>
              <w:t>2026年12月</w:t>
            </w:r>
          </w:p>
        </w:tc>
      </w:tr>
      <w:tr w14:paraId="100B4F1B">
        <w:tblPrEx>
          <w:tblCellMar>
            <w:top w:w="0" w:type="dxa"/>
            <w:left w:w="108" w:type="dxa"/>
            <w:bottom w:w="0" w:type="dxa"/>
            <w:right w:w="108" w:type="dxa"/>
          </w:tblCellMar>
        </w:tblPrEx>
        <w:trPr>
          <w:trHeight w:val="600" w:hRule="atLeast"/>
          <w:jc w:val="center"/>
        </w:trPr>
        <w:tc>
          <w:tcPr>
            <w:tcW w:w="733" w:type="dxa"/>
            <w:tcBorders>
              <w:top w:val="nil"/>
              <w:left w:val="single" w:color="auto" w:sz="4" w:space="0"/>
              <w:bottom w:val="single" w:color="auto" w:sz="4" w:space="0"/>
              <w:right w:val="single" w:color="auto" w:sz="4" w:space="0"/>
            </w:tcBorders>
            <w:shd w:val="clear" w:color="000000" w:fill="FFFFFF"/>
            <w:vAlign w:val="center"/>
          </w:tcPr>
          <w:p w14:paraId="1478A5CC">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16</w:t>
            </w:r>
          </w:p>
        </w:tc>
        <w:tc>
          <w:tcPr>
            <w:tcW w:w="2765" w:type="dxa"/>
            <w:tcBorders>
              <w:top w:val="nil"/>
              <w:left w:val="nil"/>
              <w:bottom w:val="single" w:color="auto" w:sz="4" w:space="0"/>
              <w:right w:val="single" w:color="auto" w:sz="4" w:space="0"/>
            </w:tcBorders>
            <w:shd w:val="clear" w:color="000000" w:fill="FFFFFF"/>
            <w:noWrap/>
            <w:vAlign w:val="center"/>
          </w:tcPr>
          <w:p w14:paraId="737D32FD">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分院灾备一体机</w:t>
            </w:r>
          </w:p>
        </w:tc>
        <w:tc>
          <w:tcPr>
            <w:tcW w:w="2766" w:type="dxa"/>
            <w:tcBorders>
              <w:top w:val="nil"/>
              <w:left w:val="nil"/>
              <w:bottom w:val="single" w:color="auto" w:sz="4" w:space="0"/>
              <w:right w:val="single" w:color="auto" w:sz="4" w:space="0"/>
            </w:tcBorders>
            <w:shd w:val="clear" w:color="000000" w:fill="FFFFFF"/>
            <w:noWrap/>
            <w:vAlign w:val="center"/>
          </w:tcPr>
          <w:p w14:paraId="251A0760">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科力锐DRS 104T</w:t>
            </w:r>
          </w:p>
        </w:tc>
        <w:tc>
          <w:tcPr>
            <w:tcW w:w="989" w:type="dxa"/>
            <w:tcBorders>
              <w:top w:val="nil"/>
              <w:left w:val="nil"/>
              <w:bottom w:val="single" w:color="auto" w:sz="4" w:space="0"/>
              <w:right w:val="single" w:color="auto" w:sz="4" w:space="0"/>
            </w:tcBorders>
            <w:shd w:val="clear" w:color="000000" w:fill="FFFFFF"/>
            <w:vAlign w:val="center"/>
          </w:tcPr>
          <w:p w14:paraId="7299C444">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c>
          <w:tcPr>
            <w:tcW w:w="1701" w:type="dxa"/>
            <w:tcBorders>
              <w:top w:val="single" w:color="auto" w:sz="4" w:space="0"/>
              <w:bottom w:val="single" w:color="auto" w:sz="4" w:space="0"/>
              <w:right w:val="single" w:color="auto" w:sz="4" w:space="0"/>
            </w:tcBorders>
            <w:vAlign w:val="center"/>
          </w:tcPr>
          <w:p w14:paraId="6C5B857D">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000000"/>
                <w:sz w:val="24"/>
                <w:szCs w:val="24"/>
                <w:highlight w:val="none"/>
              </w:rPr>
              <w:t>2026年12月</w:t>
            </w:r>
          </w:p>
        </w:tc>
      </w:tr>
      <w:tr w14:paraId="4774B203">
        <w:tblPrEx>
          <w:tblCellMar>
            <w:top w:w="0" w:type="dxa"/>
            <w:left w:w="108" w:type="dxa"/>
            <w:bottom w:w="0" w:type="dxa"/>
            <w:right w:w="108" w:type="dxa"/>
          </w:tblCellMar>
        </w:tblPrEx>
        <w:trPr>
          <w:trHeight w:val="600" w:hRule="atLeast"/>
          <w:jc w:val="center"/>
        </w:trPr>
        <w:tc>
          <w:tcPr>
            <w:tcW w:w="733" w:type="dxa"/>
            <w:tcBorders>
              <w:top w:val="nil"/>
              <w:left w:val="single" w:color="auto" w:sz="4" w:space="0"/>
              <w:bottom w:val="single" w:color="auto" w:sz="4" w:space="0"/>
              <w:right w:val="single" w:color="auto" w:sz="4" w:space="0"/>
            </w:tcBorders>
            <w:shd w:val="clear" w:color="000000" w:fill="FFFFFF"/>
            <w:vAlign w:val="center"/>
          </w:tcPr>
          <w:p w14:paraId="1CE66F97">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17</w:t>
            </w:r>
          </w:p>
        </w:tc>
        <w:tc>
          <w:tcPr>
            <w:tcW w:w="2765" w:type="dxa"/>
            <w:tcBorders>
              <w:top w:val="nil"/>
              <w:left w:val="nil"/>
              <w:bottom w:val="single" w:color="auto" w:sz="4" w:space="0"/>
              <w:right w:val="single" w:color="auto" w:sz="4" w:space="0"/>
            </w:tcBorders>
            <w:shd w:val="clear" w:color="000000" w:fill="FFFFFF"/>
            <w:noWrap/>
            <w:vAlign w:val="center"/>
          </w:tcPr>
          <w:p w14:paraId="4F53B0D9">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波分设备</w:t>
            </w:r>
          </w:p>
        </w:tc>
        <w:tc>
          <w:tcPr>
            <w:tcW w:w="2766" w:type="dxa"/>
            <w:tcBorders>
              <w:top w:val="nil"/>
              <w:left w:val="nil"/>
              <w:bottom w:val="single" w:color="auto" w:sz="4" w:space="0"/>
              <w:right w:val="single" w:color="auto" w:sz="4" w:space="0"/>
            </w:tcBorders>
            <w:shd w:val="clear" w:color="000000" w:fill="FFFFFF"/>
            <w:noWrap/>
            <w:vAlign w:val="center"/>
          </w:tcPr>
          <w:p w14:paraId="58B44920">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华为 OptiXtrans E6608T</w:t>
            </w:r>
          </w:p>
        </w:tc>
        <w:tc>
          <w:tcPr>
            <w:tcW w:w="989" w:type="dxa"/>
            <w:tcBorders>
              <w:top w:val="nil"/>
              <w:left w:val="nil"/>
              <w:bottom w:val="single" w:color="auto" w:sz="4" w:space="0"/>
              <w:right w:val="single" w:color="auto" w:sz="4" w:space="0"/>
            </w:tcBorders>
            <w:shd w:val="clear" w:color="000000" w:fill="FFFFFF"/>
            <w:vAlign w:val="center"/>
          </w:tcPr>
          <w:p w14:paraId="176637BB">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w:t>
            </w:r>
          </w:p>
        </w:tc>
        <w:tc>
          <w:tcPr>
            <w:tcW w:w="1701" w:type="dxa"/>
            <w:tcBorders>
              <w:top w:val="single" w:color="auto" w:sz="4" w:space="0"/>
              <w:bottom w:val="single" w:color="auto" w:sz="4" w:space="0"/>
              <w:right w:val="single" w:color="auto" w:sz="4" w:space="0"/>
            </w:tcBorders>
            <w:vAlign w:val="center"/>
          </w:tcPr>
          <w:p w14:paraId="06BF8B4F">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000000"/>
                <w:sz w:val="24"/>
                <w:szCs w:val="24"/>
                <w:highlight w:val="none"/>
              </w:rPr>
              <w:t>2026年6月</w:t>
            </w:r>
          </w:p>
        </w:tc>
      </w:tr>
      <w:tr w14:paraId="7479B934">
        <w:tblPrEx>
          <w:tblCellMar>
            <w:top w:w="0" w:type="dxa"/>
            <w:left w:w="108" w:type="dxa"/>
            <w:bottom w:w="0" w:type="dxa"/>
            <w:right w:w="108" w:type="dxa"/>
          </w:tblCellMar>
        </w:tblPrEx>
        <w:trPr>
          <w:trHeight w:val="600" w:hRule="atLeast"/>
          <w:jc w:val="center"/>
        </w:trPr>
        <w:tc>
          <w:tcPr>
            <w:tcW w:w="733" w:type="dxa"/>
            <w:tcBorders>
              <w:top w:val="nil"/>
              <w:left w:val="single" w:color="auto" w:sz="4" w:space="0"/>
              <w:bottom w:val="single" w:color="auto" w:sz="4" w:space="0"/>
              <w:right w:val="single" w:color="auto" w:sz="4" w:space="0"/>
            </w:tcBorders>
            <w:shd w:val="clear" w:color="000000" w:fill="FFFFFF"/>
            <w:vAlign w:val="center"/>
          </w:tcPr>
          <w:p w14:paraId="62DDF5F4">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18</w:t>
            </w:r>
          </w:p>
        </w:tc>
        <w:tc>
          <w:tcPr>
            <w:tcW w:w="2765" w:type="dxa"/>
            <w:tcBorders>
              <w:top w:val="nil"/>
              <w:left w:val="nil"/>
              <w:bottom w:val="single" w:color="auto" w:sz="4" w:space="0"/>
              <w:right w:val="single" w:color="auto" w:sz="4" w:space="0"/>
            </w:tcBorders>
            <w:shd w:val="clear" w:color="000000" w:fill="FFFFFF"/>
            <w:noWrap/>
            <w:vAlign w:val="center"/>
          </w:tcPr>
          <w:p w14:paraId="78317BD0">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NCE波分管理系统</w:t>
            </w:r>
          </w:p>
        </w:tc>
        <w:tc>
          <w:tcPr>
            <w:tcW w:w="2766" w:type="dxa"/>
            <w:tcBorders>
              <w:top w:val="nil"/>
              <w:left w:val="nil"/>
              <w:bottom w:val="single" w:color="auto" w:sz="4" w:space="0"/>
              <w:right w:val="single" w:color="auto" w:sz="4" w:space="0"/>
            </w:tcBorders>
            <w:shd w:val="clear" w:color="000000" w:fill="FFFFFF"/>
            <w:noWrap/>
            <w:vAlign w:val="center"/>
          </w:tcPr>
          <w:p w14:paraId="1D67C32A">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华为 iMaster NCE-T Lite</w:t>
            </w:r>
          </w:p>
        </w:tc>
        <w:tc>
          <w:tcPr>
            <w:tcW w:w="989" w:type="dxa"/>
            <w:tcBorders>
              <w:top w:val="nil"/>
              <w:left w:val="nil"/>
              <w:bottom w:val="single" w:color="auto" w:sz="4" w:space="0"/>
              <w:right w:val="single" w:color="auto" w:sz="4" w:space="0"/>
            </w:tcBorders>
            <w:shd w:val="clear" w:color="000000" w:fill="FFFFFF"/>
            <w:vAlign w:val="center"/>
          </w:tcPr>
          <w:p w14:paraId="30B6EB9D">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c>
          <w:tcPr>
            <w:tcW w:w="1701" w:type="dxa"/>
            <w:tcBorders>
              <w:top w:val="single" w:color="auto" w:sz="4" w:space="0"/>
              <w:bottom w:val="single" w:color="auto" w:sz="4" w:space="0"/>
              <w:right w:val="single" w:color="auto" w:sz="4" w:space="0"/>
            </w:tcBorders>
            <w:vAlign w:val="center"/>
          </w:tcPr>
          <w:p w14:paraId="000D1116">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000000"/>
                <w:sz w:val="24"/>
                <w:szCs w:val="24"/>
                <w:highlight w:val="none"/>
              </w:rPr>
              <w:t>2026年6月</w:t>
            </w:r>
          </w:p>
        </w:tc>
      </w:tr>
      <w:tr w14:paraId="2B408ECD">
        <w:tblPrEx>
          <w:tblCellMar>
            <w:top w:w="0" w:type="dxa"/>
            <w:left w:w="108" w:type="dxa"/>
            <w:bottom w:w="0" w:type="dxa"/>
            <w:right w:w="108" w:type="dxa"/>
          </w:tblCellMar>
        </w:tblPrEx>
        <w:trPr>
          <w:trHeight w:val="600" w:hRule="atLeast"/>
          <w:jc w:val="center"/>
        </w:trPr>
        <w:tc>
          <w:tcPr>
            <w:tcW w:w="733" w:type="dxa"/>
            <w:tcBorders>
              <w:top w:val="nil"/>
              <w:left w:val="single" w:color="auto" w:sz="4" w:space="0"/>
              <w:bottom w:val="single" w:color="auto" w:sz="4" w:space="0"/>
              <w:right w:val="single" w:color="auto" w:sz="4" w:space="0"/>
            </w:tcBorders>
            <w:shd w:val="clear" w:color="000000" w:fill="FFFFFF"/>
            <w:vAlign w:val="center"/>
          </w:tcPr>
          <w:p w14:paraId="7CC2F18E">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19</w:t>
            </w:r>
          </w:p>
        </w:tc>
        <w:tc>
          <w:tcPr>
            <w:tcW w:w="2765" w:type="dxa"/>
            <w:tcBorders>
              <w:top w:val="nil"/>
              <w:left w:val="nil"/>
              <w:bottom w:val="single" w:color="auto" w:sz="4" w:space="0"/>
              <w:right w:val="single" w:color="auto" w:sz="4" w:space="0"/>
            </w:tcBorders>
            <w:shd w:val="clear" w:color="000000" w:fill="FFFFFF"/>
            <w:noWrap/>
            <w:vAlign w:val="center"/>
          </w:tcPr>
          <w:p w14:paraId="5DB9C38E">
            <w:pPr>
              <w:widowControl/>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天融信态势感知（外网）</w:t>
            </w:r>
          </w:p>
        </w:tc>
        <w:tc>
          <w:tcPr>
            <w:tcW w:w="2766" w:type="dxa"/>
            <w:tcBorders>
              <w:top w:val="nil"/>
              <w:left w:val="nil"/>
              <w:bottom w:val="single" w:color="auto" w:sz="4" w:space="0"/>
              <w:right w:val="single" w:color="auto" w:sz="4" w:space="0"/>
            </w:tcBorders>
            <w:shd w:val="clear" w:color="000000" w:fill="FFFFFF"/>
            <w:noWrap/>
            <w:vAlign w:val="center"/>
          </w:tcPr>
          <w:p w14:paraId="3A8FF8E0">
            <w:pPr>
              <w:widowControl/>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天融信态势分析与安全运营系统</w:t>
            </w:r>
          </w:p>
        </w:tc>
        <w:tc>
          <w:tcPr>
            <w:tcW w:w="989" w:type="dxa"/>
            <w:tcBorders>
              <w:top w:val="nil"/>
              <w:left w:val="nil"/>
              <w:bottom w:val="single" w:color="auto" w:sz="4" w:space="0"/>
              <w:right w:val="single" w:color="auto" w:sz="4" w:space="0"/>
            </w:tcBorders>
            <w:shd w:val="clear" w:color="000000" w:fill="FFFFFF"/>
            <w:vAlign w:val="center"/>
          </w:tcPr>
          <w:p w14:paraId="404B7E7E">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c>
          <w:tcPr>
            <w:tcW w:w="1701" w:type="dxa"/>
            <w:tcBorders>
              <w:top w:val="single" w:color="auto" w:sz="4" w:space="0"/>
              <w:bottom w:val="single" w:color="auto" w:sz="4" w:space="0"/>
              <w:right w:val="single" w:color="auto" w:sz="4" w:space="0"/>
            </w:tcBorders>
            <w:vAlign w:val="center"/>
          </w:tcPr>
          <w:p w14:paraId="3052755A">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000000"/>
                <w:sz w:val="24"/>
                <w:szCs w:val="24"/>
                <w:highlight w:val="none"/>
              </w:rPr>
              <w:t>2027年10月</w:t>
            </w:r>
          </w:p>
        </w:tc>
      </w:tr>
      <w:tr w14:paraId="03474A64">
        <w:tblPrEx>
          <w:tblCellMar>
            <w:top w:w="0" w:type="dxa"/>
            <w:left w:w="108" w:type="dxa"/>
            <w:bottom w:w="0" w:type="dxa"/>
            <w:right w:w="108" w:type="dxa"/>
          </w:tblCellMar>
        </w:tblPrEx>
        <w:trPr>
          <w:trHeight w:val="600" w:hRule="atLeast"/>
          <w:jc w:val="center"/>
        </w:trPr>
        <w:tc>
          <w:tcPr>
            <w:tcW w:w="733" w:type="dxa"/>
            <w:tcBorders>
              <w:top w:val="nil"/>
              <w:left w:val="single" w:color="auto" w:sz="4" w:space="0"/>
              <w:bottom w:val="single" w:color="auto" w:sz="4" w:space="0"/>
              <w:right w:val="single" w:color="auto" w:sz="4" w:space="0"/>
            </w:tcBorders>
            <w:shd w:val="clear" w:color="000000" w:fill="FFFFFF"/>
            <w:vAlign w:val="center"/>
          </w:tcPr>
          <w:p w14:paraId="66B31EF2">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20</w:t>
            </w:r>
          </w:p>
        </w:tc>
        <w:tc>
          <w:tcPr>
            <w:tcW w:w="2765" w:type="dxa"/>
            <w:tcBorders>
              <w:top w:val="nil"/>
              <w:left w:val="nil"/>
              <w:bottom w:val="single" w:color="auto" w:sz="4" w:space="0"/>
              <w:right w:val="single" w:color="auto" w:sz="4" w:space="0"/>
            </w:tcBorders>
            <w:shd w:val="clear" w:color="000000" w:fill="FFFFFF"/>
            <w:noWrap/>
            <w:vAlign w:val="center"/>
          </w:tcPr>
          <w:p w14:paraId="00B706E7">
            <w:pPr>
              <w:widowControl/>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天融信僵木蠕探针(外网)</w:t>
            </w:r>
          </w:p>
        </w:tc>
        <w:tc>
          <w:tcPr>
            <w:tcW w:w="2766" w:type="dxa"/>
            <w:tcBorders>
              <w:top w:val="nil"/>
              <w:left w:val="nil"/>
              <w:bottom w:val="single" w:color="auto" w:sz="4" w:space="0"/>
              <w:right w:val="single" w:color="auto" w:sz="4" w:space="0"/>
            </w:tcBorders>
            <w:shd w:val="clear" w:color="000000" w:fill="FFFFFF"/>
            <w:noWrap/>
            <w:vAlign w:val="center"/>
          </w:tcPr>
          <w:p w14:paraId="08908F5B">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天融信TopTVD(TVD-71358)</w:t>
            </w:r>
          </w:p>
        </w:tc>
        <w:tc>
          <w:tcPr>
            <w:tcW w:w="989" w:type="dxa"/>
            <w:tcBorders>
              <w:top w:val="nil"/>
              <w:left w:val="nil"/>
              <w:bottom w:val="single" w:color="auto" w:sz="4" w:space="0"/>
              <w:right w:val="single" w:color="auto" w:sz="4" w:space="0"/>
            </w:tcBorders>
            <w:shd w:val="clear" w:color="000000" w:fill="FFFFFF"/>
            <w:vAlign w:val="center"/>
          </w:tcPr>
          <w:p w14:paraId="2CD85BD2">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c>
          <w:tcPr>
            <w:tcW w:w="1701" w:type="dxa"/>
            <w:tcBorders>
              <w:top w:val="single" w:color="auto" w:sz="4" w:space="0"/>
              <w:bottom w:val="single" w:color="auto" w:sz="4" w:space="0"/>
              <w:right w:val="single" w:color="auto" w:sz="4" w:space="0"/>
            </w:tcBorders>
            <w:vAlign w:val="center"/>
          </w:tcPr>
          <w:p w14:paraId="7770F994">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000000"/>
                <w:sz w:val="24"/>
                <w:szCs w:val="24"/>
                <w:highlight w:val="none"/>
              </w:rPr>
              <w:t>2027年10月</w:t>
            </w:r>
          </w:p>
        </w:tc>
      </w:tr>
      <w:tr w14:paraId="694771CF">
        <w:tblPrEx>
          <w:tblCellMar>
            <w:top w:w="0" w:type="dxa"/>
            <w:left w:w="108" w:type="dxa"/>
            <w:bottom w:w="0" w:type="dxa"/>
            <w:right w:w="108" w:type="dxa"/>
          </w:tblCellMar>
        </w:tblPrEx>
        <w:trPr>
          <w:trHeight w:val="600" w:hRule="atLeast"/>
          <w:jc w:val="center"/>
        </w:trPr>
        <w:tc>
          <w:tcPr>
            <w:tcW w:w="733" w:type="dxa"/>
            <w:tcBorders>
              <w:top w:val="nil"/>
              <w:left w:val="single" w:color="auto" w:sz="4" w:space="0"/>
              <w:bottom w:val="single" w:color="auto" w:sz="4" w:space="0"/>
              <w:right w:val="single" w:color="auto" w:sz="4" w:space="0"/>
            </w:tcBorders>
            <w:shd w:val="clear" w:color="000000" w:fill="FFFFFF"/>
            <w:vAlign w:val="center"/>
          </w:tcPr>
          <w:p w14:paraId="60FD97E9">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21</w:t>
            </w:r>
          </w:p>
        </w:tc>
        <w:tc>
          <w:tcPr>
            <w:tcW w:w="2765" w:type="dxa"/>
            <w:tcBorders>
              <w:top w:val="nil"/>
              <w:left w:val="nil"/>
              <w:bottom w:val="single" w:color="auto" w:sz="4" w:space="0"/>
              <w:right w:val="single" w:color="auto" w:sz="4" w:space="0"/>
            </w:tcBorders>
            <w:shd w:val="clear" w:color="000000" w:fill="FFFFFF"/>
            <w:noWrap/>
            <w:vAlign w:val="center"/>
          </w:tcPr>
          <w:p w14:paraId="7BB9A2F7">
            <w:pPr>
              <w:widowControl/>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天融信僵木蠕探针(内网)</w:t>
            </w:r>
          </w:p>
        </w:tc>
        <w:tc>
          <w:tcPr>
            <w:tcW w:w="2766" w:type="dxa"/>
            <w:tcBorders>
              <w:top w:val="nil"/>
              <w:left w:val="nil"/>
              <w:bottom w:val="single" w:color="auto" w:sz="4" w:space="0"/>
              <w:right w:val="single" w:color="auto" w:sz="4" w:space="0"/>
            </w:tcBorders>
            <w:shd w:val="clear" w:color="000000" w:fill="FFFFFF"/>
            <w:noWrap/>
            <w:vAlign w:val="center"/>
          </w:tcPr>
          <w:p w14:paraId="1BADEAAC">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天融信TopTVD(TVD-71358)</w:t>
            </w:r>
          </w:p>
        </w:tc>
        <w:tc>
          <w:tcPr>
            <w:tcW w:w="989" w:type="dxa"/>
            <w:tcBorders>
              <w:top w:val="nil"/>
              <w:left w:val="nil"/>
              <w:bottom w:val="single" w:color="auto" w:sz="4" w:space="0"/>
              <w:right w:val="single" w:color="auto" w:sz="4" w:space="0"/>
            </w:tcBorders>
            <w:shd w:val="clear" w:color="000000" w:fill="FFFFFF"/>
            <w:vAlign w:val="center"/>
          </w:tcPr>
          <w:p w14:paraId="7A109595">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c>
          <w:tcPr>
            <w:tcW w:w="1701" w:type="dxa"/>
            <w:tcBorders>
              <w:top w:val="single" w:color="auto" w:sz="4" w:space="0"/>
              <w:bottom w:val="single" w:color="auto" w:sz="4" w:space="0"/>
              <w:right w:val="single" w:color="auto" w:sz="4" w:space="0"/>
            </w:tcBorders>
            <w:vAlign w:val="center"/>
          </w:tcPr>
          <w:p w14:paraId="2574FE53">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000000"/>
                <w:sz w:val="24"/>
                <w:szCs w:val="24"/>
                <w:highlight w:val="none"/>
              </w:rPr>
              <w:t>2027年10月</w:t>
            </w:r>
          </w:p>
        </w:tc>
      </w:tr>
      <w:tr w14:paraId="353A8BE0">
        <w:tblPrEx>
          <w:tblCellMar>
            <w:top w:w="0" w:type="dxa"/>
            <w:left w:w="108" w:type="dxa"/>
            <w:bottom w:w="0" w:type="dxa"/>
            <w:right w:w="108" w:type="dxa"/>
          </w:tblCellMar>
        </w:tblPrEx>
        <w:trPr>
          <w:trHeight w:val="600" w:hRule="atLeast"/>
          <w:jc w:val="center"/>
        </w:trPr>
        <w:tc>
          <w:tcPr>
            <w:tcW w:w="733" w:type="dxa"/>
            <w:tcBorders>
              <w:top w:val="nil"/>
              <w:left w:val="single" w:color="auto" w:sz="4" w:space="0"/>
              <w:bottom w:val="single" w:color="auto" w:sz="4" w:space="0"/>
              <w:right w:val="single" w:color="auto" w:sz="4" w:space="0"/>
            </w:tcBorders>
            <w:shd w:val="clear" w:color="000000" w:fill="FFFFFF"/>
            <w:vAlign w:val="center"/>
          </w:tcPr>
          <w:p w14:paraId="74E5F5A0">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22</w:t>
            </w:r>
          </w:p>
        </w:tc>
        <w:tc>
          <w:tcPr>
            <w:tcW w:w="2765" w:type="dxa"/>
            <w:tcBorders>
              <w:top w:val="nil"/>
              <w:left w:val="nil"/>
              <w:bottom w:val="single" w:color="auto" w:sz="4" w:space="0"/>
              <w:right w:val="single" w:color="auto" w:sz="4" w:space="0"/>
            </w:tcBorders>
            <w:shd w:val="clear" w:color="000000" w:fill="FFFFFF"/>
            <w:noWrap/>
            <w:vAlign w:val="center"/>
          </w:tcPr>
          <w:p w14:paraId="350CFCC0">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互联网出口防火墙</w:t>
            </w:r>
          </w:p>
        </w:tc>
        <w:tc>
          <w:tcPr>
            <w:tcW w:w="2766" w:type="dxa"/>
            <w:tcBorders>
              <w:top w:val="nil"/>
              <w:left w:val="nil"/>
              <w:bottom w:val="single" w:color="auto" w:sz="4" w:space="0"/>
              <w:right w:val="single" w:color="auto" w:sz="4" w:space="0"/>
            </w:tcBorders>
            <w:shd w:val="clear" w:color="000000" w:fill="FFFFFF"/>
            <w:noWrap/>
            <w:vAlign w:val="center"/>
          </w:tcPr>
          <w:p w14:paraId="4E4934E1">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天融信NGFW4000-UF(NG-51228)</w:t>
            </w:r>
          </w:p>
        </w:tc>
        <w:tc>
          <w:tcPr>
            <w:tcW w:w="989" w:type="dxa"/>
            <w:tcBorders>
              <w:top w:val="nil"/>
              <w:left w:val="nil"/>
              <w:bottom w:val="single" w:color="auto" w:sz="4" w:space="0"/>
              <w:right w:val="single" w:color="auto" w:sz="4" w:space="0"/>
            </w:tcBorders>
            <w:shd w:val="clear" w:color="000000" w:fill="FFFFFF"/>
            <w:vAlign w:val="center"/>
          </w:tcPr>
          <w:p w14:paraId="697E817D">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w:t>
            </w:r>
          </w:p>
        </w:tc>
        <w:tc>
          <w:tcPr>
            <w:tcW w:w="1701" w:type="dxa"/>
            <w:tcBorders>
              <w:top w:val="single" w:color="auto" w:sz="4" w:space="0"/>
              <w:bottom w:val="single" w:color="auto" w:sz="4" w:space="0"/>
              <w:right w:val="single" w:color="auto" w:sz="4" w:space="0"/>
            </w:tcBorders>
            <w:vAlign w:val="center"/>
          </w:tcPr>
          <w:p w14:paraId="7AC5A10B">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000000"/>
                <w:sz w:val="24"/>
                <w:szCs w:val="24"/>
                <w:highlight w:val="none"/>
              </w:rPr>
              <w:t>2027年10月</w:t>
            </w:r>
          </w:p>
        </w:tc>
      </w:tr>
      <w:tr w14:paraId="307C1C42">
        <w:tblPrEx>
          <w:tblCellMar>
            <w:top w:w="0" w:type="dxa"/>
            <w:left w:w="108" w:type="dxa"/>
            <w:bottom w:w="0" w:type="dxa"/>
            <w:right w:w="108" w:type="dxa"/>
          </w:tblCellMar>
        </w:tblPrEx>
        <w:trPr>
          <w:trHeight w:val="600" w:hRule="atLeast"/>
          <w:jc w:val="center"/>
        </w:trPr>
        <w:tc>
          <w:tcPr>
            <w:tcW w:w="733" w:type="dxa"/>
            <w:tcBorders>
              <w:top w:val="nil"/>
              <w:left w:val="single" w:color="auto" w:sz="4" w:space="0"/>
              <w:bottom w:val="single" w:color="auto" w:sz="4" w:space="0"/>
              <w:right w:val="single" w:color="auto" w:sz="4" w:space="0"/>
            </w:tcBorders>
            <w:shd w:val="clear" w:color="000000" w:fill="FFFFFF"/>
            <w:vAlign w:val="center"/>
          </w:tcPr>
          <w:p w14:paraId="2214E6B2">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23</w:t>
            </w:r>
          </w:p>
        </w:tc>
        <w:tc>
          <w:tcPr>
            <w:tcW w:w="2765" w:type="dxa"/>
            <w:tcBorders>
              <w:top w:val="nil"/>
              <w:left w:val="nil"/>
              <w:bottom w:val="single" w:color="auto" w:sz="4" w:space="0"/>
              <w:right w:val="single" w:color="auto" w:sz="4" w:space="0"/>
            </w:tcBorders>
            <w:shd w:val="clear" w:color="000000" w:fill="FFFFFF"/>
            <w:noWrap/>
            <w:vAlign w:val="center"/>
          </w:tcPr>
          <w:p w14:paraId="16E2F7BC">
            <w:pPr>
              <w:widowControl/>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WAF防火墙（外网）</w:t>
            </w:r>
          </w:p>
        </w:tc>
        <w:tc>
          <w:tcPr>
            <w:tcW w:w="2766" w:type="dxa"/>
            <w:tcBorders>
              <w:top w:val="nil"/>
              <w:left w:val="nil"/>
              <w:bottom w:val="single" w:color="auto" w:sz="4" w:space="0"/>
              <w:right w:val="single" w:color="auto" w:sz="4" w:space="0"/>
            </w:tcBorders>
            <w:shd w:val="clear" w:color="000000" w:fill="FFFFFF"/>
            <w:noWrap/>
            <w:vAlign w:val="center"/>
          </w:tcPr>
          <w:p w14:paraId="1C469C33">
            <w:pPr>
              <w:widowControl/>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天融信TopWAF(TWF-62228)</w:t>
            </w:r>
          </w:p>
        </w:tc>
        <w:tc>
          <w:tcPr>
            <w:tcW w:w="989" w:type="dxa"/>
            <w:tcBorders>
              <w:top w:val="nil"/>
              <w:left w:val="nil"/>
              <w:bottom w:val="single" w:color="auto" w:sz="4" w:space="0"/>
              <w:right w:val="single" w:color="auto" w:sz="4" w:space="0"/>
            </w:tcBorders>
            <w:shd w:val="clear" w:color="000000" w:fill="FFFFFF"/>
            <w:vAlign w:val="center"/>
          </w:tcPr>
          <w:p w14:paraId="5BE30D25">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c>
          <w:tcPr>
            <w:tcW w:w="1701" w:type="dxa"/>
            <w:tcBorders>
              <w:top w:val="single" w:color="auto" w:sz="4" w:space="0"/>
              <w:bottom w:val="single" w:color="auto" w:sz="4" w:space="0"/>
              <w:right w:val="single" w:color="auto" w:sz="4" w:space="0"/>
            </w:tcBorders>
            <w:vAlign w:val="center"/>
          </w:tcPr>
          <w:p w14:paraId="05E2A66C">
            <w:pPr>
              <w:widowControl/>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000000"/>
                <w:sz w:val="24"/>
                <w:szCs w:val="24"/>
                <w:highlight w:val="none"/>
              </w:rPr>
              <w:t>2027年10月</w:t>
            </w:r>
          </w:p>
        </w:tc>
      </w:tr>
      <w:bookmarkEnd w:id="3"/>
    </w:tbl>
    <w:p w14:paraId="6E034903">
      <w:pPr>
        <w:spacing w:line="360" w:lineRule="auto"/>
        <w:ind w:firstLine="480" w:firstLineChars="200"/>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以上所有设备型号如与医院实际设备型号有差异，则以医院机房内部署的实际设备为准。</w:t>
      </w:r>
    </w:p>
    <w:p w14:paraId="7AF0D993">
      <w:pPr>
        <w:spacing w:line="360" w:lineRule="auto"/>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（4）技术支持</w:t>
      </w:r>
    </w:p>
    <w:p w14:paraId="04D7CE39">
      <w:pPr>
        <w:pStyle w:val="6"/>
        <w:spacing w:line="360" w:lineRule="auto"/>
        <w:ind w:firstLine="240"/>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投标人或厂家在维保期内应当为采购人提供以下技术支持服务：</w:t>
      </w:r>
    </w:p>
    <w:p w14:paraId="660F10E2">
      <w:pPr>
        <w:pStyle w:val="6"/>
        <w:spacing w:line="360" w:lineRule="auto"/>
        <w:ind w:firstLine="240"/>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维保期内服务要求：</w:t>
      </w:r>
    </w:p>
    <w:p w14:paraId="6B07A66F">
      <w:pPr>
        <w:pStyle w:val="6"/>
        <w:spacing w:line="360" w:lineRule="auto"/>
        <w:ind w:firstLine="240"/>
        <w:rPr>
          <w:rFonts w:hint="eastAsia" w:asciiTheme="majorEastAsia" w:hAnsiTheme="majorEastAsia" w:eastAsiaTheme="majorEastAsia" w:cstheme="majorEastAsia"/>
          <w:highlight w:val="none"/>
          <w:lang w:eastAsia="zh-CN"/>
        </w:rPr>
      </w:pPr>
      <w:bookmarkStart w:id="4" w:name="OLE_LINK1"/>
      <w:r>
        <w:rPr>
          <w:rFonts w:hint="eastAsia" w:asciiTheme="majorEastAsia" w:hAnsiTheme="majorEastAsia" w:eastAsiaTheme="majorEastAsia" w:cstheme="majorEastAsia"/>
          <w:highlight w:val="none"/>
          <w:lang w:eastAsia="zh-CN"/>
        </w:rPr>
        <w:t>★</w:t>
      </w:r>
      <w:bookmarkEnd w:id="4"/>
      <w:r>
        <w:rPr>
          <w:rFonts w:hint="eastAsia" w:asciiTheme="majorEastAsia" w:hAnsiTheme="majorEastAsia" w:eastAsiaTheme="majorEastAsia" w:cstheme="majorEastAsia"/>
          <w:highlight w:val="none"/>
          <w:lang w:eastAsia="zh-CN"/>
        </w:rPr>
        <w:t>1）设备维保服务：</w:t>
      </w:r>
    </w:p>
    <w:p w14:paraId="1F88E597">
      <w:pPr>
        <w:spacing w:line="360" w:lineRule="auto"/>
        <w:ind w:firstLine="480" w:firstLineChars="200"/>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投标人须提供本项目“维保清单附件二”中所有设备的原厂售后服务承诺函。</w:t>
      </w:r>
    </w:p>
    <w:p w14:paraId="61DC8FAB">
      <w:pPr>
        <w:pStyle w:val="6"/>
        <w:spacing w:line="360" w:lineRule="auto"/>
        <w:ind w:firstLine="240"/>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2）设备迁移及调试工作：</w:t>
      </w:r>
    </w:p>
    <w:p w14:paraId="65808DB4">
      <w:pPr>
        <w:pStyle w:val="6"/>
        <w:spacing w:line="360" w:lineRule="auto"/>
        <w:ind w:firstLine="480" w:firstLineChars="200"/>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投标人需派出专业技术人员到甲方现场对项目内所涉及的设备系统进行配置调试和迁移安装工作，并提供符合要求的安装测试合格报告。</w:t>
      </w:r>
    </w:p>
    <w:p w14:paraId="0FC91287">
      <w:pPr>
        <w:pStyle w:val="6"/>
        <w:spacing w:line="360" w:lineRule="auto"/>
        <w:ind w:firstLine="240"/>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3）电话咨询与远程维护：</w:t>
      </w:r>
    </w:p>
    <w:p w14:paraId="2FD87A3E">
      <w:pPr>
        <w:pStyle w:val="6"/>
        <w:spacing w:line="360" w:lineRule="auto"/>
        <w:ind w:firstLine="480" w:firstLineChars="200"/>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投标人应当为用户提供技术援助电话与远程协助服务，即时解决用户在使用中遇到的问题，及时为用户提出解决问题的建议。</w:t>
      </w:r>
    </w:p>
    <w:p w14:paraId="1ED67504">
      <w:pPr>
        <w:pStyle w:val="6"/>
        <w:spacing w:line="360" w:lineRule="auto"/>
        <w:ind w:firstLine="240"/>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现场响应：</w:t>
      </w:r>
    </w:p>
    <w:p w14:paraId="2453E1C9">
      <w:pPr>
        <w:pStyle w:val="6"/>
        <w:spacing w:line="360" w:lineRule="auto"/>
        <w:ind w:firstLine="240"/>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4）用户遇到使用及技术问题，电话咨询与远程维护不能解决的，投标人或厂家应在1小时内必须派人上门服务，确保系统恢复正常。</w:t>
      </w:r>
    </w:p>
    <w:p w14:paraId="4109B2DD">
      <w:pPr>
        <w:pStyle w:val="6"/>
        <w:spacing w:line="360" w:lineRule="auto"/>
        <w:ind w:firstLine="240"/>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5）无法在1小时内解决的，应在2小时内提供解决方案，保证院方能够正常使用。如果是因硬件产生的故障，由投标人或厂家在故障报修后4小时内提供备用产品，使用户能够恢复使用。</w:t>
      </w:r>
    </w:p>
    <w:p w14:paraId="51DB36FB">
      <w:pPr>
        <w:pStyle w:val="6"/>
        <w:spacing w:line="360" w:lineRule="auto"/>
        <w:ind w:firstLine="240"/>
        <w:rPr>
          <w:rFonts w:hint="eastAsia" w:asciiTheme="majorEastAsia" w:hAnsiTheme="majorEastAsia" w:eastAsiaTheme="majorEastAsia" w:cstheme="majorEastAsia"/>
          <w:strike/>
          <w:highlight w:val="none"/>
          <w:lang w:eastAsia="zh-CN"/>
        </w:rPr>
      </w:pPr>
      <w:r>
        <w:rPr>
          <w:rFonts w:hint="eastAsia" w:asciiTheme="majorEastAsia" w:hAnsiTheme="majorEastAsia" w:eastAsiaTheme="majorEastAsia" w:cstheme="majorEastAsia"/>
          <w:highlight w:val="none"/>
          <w:lang w:eastAsia="zh-CN"/>
        </w:rPr>
        <w:t>6）投标人派</w:t>
      </w:r>
      <w:r>
        <w:rPr>
          <w:rFonts w:hint="eastAsia" w:asciiTheme="majorEastAsia" w:hAnsiTheme="majorEastAsia" w:eastAsiaTheme="majorEastAsia" w:cstheme="majorEastAsia"/>
          <w:highlight w:val="none"/>
          <w:lang w:val="en-US" w:eastAsia="zh-CN"/>
        </w:rPr>
        <w:t>人</w:t>
      </w:r>
      <w:r>
        <w:rPr>
          <w:rFonts w:hint="eastAsia" w:asciiTheme="majorEastAsia" w:hAnsiTheme="majorEastAsia" w:eastAsiaTheme="majorEastAsia" w:cstheme="majorEastAsia"/>
          <w:highlight w:val="none"/>
          <w:lang w:eastAsia="zh-CN"/>
        </w:rPr>
        <w:t>员到用户使用现场维护、维修，由此产生的一切费用均由投标人承担。否则甲方将自行采取必要的措施，由此产生风险和费用应由投标人承担。</w:t>
      </w:r>
    </w:p>
    <w:p w14:paraId="61D920C9">
      <w:pPr>
        <w:pStyle w:val="6"/>
        <w:spacing w:line="360" w:lineRule="auto"/>
        <w:ind w:firstLine="240"/>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7）技术升级：</w:t>
      </w:r>
    </w:p>
    <w:p w14:paraId="61CBA48C">
      <w:pPr>
        <w:pStyle w:val="6"/>
        <w:spacing w:line="360" w:lineRule="auto"/>
        <w:ind w:firstLine="480" w:firstLineChars="200"/>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如遇国家卫健委、市卫健委或其它相关部门政策调整的情况或系统自身技术升级，投标人或厂家应及时通知采购方，运维期内免费升级。</w:t>
      </w:r>
    </w:p>
    <w:p w14:paraId="5C746D6B">
      <w:pPr>
        <w:pStyle w:val="6"/>
        <w:spacing w:line="360" w:lineRule="auto"/>
        <w:ind w:firstLine="240"/>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8）培训：</w:t>
      </w:r>
    </w:p>
    <w:p w14:paraId="7996848C">
      <w:pPr>
        <w:pStyle w:val="6"/>
        <w:spacing w:line="360" w:lineRule="auto"/>
        <w:ind w:firstLine="480" w:firstLineChars="200"/>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服务期内成交方需提供主流网络安全设备方面技术培训，提供师资、教材、场地及培训人员培训期内的食宿和交通。一切费用由成交方担负。具体培训地点和培训方式由成交方与甲方协商确定。</w:t>
      </w:r>
    </w:p>
    <w:p w14:paraId="4AF2CE15">
      <w:pPr>
        <w:spacing w:line="360" w:lineRule="auto"/>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（5）验收要求</w:t>
      </w:r>
    </w:p>
    <w:p w14:paraId="5FD8CDD3">
      <w:pPr>
        <w:pStyle w:val="6"/>
        <w:spacing w:line="360" w:lineRule="auto"/>
        <w:ind w:left="425" w:hanging="425" w:firstLineChars="0"/>
        <w:rPr>
          <w:rFonts w:hint="eastAsia" w:asciiTheme="majorEastAsia" w:hAnsiTheme="majorEastAsia" w:eastAsiaTheme="majorEastAsia" w:cstheme="majorEastAsia"/>
          <w:highlight w:val="none"/>
          <w:lang w:eastAsia="zh-CN"/>
        </w:rPr>
      </w:pPr>
      <w:r>
        <w:rPr>
          <w:rFonts w:asciiTheme="majorEastAsia" w:hAnsiTheme="majorEastAsia" w:eastAsiaTheme="majorEastAsia" w:cstheme="majorEastAsia"/>
          <w:highlight w:val="none"/>
          <w:lang w:eastAsia="zh-CN"/>
        </w:rPr>
        <w:t>1)</w:t>
      </w:r>
      <w:r>
        <w:rPr>
          <w:rFonts w:hint="eastAsia" w:asciiTheme="majorEastAsia" w:hAnsiTheme="majorEastAsia" w:eastAsiaTheme="majorEastAsia" w:cstheme="majorEastAsia"/>
          <w:highlight w:val="none"/>
          <w:lang w:eastAsia="zh-CN"/>
        </w:rPr>
        <w:t>验收文档的提交应覆盖以下内容</w:t>
      </w:r>
    </w:p>
    <w:p w14:paraId="1B5CFB76">
      <w:pPr>
        <w:pStyle w:val="6"/>
        <w:spacing w:line="360" w:lineRule="auto"/>
        <w:ind w:left="425" w:hanging="425" w:firstLineChars="0"/>
        <w:rPr>
          <w:rFonts w:hint="eastAsia" w:asciiTheme="majorEastAsia" w:hAnsiTheme="majorEastAsia" w:eastAsiaTheme="majorEastAsia" w:cstheme="majorEastAsia"/>
          <w:highlight w:val="none"/>
          <w:lang w:eastAsia="zh-CN"/>
        </w:rPr>
      </w:pPr>
      <w:r>
        <w:rPr>
          <w:rFonts w:asciiTheme="majorEastAsia" w:hAnsiTheme="majorEastAsia" w:eastAsiaTheme="majorEastAsia" w:cstheme="majorEastAsia"/>
          <w:highlight w:val="none"/>
          <w:lang w:eastAsia="zh-CN"/>
        </w:rPr>
        <w:t>2)</w:t>
      </w:r>
      <w:r>
        <w:rPr>
          <w:rFonts w:hint="eastAsia" w:asciiTheme="majorEastAsia" w:hAnsiTheme="majorEastAsia" w:eastAsiaTheme="majorEastAsia" w:cstheme="majorEastAsia"/>
          <w:highlight w:val="none"/>
          <w:lang w:eastAsia="zh-CN"/>
        </w:rPr>
        <w:t>运维项目前期：运维方案、应急相应服务方案、培训方案、巡检计划。</w:t>
      </w:r>
    </w:p>
    <w:p w14:paraId="466795FD">
      <w:pPr>
        <w:pStyle w:val="6"/>
        <w:spacing w:line="360" w:lineRule="auto"/>
        <w:ind w:left="425" w:hanging="425" w:firstLineChars="0"/>
        <w:rPr>
          <w:rFonts w:hint="eastAsia" w:asciiTheme="majorEastAsia" w:hAnsiTheme="majorEastAsia" w:eastAsiaTheme="majorEastAsia" w:cstheme="majorEastAsia"/>
          <w:highlight w:val="none"/>
          <w:lang w:eastAsia="zh-CN"/>
        </w:rPr>
      </w:pPr>
      <w:r>
        <w:rPr>
          <w:rFonts w:asciiTheme="majorEastAsia" w:hAnsiTheme="majorEastAsia" w:eastAsiaTheme="majorEastAsia" w:cstheme="majorEastAsia"/>
          <w:highlight w:val="none"/>
          <w:lang w:eastAsia="zh-CN"/>
        </w:rPr>
        <w:t>3)</w:t>
      </w:r>
      <w:r>
        <w:rPr>
          <w:rFonts w:hint="eastAsia" w:asciiTheme="majorEastAsia" w:hAnsiTheme="majorEastAsia" w:eastAsiaTheme="majorEastAsia" w:cstheme="majorEastAsia"/>
          <w:highlight w:val="none"/>
          <w:lang w:eastAsia="zh-CN"/>
        </w:rPr>
        <w:t>运维服务期间：巡检记录单、故障处理单、网络拓扑图、配置文档、资产清单、运维</w:t>
      </w:r>
    </w:p>
    <w:p w14:paraId="59278F3E">
      <w:pPr>
        <w:pStyle w:val="6"/>
        <w:spacing w:line="360" w:lineRule="auto"/>
        <w:ind w:left="425" w:hanging="425" w:firstLineChars="0"/>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手册、项目实施过程中衍生的其它相关资料。</w:t>
      </w:r>
    </w:p>
    <w:p w14:paraId="5DAF3243">
      <w:pPr>
        <w:pStyle w:val="6"/>
        <w:spacing w:line="360" w:lineRule="auto"/>
        <w:ind w:left="425" w:hanging="425" w:firstLineChars="0"/>
        <w:rPr>
          <w:rFonts w:hint="eastAsia" w:asciiTheme="majorEastAsia" w:hAnsiTheme="majorEastAsia" w:eastAsiaTheme="majorEastAsia" w:cstheme="majorEastAsia"/>
          <w:highlight w:val="none"/>
          <w:lang w:eastAsia="zh-CN"/>
        </w:rPr>
      </w:pPr>
      <w:r>
        <w:rPr>
          <w:rFonts w:asciiTheme="majorEastAsia" w:hAnsiTheme="majorEastAsia" w:eastAsiaTheme="majorEastAsia" w:cstheme="majorEastAsia"/>
          <w:highlight w:val="none"/>
          <w:lang w:eastAsia="zh-CN"/>
        </w:rPr>
        <w:t>4)</w:t>
      </w:r>
      <w:r>
        <w:rPr>
          <w:rFonts w:hint="eastAsia" w:asciiTheme="majorEastAsia" w:hAnsiTheme="majorEastAsia" w:eastAsiaTheme="majorEastAsia" w:cstheme="majorEastAsia"/>
          <w:highlight w:val="none"/>
          <w:lang w:eastAsia="zh-CN"/>
        </w:rPr>
        <w:t>运维服务后期：提交用户评价报告、运维总结报告，</w:t>
      </w:r>
    </w:p>
    <w:p w14:paraId="25280E08">
      <w:pPr>
        <w:pStyle w:val="6"/>
        <w:spacing w:line="360" w:lineRule="auto"/>
        <w:ind w:left="425" w:hanging="425" w:firstLineChars="0"/>
        <w:rPr>
          <w:rFonts w:asciiTheme="majorEastAsia" w:hAnsiTheme="majorEastAsia" w:eastAsiaTheme="majorEastAsia" w:cstheme="majorEastAsia"/>
          <w:highlight w:val="none"/>
          <w:lang w:eastAsia="zh-CN"/>
        </w:rPr>
      </w:pPr>
      <w:r>
        <w:rPr>
          <w:rFonts w:asciiTheme="majorEastAsia" w:hAnsiTheme="majorEastAsia" w:eastAsiaTheme="majorEastAsia" w:cstheme="majorEastAsia"/>
          <w:highlight w:val="none"/>
          <w:lang w:eastAsia="zh-CN"/>
        </w:rPr>
        <w:t>5)</w:t>
      </w:r>
      <w:r>
        <w:rPr>
          <w:rFonts w:hint="eastAsia" w:asciiTheme="majorEastAsia" w:hAnsiTheme="majorEastAsia" w:eastAsiaTheme="majorEastAsia" w:cstheme="majorEastAsia"/>
          <w:highlight w:val="none"/>
          <w:lang w:eastAsia="zh-CN"/>
        </w:rPr>
        <w:t>项目验收：运维项目验收报告。</w:t>
      </w:r>
    </w:p>
    <w:p w14:paraId="4AA5116D">
      <w:pPr>
        <w:pStyle w:val="13"/>
        <w:spacing w:line="360" w:lineRule="auto"/>
        <w:ind w:left="0" w:firstLine="0"/>
        <w:rPr>
          <w:rFonts w:hint="eastAsia" w:asciiTheme="majorEastAsia" w:hAnsiTheme="majorEastAsia" w:eastAsiaTheme="majorEastAsia" w:cstheme="majorEastAsia"/>
          <w:color w:val="000000"/>
          <w:sz w:val="24"/>
          <w:szCs w:val="24"/>
          <w:highlight w:val="none"/>
          <w:lang w:eastAsia="zh-CN"/>
        </w:rPr>
      </w:pPr>
      <w:r>
        <w:rPr>
          <w:rFonts w:hint="eastAsia" w:asciiTheme="majorEastAsia" w:hAnsiTheme="majorEastAsia" w:eastAsiaTheme="majorEastAsia" w:cstheme="majorEastAsia"/>
          <w:color w:val="000000"/>
          <w:sz w:val="24"/>
          <w:szCs w:val="24"/>
          <w:highlight w:val="none"/>
          <w:lang w:eastAsia="zh-CN"/>
        </w:rPr>
        <w:t>2、驻场运维服务</w:t>
      </w:r>
    </w:p>
    <w:p w14:paraId="318FFB74">
      <w:pPr>
        <w:pStyle w:val="6"/>
        <w:spacing w:line="360" w:lineRule="auto"/>
        <w:ind w:firstLine="567" w:firstLineChars="0"/>
        <w:rPr>
          <w:rFonts w:asciiTheme="majorEastAsia" w:hAnsiTheme="majorEastAsia" w:eastAsiaTheme="majorEastAsia" w:cstheme="majorEastAsia"/>
          <w:color w:val="000000" w:themeColor="text1"/>
          <w:highlight w:val="none"/>
          <w:lang w:eastAsia="zh-CN"/>
          <w14:textFill>
            <w14:solidFill>
              <w14:schemeClr w14:val="tx1"/>
            </w14:solidFill>
          </w14:textFill>
        </w:rPr>
      </w:pPr>
      <w:r>
        <w:rPr>
          <w:rFonts w:hint="eastAsia" w:asciiTheme="majorEastAsia" w:hAnsiTheme="majorEastAsia" w:eastAsiaTheme="majorEastAsia" w:cstheme="majorEastAsia"/>
          <w:highlight w:val="none"/>
          <w:lang w:eastAsia="zh-CN"/>
        </w:rPr>
        <w:t>在合同服务期限内需指派一名固定工程师现场保障医院整体网络稳定运行，提供网络相关的技术服务支持。驻场工程师至少具有2年以上网络工作相关经验，熟悉主流网络设备技术（具备</w:t>
      </w:r>
      <w:r>
        <w:rPr>
          <w:rFonts w:asciiTheme="majorEastAsia" w:hAnsiTheme="majorEastAsia" w:eastAsiaTheme="majorEastAsia" w:cstheme="majorEastAsia"/>
          <w:b w:val="0"/>
          <w:bCs w:val="0"/>
          <w:highlight w:val="none"/>
          <w:lang w:eastAsia="zh-CN"/>
        </w:rPr>
        <w:t>H3CNE-Security</w:t>
      </w:r>
      <w:r>
        <w:rPr>
          <w:rFonts w:hint="eastAsia" w:asciiTheme="majorEastAsia" w:hAnsiTheme="majorEastAsia" w:eastAsiaTheme="majorEastAsia" w:cstheme="majorEastAsia"/>
          <w:highlight w:val="none"/>
          <w:lang w:eastAsia="zh-CN"/>
        </w:rPr>
        <w:t>级别认证工程师），</w:t>
      </w:r>
      <w:r>
        <w:rPr>
          <w:rFonts w:hint="eastAsia" w:asciiTheme="majorEastAsia" w:hAnsiTheme="majorEastAsia" w:eastAsiaTheme="majorEastAsia" w:cstheme="majorEastAsia"/>
          <w:color w:val="000000" w:themeColor="text1"/>
          <w:highlight w:val="none"/>
          <w:lang w:eastAsia="zh-CN"/>
          <w14:textFill>
            <w14:solidFill>
              <w14:schemeClr w14:val="tx1"/>
            </w14:solidFill>
          </w14:textFill>
        </w:rPr>
        <w:t>需提供证书复印件、工程师简历、学历证明复印件、社保及纳税证明等材料。驻场工程师应通过医院信息中心面试并在合同开始当天到达现场。</w:t>
      </w:r>
    </w:p>
    <w:p w14:paraId="61E94B92">
      <w:pPr>
        <w:pStyle w:val="6"/>
        <w:spacing w:line="360" w:lineRule="auto"/>
        <w:ind w:firstLine="567" w:firstLineChars="0"/>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驻场运维服务内容：提供 5(工作日)×8(小时)驻场技术服务，实时检测系统运行状态，对系统进行网上巡检和现场巡视。配合医院做好系统用户应用需求的网络技术支持工作。通过网络手段定位医院信息系统故障原因，及时解决日常运行中出现的各类网络问题。确保医院网络安全相关软硬件设备正常运行并发挥效用。结合运维情况在信息化运维管理系统建立网络运维知识库。</w:t>
      </w:r>
    </w:p>
    <w:p w14:paraId="4AD5183D">
      <w:pPr>
        <w:pStyle w:val="13"/>
        <w:spacing w:line="360" w:lineRule="auto"/>
        <w:ind w:left="0"/>
        <w:rPr>
          <w:rFonts w:hint="eastAsia" w:asciiTheme="majorEastAsia" w:hAnsiTheme="majorEastAsia" w:eastAsiaTheme="majorEastAsia" w:cstheme="majorEastAsia"/>
          <w:color w:val="000000"/>
          <w:sz w:val="24"/>
          <w:szCs w:val="24"/>
          <w:highlight w:val="none"/>
          <w:lang w:eastAsia="zh-CN"/>
        </w:rPr>
      </w:pPr>
      <w:r>
        <w:rPr>
          <w:rFonts w:hint="eastAsia" w:asciiTheme="majorEastAsia" w:hAnsiTheme="majorEastAsia" w:eastAsiaTheme="majorEastAsia" w:cstheme="majorEastAsia"/>
          <w:color w:val="000000"/>
          <w:sz w:val="24"/>
          <w:szCs w:val="24"/>
          <w:highlight w:val="none"/>
          <w:lang w:eastAsia="zh-CN"/>
        </w:rPr>
        <w:t>3、综合布线服务</w:t>
      </w:r>
    </w:p>
    <w:p w14:paraId="48605A84">
      <w:pPr>
        <w:pStyle w:val="13"/>
        <w:spacing w:line="360" w:lineRule="auto"/>
        <w:ind w:left="0"/>
        <w:rPr>
          <w:rFonts w:hint="eastAsia" w:asciiTheme="majorEastAsia" w:hAnsiTheme="majorEastAsia" w:eastAsiaTheme="majorEastAsia" w:cstheme="majorEastAsia"/>
          <w:color w:val="000000"/>
          <w:sz w:val="24"/>
          <w:szCs w:val="24"/>
          <w:highlight w:val="none"/>
          <w:lang w:eastAsia="zh-CN"/>
        </w:rPr>
      </w:pPr>
      <w:r>
        <w:rPr>
          <w:rFonts w:hint="eastAsia" w:asciiTheme="majorEastAsia" w:hAnsiTheme="majorEastAsia" w:eastAsiaTheme="majorEastAsia" w:cstheme="majorEastAsia"/>
          <w:color w:val="000000"/>
          <w:sz w:val="24"/>
          <w:szCs w:val="24"/>
          <w:highlight w:val="none"/>
          <w:lang w:eastAsia="zh-CN"/>
        </w:rPr>
        <w:t>采购需求一览表：</w:t>
      </w:r>
    </w:p>
    <w:tbl>
      <w:tblPr>
        <w:tblStyle w:val="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675"/>
        <w:gridCol w:w="3811"/>
        <w:gridCol w:w="816"/>
        <w:gridCol w:w="1040"/>
      </w:tblGrid>
      <w:tr w14:paraId="1BD4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blHeader/>
          <w:jc w:val="center"/>
        </w:trPr>
        <w:tc>
          <w:tcPr>
            <w:tcW w:w="846" w:type="dxa"/>
            <w:vAlign w:val="center"/>
          </w:tcPr>
          <w:p w14:paraId="17D70684">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序号</w:t>
            </w:r>
          </w:p>
        </w:tc>
        <w:tc>
          <w:tcPr>
            <w:tcW w:w="2693" w:type="dxa"/>
            <w:vAlign w:val="center"/>
          </w:tcPr>
          <w:p w14:paraId="2F21B44B">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设备/服务名称</w:t>
            </w:r>
          </w:p>
        </w:tc>
        <w:tc>
          <w:tcPr>
            <w:tcW w:w="3827" w:type="dxa"/>
            <w:vAlign w:val="center"/>
          </w:tcPr>
          <w:p w14:paraId="3B0E7FE2">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规格描述</w:t>
            </w:r>
          </w:p>
        </w:tc>
        <w:tc>
          <w:tcPr>
            <w:tcW w:w="779" w:type="dxa"/>
            <w:vAlign w:val="center"/>
          </w:tcPr>
          <w:p w14:paraId="364CC463">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数量</w:t>
            </w:r>
          </w:p>
        </w:tc>
        <w:tc>
          <w:tcPr>
            <w:tcW w:w="1040" w:type="dxa"/>
            <w:noWrap/>
            <w:vAlign w:val="center"/>
          </w:tcPr>
          <w:p w14:paraId="3A16E827">
            <w:pPr>
              <w:widowControl/>
              <w:jc w:val="center"/>
              <w:rPr>
                <w:rFonts w:hint="eastAsia" w:asciiTheme="majorEastAsia" w:hAnsiTheme="majorEastAsia" w:eastAsiaTheme="majorEastAsia" w:cstheme="majorEastAsia"/>
                <w:b/>
                <w:bCs/>
                <w:color w:val="000000"/>
                <w:sz w:val="24"/>
                <w:szCs w:val="24"/>
                <w:highlight w:val="none"/>
              </w:rPr>
            </w:pPr>
            <w:r>
              <w:rPr>
                <w:rFonts w:hint="eastAsia" w:asciiTheme="majorEastAsia" w:hAnsiTheme="majorEastAsia" w:eastAsiaTheme="majorEastAsia" w:cstheme="majorEastAsia"/>
                <w:b/>
                <w:bCs/>
                <w:color w:val="000000"/>
                <w:sz w:val="24"/>
                <w:szCs w:val="24"/>
                <w:highlight w:val="none"/>
              </w:rPr>
              <w:t>单位</w:t>
            </w:r>
          </w:p>
        </w:tc>
      </w:tr>
      <w:tr w14:paraId="14AA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46" w:type="dxa"/>
            <w:vAlign w:val="center"/>
          </w:tcPr>
          <w:p w14:paraId="50A27D46">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w:t>
            </w:r>
          </w:p>
        </w:tc>
        <w:tc>
          <w:tcPr>
            <w:tcW w:w="2693" w:type="dxa"/>
            <w:vAlign w:val="center"/>
          </w:tcPr>
          <w:p w14:paraId="04ACCA63">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双绞线</w:t>
            </w:r>
          </w:p>
        </w:tc>
        <w:tc>
          <w:tcPr>
            <w:tcW w:w="3827" w:type="dxa"/>
            <w:vAlign w:val="center"/>
          </w:tcPr>
          <w:p w14:paraId="73DCF747">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六类非屏蔽双绞线</w:t>
            </w:r>
          </w:p>
        </w:tc>
        <w:tc>
          <w:tcPr>
            <w:tcW w:w="779" w:type="dxa"/>
            <w:vAlign w:val="center"/>
          </w:tcPr>
          <w:p w14:paraId="7F074B49">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10000</w:t>
            </w:r>
          </w:p>
        </w:tc>
        <w:tc>
          <w:tcPr>
            <w:tcW w:w="1040" w:type="dxa"/>
            <w:vAlign w:val="center"/>
          </w:tcPr>
          <w:p w14:paraId="55E03052">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米</w:t>
            </w:r>
          </w:p>
        </w:tc>
      </w:tr>
      <w:tr w14:paraId="686C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vAlign w:val="center"/>
          </w:tcPr>
          <w:p w14:paraId="7052C91F">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w:t>
            </w:r>
          </w:p>
        </w:tc>
        <w:tc>
          <w:tcPr>
            <w:tcW w:w="2693" w:type="dxa"/>
            <w:vAlign w:val="center"/>
          </w:tcPr>
          <w:p w14:paraId="32FA9DBA">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网络模块</w:t>
            </w:r>
          </w:p>
        </w:tc>
        <w:tc>
          <w:tcPr>
            <w:tcW w:w="3827" w:type="dxa"/>
            <w:vAlign w:val="center"/>
          </w:tcPr>
          <w:p w14:paraId="5381BEF6">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六类非屏蔽模块</w:t>
            </w:r>
          </w:p>
        </w:tc>
        <w:tc>
          <w:tcPr>
            <w:tcW w:w="779" w:type="dxa"/>
            <w:vAlign w:val="center"/>
          </w:tcPr>
          <w:p w14:paraId="3387CDC4">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200</w:t>
            </w:r>
          </w:p>
        </w:tc>
        <w:tc>
          <w:tcPr>
            <w:tcW w:w="1040" w:type="dxa"/>
            <w:vAlign w:val="center"/>
          </w:tcPr>
          <w:p w14:paraId="7BEDAF57">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个</w:t>
            </w:r>
          </w:p>
        </w:tc>
      </w:tr>
      <w:tr w14:paraId="2979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vAlign w:val="center"/>
          </w:tcPr>
          <w:p w14:paraId="2B359299">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3</w:t>
            </w:r>
          </w:p>
        </w:tc>
        <w:tc>
          <w:tcPr>
            <w:tcW w:w="2693" w:type="dxa"/>
            <w:vAlign w:val="center"/>
          </w:tcPr>
          <w:p w14:paraId="4145C642">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配线架</w:t>
            </w:r>
          </w:p>
        </w:tc>
        <w:tc>
          <w:tcPr>
            <w:tcW w:w="3827" w:type="dxa"/>
            <w:vAlign w:val="center"/>
          </w:tcPr>
          <w:p w14:paraId="2CD3A12D">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24口六类非屏蔽跳线架</w:t>
            </w:r>
          </w:p>
        </w:tc>
        <w:tc>
          <w:tcPr>
            <w:tcW w:w="779" w:type="dxa"/>
            <w:vAlign w:val="center"/>
          </w:tcPr>
          <w:p w14:paraId="4DDB14F6">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15</w:t>
            </w:r>
          </w:p>
        </w:tc>
        <w:tc>
          <w:tcPr>
            <w:tcW w:w="1040" w:type="dxa"/>
            <w:vAlign w:val="center"/>
          </w:tcPr>
          <w:p w14:paraId="68C0047F">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个</w:t>
            </w:r>
          </w:p>
        </w:tc>
      </w:tr>
      <w:tr w14:paraId="1193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vAlign w:val="center"/>
          </w:tcPr>
          <w:p w14:paraId="30AD34EE">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4</w:t>
            </w:r>
          </w:p>
        </w:tc>
        <w:tc>
          <w:tcPr>
            <w:tcW w:w="2693" w:type="dxa"/>
            <w:vAlign w:val="center"/>
          </w:tcPr>
          <w:p w14:paraId="7FD464C6">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光模块1</w:t>
            </w:r>
          </w:p>
        </w:tc>
        <w:tc>
          <w:tcPr>
            <w:tcW w:w="3827" w:type="dxa"/>
            <w:vAlign w:val="center"/>
          </w:tcPr>
          <w:p w14:paraId="122B09BA">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万兆多模</w:t>
            </w:r>
          </w:p>
        </w:tc>
        <w:tc>
          <w:tcPr>
            <w:tcW w:w="779" w:type="dxa"/>
            <w:vAlign w:val="center"/>
          </w:tcPr>
          <w:p w14:paraId="1820D98C">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10</w:t>
            </w:r>
          </w:p>
        </w:tc>
        <w:tc>
          <w:tcPr>
            <w:tcW w:w="1040" w:type="dxa"/>
            <w:vAlign w:val="center"/>
          </w:tcPr>
          <w:p w14:paraId="3F469372">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个</w:t>
            </w:r>
          </w:p>
        </w:tc>
      </w:tr>
      <w:tr w14:paraId="486A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vAlign w:val="center"/>
          </w:tcPr>
          <w:p w14:paraId="5B7517E3">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5</w:t>
            </w:r>
          </w:p>
        </w:tc>
        <w:tc>
          <w:tcPr>
            <w:tcW w:w="2693" w:type="dxa"/>
            <w:vAlign w:val="center"/>
          </w:tcPr>
          <w:p w14:paraId="362257E0">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光模块2</w:t>
            </w:r>
          </w:p>
        </w:tc>
        <w:tc>
          <w:tcPr>
            <w:tcW w:w="3827" w:type="dxa"/>
            <w:vAlign w:val="center"/>
          </w:tcPr>
          <w:p w14:paraId="5E92023E">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万兆单模</w:t>
            </w:r>
          </w:p>
        </w:tc>
        <w:tc>
          <w:tcPr>
            <w:tcW w:w="779" w:type="dxa"/>
            <w:vAlign w:val="center"/>
          </w:tcPr>
          <w:p w14:paraId="226CE482">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5</w:t>
            </w:r>
          </w:p>
        </w:tc>
        <w:tc>
          <w:tcPr>
            <w:tcW w:w="1040" w:type="dxa"/>
            <w:vAlign w:val="center"/>
          </w:tcPr>
          <w:p w14:paraId="46871CDA">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个</w:t>
            </w:r>
          </w:p>
        </w:tc>
      </w:tr>
      <w:tr w14:paraId="4F37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vAlign w:val="center"/>
          </w:tcPr>
          <w:p w14:paraId="411EEC0B">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6</w:t>
            </w:r>
          </w:p>
        </w:tc>
        <w:tc>
          <w:tcPr>
            <w:tcW w:w="2693" w:type="dxa"/>
            <w:vAlign w:val="center"/>
          </w:tcPr>
          <w:p w14:paraId="5A523FE1">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光模块3</w:t>
            </w:r>
          </w:p>
        </w:tc>
        <w:tc>
          <w:tcPr>
            <w:tcW w:w="3827" w:type="dxa"/>
            <w:vAlign w:val="center"/>
          </w:tcPr>
          <w:p w14:paraId="20698B6F">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千兆多模</w:t>
            </w:r>
          </w:p>
        </w:tc>
        <w:tc>
          <w:tcPr>
            <w:tcW w:w="779" w:type="dxa"/>
            <w:vAlign w:val="center"/>
          </w:tcPr>
          <w:p w14:paraId="0C16DBFF">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5</w:t>
            </w:r>
          </w:p>
        </w:tc>
        <w:tc>
          <w:tcPr>
            <w:tcW w:w="1040" w:type="dxa"/>
            <w:vAlign w:val="center"/>
          </w:tcPr>
          <w:p w14:paraId="640281BA">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个</w:t>
            </w:r>
          </w:p>
        </w:tc>
      </w:tr>
      <w:tr w14:paraId="3D0E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46" w:type="dxa"/>
            <w:vAlign w:val="center"/>
          </w:tcPr>
          <w:p w14:paraId="26749F12">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7</w:t>
            </w:r>
          </w:p>
        </w:tc>
        <w:tc>
          <w:tcPr>
            <w:tcW w:w="2693" w:type="dxa"/>
            <w:vAlign w:val="center"/>
          </w:tcPr>
          <w:p w14:paraId="6307487C">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光模块4</w:t>
            </w:r>
          </w:p>
        </w:tc>
        <w:tc>
          <w:tcPr>
            <w:tcW w:w="3827" w:type="dxa"/>
            <w:vAlign w:val="center"/>
          </w:tcPr>
          <w:p w14:paraId="297499CF">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千兆单模</w:t>
            </w:r>
          </w:p>
        </w:tc>
        <w:tc>
          <w:tcPr>
            <w:tcW w:w="779" w:type="dxa"/>
            <w:vAlign w:val="center"/>
          </w:tcPr>
          <w:p w14:paraId="793D6F17">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4</w:t>
            </w:r>
          </w:p>
        </w:tc>
        <w:tc>
          <w:tcPr>
            <w:tcW w:w="1040" w:type="dxa"/>
            <w:vAlign w:val="center"/>
          </w:tcPr>
          <w:p w14:paraId="44DBBDD7">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个</w:t>
            </w:r>
          </w:p>
        </w:tc>
      </w:tr>
      <w:tr w14:paraId="506C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6" w:type="dxa"/>
            <w:vAlign w:val="center"/>
          </w:tcPr>
          <w:p w14:paraId="7999A269">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8</w:t>
            </w:r>
          </w:p>
        </w:tc>
        <w:tc>
          <w:tcPr>
            <w:tcW w:w="2693" w:type="dxa"/>
            <w:vAlign w:val="center"/>
          </w:tcPr>
          <w:p w14:paraId="15F88A83">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网络成品跳线1</w:t>
            </w:r>
          </w:p>
        </w:tc>
        <w:tc>
          <w:tcPr>
            <w:tcW w:w="3827" w:type="dxa"/>
            <w:vAlign w:val="center"/>
          </w:tcPr>
          <w:p w14:paraId="7AE67A82">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1米六类非屏蔽跳线</w:t>
            </w:r>
          </w:p>
        </w:tc>
        <w:tc>
          <w:tcPr>
            <w:tcW w:w="779" w:type="dxa"/>
            <w:vAlign w:val="center"/>
          </w:tcPr>
          <w:p w14:paraId="76F6D2E5">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50</w:t>
            </w:r>
          </w:p>
        </w:tc>
        <w:tc>
          <w:tcPr>
            <w:tcW w:w="1040" w:type="dxa"/>
            <w:vAlign w:val="center"/>
          </w:tcPr>
          <w:p w14:paraId="76059D30">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条</w:t>
            </w:r>
          </w:p>
        </w:tc>
      </w:tr>
      <w:tr w14:paraId="6FCD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6" w:type="dxa"/>
            <w:vAlign w:val="center"/>
          </w:tcPr>
          <w:p w14:paraId="63ECED7F">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9</w:t>
            </w:r>
          </w:p>
        </w:tc>
        <w:tc>
          <w:tcPr>
            <w:tcW w:w="2693" w:type="dxa"/>
            <w:vAlign w:val="center"/>
          </w:tcPr>
          <w:p w14:paraId="135FFB34">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网络成品跳线2</w:t>
            </w:r>
          </w:p>
        </w:tc>
        <w:tc>
          <w:tcPr>
            <w:tcW w:w="3827" w:type="dxa"/>
            <w:vAlign w:val="center"/>
          </w:tcPr>
          <w:p w14:paraId="6434BA1A">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2米六类非屏蔽跳线</w:t>
            </w:r>
          </w:p>
        </w:tc>
        <w:tc>
          <w:tcPr>
            <w:tcW w:w="779" w:type="dxa"/>
            <w:vAlign w:val="center"/>
          </w:tcPr>
          <w:p w14:paraId="55D46AD5">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50</w:t>
            </w:r>
          </w:p>
        </w:tc>
        <w:tc>
          <w:tcPr>
            <w:tcW w:w="1040" w:type="dxa"/>
            <w:vAlign w:val="center"/>
          </w:tcPr>
          <w:p w14:paraId="51136317">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条</w:t>
            </w:r>
          </w:p>
        </w:tc>
      </w:tr>
      <w:tr w14:paraId="20EA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6" w:type="dxa"/>
            <w:vAlign w:val="center"/>
          </w:tcPr>
          <w:p w14:paraId="32A5AF2C">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10</w:t>
            </w:r>
          </w:p>
        </w:tc>
        <w:tc>
          <w:tcPr>
            <w:tcW w:w="2693" w:type="dxa"/>
            <w:vAlign w:val="center"/>
          </w:tcPr>
          <w:p w14:paraId="193DEB33">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网络成品跳线3</w:t>
            </w:r>
          </w:p>
        </w:tc>
        <w:tc>
          <w:tcPr>
            <w:tcW w:w="3827" w:type="dxa"/>
            <w:vAlign w:val="center"/>
          </w:tcPr>
          <w:p w14:paraId="7774D08D">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3米六类非屏蔽跳线</w:t>
            </w:r>
          </w:p>
        </w:tc>
        <w:tc>
          <w:tcPr>
            <w:tcW w:w="779" w:type="dxa"/>
            <w:vAlign w:val="center"/>
          </w:tcPr>
          <w:p w14:paraId="5771A6EF">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100</w:t>
            </w:r>
          </w:p>
        </w:tc>
        <w:tc>
          <w:tcPr>
            <w:tcW w:w="1040" w:type="dxa"/>
            <w:vAlign w:val="center"/>
          </w:tcPr>
          <w:p w14:paraId="3E1E0673">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条</w:t>
            </w:r>
          </w:p>
        </w:tc>
      </w:tr>
      <w:tr w14:paraId="3466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6" w:type="dxa"/>
            <w:vAlign w:val="center"/>
          </w:tcPr>
          <w:p w14:paraId="5764683B">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11</w:t>
            </w:r>
          </w:p>
        </w:tc>
        <w:tc>
          <w:tcPr>
            <w:tcW w:w="2693" w:type="dxa"/>
            <w:vAlign w:val="center"/>
          </w:tcPr>
          <w:p w14:paraId="41FF8C3B">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网络成品跳线4</w:t>
            </w:r>
          </w:p>
        </w:tc>
        <w:tc>
          <w:tcPr>
            <w:tcW w:w="3827" w:type="dxa"/>
            <w:vAlign w:val="center"/>
          </w:tcPr>
          <w:p w14:paraId="03B38363">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5米六类非屏蔽跳线</w:t>
            </w:r>
          </w:p>
        </w:tc>
        <w:tc>
          <w:tcPr>
            <w:tcW w:w="779" w:type="dxa"/>
            <w:vAlign w:val="center"/>
          </w:tcPr>
          <w:p w14:paraId="18C4192D">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50</w:t>
            </w:r>
          </w:p>
        </w:tc>
        <w:tc>
          <w:tcPr>
            <w:tcW w:w="1040" w:type="dxa"/>
            <w:vAlign w:val="center"/>
          </w:tcPr>
          <w:p w14:paraId="36068D45">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条</w:t>
            </w:r>
          </w:p>
        </w:tc>
      </w:tr>
      <w:tr w14:paraId="37D8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6" w:type="dxa"/>
            <w:vAlign w:val="center"/>
          </w:tcPr>
          <w:p w14:paraId="5492C223">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12</w:t>
            </w:r>
          </w:p>
        </w:tc>
        <w:tc>
          <w:tcPr>
            <w:tcW w:w="2693" w:type="dxa"/>
            <w:vAlign w:val="center"/>
          </w:tcPr>
          <w:p w14:paraId="1D2EA729">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网络成品跳线5</w:t>
            </w:r>
          </w:p>
        </w:tc>
        <w:tc>
          <w:tcPr>
            <w:tcW w:w="3827" w:type="dxa"/>
            <w:vAlign w:val="center"/>
          </w:tcPr>
          <w:p w14:paraId="21CF9FB2">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10米六类非屏蔽跳线</w:t>
            </w:r>
          </w:p>
        </w:tc>
        <w:tc>
          <w:tcPr>
            <w:tcW w:w="779" w:type="dxa"/>
            <w:vAlign w:val="center"/>
          </w:tcPr>
          <w:p w14:paraId="352E344D">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50</w:t>
            </w:r>
          </w:p>
        </w:tc>
        <w:tc>
          <w:tcPr>
            <w:tcW w:w="1040" w:type="dxa"/>
            <w:vAlign w:val="center"/>
          </w:tcPr>
          <w:p w14:paraId="48993022">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条</w:t>
            </w:r>
          </w:p>
        </w:tc>
      </w:tr>
      <w:tr w14:paraId="2C52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6" w:type="dxa"/>
            <w:vAlign w:val="center"/>
          </w:tcPr>
          <w:p w14:paraId="0577C9BE">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13</w:t>
            </w:r>
          </w:p>
        </w:tc>
        <w:tc>
          <w:tcPr>
            <w:tcW w:w="2693" w:type="dxa"/>
            <w:vAlign w:val="center"/>
          </w:tcPr>
          <w:p w14:paraId="5F832296">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PVC保护线管</w:t>
            </w:r>
          </w:p>
        </w:tc>
        <w:tc>
          <w:tcPr>
            <w:tcW w:w="3827" w:type="dxa"/>
            <w:vAlign w:val="center"/>
          </w:tcPr>
          <w:p w14:paraId="44D2C6E8">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₵32mmPVC阻燃线管</w:t>
            </w:r>
          </w:p>
        </w:tc>
        <w:tc>
          <w:tcPr>
            <w:tcW w:w="779" w:type="dxa"/>
            <w:vAlign w:val="center"/>
          </w:tcPr>
          <w:p w14:paraId="65259A21">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1000</w:t>
            </w:r>
          </w:p>
        </w:tc>
        <w:tc>
          <w:tcPr>
            <w:tcW w:w="1040" w:type="dxa"/>
            <w:vAlign w:val="center"/>
          </w:tcPr>
          <w:p w14:paraId="6E96DABF">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米</w:t>
            </w:r>
          </w:p>
        </w:tc>
      </w:tr>
      <w:tr w14:paraId="031D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vAlign w:val="center"/>
          </w:tcPr>
          <w:p w14:paraId="7FACC61F">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14</w:t>
            </w:r>
          </w:p>
        </w:tc>
        <w:tc>
          <w:tcPr>
            <w:tcW w:w="2693" w:type="dxa"/>
            <w:vAlign w:val="center"/>
          </w:tcPr>
          <w:p w14:paraId="22397F03">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PVC线槽</w:t>
            </w:r>
          </w:p>
        </w:tc>
        <w:tc>
          <w:tcPr>
            <w:tcW w:w="3827" w:type="dxa"/>
            <w:vAlign w:val="center"/>
          </w:tcPr>
          <w:p w14:paraId="12CA515C">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19*39mmPVC阻燃线槽</w:t>
            </w:r>
          </w:p>
        </w:tc>
        <w:tc>
          <w:tcPr>
            <w:tcW w:w="779" w:type="dxa"/>
            <w:vAlign w:val="center"/>
          </w:tcPr>
          <w:p w14:paraId="76A003E5">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500</w:t>
            </w:r>
          </w:p>
        </w:tc>
        <w:tc>
          <w:tcPr>
            <w:tcW w:w="1040" w:type="dxa"/>
            <w:vAlign w:val="center"/>
          </w:tcPr>
          <w:p w14:paraId="73C26159">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米</w:t>
            </w:r>
          </w:p>
        </w:tc>
      </w:tr>
      <w:tr w14:paraId="3B64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6" w:type="dxa"/>
            <w:vAlign w:val="center"/>
          </w:tcPr>
          <w:p w14:paraId="1F0E1366">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15</w:t>
            </w:r>
          </w:p>
        </w:tc>
        <w:tc>
          <w:tcPr>
            <w:tcW w:w="2693" w:type="dxa"/>
            <w:vAlign w:val="center"/>
          </w:tcPr>
          <w:p w14:paraId="7A0B0446">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设备采集卡</w:t>
            </w:r>
          </w:p>
        </w:tc>
        <w:tc>
          <w:tcPr>
            <w:tcW w:w="3827" w:type="dxa"/>
            <w:vAlign w:val="center"/>
          </w:tcPr>
          <w:p w14:paraId="13AFE892">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HDMI视频采集卡</w:t>
            </w:r>
          </w:p>
        </w:tc>
        <w:tc>
          <w:tcPr>
            <w:tcW w:w="779" w:type="dxa"/>
            <w:vAlign w:val="center"/>
          </w:tcPr>
          <w:p w14:paraId="5E79D552">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5</w:t>
            </w:r>
          </w:p>
        </w:tc>
        <w:tc>
          <w:tcPr>
            <w:tcW w:w="1040" w:type="dxa"/>
            <w:vAlign w:val="center"/>
          </w:tcPr>
          <w:p w14:paraId="02F9920B">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个</w:t>
            </w:r>
          </w:p>
        </w:tc>
      </w:tr>
      <w:tr w14:paraId="0EF4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vAlign w:val="center"/>
          </w:tcPr>
          <w:p w14:paraId="170396B8">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16</w:t>
            </w:r>
          </w:p>
        </w:tc>
        <w:tc>
          <w:tcPr>
            <w:tcW w:w="2693" w:type="dxa"/>
            <w:vAlign w:val="center"/>
          </w:tcPr>
          <w:p w14:paraId="7FB9C60A">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网络面板</w:t>
            </w:r>
          </w:p>
        </w:tc>
        <w:tc>
          <w:tcPr>
            <w:tcW w:w="3827" w:type="dxa"/>
            <w:vAlign w:val="center"/>
          </w:tcPr>
          <w:p w14:paraId="14EF6C7D">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双口面板+模块+底盒</w:t>
            </w:r>
          </w:p>
        </w:tc>
        <w:tc>
          <w:tcPr>
            <w:tcW w:w="779" w:type="dxa"/>
            <w:vAlign w:val="center"/>
          </w:tcPr>
          <w:p w14:paraId="4021BED1">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100</w:t>
            </w:r>
          </w:p>
        </w:tc>
        <w:tc>
          <w:tcPr>
            <w:tcW w:w="1040" w:type="dxa"/>
            <w:vAlign w:val="center"/>
          </w:tcPr>
          <w:p w14:paraId="69A235BC">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套</w:t>
            </w:r>
          </w:p>
        </w:tc>
      </w:tr>
      <w:tr w14:paraId="6396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46" w:type="dxa"/>
            <w:vAlign w:val="center"/>
          </w:tcPr>
          <w:p w14:paraId="4EBB3FF8">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17</w:t>
            </w:r>
          </w:p>
        </w:tc>
        <w:tc>
          <w:tcPr>
            <w:tcW w:w="2693" w:type="dxa"/>
            <w:vAlign w:val="center"/>
          </w:tcPr>
          <w:p w14:paraId="0091EF2E">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24芯多模铠装万兆光缆</w:t>
            </w:r>
          </w:p>
        </w:tc>
        <w:tc>
          <w:tcPr>
            <w:tcW w:w="3827" w:type="dxa"/>
            <w:vAlign w:val="center"/>
          </w:tcPr>
          <w:p w14:paraId="79916244">
            <w:pPr>
              <w:widowControl/>
              <w:rPr>
                <w:rFonts w:hint="eastAsia" w:asciiTheme="majorEastAsia" w:hAnsiTheme="majorEastAsia" w:eastAsiaTheme="majorEastAsia" w:cstheme="majorEastAsia"/>
                <w:color w:val="000000"/>
                <w:sz w:val="24"/>
                <w:szCs w:val="24"/>
                <w:highlight w:val="none"/>
                <w:lang w:eastAsia="zh-CN"/>
              </w:rPr>
            </w:pPr>
            <w:r>
              <w:rPr>
                <w:rFonts w:hint="eastAsia" w:asciiTheme="majorEastAsia" w:hAnsiTheme="majorEastAsia" w:eastAsiaTheme="majorEastAsia" w:cstheme="majorEastAsia"/>
                <w:color w:val="000000"/>
                <w:sz w:val="24"/>
                <w:szCs w:val="24"/>
                <w:highlight w:val="none"/>
                <w:lang w:eastAsia="zh-CN"/>
              </w:rPr>
              <w:t>24芯OM4-330多模万兆铠装光缆</w:t>
            </w:r>
          </w:p>
        </w:tc>
        <w:tc>
          <w:tcPr>
            <w:tcW w:w="779" w:type="dxa"/>
            <w:vAlign w:val="center"/>
          </w:tcPr>
          <w:p w14:paraId="5973D180">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300</w:t>
            </w:r>
          </w:p>
        </w:tc>
        <w:tc>
          <w:tcPr>
            <w:tcW w:w="1040" w:type="dxa"/>
            <w:vAlign w:val="center"/>
          </w:tcPr>
          <w:p w14:paraId="4B38F830">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米</w:t>
            </w:r>
          </w:p>
        </w:tc>
      </w:tr>
      <w:tr w14:paraId="5825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6" w:type="dxa"/>
            <w:vAlign w:val="center"/>
          </w:tcPr>
          <w:p w14:paraId="100B2108">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18</w:t>
            </w:r>
          </w:p>
        </w:tc>
        <w:tc>
          <w:tcPr>
            <w:tcW w:w="2693" w:type="dxa"/>
            <w:vAlign w:val="center"/>
          </w:tcPr>
          <w:p w14:paraId="15FEE602">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24芯单模铠装光缆</w:t>
            </w:r>
          </w:p>
        </w:tc>
        <w:tc>
          <w:tcPr>
            <w:tcW w:w="3827" w:type="dxa"/>
            <w:vAlign w:val="center"/>
          </w:tcPr>
          <w:p w14:paraId="6ECA93BF">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24芯单模铠装光缆</w:t>
            </w:r>
          </w:p>
        </w:tc>
        <w:tc>
          <w:tcPr>
            <w:tcW w:w="779" w:type="dxa"/>
            <w:vAlign w:val="center"/>
          </w:tcPr>
          <w:p w14:paraId="6C92E8FD">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500</w:t>
            </w:r>
          </w:p>
        </w:tc>
        <w:tc>
          <w:tcPr>
            <w:tcW w:w="1040" w:type="dxa"/>
            <w:vAlign w:val="center"/>
          </w:tcPr>
          <w:p w14:paraId="5B01339C">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米</w:t>
            </w:r>
          </w:p>
        </w:tc>
      </w:tr>
      <w:tr w14:paraId="3B51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vAlign w:val="center"/>
          </w:tcPr>
          <w:p w14:paraId="3DEA7454">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19</w:t>
            </w:r>
          </w:p>
        </w:tc>
        <w:tc>
          <w:tcPr>
            <w:tcW w:w="2693" w:type="dxa"/>
            <w:vAlign w:val="center"/>
          </w:tcPr>
          <w:p w14:paraId="667D8C1C">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光跳线架</w:t>
            </w:r>
          </w:p>
        </w:tc>
        <w:tc>
          <w:tcPr>
            <w:tcW w:w="3827" w:type="dxa"/>
            <w:vAlign w:val="center"/>
          </w:tcPr>
          <w:p w14:paraId="797506F4">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24口光跳线架</w:t>
            </w:r>
          </w:p>
        </w:tc>
        <w:tc>
          <w:tcPr>
            <w:tcW w:w="779" w:type="dxa"/>
            <w:vAlign w:val="center"/>
          </w:tcPr>
          <w:p w14:paraId="1998B75A">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10</w:t>
            </w:r>
          </w:p>
        </w:tc>
        <w:tc>
          <w:tcPr>
            <w:tcW w:w="1040" w:type="dxa"/>
            <w:vAlign w:val="center"/>
          </w:tcPr>
          <w:p w14:paraId="12BEC327">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个</w:t>
            </w:r>
          </w:p>
        </w:tc>
      </w:tr>
      <w:tr w14:paraId="1E45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vAlign w:val="center"/>
          </w:tcPr>
          <w:p w14:paraId="3BC0CB6F">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20</w:t>
            </w:r>
          </w:p>
        </w:tc>
        <w:tc>
          <w:tcPr>
            <w:tcW w:w="2693" w:type="dxa"/>
            <w:vAlign w:val="center"/>
          </w:tcPr>
          <w:p w14:paraId="6E493458">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耦合器</w:t>
            </w:r>
          </w:p>
        </w:tc>
        <w:tc>
          <w:tcPr>
            <w:tcW w:w="3827" w:type="dxa"/>
            <w:vAlign w:val="center"/>
          </w:tcPr>
          <w:p w14:paraId="0969F7B4">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双工耦合器</w:t>
            </w:r>
          </w:p>
        </w:tc>
        <w:tc>
          <w:tcPr>
            <w:tcW w:w="779" w:type="dxa"/>
            <w:vAlign w:val="center"/>
          </w:tcPr>
          <w:p w14:paraId="41505EE0">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100</w:t>
            </w:r>
          </w:p>
        </w:tc>
        <w:tc>
          <w:tcPr>
            <w:tcW w:w="1040" w:type="dxa"/>
            <w:vAlign w:val="center"/>
          </w:tcPr>
          <w:p w14:paraId="435490D7">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个</w:t>
            </w:r>
          </w:p>
        </w:tc>
      </w:tr>
      <w:tr w14:paraId="486E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vAlign w:val="center"/>
          </w:tcPr>
          <w:p w14:paraId="66191A9A">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21</w:t>
            </w:r>
          </w:p>
        </w:tc>
        <w:tc>
          <w:tcPr>
            <w:tcW w:w="2693" w:type="dxa"/>
            <w:vAlign w:val="center"/>
          </w:tcPr>
          <w:p w14:paraId="6C1E78A8">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尾纤1</w:t>
            </w:r>
          </w:p>
        </w:tc>
        <w:tc>
          <w:tcPr>
            <w:tcW w:w="3827" w:type="dxa"/>
            <w:vAlign w:val="center"/>
          </w:tcPr>
          <w:p w14:paraId="6807C8C1">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万兆尾纤</w:t>
            </w:r>
          </w:p>
        </w:tc>
        <w:tc>
          <w:tcPr>
            <w:tcW w:w="779" w:type="dxa"/>
            <w:vAlign w:val="center"/>
          </w:tcPr>
          <w:p w14:paraId="0DAD7A8B">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200</w:t>
            </w:r>
          </w:p>
        </w:tc>
        <w:tc>
          <w:tcPr>
            <w:tcW w:w="1040" w:type="dxa"/>
            <w:vAlign w:val="center"/>
          </w:tcPr>
          <w:p w14:paraId="5342E596">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条</w:t>
            </w:r>
          </w:p>
        </w:tc>
      </w:tr>
      <w:tr w14:paraId="1FAD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vAlign w:val="center"/>
          </w:tcPr>
          <w:p w14:paraId="52A7A36E">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22</w:t>
            </w:r>
          </w:p>
        </w:tc>
        <w:tc>
          <w:tcPr>
            <w:tcW w:w="2693" w:type="dxa"/>
            <w:vAlign w:val="center"/>
          </w:tcPr>
          <w:p w14:paraId="043594E5">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尾纤2</w:t>
            </w:r>
          </w:p>
        </w:tc>
        <w:tc>
          <w:tcPr>
            <w:tcW w:w="3827" w:type="dxa"/>
            <w:vAlign w:val="center"/>
          </w:tcPr>
          <w:p w14:paraId="169DD82E">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单模尾纤</w:t>
            </w:r>
          </w:p>
        </w:tc>
        <w:tc>
          <w:tcPr>
            <w:tcW w:w="779" w:type="dxa"/>
            <w:vAlign w:val="center"/>
          </w:tcPr>
          <w:p w14:paraId="407B1F06">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200</w:t>
            </w:r>
          </w:p>
        </w:tc>
        <w:tc>
          <w:tcPr>
            <w:tcW w:w="1040" w:type="dxa"/>
            <w:vAlign w:val="center"/>
          </w:tcPr>
          <w:p w14:paraId="4E61F981">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条</w:t>
            </w:r>
          </w:p>
        </w:tc>
      </w:tr>
      <w:tr w14:paraId="19A2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vAlign w:val="center"/>
          </w:tcPr>
          <w:p w14:paraId="61D014AF">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23</w:t>
            </w:r>
          </w:p>
        </w:tc>
        <w:tc>
          <w:tcPr>
            <w:tcW w:w="2693" w:type="dxa"/>
            <w:vAlign w:val="center"/>
          </w:tcPr>
          <w:p w14:paraId="06B668F3">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网格桥架</w:t>
            </w:r>
          </w:p>
        </w:tc>
        <w:tc>
          <w:tcPr>
            <w:tcW w:w="3827" w:type="dxa"/>
            <w:vAlign w:val="center"/>
          </w:tcPr>
          <w:p w14:paraId="1EE4F0EB">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300*150mm网格桥架</w:t>
            </w:r>
          </w:p>
        </w:tc>
        <w:tc>
          <w:tcPr>
            <w:tcW w:w="779" w:type="dxa"/>
            <w:vAlign w:val="center"/>
          </w:tcPr>
          <w:p w14:paraId="4FFB3B84">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20</w:t>
            </w:r>
          </w:p>
        </w:tc>
        <w:tc>
          <w:tcPr>
            <w:tcW w:w="1040" w:type="dxa"/>
            <w:vAlign w:val="center"/>
          </w:tcPr>
          <w:p w14:paraId="7427101D">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米</w:t>
            </w:r>
          </w:p>
        </w:tc>
      </w:tr>
      <w:tr w14:paraId="7CAC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vAlign w:val="center"/>
          </w:tcPr>
          <w:p w14:paraId="7DE1E251">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24</w:t>
            </w:r>
          </w:p>
        </w:tc>
        <w:tc>
          <w:tcPr>
            <w:tcW w:w="2693" w:type="dxa"/>
            <w:vAlign w:val="center"/>
          </w:tcPr>
          <w:p w14:paraId="5DB4359C">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金属桥架</w:t>
            </w:r>
          </w:p>
        </w:tc>
        <w:tc>
          <w:tcPr>
            <w:tcW w:w="3827" w:type="dxa"/>
            <w:vAlign w:val="center"/>
          </w:tcPr>
          <w:p w14:paraId="657988FF">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200*100*1.2mm金属桥架</w:t>
            </w:r>
          </w:p>
        </w:tc>
        <w:tc>
          <w:tcPr>
            <w:tcW w:w="779" w:type="dxa"/>
            <w:vAlign w:val="center"/>
          </w:tcPr>
          <w:p w14:paraId="02898AFD">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100</w:t>
            </w:r>
          </w:p>
        </w:tc>
        <w:tc>
          <w:tcPr>
            <w:tcW w:w="1040" w:type="dxa"/>
            <w:vAlign w:val="center"/>
          </w:tcPr>
          <w:p w14:paraId="71A5B20C">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米</w:t>
            </w:r>
          </w:p>
        </w:tc>
      </w:tr>
      <w:tr w14:paraId="5327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vAlign w:val="center"/>
          </w:tcPr>
          <w:p w14:paraId="7C2B5F24">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25</w:t>
            </w:r>
          </w:p>
        </w:tc>
        <w:tc>
          <w:tcPr>
            <w:tcW w:w="2693" w:type="dxa"/>
            <w:vAlign w:val="center"/>
          </w:tcPr>
          <w:p w14:paraId="26EDE4B0">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PDU电源</w:t>
            </w:r>
          </w:p>
        </w:tc>
        <w:tc>
          <w:tcPr>
            <w:tcW w:w="3827" w:type="dxa"/>
            <w:vAlign w:val="center"/>
          </w:tcPr>
          <w:p w14:paraId="0F6AEA1D">
            <w:pPr>
              <w:widowControl/>
              <w:rPr>
                <w:rFonts w:hint="eastAsia" w:asciiTheme="majorEastAsia" w:hAnsiTheme="majorEastAsia" w:eastAsiaTheme="majorEastAsia" w:cstheme="majorEastAsia"/>
                <w:color w:val="000000"/>
                <w:sz w:val="24"/>
                <w:szCs w:val="24"/>
                <w:highlight w:val="none"/>
                <w:lang w:eastAsia="zh-CN"/>
              </w:rPr>
            </w:pPr>
            <w:r>
              <w:rPr>
                <w:rFonts w:hint="eastAsia" w:asciiTheme="majorEastAsia" w:hAnsiTheme="majorEastAsia" w:eastAsiaTheme="majorEastAsia" w:cstheme="majorEastAsia"/>
                <w:color w:val="000000"/>
                <w:sz w:val="24"/>
                <w:szCs w:val="24"/>
                <w:highlight w:val="none"/>
                <w:lang w:eastAsia="zh-CN"/>
              </w:rPr>
              <w:t>16A进10A出8口电源PDU</w:t>
            </w:r>
          </w:p>
        </w:tc>
        <w:tc>
          <w:tcPr>
            <w:tcW w:w="779" w:type="dxa"/>
            <w:vAlign w:val="center"/>
          </w:tcPr>
          <w:p w14:paraId="13A41A87">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10</w:t>
            </w:r>
          </w:p>
        </w:tc>
        <w:tc>
          <w:tcPr>
            <w:tcW w:w="1040" w:type="dxa"/>
            <w:vAlign w:val="center"/>
          </w:tcPr>
          <w:p w14:paraId="199A652B">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个</w:t>
            </w:r>
          </w:p>
        </w:tc>
      </w:tr>
      <w:tr w14:paraId="54AF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vAlign w:val="center"/>
          </w:tcPr>
          <w:p w14:paraId="3A952B85">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26</w:t>
            </w:r>
          </w:p>
        </w:tc>
        <w:tc>
          <w:tcPr>
            <w:tcW w:w="2693" w:type="dxa"/>
            <w:vAlign w:val="center"/>
          </w:tcPr>
          <w:p w14:paraId="07B372C6">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机柜</w:t>
            </w:r>
          </w:p>
        </w:tc>
        <w:tc>
          <w:tcPr>
            <w:tcW w:w="3827" w:type="dxa"/>
            <w:vAlign w:val="center"/>
          </w:tcPr>
          <w:p w14:paraId="0A46C729">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600*600*2000mm机柜</w:t>
            </w:r>
          </w:p>
        </w:tc>
        <w:tc>
          <w:tcPr>
            <w:tcW w:w="779" w:type="dxa"/>
            <w:vAlign w:val="center"/>
          </w:tcPr>
          <w:p w14:paraId="58533055">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w:t>
            </w:r>
          </w:p>
        </w:tc>
        <w:tc>
          <w:tcPr>
            <w:tcW w:w="1040" w:type="dxa"/>
            <w:vAlign w:val="center"/>
          </w:tcPr>
          <w:p w14:paraId="0A720ED0">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个</w:t>
            </w:r>
          </w:p>
        </w:tc>
      </w:tr>
      <w:tr w14:paraId="63FA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6" w:type="dxa"/>
            <w:vAlign w:val="center"/>
          </w:tcPr>
          <w:p w14:paraId="594E5788">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27</w:t>
            </w:r>
          </w:p>
        </w:tc>
        <w:tc>
          <w:tcPr>
            <w:tcW w:w="2693" w:type="dxa"/>
            <w:vAlign w:val="center"/>
          </w:tcPr>
          <w:p w14:paraId="2D80F318">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电脑转换器</w:t>
            </w:r>
          </w:p>
        </w:tc>
        <w:tc>
          <w:tcPr>
            <w:tcW w:w="3827" w:type="dxa"/>
            <w:vAlign w:val="center"/>
          </w:tcPr>
          <w:p w14:paraId="46FAAEC5">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Type-C扩展坞　</w:t>
            </w:r>
          </w:p>
        </w:tc>
        <w:tc>
          <w:tcPr>
            <w:tcW w:w="779" w:type="dxa"/>
            <w:vAlign w:val="center"/>
          </w:tcPr>
          <w:p w14:paraId="1A0F873F">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10</w:t>
            </w:r>
          </w:p>
        </w:tc>
        <w:tc>
          <w:tcPr>
            <w:tcW w:w="1040" w:type="dxa"/>
            <w:vAlign w:val="center"/>
          </w:tcPr>
          <w:p w14:paraId="60C440E5">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个</w:t>
            </w:r>
          </w:p>
        </w:tc>
      </w:tr>
      <w:tr w14:paraId="0479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46" w:type="dxa"/>
            <w:vAlign w:val="center"/>
          </w:tcPr>
          <w:p w14:paraId="1A953050">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28</w:t>
            </w:r>
          </w:p>
        </w:tc>
        <w:tc>
          <w:tcPr>
            <w:tcW w:w="2693" w:type="dxa"/>
            <w:vAlign w:val="center"/>
          </w:tcPr>
          <w:p w14:paraId="686B1FDD">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小交换机</w:t>
            </w:r>
          </w:p>
        </w:tc>
        <w:tc>
          <w:tcPr>
            <w:tcW w:w="3827" w:type="dxa"/>
            <w:vAlign w:val="center"/>
          </w:tcPr>
          <w:p w14:paraId="70B240F7">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5口</w:t>
            </w:r>
          </w:p>
        </w:tc>
        <w:tc>
          <w:tcPr>
            <w:tcW w:w="779" w:type="dxa"/>
            <w:vAlign w:val="center"/>
          </w:tcPr>
          <w:p w14:paraId="01734237">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10</w:t>
            </w:r>
          </w:p>
        </w:tc>
        <w:tc>
          <w:tcPr>
            <w:tcW w:w="1040" w:type="dxa"/>
            <w:vAlign w:val="center"/>
          </w:tcPr>
          <w:p w14:paraId="3DBFDC79">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个</w:t>
            </w:r>
          </w:p>
        </w:tc>
      </w:tr>
      <w:tr w14:paraId="3CB6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6" w:type="dxa"/>
            <w:vAlign w:val="center"/>
          </w:tcPr>
          <w:p w14:paraId="50A21E11">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29</w:t>
            </w:r>
          </w:p>
        </w:tc>
        <w:tc>
          <w:tcPr>
            <w:tcW w:w="2693" w:type="dxa"/>
            <w:vAlign w:val="center"/>
          </w:tcPr>
          <w:p w14:paraId="7668608B">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布线人工服务费</w:t>
            </w:r>
          </w:p>
        </w:tc>
        <w:tc>
          <w:tcPr>
            <w:tcW w:w="3827" w:type="dxa"/>
            <w:vAlign w:val="center"/>
          </w:tcPr>
          <w:p w14:paraId="1D4CA3B1">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w:t>
            </w:r>
          </w:p>
        </w:tc>
        <w:tc>
          <w:tcPr>
            <w:tcW w:w="779" w:type="dxa"/>
            <w:vAlign w:val="center"/>
          </w:tcPr>
          <w:p w14:paraId="2030860F">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200</w:t>
            </w:r>
          </w:p>
        </w:tc>
        <w:tc>
          <w:tcPr>
            <w:tcW w:w="1040" w:type="dxa"/>
            <w:vAlign w:val="center"/>
          </w:tcPr>
          <w:p w14:paraId="0093AF3E">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点位</w:t>
            </w:r>
          </w:p>
        </w:tc>
      </w:tr>
      <w:tr w14:paraId="5708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6" w:type="dxa"/>
            <w:vAlign w:val="center"/>
          </w:tcPr>
          <w:p w14:paraId="3FE8E113">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30</w:t>
            </w:r>
          </w:p>
        </w:tc>
        <w:tc>
          <w:tcPr>
            <w:tcW w:w="2693" w:type="dxa"/>
            <w:vAlign w:val="center"/>
          </w:tcPr>
          <w:p w14:paraId="640F6A6B">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日常维修人工费</w:t>
            </w:r>
          </w:p>
        </w:tc>
        <w:tc>
          <w:tcPr>
            <w:tcW w:w="3827" w:type="dxa"/>
            <w:vAlign w:val="center"/>
          </w:tcPr>
          <w:p w14:paraId="3E7286E1">
            <w:pPr>
              <w:widowControl/>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　</w:t>
            </w:r>
          </w:p>
        </w:tc>
        <w:tc>
          <w:tcPr>
            <w:tcW w:w="779" w:type="dxa"/>
            <w:vAlign w:val="center"/>
          </w:tcPr>
          <w:p w14:paraId="4AAD30D1">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110</w:t>
            </w:r>
          </w:p>
        </w:tc>
        <w:tc>
          <w:tcPr>
            <w:tcW w:w="1040" w:type="dxa"/>
            <w:vAlign w:val="center"/>
          </w:tcPr>
          <w:p w14:paraId="71369BE9">
            <w:pPr>
              <w:widowControl/>
              <w:jc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点数</w:t>
            </w:r>
          </w:p>
        </w:tc>
      </w:tr>
    </w:tbl>
    <w:p w14:paraId="559B3A07">
      <w:pPr>
        <w:spacing w:line="360" w:lineRule="auto"/>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注：采购品目和采购数量均为预估，具体采购品目及数量以实际发生为准并进行结算。</w:t>
      </w:r>
    </w:p>
    <w:p w14:paraId="5FE19D38">
      <w:pPr>
        <w:spacing w:line="360" w:lineRule="auto"/>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1、投标人应根据产品清单进行单独报价，报价需列明品牌，此次报价作为日后采购供应参考，投标人需承诺所报价格不得高于市场平均价格，格式自拟并加盖公章。</w:t>
      </w:r>
    </w:p>
    <w:p w14:paraId="4038776B">
      <w:pPr>
        <w:pStyle w:val="3"/>
        <w:spacing w:line="360" w:lineRule="auto"/>
        <w:ind w:firstLine="0" w:firstLineChars="0"/>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2、设备如非投标人自行生产，则投标人所供货品须是国家正规产品，符合医院实际需要的，不接受OEM品牌产品，需提供承诺函，格式自拟并加盖公章。</w:t>
      </w:r>
    </w:p>
    <w:p w14:paraId="68DFC2FD">
      <w:pPr>
        <w:spacing w:line="360" w:lineRule="auto"/>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3、投标人报价应包含配送、协助发放等服务在内，投标人如成交，采购人将按此次谈判所报单价进行采购，投标人不得以任何理由进行涨价或拒绝提供，需提供相关承诺，格式自拟并加盖公章。</w:t>
      </w:r>
    </w:p>
    <w:p w14:paraId="5C8443F1">
      <w:pPr>
        <w:spacing w:line="360" w:lineRule="auto"/>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4、免费配送：需送至医院指定地点。</w:t>
      </w:r>
    </w:p>
    <w:p w14:paraId="2FA16D68">
      <w:pPr>
        <w:spacing w:line="360" w:lineRule="auto"/>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5、投标人需承诺配合医院进行物资盘点，提供承诺函，格式自拟并加盖公章。</w:t>
      </w:r>
    </w:p>
    <w:p w14:paraId="54444DA7">
      <w:pPr>
        <w:spacing w:line="360" w:lineRule="auto"/>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6、采购设备含所报设备及备品备件、标准附件、安装、调试、检测、验收、培训、技术服务、运杂费、保险费及其它辅料费，为货到现场安装调试验收合格。</w:t>
      </w:r>
    </w:p>
    <w:p w14:paraId="04C89147">
      <w:pPr>
        <w:pStyle w:val="13"/>
        <w:ind w:left="0"/>
        <w:rPr>
          <w:rFonts w:hint="eastAsia" w:asciiTheme="majorEastAsia" w:hAnsiTheme="majorEastAsia" w:eastAsiaTheme="majorEastAsia" w:cstheme="majorEastAsia"/>
          <w:color w:val="000000"/>
          <w:sz w:val="24"/>
          <w:szCs w:val="24"/>
          <w:highlight w:val="none"/>
          <w:lang w:eastAsia="zh-CN"/>
        </w:rPr>
      </w:pPr>
      <w:r>
        <w:rPr>
          <w:rFonts w:hint="eastAsia" w:asciiTheme="majorEastAsia" w:hAnsiTheme="majorEastAsia" w:eastAsiaTheme="majorEastAsia" w:cstheme="majorEastAsia"/>
          <w:b/>
          <w:bCs/>
          <w:color w:val="000000"/>
          <w:sz w:val="24"/>
          <w:szCs w:val="24"/>
          <w:highlight w:val="none"/>
          <w:lang w:eastAsia="zh-CN"/>
        </w:rPr>
        <w:t>（四）其他要求：</w:t>
      </w:r>
    </w:p>
    <w:p w14:paraId="0D104213">
      <w:pPr>
        <w:widowControl/>
        <w:spacing w:line="486" w:lineRule="exact"/>
        <w:ind w:firstLine="480" w:firstLineChars="200"/>
        <w:contextualSpacing/>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在综合布线服务有效期内，如设备因升级换代停产而需要更换型号时，投标人需向院方出具书面申请，并提交相关证明材料，需经院方书面同意后方可调整。新型号设备配置应与调整前设备配置同档次或者更高，价格不做更改。同时院方有权在平台选择尚未停产型号要求入围方供货，供货价格不能高于该产品同时期价格。</w:t>
      </w:r>
    </w:p>
    <w:p w14:paraId="4189B4B6">
      <w:pPr>
        <w:widowControl/>
        <w:spacing w:line="486" w:lineRule="exact"/>
        <w:ind w:firstLine="241" w:firstLineChars="100"/>
        <w:contextualSpacing/>
        <w:rPr>
          <w:rFonts w:hint="eastAsia"/>
          <w:b/>
          <w:bCs/>
          <w:sz w:val="24"/>
          <w:szCs w:val="24"/>
          <w:highlight w:val="none"/>
          <w:lang w:eastAsia="zh-CN"/>
        </w:rPr>
      </w:pPr>
      <w:r>
        <w:rPr>
          <w:rFonts w:hint="eastAsia"/>
          <w:b/>
          <w:bCs/>
          <w:sz w:val="24"/>
          <w:szCs w:val="24"/>
          <w:highlight w:val="none"/>
          <w:lang w:eastAsia="zh-CN"/>
        </w:rPr>
        <w:t>2.2 采购标的需满足的服务标准、期限、效率等要求；</w:t>
      </w:r>
    </w:p>
    <w:p w14:paraId="2D1A6F04">
      <w:pPr>
        <w:tabs>
          <w:tab w:val="left" w:pos="900"/>
        </w:tabs>
        <w:autoSpaceDE/>
        <w:autoSpaceDN/>
        <w:spacing w:line="486" w:lineRule="exact"/>
        <w:ind w:firstLine="240" w:firstLineChars="100"/>
        <w:rPr>
          <w:rFonts w:hint="eastAsia"/>
          <w:sz w:val="24"/>
          <w:szCs w:val="24"/>
          <w:highlight w:val="none"/>
          <w:lang w:eastAsia="zh-CN"/>
        </w:rPr>
      </w:pPr>
      <w:r>
        <w:rPr>
          <w:rFonts w:hint="eastAsia"/>
          <w:sz w:val="24"/>
          <w:szCs w:val="24"/>
          <w:highlight w:val="none"/>
          <w:lang w:eastAsia="zh-CN"/>
        </w:rPr>
        <w:t>（1）采购标的需满足的服务标准、效率要求</w:t>
      </w:r>
    </w:p>
    <w:p w14:paraId="789499F9">
      <w:pPr>
        <w:spacing w:line="486" w:lineRule="exact"/>
        <w:ind w:firstLine="480" w:firstLineChars="200"/>
        <w:contextualSpacing/>
        <w:rPr>
          <w:rFonts w:hint="eastAsia"/>
          <w:sz w:val="24"/>
          <w:szCs w:val="24"/>
          <w:highlight w:val="none"/>
          <w:lang w:eastAsia="zh-CN"/>
        </w:rPr>
      </w:pPr>
      <w:r>
        <w:rPr>
          <w:rFonts w:hint="eastAsia"/>
          <w:sz w:val="24"/>
          <w:szCs w:val="24"/>
          <w:highlight w:val="none"/>
          <w:lang w:eastAsia="zh-CN"/>
        </w:rPr>
        <w:t>详见 需满足的质量、安全、技术规格、物理特性等要求。</w:t>
      </w:r>
    </w:p>
    <w:p w14:paraId="04F2313E">
      <w:pPr>
        <w:pStyle w:val="5"/>
        <w:spacing w:line="360" w:lineRule="auto"/>
        <w:ind w:firstLine="240" w:firstLineChars="100"/>
        <w:rPr>
          <w:rFonts w:hint="eastAsia" w:hAnsi="宋体" w:cs="宋体"/>
          <w:szCs w:val="24"/>
          <w:highlight w:val="none"/>
          <w:lang w:eastAsia="zh-CN"/>
        </w:rPr>
      </w:pPr>
      <w:r>
        <w:rPr>
          <w:rFonts w:hint="eastAsia" w:hAnsi="宋体" w:cs="宋体"/>
          <w:szCs w:val="24"/>
          <w:highlight w:val="none"/>
          <w:lang w:eastAsia="zh-CN"/>
        </w:rPr>
        <w:t>（2）采购标的需满足的服务期限要求</w:t>
      </w:r>
    </w:p>
    <w:p w14:paraId="61A3BE11">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hint="eastAsia"/>
          <w:sz w:val="24"/>
          <w:szCs w:val="24"/>
          <w:highlight w:val="none"/>
          <w:lang w:eastAsia="zh-CN"/>
        </w:rPr>
      </w:pPr>
      <w:r>
        <w:rPr>
          <w:rFonts w:hint="eastAsia"/>
          <w:sz w:val="24"/>
          <w:szCs w:val="24"/>
          <w:highlight w:val="none"/>
          <w:lang w:eastAsia="zh-CN"/>
        </w:rPr>
        <w:t>服务期限：三年。</w:t>
      </w:r>
    </w:p>
    <w:p w14:paraId="0CF5AD40">
      <w:pPr>
        <w:keepNext w:val="0"/>
        <w:keepLines w:val="0"/>
        <w:pageBreakBefore w:val="0"/>
        <w:widowControl w:val="0"/>
        <w:tabs>
          <w:tab w:val="left" w:pos="900"/>
        </w:tabs>
        <w:kinsoku/>
        <w:wordWrap/>
        <w:overflowPunct/>
        <w:topLinePunct w:val="0"/>
        <w:autoSpaceDE w:val="0"/>
        <w:autoSpaceDN w:val="0"/>
        <w:bidi w:val="0"/>
        <w:adjustRightInd/>
        <w:snapToGrid/>
        <w:spacing w:line="486" w:lineRule="exact"/>
        <w:ind w:firstLine="482" w:firstLineChars="200"/>
        <w:textAlignment w:val="auto"/>
        <w:rPr>
          <w:rFonts w:hint="eastAsia"/>
          <w:b/>
          <w:bCs/>
          <w:sz w:val="24"/>
          <w:szCs w:val="24"/>
          <w:highlight w:val="none"/>
          <w:lang w:eastAsia="zh-CN"/>
        </w:rPr>
      </w:pPr>
      <w:r>
        <w:rPr>
          <w:rFonts w:hint="eastAsia"/>
          <w:b/>
          <w:bCs/>
          <w:sz w:val="24"/>
          <w:szCs w:val="24"/>
          <w:highlight w:val="none"/>
          <w:lang w:eastAsia="zh-CN"/>
        </w:rPr>
        <w:t>2.3为落实政府采购政策需满足的要求；</w:t>
      </w:r>
    </w:p>
    <w:p w14:paraId="2BD4C426">
      <w:pPr>
        <w:tabs>
          <w:tab w:val="left" w:pos="900"/>
        </w:tabs>
        <w:spacing w:line="486" w:lineRule="exact"/>
        <w:ind w:firstLine="480" w:firstLineChars="200"/>
        <w:rPr>
          <w:rFonts w:hint="eastAsia"/>
          <w:sz w:val="24"/>
          <w:szCs w:val="24"/>
          <w:highlight w:val="none"/>
          <w:lang w:eastAsia="zh-CN"/>
        </w:rPr>
      </w:pPr>
      <w:r>
        <w:rPr>
          <w:rFonts w:hint="eastAsia"/>
          <w:sz w:val="24"/>
          <w:szCs w:val="24"/>
          <w:highlight w:val="none"/>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C870A9D">
      <w:pPr>
        <w:tabs>
          <w:tab w:val="left" w:pos="900"/>
        </w:tabs>
        <w:spacing w:line="486" w:lineRule="exact"/>
        <w:ind w:firstLine="480" w:firstLineChars="200"/>
        <w:rPr>
          <w:rFonts w:hint="eastAsia"/>
          <w:sz w:val="24"/>
          <w:szCs w:val="24"/>
          <w:highlight w:val="none"/>
          <w:lang w:eastAsia="zh-CN"/>
        </w:rPr>
      </w:pPr>
      <w:r>
        <w:rPr>
          <w:rFonts w:hint="eastAsia"/>
          <w:sz w:val="24"/>
          <w:szCs w:val="24"/>
          <w:highlight w:val="none"/>
          <w:lang w:eastAsia="zh-CN"/>
        </w:rPr>
        <w:t>（2）监狱企业扶持政策：供应商所投产品为监狱企业制造的，将视同为小型或微型企业，将对该投标产品的投标价给予10%的扣除。</w:t>
      </w:r>
      <w:r>
        <w:rPr>
          <w:rFonts w:hint="eastAsia"/>
          <w:iCs/>
          <w:sz w:val="24"/>
          <w:szCs w:val="24"/>
          <w:highlight w:val="none"/>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szCs w:val="24"/>
          <w:highlight w:val="none"/>
          <w:lang w:eastAsia="zh-CN"/>
        </w:rPr>
        <w:t>。（专门面向中小企业采购或预留份额的情况不适用）</w:t>
      </w:r>
    </w:p>
    <w:p w14:paraId="591A6721">
      <w:pPr>
        <w:tabs>
          <w:tab w:val="left" w:pos="900"/>
        </w:tabs>
        <w:spacing w:line="486" w:lineRule="exact"/>
        <w:ind w:firstLine="480" w:firstLineChars="200"/>
        <w:rPr>
          <w:rFonts w:hint="eastAsia"/>
          <w:sz w:val="24"/>
          <w:szCs w:val="24"/>
          <w:highlight w:val="none"/>
          <w:lang w:eastAsia="zh-CN"/>
        </w:rPr>
      </w:pPr>
      <w:r>
        <w:rPr>
          <w:rFonts w:hint="eastAsia"/>
          <w:sz w:val="24"/>
          <w:szCs w:val="24"/>
          <w:highlight w:val="none"/>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2B352DF4">
      <w:pPr>
        <w:autoSpaceDE/>
        <w:autoSpaceDN/>
        <w:spacing w:line="486" w:lineRule="exact"/>
        <w:ind w:firstLine="480" w:firstLineChars="200"/>
        <w:rPr>
          <w:rFonts w:hint="eastAsia"/>
          <w:sz w:val="24"/>
          <w:szCs w:val="24"/>
          <w:highlight w:val="none"/>
          <w:lang w:eastAsia="zh-CN"/>
        </w:rPr>
      </w:pPr>
      <w:r>
        <w:rPr>
          <w:rFonts w:hint="eastAsia"/>
          <w:sz w:val="24"/>
          <w:szCs w:val="24"/>
          <w:highlight w:val="none"/>
          <w:lang w:eastAsia="zh-CN"/>
        </w:rPr>
        <w:t>（4）鼓励节能、环保政策：依据《财政部发展改革委生态环境部市场监管总局关于调整优化节能产品、环境标志产品政府采购执行机制的通知（财库（2019）9号）》执行。</w:t>
      </w:r>
    </w:p>
    <w:p w14:paraId="36C56517">
      <w:pPr>
        <w:autoSpaceDE/>
        <w:autoSpaceDN/>
        <w:spacing w:before="20" w:line="486" w:lineRule="exact"/>
        <w:ind w:firstLine="482" w:firstLineChars="200"/>
        <w:rPr>
          <w:rFonts w:hint="eastAsia"/>
          <w:b/>
          <w:bCs/>
          <w:sz w:val="24"/>
          <w:szCs w:val="24"/>
          <w:highlight w:val="none"/>
          <w:lang w:eastAsia="zh-CN"/>
        </w:rPr>
      </w:pPr>
      <w:r>
        <w:rPr>
          <w:rFonts w:hint="eastAsia"/>
          <w:b/>
          <w:bCs/>
          <w:sz w:val="24"/>
          <w:szCs w:val="24"/>
          <w:highlight w:val="none"/>
          <w:lang w:eastAsia="zh-CN"/>
        </w:rPr>
        <w:t>2.4采购标的的其他技术、服务等要求；</w:t>
      </w:r>
    </w:p>
    <w:p w14:paraId="1501AD00">
      <w:pPr>
        <w:tabs>
          <w:tab w:val="left" w:pos="900"/>
        </w:tabs>
        <w:spacing w:line="486" w:lineRule="exact"/>
        <w:ind w:firstLine="480" w:firstLineChars="200"/>
        <w:rPr>
          <w:rFonts w:hint="eastAsia"/>
          <w:sz w:val="24"/>
          <w:szCs w:val="24"/>
          <w:highlight w:val="none"/>
          <w:lang w:eastAsia="zh-CN"/>
        </w:rPr>
      </w:pPr>
      <w:r>
        <w:rPr>
          <w:rFonts w:hint="eastAsia"/>
          <w:sz w:val="24"/>
          <w:szCs w:val="24"/>
          <w:highlight w:val="none"/>
          <w:lang w:eastAsia="zh-CN"/>
        </w:rPr>
        <w:t>投标人须提供维保服务方案、后台支持服务方案、团队人员配备方案、应急响应服务方案、综合布线服务方案、培训服务方案等。</w:t>
      </w:r>
    </w:p>
    <w:p w14:paraId="2CC6C1A1">
      <w:pPr>
        <w:tabs>
          <w:tab w:val="left" w:pos="900"/>
        </w:tabs>
        <w:spacing w:before="156" w:beforeLines="50" w:line="360" w:lineRule="auto"/>
        <w:ind w:firstLine="482" w:firstLineChars="200"/>
        <w:rPr>
          <w:rFonts w:hint="eastAsia"/>
          <w:b/>
          <w:sz w:val="24"/>
          <w:szCs w:val="24"/>
          <w:highlight w:val="none"/>
          <w:lang w:eastAsia="zh-CN"/>
        </w:rPr>
      </w:pPr>
      <w:r>
        <w:rPr>
          <w:rFonts w:hint="eastAsia"/>
          <w:b/>
          <w:sz w:val="24"/>
          <w:szCs w:val="24"/>
          <w:highlight w:val="none"/>
          <w:lang w:eastAsia="zh-CN"/>
        </w:rPr>
        <w:t>3.采购标的的验收标准</w:t>
      </w:r>
    </w:p>
    <w:p w14:paraId="01B5A2DE">
      <w:pPr>
        <w:pStyle w:val="9"/>
        <w:spacing w:before="0" w:line="360" w:lineRule="auto"/>
        <w:ind w:left="0" w:firstLine="476"/>
        <w:rPr>
          <w:rFonts w:hint="eastAsia"/>
          <w:sz w:val="24"/>
          <w:highlight w:val="none"/>
          <w:lang w:eastAsia="zh-CN"/>
        </w:rPr>
      </w:pPr>
      <w:bookmarkStart w:id="5" w:name="_Toc15601"/>
      <w:bookmarkStart w:id="6" w:name="_Toc181860788"/>
      <w:r>
        <w:rPr>
          <w:rFonts w:hint="eastAsia"/>
          <w:sz w:val="24"/>
          <w:highlight w:val="none"/>
          <w:lang w:eastAsia="zh-CN"/>
        </w:rPr>
        <w:t>3.</w:t>
      </w:r>
      <w:r>
        <w:rPr>
          <w:sz w:val="24"/>
          <w:highlight w:val="none"/>
          <w:lang w:eastAsia="zh-CN"/>
        </w:rPr>
        <w:t>1</w:t>
      </w:r>
      <w:r>
        <w:rPr>
          <w:rFonts w:hint="eastAsia"/>
          <w:sz w:val="24"/>
          <w:highlight w:val="none"/>
          <w:lang w:eastAsia="zh-CN"/>
        </w:rPr>
        <w:t>符合采购人服务范围要求。</w:t>
      </w:r>
      <w:bookmarkEnd w:id="5"/>
      <w:bookmarkEnd w:id="6"/>
    </w:p>
    <w:p w14:paraId="3035C6F6">
      <w:pPr>
        <w:pStyle w:val="9"/>
        <w:spacing w:before="0" w:line="360" w:lineRule="auto"/>
        <w:ind w:left="0" w:firstLine="476"/>
        <w:rPr>
          <w:rFonts w:hint="eastAsia"/>
          <w:sz w:val="24"/>
          <w:highlight w:val="none"/>
          <w:lang w:eastAsia="zh-CN"/>
        </w:rPr>
      </w:pPr>
      <w:bookmarkStart w:id="7" w:name="_Toc181860789"/>
      <w:bookmarkStart w:id="8" w:name="_Toc26326"/>
      <w:r>
        <w:rPr>
          <w:rFonts w:hint="eastAsia"/>
          <w:sz w:val="24"/>
          <w:highlight w:val="none"/>
          <w:lang w:eastAsia="zh-CN"/>
        </w:rPr>
        <w:t>3.</w:t>
      </w:r>
      <w:r>
        <w:rPr>
          <w:sz w:val="24"/>
          <w:highlight w:val="none"/>
          <w:lang w:eastAsia="zh-CN"/>
        </w:rPr>
        <w:t>2</w:t>
      </w:r>
      <w:r>
        <w:rPr>
          <w:rFonts w:hint="eastAsia"/>
          <w:sz w:val="24"/>
          <w:highlight w:val="none"/>
          <w:lang w:eastAsia="zh-CN"/>
        </w:rPr>
        <w:t>供应商配置的硬件设备符合采购人要求。</w:t>
      </w:r>
      <w:bookmarkEnd w:id="7"/>
      <w:bookmarkEnd w:id="8"/>
    </w:p>
    <w:p w14:paraId="1A1E9A92">
      <w:pPr>
        <w:pStyle w:val="9"/>
        <w:spacing w:before="0" w:line="360" w:lineRule="auto"/>
        <w:ind w:left="0" w:firstLine="476"/>
        <w:rPr>
          <w:rFonts w:hint="eastAsia"/>
          <w:sz w:val="24"/>
          <w:highlight w:val="none"/>
          <w:lang w:eastAsia="zh-CN"/>
        </w:rPr>
      </w:pPr>
      <w:bookmarkStart w:id="9" w:name="_Toc11917"/>
      <w:bookmarkStart w:id="10" w:name="_Toc181860790"/>
      <w:r>
        <w:rPr>
          <w:rFonts w:hint="eastAsia"/>
          <w:sz w:val="24"/>
          <w:highlight w:val="none"/>
          <w:lang w:eastAsia="zh-CN"/>
        </w:rPr>
        <w:t>3.</w:t>
      </w:r>
      <w:r>
        <w:rPr>
          <w:sz w:val="24"/>
          <w:highlight w:val="none"/>
          <w:lang w:eastAsia="zh-CN"/>
        </w:rPr>
        <w:t>3</w:t>
      </w:r>
      <w:r>
        <w:rPr>
          <w:rFonts w:hint="eastAsia"/>
          <w:sz w:val="24"/>
          <w:highlight w:val="none"/>
          <w:lang w:eastAsia="zh-CN"/>
        </w:rPr>
        <w:t>完成采购人要求的工作内容。</w:t>
      </w:r>
      <w:bookmarkEnd w:id="9"/>
      <w:bookmarkEnd w:id="10"/>
    </w:p>
    <w:p w14:paraId="231C9D4C">
      <w:pPr>
        <w:pStyle w:val="9"/>
        <w:spacing w:before="0" w:line="360" w:lineRule="auto"/>
        <w:ind w:left="0" w:firstLine="476"/>
        <w:rPr>
          <w:rFonts w:hint="eastAsia"/>
          <w:sz w:val="24"/>
          <w:highlight w:val="none"/>
          <w:lang w:eastAsia="zh-CN"/>
        </w:rPr>
      </w:pPr>
      <w:bookmarkStart w:id="11" w:name="_Toc32098"/>
      <w:bookmarkStart w:id="12" w:name="_Toc181860791"/>
      <w:r>
        <w:rPr>
          <w:rFonts w:hint="eastAsia"/>
          <w:sz w:val="24"/>
          <w:highlight w:val="none"/>
          <w:lang w:eastAsia="zh-CN"/>
        </w:rPr>
        <w:t>3.</w:t>
      </w:r>
      <w:r>
        <w:rPr>
          <w:sz w:val="24"/>
          <w:highlight w:val="none"/>
          <w:lang w:eastAsia="zh-CN"/>
        </w:rPr>
        <w:t>4</w:t>
      </w:r>
      <w:r>
        <w:rPr>
          <w:rFonts w:hint="eastAsia"/>
          <w:sz w:val="24"/>
          <w:highlight w:val="none"/>
          <w:lang w:eastAsia="zh-CN"/>
        </w:rPr>
        <w:t>达到采购人要求的服务和质量标准</w:t>
      </w:r>
      <w:bookmarkEnd w:id="11"/>
      <w:bookmarkEnd w:id="12"/>
      <w:r>
        <w:rPr>
          <w:rFonts w:hint="eastAsia"/>
          <w:sz w:val="24"/>
          <w:highlight w:val="none"/>
          <w:lang w:eastAsia="zh-CN"/>
        </w:rPr>
        <w:t>。</w:t>
      </w:r>
    </w:p>
    <w:p w14:paraId="7F6B4E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文鼎CS大黑">
    <w:altName w:val="宋体"/>
    <w:panose1 w:val="00000000000000000000"/>
    <w:charset w:val="01"/>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55CF9"/>
    <w:rsid w:val="44A06825"/>
    <w:rsid w:val="4E555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Body Text"/>
    <w:basedOn w:val="1"/>
    <w:qFormat/>
    <w:uiPriority w:val="1"/>
    <w:rPr>
      <w:sz w:val="24"/>
      <w:szCs w:val="24"/>
    </w:rPr>
  </w:style>
  <w:style w:type="paragraph" w:styleId="5">
    <w:name w:val="Plain Text"/>
    <w:basedOn w:val="1"/>
    <w:unhideWhenUsed/>
    <w:qFormat/>
    <w:uiPriority w:val="0"/>
    <w:rPr>
      <w:rFonts w:hAnsi="Courier New" w:cs="Courier New"/>
      <w:sz w:val="24"/>
      <w:szCs w:val="21"/>
    </w:rPr>
  </w:style>
  <w:style w:type="paragraph" w:styleId="6">
    <w:name w:val="Body Text First Indent"/>
    <w:basedOn w:val="4"/>
    <w:semiHidden/>
    <w:unhideWhenUsed/>
    <w:qFormat/>
    <w:uiPriority w:val="99"/>
    <w:pPr>
      <w:ind w:firstLine="420" w:firstLineChars="100"/>
    </w:pPr>
  </w:style>
  <w:style w:type="paragraph" w:customStyle="1" w:styleId="9">
    <w:name w:val="列表段落11"/>
    <w:basedOn w:val="1"/>
    <w:qFormat/>
    <w:uiPriority w:val="1"/>
    <w:pPr>
      <w:spacing w:before="134"/>
      <w:ind w:left="1196" w:hanging="720"/>
    </w:pPr>
    <w:rPr>
      <w:sz w:val="20"/>
    </w:rPr>
  </w:style>
  <w:style w:type="paragraph" w:customStyle="1" w:styleId="10">
    <w:name w:val="Table Paragraph"/>
    <w:basedOn w:val="1"/>
    <w:qFormat/>
    <w:uiPriority w:val="1"/>
  </w:style>
  <w:style w:type="paragraph" w:customStyle="1" w:styleId="11">
    <w:name w:val="正文3"/>
    <w:qFormat/>
    <w:uiPriority w:val="99"/>
    <w:pPr>
      <w:jc w:val="both"/>
    </w:pPr>
    <w:rPr>
      <w:rFonts w:ascii="Calibri" w:hAnsi="Calibri" w:eastAsia="宋体" w:cs="Calibri"/>
      <w:kern w:val="2"/>
      <w:sz w:val="21"/>
      <w:szCs w:val="21"/>
      <w:lang w:val="en-US" w:eastAsia="zh-CN" w:bidi="ar-SA"/>
    </w:rPr>
  </w:style>
  <w:style w:type="paragraph" w:customStyle="1" w:styleId="12">
    <w:name w:val="列出段落1"/>
    <w:basedOn w:val="1"/>
    <w:qFormat/>
    <w:uiPriority w:val="1"/>
    <w:pPr>
      <w:spacing w:before="134"/>
      <w:ind w:left="1196" w:hanging="720"/>
    </w:pPr>
    <w:rPr>
      <w:sz w:val="20"/>
    </w:rPr>
  </w:style>
  <w:style w:type="paragraph" w:styleId="13">
    <w:name w:val="List Paragraph"/>
    <w:basedOn w:val="1"/>
    <w:qFormat/>
    <w:uiPriority w:val="34"/>
    <w:pPr>
      <w:ind w:left="720"/>
      <w:contextualSpacing/>
    </w:pPr>
  </w:style>
  <w:style w:type="paragraph" w:customStyle="1" w:styleId="14">
    <w:name w:val="样式3"/>
    <w:basedOn w:val="1"/>
    <w:qFormat/>
    <w:uiPriority w:val="0"/>
    <w:pPr>
      <w:tabs>
        <w:tab w:val="right" w:leader="middleDot" w:pos="7936"/>
      </w:tabs>
      <w:spacing w:line="520" w:lineRule="exact"/>
    </w:pPr>
    <w:rPr>
      <w:rFonts w:ascii="Arial Unicode MS" w:hAnsi="Arial Unicode MS" w:eastAsia="文鼎CS大黑" w:cs="Times New Roman"/>
      <w:color w:val="00000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2025-12-31T02:21:00Z</dcterms:created>
  <dc:creator>王崴</dc:creator>
  <cp:lastModifiedBy>王崴</cp:lastModifiedBy>
  <dcterms:modified xsi:type="dcterms:W3CDTF">2025-12-31T02:23:30Z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1BBD05DBE0054685A94B889F4E01D229_11</vt:lpwstr>
  </property>
  <property fmtid="{D5CDD505-2E9C-101B-9397-08002B2CF9AE}" pid="4" name="KSOTemplateDocerSaveRecord">
    <vt:lpwstr>eyJoZGlkIjoiNTU3MWFmY2JmYjBmNTA2M2Q0ZWY5MzgxYzE5YjliMzUiLCJ1c2VySWQiOiI4NDYxOTIwMTUifQ==</vt:lpwstr>
  </property>
</Properties>
</file>