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93E1C">
      <w:pPr>
        <w:pStyle w:val="2"/>
        <w:tabs>
          <w:tab w:val="left" w:pos="0"/>
          <w:tab w:val="left" w:pos="3165"/>
          <w:tab w:val="center" w:pos="4153"/>
        </w:tabs>
        <w:autoSpaceDE w:val="0"/>
        <w:autoSpaceDN w:val="0"/>
        <w:adjustRightInd w:val="0"/>
        <w:spacing w:before="0" w:after="0" w:line="360" w:lineRule="auto"/>
        <w:jc w:val="center"/>
        <w:rPr>
          <w:rFonts w:cs="宋体" w:asciiTheme="majorEastAsia" w:hAnsiTheme="majorEastAsia" w:eastAsiaTheme="majorEastAsia"/>
          <w:sz w:val="32"/>
          <w:szCs w:val="32"/>
        </w:rPr>
      </w:pPr>
      <w:bookmarkStart w:id="0" w:name="_Toc35393789"/>
      <w:bookmarkStart w:id="1" w:name="_Toc28359001"/>
      <w:r>
        <w:rPr>
          <w:rFonts w:hint="eastAsia" w:cs="宋体" w:asciiTheme="majorEastAsia" w:hAnsiTheme="majorEastAsia" w:eastAsiaTheme="majorEastAsia"/>
          <w:sz w:val="32"/>
          <w:szCs w:val="32"/>
        </w:rPr>
        <w:t>招标公告</w:t>
      </w:r>
      <w:bookmarkEnd w:id="0"/>
      <w:bookmarkEnd w:id="1"/>
    </w:p>
    <w:p w14:paraId="36D48B9F">
      <w:pPr>
        <w:pBdr>
          <w:top w:val="single" w:color="auto" w:sz="4" w:space="1"/>
          <w:left w:val="single" w:color="auto" w:sz="4" w:space="4"/>
          <w:bottom w:val="single" w:color="auto" w:sz="4" w:space="1"/>
          <w:right w:val="single" w:color="auto" w:sz="4" w:space="4"/>
        </w:pBd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项目概况</w:t>
      </w:r>
    </w:p>
    <w:p w14:paraId="06984E8B">
      <w:pPr>
        <w:pBdr>
          <w:top w:val="single" w:color="auto" w:sz="4" w:space="1"/>
          <w:left w:val="single" w:color="auto" w:sz="4" w:space="4"/>
          <w:bottom w:val="single" w:color="auto" w:sz="4" w:space="1"/>
          <w:right w:val="single" w:color="auto" w:sz="4" w:space="4"/>
        </w:pBdr>
        <w:jc w:val="left"/>
        <w:rPr>
          <w:rFonts w:cs="宋体" w:asciiTheme="majorEastAsia" w:hAnsiTheme="majorEastAsia" w:eastAsiaTheme="majorEastAsia"/>
          <w:sz w:val="24"/>
          <w:szCs w:val="24"/>
        </w:rPr>
      </w:pPr>
      <w:r>
        <w:rPr>
          <w:rFonts w:hint="eastAsia" w:cs="Arial" w:asciiTheme="majorEastAsia" w:hAnsiTheme="majorEastAsia" w:eastAsiaTheme="majorEastAsia"/>
          <w:sz w:val="24"/>
          <w:szCs w:val="24"/>
          <w:lang w:eastAsia="zh-CN"/>
        </w:rPr>
        <w:t>2025年度安稳处基本经费—涿州校区保安服务采购项目</w:t>
      </w:r>
      <w:r>
        <w:rPr>
          <w:rFonts w:hint="eastAsia" w:cs="宋体" w:asciiTheme="majorEastAsia" w:hAnsiTheme="majorEastAsia" w:eastAsiaTheme="majorEastAsia"/>
          <w:sz w:val="24"/>
          <w:szCs w:val="24"/>
        </w:rPr>
        <w:t xml:space="preserve"> 招标项目的潜在投标人应在北京市政府采购电子交易平台（http://zbcg-bjzc.zhongcy.com/bjczj-portal-site/index.html#/home）获取招标文件，并于</w:t>
      </w:r>
      <w:r>
        <w:rPr>
          <w:rFonts w:hint="eastAsia" w:cs="宋体" w:asciiTheme="majorEastAsia" w:hAnsiTheme="majorEastAsia" w:eastAsiaTheme="majorEastAsia"/>
          <w:sz w:val="24"/>
          <w:szCs w:val="24"/>
          <w:u w:val="single"/>
        </w:rPr>
        <w:t>2025年03月13日14点0</w:t>
      </w:r>
      <w:r>
        <w:rPr>
          <w:rFonts w:hint="eastAsia" w:cs="宋体" w:asciiTheme="majorEastAsia" w:hAnsiTheme="majorEastAsia" w:eastAsiaTheme="majorEastAsia"/>
          <w:sz w:val="24"/>
          <w:szCs w:val="24"/>
          <w:highlight w:val="none"/>
          <w:u w:val="single"/>
        </w:rPr>
        <w:t>0分</w:t>
      </w:r>
      <w:r>
        <w:rPr>
          <w:rFonts w:hint="eastAsia" w:cs="宋体" w:asciiTheme="majorEastAsia" w:hAnsiTheme="majorEastAsia" w:eastAsiaTheme="majorEastAsia"/>
          <w:sz w:val="24"/>
          <w:szCs w:val="24"/>
          <w:highlight w:val="none"/>
        </w:rPr>
        <w:t>（北京</w:t>
      </w:r>
      <w:r>
        <w:rPr>
          <w:rFonts w:hint="eastAsia" w:cs="宋体" w:asciiTheme="majorEastAsia" w:hAnsiTheme="majorEastAsia" w:eastAsiaTheme="majorEastAsia"/>
          <w:sz w:val="24"/>
          <w:szCs w:val="24"/>
        </w:rPr>
        <w:t>时间）</w:t>
      </w:r>
      <w:r>
        <w:rPr>
          <w:rFonts w:hint="eastAsia" w:cs="宋体" w:asciiTheme="majorEastAsia" w:hAnsiTheme="majorEastAsia" w:eastAsiaTheme="majorEastAsia"/>
          <w:bCs/>
          <w:sz w:val="24"/>
          <w:szCs w:val="24"/>
        </w:rPr>
        <w:t>前递交投标文件</w:t>
      </w:r>
      <w:r>
        <w:rPr>
          <w:rFonts w:hint="eastAsia" w:cs="宋体" w:asciiTheme="majorEastAsia" w:hAnsiTheme="majorEastAsia" w:eastAsiaTheme="majorEastAsia"/>
          <w:sz w:val="24"/>
          <w:szCs w:val="24"/>
        </w:rPr>
        <w:t>。</w:t>
      </w:r>
    </w:p>
    <w:p w14:paraId="16CA8D96">
      <w:pPr>
        <w:rPr>
          <w:rFonts w:cs="宋体" w:asciiTheme="majorEastAsia" w:hAnsiTheme="majorEastAsia" w:eastAsiaTheme="majorEastAsia"/>
          <w:sz w:val="24"/>
          <w:szCs w:val="24"/>
        </w:rPr>
      </w:pPr>
    </w:p>
    <w:p w14:paraId="7D7E1C45">
      <w:pPr>
        <w:pStyle w:val="3"/>
        <w:spacing w:line="360" w:lineRule="auto"/>
        <w:rPr>
          <w:rFonts w:cs="宋体" w:asciiTheme="majorEastAsia" w:hAnsiTheme="majorEastAsia" w:eastAsiaTheme="majorEastAsia"/>
          <w:b w:val="0"/>
          <w:sz w:val="24"/>
          <w:szCs w:val="24"/>
        </w:rPr>
      </w:pPr>
      <w:bookmarkStart w:id="2" w:name="_Toc28359002"/>
      <w:bookmarkStart w:id="3" w:name="_Toc28359079"/>
      <w:bookmarkStart w:id="4" w:name="_Toc35393621"/>
      <w:bookmarkStart w:id="5" w:name="_Toc35393790"/>
      <w:bookmarkStart w:id="6" w:name="_Hlk24379207"/>
      <w:r>
        <w:rPr>
          <w:rFonts w:hint="eastAsia" w:cs="宋体" w:asciiTheme="majorEastAsia" w:hAnsiTheme="majorEastAsia" w:eastAsiaTheme="majorEastAsia"/>
          <w:bCs w:val="0"/>
          <w:sz w:val="24"/>
          <w:szCs w:val="24"/>
        </w:rPr>
        <w:t>一、项目基本情况</w:t>
      </w:r>
      <w:bookmarkEnd w:id="2"/>
      <w:bookmarkEnd w:id="3"/>
      <w:bookmarkEnd w:id="4"/>
      <w:bookmarkEnd w:id="5"/>
    </w:p>
    <w:p w14:paraId="434AE845">
      <w:pPr>
        <w:ind w:firstLine="480" w:firstLineChars="200"/>
        <w:rPr>
          <w:rFonts w:cs="宋体" w:asciiTheme="majorEastAsia" w:hAnsiTheme="majorEastAsia" w:eastAsiaTheme="majorEastAsia"/>
          <w:color w:val="FF0000"/>
          <w:sz w:val="24"/>
          <w:szCs w:val="24"/>
        </w:rPr>
      </w:pPr>
      <w:r>
        <w:rPr>
          <w:rFonts w:hint="eastAsia" w:cs="宋体" w:asciiTheme="majorEastAsia" w:hAnsiTheme="majorEastAsia" w:eastAsiaTheme="majorEastAsia"/>
          <w:sz w:val="24"/>
          <w:szCs w:val="24"/>
        </w:rPr>
        <w:t>项目编号：0610-2541NF020091</w:t>
      </w:r>
    </w:p>
    <w:p w14:paraId="430FEBF0">
      <w:pPr>
        <w:ind w:firstLine="480" w:firstLineChars="200"/>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lang w:eastAsia="zh-CN"/>
        </w:rPr>
        <w:t>2025年度安稳处基本经费—涿州校区保安服务采购项目</w:t>
      </w:r>
    </w:p>
    <w:bookmarkEnd w:id="6"/>
    <w:p w14:paraId="716050DC">
      <w:pPr>
        <w:pStyle w:val="4"/>
        <w:spacing w:before="0"/>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预算金额：人民币1</w:t>
      </w:r>
      <w:r>
        <w:rPr>
          <w:rFonts w:hint="eastAsia" w:cs="宋体" w:asciiTheme="majorEastAsia" w:hAnsiTheme="majorEastAsia" w:eastAsiaTheme="majorEastAsia"/>
          <w:szCs w:val="24"/>
          <w:lang w:val="en-US" w:eastAsia="zh-CN"/>
        </w:rPr>
        <w:t>,</w:t>
      </w:r>
      <w:r>
        <w:rPr>
          <w:rFonts w:hint="eastAsia" w:cs="宋体" w:asciiTheme="majorEastAsia" w:hAnsiTheme="majorEastAsia" w:eastAsiaTheme="majorEastAsia"/>
          <w:szCs w:val="24"/>
        </w:rPr>
        <w:t>035</w:t>
      </w:r>
      <w:r>
        <w:rPr>
          <w:rFonts w:hint="eastAsia" w:cs="宋体" w:asciiTheme="majorEastAsia" w:hAnsiTheme="majorEastAsia" w:eastAsiaTheme="majorEastAsia"/>
          <w:szCs w:val="24"/>
          <w:lang w:val="en-US" w:eastAsia="zh-CN"/>
        </w:rPr>
        <w:t>,000.00</w:t>
      </w:r>
      <w:r>
        <w:rPr>
          <w:rFonts w:hint="eastAsia" w:cs="宋体" w:asciiTheme="majorEastAsia" w:hAnsiTheme="majorEastAsia" w:eastAsiaTheme="majorEastAsia"/>
          <w:szCs w:val="24"/>
        </w:rPr>
        <w:t>元</w:t>
      </w:r>
    </w:p>
    <w:p w14:paraId="45D9B4EC">
      <w:pPr>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b w:val="0"/>
          <w:bCs w:val="0"/>
          <w:sz w:val="24"/>
          <w:szCs w:val="24"/>
        </w:rPr>
        <w:t>采购需求：</w:t>
      </w:r>
      <w:r>
        <w:rPr>
          <w:rFonts w:hint="eastAsia" w:cs="宋体" w:asciiTheme="majorEastAsia" w:hAnsiTheme="majorEastAsia" w:eastAsiaTheme="majorEastAsia"/>
          <w:sz w:val="24"/>
          <w:szCs w:val="24"/>
          <w:lang w:eastAsia="zh-CN"/>
        </w:rPr>
        <w:t>2025年度安稳处基本经费—涿州校区保安服务采购项目</w:t>
      </w:r>
      <w:r>
        <w:rPr>
          <w:rFonts w:hint="eastAsia" w:cs="宋体" w:asciiTheme="majorEastAsia" w:hAnsiTheme="majorEastAsia" w:eastAsiaTheme="majorEastAsia"/>
          <w:sz w:val="24"/>
          <w:szCs w:val="24"/>
        </w:rPr>
        <w:t>一项。</w:t>
      </w:r>
    </w:p>
    <w:p w14:paraId="760EEDEE">
      <w:pPr>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合同履行期限：自合同签订之日起12个</w:t>
      </w:r>
      <w:r>
        <w:rPr>
          <w:rFonts w:hint="eastAsia" w:cs="宋体" w:asciiTheme="majorEastAsia" w:hAnsiTheme="majorEastAsia" w:eastAsiaTheme="majorEastAsia"/>
          <w:sz w:val="24"/>
          <w:szCs w:val="24"/>
          <w:u w:val="none"/>
        </w:rPr>
        <w:t>月</w:t>
      </w:r>
      <w:r>
        <w:rPr>
          <w:rFonts w:hint="eastAsia" w:ascii="宋体" w:hAnsi="宋体"/>
          <w:sz w:val="24"/>
          <w:u w:val="none"/>
        </w:rPr>
        <w:t>。</w:t>
      </w:r>
    </w:p>
    <w:p w14:paraId="771030CA">
      <w:pPr>
        <w:pStyle w:val="3"/>
        <w:spacing w:line="360" w:lineRule="auto"/>
        <w:rPr>
          <w:rFonts w:cs="宋体" w:asciiTheme="majorEastAsia" w:hAnsiTheme="majorEastAsia" w:eastAsiaTheme="majorEastAsia"/>
          <w:b w:val="0"/>
          <w:sz w:val="24"/>
          <w:szCs w:val="24"/>
        </w:rPr>
      </w:pPr>
      <w:bookmarkStart w:id="7" w:name="_Toc35393622"/>
      <w:bookmarkStart w:id="8" w:name="_Toc28359003"/>
      <w:bookmarkStart w:id="9" w:name="_Toc28359080"/>
      <w:bookmarkStart w:id="10" w:name="_Toc35393791"/>
      <w:r>
        <w:rPr>
          <w:rFonts w:hint="eastAsia" w:cs="宋体" w:asciiTheme="majorEastAsia" w:hAnsiTheme="majorEastAsia" w:eastAsiaTheme="majorEastAsia"/>
          <w:b w:val="0"/>
          <w:sz w:val="24"/>
          <w:szCs w:val="24"/>
        </w:rPr>
        <w:t>二、申请人的资格要求：</w:t>
      </w:r>
      <w:bookmarkEnd w:id="7"/>
      <w:bookmarkEnd w:id="8"/>
      <w:bookmarkEnd w:id="9"/>
      <w:bookmarkEnd w:id="10"/>
    </w:p>
    <w:p w14:paraId="3E76DCD5">
      <w:pPr>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1.满足《中华人民共和国政府采购法》第二十二条规定；</w:t>
      </w:r>
    </w:p>
    <w:p w14:paraId="2674BCF8">
      <w:pPr>
        <w:ind w:firstLine="480" w:firstLineChars="200"/>
        <w:rPr>
          <w:rFonts w:cs="宋体" w:asciiTheme="majorEastAsia" w:hAnsiTheme="majorEastAsia" w:eastAsiaTheme="majorEastAsia"/>
          <w:sz w:val="24"/>
          <w:szCs w:val="24"/>
        </w:rPr>
      </w:pPr>
      <w:bookmarkStart w:id="11" w:name="_Toc28359004"/>
      <w:bookmarkStart w:id="12" w:name="_Toc28359081"/>
      <w:r>
        <w:rPr>
          <w:rFonts w:hint="eastAsia" w:cs="宋体" w:asciiTheme="majorEastAsia" w:hAnsiTheme="majorEastAsia" w:eastAsiaTheme="majorEastAsia"/>
          <w:sz w:val="24"/>
          <w:szCs w:val="24"/>
        </w:rPr>
        <w:t>2.落实政府采购政策需满足的资格要求：</w:t>
      </w:r>
    </w:p>
    <w:p w14:paraId="0ED97623">
      <w:pPr>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2.1、落实《政府采购促进中小企业发展管理办法》（财库﹝2020﹞46 号）</w:t>
      </w:r>
    </w:p>
    <w:p w14:paraId="040CDDA2">
      <w:pPr>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2.2、落实《财政部、司法部关于政府采购支持监狱企业发展有关问题的通知》（财库﹝2014﹞68号）</w:t>
      </w:r>
    </w:p>
    <w:p w14:paraId="315FF38D">
      <w:pPr>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2.3、落实《三部门联合发布关于促进残疾人就业政府采购政策的通知》（财库﹝2017﹞141号）规定</w:t>
      </w:r>
    </w:p>
    <w:p w14:paraId="3B26BBD2">
      <w:pPr>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2.4、《财政部关于在政府采购活动中查询及使用信用记录有关问题的通知》（财库〔2016〕125号）</w:t>
      </w:r>
    </w:p>
    <w:p w14:paraId="4A749F8C">
      <w:pPr>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2.5、《关于中国环境标志产品政府采购实施的意见》（财库〔2016〕90号）、《国务院办公厅关于建立政府强制采购节能产品制度的通知》（国办发〔2007〕51号）</w:t>
      </w:r>
    </w:p>
    <w:p w14:paraId="2AF41B08">
      <w:pPr>
        <w:pStyle w:val="4"/>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3.本项目的特定资格要求：</w:t>
      </w:r>
    </w:p>
    <w:p w14:paraId="6F1E9361">
      <w:pPr>
        <w:pStyle w:val="4"/>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3.1投标人未被列入失信被执行人、重大税收违法案件当事人名单、政府采购严重违法失信行为记录名单；</w:t>
      </w:r>
    </w:p>
    <w:p w14:paraId="5BEC3DFD">
      <w:pPr>
        <w:pStyle w:val="4"/>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3.2.单位负责人为同一人或者存在直接控股、管理关系的不同供应商，不得参加同一合同项下的政府采购活动；</w:t>
      </w:r>
    </w:p>
    <w:p w14:paraId="3385D0DA">
      <w:pPr>
        <w:pStyle w:val="3"/>
        <w:spacing w:line="360" w:lineRule="auto"/>
        <w:ind w:firstLine="480" w:firstLineChars="200"/>
        <w:rPr>
          <w:rFonts w:cs="宋体" w:asciiTheme="majorEastAsia" w:hAnsiTheme="majorEastAsia" w:eastAsiaTheme="majorEastAsia"/>
          <w:b w:val="0"/>
          <w:sz w:val="24"/>
          <w:szCs w:val="24"/>
        </w:rPr>
      </w:pPr>
      <w:bookmarkStart w:id="13" w:name="_Toc35393623"/>
      <w:bookmarkStart w:id="14" w:name="_Toc35393792"/>
      <w:r>
        <w:rPr>
          <w:rFonts w:hint="eastAsia" w:cs="宋体" w:asciiTheme="majorEastAsia" w:hAnsiTheme="majorEastAsia" w:eastAsiaTheme="majorEastAsia"/>
          <w:b w:val="0"/>
          <w:sz w:val="24"/>
          <w:szCs w:val="24"/>
        </w:rPr>
        <w:t>三、获取招标文件</w:t>
      </w:r>
      <w:bookmarkEnd w:id="11"/>
      <w:bookmarkEnd w:id="12"/>
      <w:bookmarkEnd w:id="13"/>
      <w:bookmarkEnd w:id="14"/>
    </w:p>
    <w:p w14:paraId="799E407B">
      <w:pPr>
        <w:spacing w:line="360" w:lineRule="auto"/>
        <w:ind w:firstLine="54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时间</w:t>
      </w:r>
      <w:r>
        <w:rPr>
          <w:rFonts w:hint="eastAsia" w:cs="宋体" w:asciiTheme="majorEastAsia" w:hAnsiTheme="majorEastAsia" w:eastAsiaTheme="majorEastAsia"/>
          <w:sz w:val="24"/>
          <w:szCs w:val="24"/>
          <w:u w:val="none"/>
        </w:rPr>
        <w:t>：</w:t>
      </w:r>
      <w:r>
        <w:rPr>
          <w:rFonts w:hint="eastAsia" w:cs="宋体" w:asciiTheme="majorEastAsia" w:hAnsiTheme="majorEastAsia" w:eastAsiaTheme="majorEastAsia"/>
          <w:sz w:val="24"/>
          <w:szCs w:val="24"/>
          <w:u w:val="single"/>
        </w:rPr>
        <w:t>2025年02月20日至2025年02月27日</w:t>
      </w:r>
      <w:r>
        <w:rPr>
          <w:rFonts w:hint="eastAsia" w:cs="宋体" w:asciiTheme="majorEastAsia" w:hAnsiTheme="majorEastAsia" w:eastAsiaTheme="majorEastAsia"/>
          <w:sz w:val="24"/>
          <w:szCs w:val="24"/>
        </w:rPr>
        <w:t>，每天上午9:</w:t>
      </w:r>
      <w:r>
        <w:rPr>
          <w:rFonts w:hint="eastAsia" w:cs="宋体" w:asciiTheme="majorEastAsia" w:hAnsiTheme="majorEastAsia" w:eastAsiaTheme="majorEastAsia"/>
          <w:sz w:val="24"/>
          <w:szCs w:val="24"/>
          <w:lang w:val="en-US" w:eastAsia="zh-CN"/>
        </w:rPr>
        <w:t>0</w:t>
      </w:r>
      <w:r>
        <w:rPr>
          <w:rFonts w:hint="eastAsia" w:cs="宋体" w:asciiTheme="majorEastAsia" w:hAnsiTheme="majorEastAsia" w:eastAsiaTheme="majorEastAsia"/>
          <w:sz w:val="24"/>
          <w:szCs w:val="24"/>
        </w:rPr>
        <w:t>0至11:30，下午13:</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0至17:00（北京时间，法定节假日除外）</w:t>
      </w:r>
    </w:p>
    <w:p w14:paraId="423F83C1">
      <w:pPr>
        <w:spacing w:line="360" w:lineRule="auto"/>
        <w:ind w:firstLine="54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地点：北京市政府采购电子交易平台</w:t>
      </w:r>
    </w:p>
    <w:p w14:paraId="7A1C162B">
      <w:pPr>
        <w:spacing w:line="360" w:lineRule="auto"/>
        <w:ind w:firstLine="54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（http://zbcg-bjzc.zhongcy.com/bjczj-portal-site/index.html#/home）</w:t>
      </w:r>
    </w:p>
    <w:p w14:paraId="573914CC">
      <w:pPr>
        <w:spacing w:line="360" w:lineRule="auto"/>
        <w:ind w:firstLine="54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方式：供应商使用CA数字证书或电子营业执照登录北京市政府采购电子交易平台获取电子版招标文件。</w:t>
      </w:r>
    </w:p>
    <w:p w14:paraId="0C4A9CA4">
      <w:pPr>
        <w:pStyle w:val="3"/>
        <w:spacing w:line="360" w:lineRule="auto"/>
        <w:rPr>
          <w:rFonts w:cs="宋体" w:asciiTheme="majorEastAsia" w:hAnsiTheme="majorEastAsia" w:eastAsiaTheme="majorEastAsia"/>
          <w:b w:val="0"/>
          <w:sz w:val="24"/>
          <w:szCs w:val="24"/>
        </w:rPr>
      </w:pPr>
      <w:bookmarkStart w:id="15" w:name="_Toc28359005"/>
      <w:bookmarkStart w:id="16" w:name="_Toc28359082"/>
      <w:bookmarkStart w:id="17" w:name="_Toc35393793"/>
      <w:bookmarkStart w:id="18" w:name="_Toc35393624"/>
      <w:r>
        <w:rPr>
          <w:rFonts w:hint="eastAsia" w:cs="宋体" w:asciiTheme="majorEastAsia" w:hAnsiTheme="majorEastAsia" w:eastAsiaTheme="majorEastAsia"/>
          <w:b w:val="0"/>
          <w:sz w:val="24"/>
          <w:szCs w:val="24"/>
        </w:rPr>
        <w:t>四、提交投标文件</w:t>
      </w:r>
      <w:bookmarkEnd w:id="15"/>
      <w:bookmarkEnd w:id="16"/>
      <w:r>
        <w:rPr>
          <w:rFonts w:hint="eastAsia" w:cs="宋体" w:asciiTheme="majorEastAsia" w:hAnsiTheme="majorEastAsia" w:eastAsiaTheme="majorEastAsia"/>
          <w:b w:val="0"/>
          <w:sz w:val="24"/>
          <w:szCs w:val="24"/>
        </w:rPr>
        <w:t>截止时间、开标时间和地点</w:t>
      </w:r>
      <w:bookmarkEnd w:id="17"/>
      <w:bookmarkEnd w:id="18"/>
    </w:p>
    <w:p w14:paraId="6FBC6B68">
      <w:pPr>
        <w:ind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u w:val="single"/>
        </w:rPr>
        <w:t>2025年03月13日14点00分</w:t>
      </w:r>
      <w:r>
        <w:rPr>
          <w:rFonts w:hint="eastAsia" w:cs="宋体" w:asciiTheme="majorEastAsia" w:hAnsiTheme="majorEastAsia" w:eastAsiaTheme="majorEastAsia"/>
          <w:bCs/>
          <w:sz w:val="24"/>
          <w:szCs w:val="24"/>
        </w:rPr>
        <w:t>（北京时间）。</w:t>
      </w:r>
    </w:p>
    <w:p w14:paraId="26A22DE6">
      <w:pPr>
        <w:ind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地点：北京国际招标有限公司三层303会议室（北京市东城区朝阳门北小街71号）</w:t>
      </w:r>
    </w:p>
    <w:p w14:paraId="714746EA">
      <w:pPr>
        <w:pStyle w:val="3"/>
        <w:spacing w:line="360" w:lineRule="auto"/>
        <w:rPr>
          <w:rFonts w:cs="宋体" w:asciiTheme="majorEastAsia" w:hAnsiTheme="majorEastAsia" w:eastAsiaTheme="majorEastAsia"/>
          <w:b w:val="0"/>
          <w:sz w:val="24"/>
          <w:szCs w:val="24"/>
        </w:rPr>
      </w:pPr>
      <w:bookmarkStart w:id="19" w:name="_Toc28359007"/>
      <w:bookmarkStart w:id="20" w:name="_Toc35393794"/>
      <w:bookmarkStart w:id="21" w:name="_Toc35393625"/>
      <w:bookmarkStart w:id="22" w:name="_Toc28359084"/>
      <w:r>
        <w:rPr>
          <w:rFonts w:hint="eastAsia" w:cs="宋体" w:asciiTheme="majorEastAsia" w:hAnsiTheme="majorEastAsia" w:eastAsiaTheme="majorEastAsia"/>
          <w:b w:val="0"/>
          <w:sz w:val="24"/>
          <w:szCs w:val="24"/>
        </w:rPr>
        <w:t>五、公告期限</w:t>
      </w:r>
      <w:bookmarkEnd w:id="19"/>
      <w:bookmarkEnd w:id="20"/>
      <w:bookmarkEnd w:id="21"/>
      <w:bookmarkEnd w:id="22"/>
    </w:p>
    <w:p w14:paraId="11A5B204">
      <w:pP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自本公告发布之日起5个工作日。</w:t>
      </w:r>
    </w:p>
    <w:p w14:paraId="57515077">
      <w:pPr>
        <w:pStyle w:val="3"/>
        <w:spacing w:line="360" w:lineRule="auto"/>
        <w:rPr>
          <w:rFonts w:cs="宋体" w:asciiTheme="majorEastAsia" w:hAnsiTheme="majorEastAsia" w:eastAsiaTheme="majorEastAsia"/>
          <w:b w:val="0"/>
          <w:sz w:val="24"/>
          <w:szCs w:val="24"/>
        </w:rPr>
      </w:pPr>
      <w:bookmarkStart w:id="23" w:name="_Toc35393626"/>
      <w:bookmarkStart w:id="24" w:name="_Toc35393795"/>
      <w:r>
        <w:rPr>
          <w:rFonts w:hint="eastAsia" w:cs="宋体" w:asciiTheme="majorEastAsia" w:hAnsiTheme="majorEastAsia" w:eastAsiaTheme="majorEastAsia"/>
          <w:b w:val="0"/>
          <w:sz w:val="24"/>
          <w:szCs w:val="24"/>
        </w:rPr>
        <w:t>六、其他补充事宜</w:t>
      </w:r>
      <w:bookmarkEnd w:id="23"/>
      <w:bookmarkEnd w:id="24"/>
    </w:p>
    <w:p w14:paraId="6B116F56">
      <w:pPr>
        <w:pStyle w:val="4"/>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1.本项目公告同时在北京市政府采购网、中国政府采购网发布。</w:t>
      </w:r>
    </w:p>
    <w:p w14:paraId="571A1EF2">
      <w:pPr>
        <w:pStyle w:val="4"/>
        <w:rPr>
          <w:rFonts w:hint="eastAsia" w:cs="宋体" w:asciiTheme="majorEastAsia" w:hAnsiTheme="majorEastAsia" w:eastAsiaTheme="majorEastAsia"/>
          <w:kern w:val="0"/>
          <w:szCs w:val="24"/>
        </w:rPr>
      </w:pPr>
    </w:p>
    <w:p w14:paraId="695E645A">
      <w:pPr>
        <w:pStyle w:val="4"/>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2.依据财政部《关于政府采购进口产品管理有关问题的通知》的规定：本次招标不涉及进口产品。</w:t>
      </w:r>
    </w:p>
    <w:p w14:paraId="4D2E740A">
      <w:pPr>
        <w:pStyle w:val="4"/>
        <w:rPr>
          <w:rFonts w:hint="eastAsia" w:cs="宋体" w:asciiTheme="majorEastAsia" w:hAnsiTheme="majorEastAsia" w:eastAsiaTheme="majorEastAsia"/>
          <w:kern w:val="0"/>
          <w:szCs w:val="24"/>
        </w:rPr>
      </w:pPr>
    </w:p>
    <w:p w14:paraId="1E5E75E6">
      <w:pPr>
        <w:pStyle w:val="4"/>
        <w:rPr>
          <w:rFonts w:cs="宋体" w:asciiTheme="majorEastAsia" w:hAnsiTheme="majorEastAsia" w:eastAsiaTheme="majorEastAsia"/>
          <w:kern w:val="0"/>
          <w:szCs w:val="24"/>
        </w:rPr>
      </w:pPr>
      <w:r>
        <w:rPr>
          <w:rFonts w:hint="eastAsia" w:cs="宋体" w:asciiTheme="majorEastAsia" w:hAnsiTheme="majorEastAsia" w:eastAsiaTheme="majorEastAsia"/>
          <w:kern w:val="0"/>
          <w:szCs w:val="24"/>
        </w:rPr>
        <w:t>3.评标采用综合评分法。共分为三个部分：商务得分、技术得分和价格得分。</w:t>
      </w:r>
    </w:p>
    <w:p w14:paraId="6366863D">
      <w:pPr>
        <w:pStyle w:val="4"/>
        <w:rPr>
          <w:rFonts w:hint="eastAsia" w:cs="宋体" w:asciiTheme="majorEastAsia" w:hAnsiTheme="majorEastAsia" w:eastAsiaTheme="majorEastAsia"/>
          <w:kern w:val="0"/>
          <w:szCs w:val="24"/>
        </w:rPr>
      </w:pPr>
    </w:p>
    <w:p w14:paraId="44788DD9">
      <w:pPr>
        <w:pStyle w:val="4"/>
        <w:rPr>
          <w:rFonts w:hint="eastAsia" w:cs="宋体" w:asciiTheme="majorEastAsia" w:hAnsiTheme="majorEastAsia" w:eastAsiaTheme="majorEastAsia"/>
          <w:kern w:val="0"/>
          <w:szCs w:val="24"/>
        </w:rPr>
      </w:pPr>
      <w:r>
        <w:rPr>
          <w:rFonts w:hint="eastAsia" w:cs="宋体" w:asciiTheme="majorEastAsia" w:hAnsiTheme="majorEastAsia" w:eastAsiaTheme="majorEastAsia"/>
          <w:kern w:val="0"/>
          <w:szCs w:val="24"/>
        </w:rPr>
        <w:t>4.本项目编号：0610-2541NF020091</w:t>
      </w:r>
    </w:p>
    <w:p w14:paraId="0392A7A9">
      <w:pPr>
        <w:pStyle w:val="4"/>
        <w:rPr>
          <w:rFonts w:hint="eastAsia" w:cs="宋体" w:asciiTheme="majorEastAsia" w:hAnsiTheme="majorEastAsia" w:eastAsiaTheme="majorEastAsia"/>
          <w:kern w:val="0"/>
          <w:szCs w:val="24"/>
        </w:rPr>
      </w:pPr>
    </w:p>
    <w:p w14:paraId="172C58BE">
      <w:pPr>
        <w:pStyle w:val="4"/>
        <w:rPr>
          <w:rFonts w:hint="eastAsia" w:cs="宋体" w:asciiTheme="majorEastAsia" w:hAnsiTheme="majorEastAsia" w:eastAsiaTheme="majorEastAsia"/>
          <w:kern w:val="0"/>
          <w:szCs w:val="24"/>
        </w:rPr>
      </w:pPr>
      <w:bookmarkStart w:id="33" w:name="_GoBack"/>
      <w:bookmarkEnd w:id="33"/>
      <w:r>
        <w:rPr>
          <w:rFonts w:hint="eastAsia" w:cs="宋体" w:asciiTheme="majorEastAsia" w:hAnsiTheme="majorEastAsia" w:eastAsiaTheme="majorEastAsia"/>
          <w:kern w:val="0"/>
          <w:szCs w:val="24"/>
        </w:rPr>
        <w:t>5.本项目采用线上线下采购方式，请供应商认真学习北京市政府采购电子交易平台发布的相关操作手册，办理CA认证证书、进行北京市政府采购电子交易平台注册绑定，并认真核实数字认证证书情况确认是否符合本项目电子化采购流程要求。</w:t>
      </w:r>
    </w:p>
    <w:p w14:paraId="0B0EAE2E">
      <w:pPr>
        <w:adjustRightInd w:val="0"/>
        <w:snapToGrid w:val="0"/>
        <w:spacing w:line="360" w:lineRule="auto"/>
        <w:ind w:firstLine="480" w:firstLineChars="200"/>
        <w:rPr>
          <w:rFonts w:ascii="宋体" w:hAnsi="宋体"/>
          <w:sz w:val="24"/>
        </w:rPr>
      </w:pPr>
      <w:r>
        <w:rPr>
          <w:rFonts w:ascii="宋体" w:hAnsi="宋体"/>
          <w:sz w:val="24"/>
          <w:lang w:bidi="ar"/>
        </w:rPr>
        <w:t>CA认证证书服务热线 010-58511086</w:t>
      </w:r>
    </w:p>
    <w:p w14:paraId="551A5070">
      <w:pPr>
        <w:adjustRightInd w:val="0"/>
        <w:snapToGrid w:val="0"/>
        <w:spacing w:line="360" w:lineRule="auto"/>
        <w:ind w:firstLine="480" w:firstLineChars="200"/>
        <w:rPr>
          <w:rFonts w:ascii="宋体" w:hAnsi="宋体"/>
          <w:sz w:val="24"/>
        </w:rPr>
      </w:pPr>
      <w:r>
        <w:rPr>
          <w:rFonts w:ascii="宋体" w:hAnsi="宋体"/>
          <w:sz w:val="24"/>
          <w:lang w:bidi="ar"/>
        </w:rPr>
        <w:t>技术支持服务热线    010-86483801</w:t>
      </w:r>
    </w:p>
    <w:p w14:paraId="386973E8">
      <w:pPr>
        <w:widowControl/>
        <w:adjustRightInd w:val="0"/>
        <w:snapToGrid w:val="0"/>
        <w:spacing w:line="360" w:lineRule="auto"/>
        <w:ind w:firstLine="420" w:firstLineChars="200"/>
        <w:jc w:val="left"/>
        <w:rPr>
          <w:rFonts w:ascii="宋体" w:hAnsi="宋体"/>
          <w:sz w:val="24"/>
          <w:lang w:bidi="ar"/>
        </w:rPr>
      </w:pPr>
      <w:r>
        <w:rPr>
          <w:rFonts w:hint="eastAsia" w:cs="宋体" w:asciiTheme="majorEastAsia" w:hAnsiTheme="majorEastAsia" w:eastAsiaTheme="majorEastAsia"/>
          <w:kern w:val="0"/>
          <w:szCs w:val="24"/>
        </w:rPr>
        <w:t>5.</w:t>
      </w:r>
      <w:r>
        <w:rPr>
          <w:rFonts w:ascii="宋体" w:hAnsi="宋体"/>
          <w:sz w:val="24"/>
          <w:lang w:bidi="ar"/>
        </w:rPr>
        <w:t>1办理CA认证证书</w:t>
      </w:r>
    </w:p>
    <w:p w14:paraId="68A248F2">
      <w:pPr>
        <w:widowControl/>
        <w:adjustRightInd w:val="0"/>
        <w:snapToGrid w:val="0"/>
        <w:spacing w:line="360" w:lineRule="auto"/>
        <w:ind w:firstLine="480" w:firstLineChars="200"/>
        <w:jc w:val="left"/>
        <w:rPr>
          <w:rFonts w:ascii="宋体" w:hAnsi="宋体"/>
          <w:sz w:val="24"/>
        </w:rPr>
      </w:pPr>
      <w:r>
        <w:rPr>
          <w:rFonts w:ascii="宋体" w:hAnsi="宋体"/>
          <w:sz w:val="24"/>
          <w:lang w:bidi="ar"/>
        </w:rPr>
        <w:t>供应商登录北京市政府采购电子交易平台查阅 “用户指南”—“操作指南”—“市场主体CA办理操作流程指引”，按照程序要求办理。</w:t>
      </w:r>
    </w:p>
    <w:p w14:paraId="28673405">
      <w:pPr>
        <w:adjustRightInd w:val="0"/>
        <w:snapToGrid w:val="0"/>
        <w:spacing w:line="360" w:lineRule="auto"/>
        <w:ind w:firstLine="420" w:firstLineChars="200"/>
        <w:rPr>
          <w:rFonts w:ascii="宋体" w:hAnsi="宋体"/>
          <w:sz w:val="24"/>
          <w:lang w:bidi="ar"/>
        </w:rPr>
      </w:pPr>
      <w:r>
        <w:rPr>
          <w:rFonts w:hint="eastAsia" w:cs="宋体" w:asciiTheme="majorEastAsia" w:hAnsiTheme="majorEastAsia" w:eastAsiaTheme="majorEastAsia"/>
          <w:kern w:val="0"/>
          <w:szCs w:val="24"/>
        </w:rPr>
        <w:t>5.</w:t>
      </w:r>
      <w:r>
        <w:rPr>
          <w:rFonts w:ascii="宋体" w:hAnsi="宋体"/>
          <w:sz w:val="24"/>
          <w:lang w:bidi="ar"/>
        </w:rPr>
        <w:t>2注册</w:t>
      </w:r>
    </w:p>
    <w:p w14:paraId="789E7288">
      <w:pPr>
        <w:adjustRightInd w:val="0"/>
        <w:snapToGrid w:val="0"/>
        <w:spacing w:line="360" w:lineRule="auto"/>
        <w:ind w:firstLine="480" w:firstLineChars="200"/>
        <w:rPr>
          <w:rFonts w:ascii="宋体" w:hAnsi="宋体"/>
          <w:sz w:val="24"/>
        </w:rPr>
      </w:pPr>
      <w:r>
        <w:rPr>
          <w:rFonts w:ascii="宋体" w:hAnsi="宋体"/>
          <w:sz w:val="24"/>
          <w:lang w:bidi="ar"/>
        </w:rPr>
        <w:t>供应商登录北京市政府采购电子交易平台“用户指南”—“操作指南”—“市场主体注册入库操作流程指引”进行自助注册绑定。</w:t>
      </w:r>
    </w:p>
    <w:p w14:paraId="10F7EECF">
      <w:pPr>
        <w:widowControl/>
        <w:adjustRightInd w:val="0"/>
        <w:snapToGrid w:val="0"/>
        <w:spacing w:line="360" w:lineRule="auto"/>
        <w:ind w:firstLine="420" w:firstLineChars="200"/>
        <w:jc w:val="left"/>
        <w:rPr>
          <w:rFonts w:ascii="宋体" w:hAnsi="宋体"/>
          <w:sz w:val="24"/>
          <w:lang w:bidi="ar"/>
        </w:rPr>
      </w:pPr>
      <w:r>
        <w:rPr>
          <w:rFonts w:hint="eastAsia" w:cs="宋体" w:asciiTheme="majorEastAsia" w:hAnsiTheme="majorEastAsia" w:eastAsiaTheme="majorEastAsia"/>
          <w:kern w:val="0"/>
          <w:szCs w:val="24"/>
        </w:rPr>
        <w:t>5.</w:t>
      </w:r>
      <w:r>
        <w:rPr>
          <w:rFonts w:ascii="宋体" w:hAnsi="宋体"/>
          <w:sz w:val="24"/>
          <w:lang w:bidi="ar"/>
        </w:rPr>
        <w:t>3驱动、客户端下载</w:t>
      </w:r>
    </w:p>
    <w:p w14:paraId="6AF68BA4">
      <w:pPr>
        <w:widowControl/>
        <w:adjustRightInd w:val="0"/>
        <w:snapToGrid w:val="0"/>
        <w:spacing w:line="360" w:lineRule="auto"/>
        <w:ind w:firstLine="480" w:firstLineChars="200"/>
        <w:jc w:val="left"/>
        <w:rPr>
          <w:rFonts w:ascii="宋体" w:hAnsi="宋体"/>
          <w:sz w:val="24"/>
        </w:rPr>
      </w:pPr>
      <w:r>
        <w:rPr>
          <w:rFonts w:ascii="宋体" w:hAnsi="宋体"/>
          <w:sz w:val="24"/>
          <w:lang w:bidi="ar"/>
        </w:rPr>
        <w:t>供应商登录北京市政府采购电子交易平台“用户指南”—“工具下载”—“招标采购系统文件驱动安装包”下载相关驱动。</w:t>
      </w:r>
    </w:p>
    <w:p w14:paraId="4EE75145">
      <w:pPr>
        <w:adjustRightInd w:val="0"/>
        <w:snapToGrid w:val="0"/>
        <w:spacing w:line="360" w:lineRule="auto"/>
        <w:ind w:firstLine="480" w:firstLineChars="200"/>
        <w:rPr>
          <w:rFonts w:ascii="宋体" w:hAnsi="宋体"/>
          <w:sz w:val="24"/>
          <w:lang w:bidi="ar"/>
        </w:rPr>
      </w:pPr>
      <w:r>
        <w:rPr>
          <w:rFonts w:ascii="宋体" w:hAnsi="宋体"/>
          <w:sz w:val="24"/>
          <w:lang w:bidi="ar"/>
        </w:rPr>
        <w:t>供应商登录北京市政府采购电子交易平台“用户指南”—“工具下载”—“投标文件编制工具”下载相关客户端。</w:t>
      </w:r>
    </w:p>
    <w:p w14:paraId="06A468E2">
      <w:pPr>
        <w:adjustRightInd w:val="0"/>
        <w:snapToGrid w:val="0"/>
        <w:spacing w:line="360" w:lineRule="auto"/>
        <w:ind w:firstLine="420" w:firstLineChars="200"/>
        <w:rPr>
          <w:rFonts w:ascii="宋体" w:hAnsi="宋体"/>
          <w:sz w:val="24"/>
          <w:lang w:bidi="ar"/>
        </w:rPr>
      </w:pPr>
      <w:r>
        <w:rPr>
          <w:rFonts w:hint="eastAsia" w:cs="宋体" w:asciiTheme="majorEastAsia" w:hAnsiTheme="majorEastAsia" w:eastAsiaTheme="majorEastAsia"/>
          <w:kern w:val="0"/>
          <w:szCs w:val="24"/>
        </w:rPr>
        <w:t>5.</w:t>
      </w:r>
      <w:r>
        <w:rPr>
          <w:rFonts w:ascii="宋体" w:hAnsi="宋体"/>
          <w:sz w:val="24"/>
          <w:lang w:bidi="ar"/>
        </w:rPr>
        <w:t>4 获取电子招标文件</w:t>
      </w:r>
    </w:p>
    <w:p w14:paraId="4B3584A5">
      <w:pPr>
        <w:pStyle w:val="4"/>
        <w:rPr>
          <w:rFonts w:ascii="宋体" w:hAnsi="宋体"/>
          <w:sz w:val="24"/>
          <w:lang w:bidi="ar"/>
        </w:rPr>
      </w:pPr>
      <w:r>
        <w:rPr>
          <w:rFonts w:ascii="宋体" w:hAnsi="宋体"/>
          <w:sz w:val="24"/>
          <w:lang w:bidi="ar"/>
        </w:rPr>
        <w:t>供应商持CA数字认证证书登录北京市政府采购电子交易平台获取电子招标文件。未在规定期限内通过北京市政府采购电子交易平台获取招标文件的</w:t>
      </w:r>
      <w:r>
        <w:rPr>
          <w:rFonts w:ascii="宋体" w:hAnsi="宋体"/>
          <w:b/>
          <w:sz w:val="24"/>
          <w:lang w:bidi="ar"/>
        </w:rPr>
        <w:t>投标无效</w:t>
      </w:r>
      <w:r>
        <w:rPr>
          <w:rFonts w:ascii="宋体" w:hAnsi="宋体"/>
          <w:sz w:val="24"/>
          <w:lang w:bidi="ar"/>
        </w:rPr>
        <w:t>。</w:t>
      </w:r>
    </w:p>
    <w:p w14:paraId="6EE956CF">
      <w:pPr>
        <w:pStyle w:val="4"/>
        <w:rPr>
          <w:rFonts w:ascii="宋体" w:hAnsi="宋体"/>
          <w:sz w:val="24"/>
          <w:lang w:bidi="ar"/>
        </w:rPr>
      </w:pPr>
    </w:p>
    <w:p w14:paraId="0370CA0A">
      <w:pPr>
        <w:pStyle w:val="4"/>
        <w:rPr>
          <w:rFonts w:ascii="宋体" w:hAnsi="宋体"/>
          <w:sz w:val="24"/>
          <w:lang w:bidi="ar"/>
        </w:rPr>
      </w:pPr>
      <w:r>
        <w:rPr>
          <w:rFonts w:hint="eastAsia"/>
          <w:sz w:val="24"/>
          <w:lang w:val="en-US" w:eastAsia="zh-CN" w:bidi="ar"/>
        </w:rPr>
        <w:t>6</w:t>
      </w:r>
      <w:r>
        <w:rPr>
          <w:rFonts w:hint="eastAsia" w:ascii="宋体" w:hAnsi="宋体"/>
          <w:sz w:val="24"/>
          <w:lang w:bidi="ar"/>
        </w:rPr>
        <w:t>.本项目专门面向中小</w:t>
      </w:r>
      <w:r>
        <w:rPr>
          <w:rFonts w:hint="eastAsia" w:ascii="宋体" w:hAnsi="宋体"/>
          <w:sz w:val="24"/>
        </w:rPr>
        <w:t>企业采购。</w:t>
      </w:r>
    </w:p>
    <w:p w14:paraId="00B87838">
      <w:pPr>
        <w:pStyle w:val="3"/>
        <w:spacing w:line="360" w:lineRule="auto"/>
        <w:rPr>
          <w:rFonts w:cs="宋体" w:asciiTheme="majorEastAsia" w:hAnsiTheme="majorEastAsia" w:eastAsiaTheme="majorEastAsia"/>
          <w:b w:val="0"/>
          <w:sz w:val="24"/>
          <w:szCs w:val="24"/>
        </w:rPr>
      </w:pPr>
      <w:bookmarkStart w:id="25" w:name="_Toc28359008"/>
      <w:bookmarkStart w:id="26" w:name="_Toc28359085"/>
      <w:bookmarkStart w:id="27" w:name="_Toc35393627"/>
      <w:bookmarkStart w:id="28" w:name="_Toc35393796"/>
      <w:r>
        <w:rPr>
          <w:rFonts w:hint="eastAsia" w:cs="宋体" w:asciiTheme="majorEastAsia" w:hAnsiTheme="majorEastAsia" w:eastAsiaTheme="majorEastAsia"/>
          <w:b w:val="0"/>
          <w:sz w:val="24"/>
          <w:szCs w:val="24"/>
        </w:rPr>
        <w:t>七、对本次招标提出询问，请按以下方式联系。</w:t>
      </w:r>
      <w:bookmarkEnd w:id="25"/>
      <w:bookmarkEnd w:id="26"/>
      <w:bookmarkEnd w:id="27"/>
      <w:bookmarkEnd w:id="28"/>
    </w:p>
    <w:p w14:paraId="373BFB93">
      <w:pPr>
        <w:widowControl/>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1.采购人信息</w:t>
      </w:r>
    </w:p>
    <w:p w14:paraId="74AEECC0">
      <w:pPr>
        <w:spacing w:line="360" w:lineRule="auto"/>
        <w:ind w:firstLine="720" w:firstLineChars="300"/>
        <w:jc w:val="left"/>
        <w:rPr>
          <w:rFonts w:cs="宋体" w:asciiTheme="majorEastAsia" w:hAnsiTheme="majorEastAsia" w:eastAsiaTheme="majorEastAsia"/>
          <w:sz w:val="24"/>
          <w:szCs w:val="24"/>
        </w:rPr>
      </w:pPr>
      <w:bookmarkStart w:id="29" w:name="_Toc28359009"/>
      <w:bookmarkStart w:id="30" w:name="_Toc28359086"/>
      <w:r>
        <w:rPr>
          <w:rFonts w:hint="eastAsia" w:cs="宋体" w:asciiTheme="majorEastAsia" w:hAnsiTheme="majorEastAsia" w:eastAsiaTheme="majorEastAsia"/>
          <w:sz w:val="24"/>
          <w:szCs w:val="24"/>
        </w:rPr>
        <w:t>名称：</w:t>
      </w:r>
      <w:r>
        <w:rPr>
          <w:rFonts w:hint="eastAsia" w:ascii="宋体" w:hAnsi="宋体"/>
          <w:sz w:val="24"/>
        </w:rPr>
        <w:t>北京财贸职业学院</w:t>
      </w:r>
    </w:p>
    <w:p w14:paraId="6AE18A78">
      <w:pPr>
        <w:spacing w:line="360" w:lineRule="auto"/>
        <w:ind w:firstLine="720" w:firstLineChars="30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地址：</w:t>
      </w:r>
      <w:r>
        <w:rPr>
          <w:rFonts w:hint="eastAsia" w:ascii="宋体" w:hAnsi="宋体"/>
          <w:sz w:val="24"/>
        </w:rPr>
        <w:t>北京市通州区北关大街88号</w:t>
      </w:r>
    </w:p>
    <w:p w14:paraId="0350DAA1">
      <w:pPr>
        <w:spacing w:line="360" w:lineRule="auto"/>
        <w:ind w:firstLine="720" w:firstLineChars="30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联系方式：</w:t>
      </w:r>
      <w:r>
        <w:rPr>
          <w:rFonts w:hint="eastAsia" w:ascii="宋体" w:hAnsi="宋体"/>
          <w:sz w:val="24"/>
        </w:rPr>
        <w:t xml:space="preserve">刘老师 </w:t>
      </w:r>
      <w:r>
        <w:rPr>
          <w:rFonts w:ascii="宋体" w:hAnsi="宋体"/>
          <w:sz w:val="24"/>
        </w:rPr>
        <w:t>010-89532092</w:t>
      </w:r>
    </w:p>
    <w:p w14:paraId="7CBC8AA7">
      <w:pPr>
        <w:spacing w:line="360" w:lineRule="auto"/>
        <w:ind w:firstLine="720" w:firstLineChars="300"/>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bookmarkEnd w:id="29"/>
      <w:bookmarkEnd w:id="30"/>
    </w:p>
    <w:p w14:paraId="1A25420E">
      <w:pPr>
        <w:spacing w:line="360" w:lineRule="auto"/>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名称：北京国际招标有限公司</w:t>
      </w:r>
    </w:p>
    <w:p w14:paraId="5EE5862A">
      <w:pPr>
        <w:spacing w:line="360" w:lineRule="auto"/>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地址：北京市东城区朝阳门北小街71号</w:t>
      </w:r>
    </w:p>
    <w:p w14:paraId="4BD8464B">
      <w:pPr>
        <w:spacing w:line="360" w:lineRule="auto"/>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联系方式：</w:t>
      </w:r>
      <w:bookmarkStart w:id="31" w:name="_Toc28359087"/>
      <w:bookmarkStart w:id="32" w:name="_Toc28359010"/>
      <w:r>
        <w:rPr>
          <w:rFonts w:hint="eastAsia" w:cs="宋体" w:asciiTheme="majorEastAsia" w:hAnsiTheme="majorEastAsia" w:eastAsiaTheme="majorEastAsia"/>
          <w:sz w:val="24"/>
          <w:szCs w:val="24"/>
        </w:rPr>
        <w:t>010-8404</w:t>
      </w:r>
      <w:r>
        <w:rPr>
          <w:rFonts w:hint="eastAsia" w:cs="宋体" w:asciiTheme="majorEastAsia" w:hAnsiTheme="majorEastAsia" w:eastAsiaTheme="majorEastAsia"/>
          <w:sz w:val="24"/>
          <w:szCs w:val="24"/>
          <w:lang w:val="en-US" w:eastAsia="zh-CN"/>
        </w:rPr>
        <w:t>6630</w:t>
      </w:r>
      <w:r>
        <w:rPr>
          <w:rFonts w:hint="eastAsia" w:cs="宋体" w:asciiTheme="majorEastAsia" w:hAnsiTheme="majorEastAsia" w:eastAsiaTheme="majorEastAsia"/>
          <w:sz w:val="24"/>
          <w:szCs w:val="24"/>
        </w:rPr>
        <w:t xml:space="preserve">（业务咨询）；010-84045694（发票及退保证金）   </w:t>
      </w:r>
    </w:p>
    <w:p w14:paraId="2689CE82">
      <w:pPr>
        <w:spacing w:line="360" w:lineRule="auto"/>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3.项目联系方式</w:t>
      </w:r>
      <w:bookmarkEnd w:id="31"/>
      <w:bookmarkEnd w:id="32"/>
    </w:p>
    <w:p w14:paraId="2A517206">
      <w:pPr>
        <w:pStyle w:val="5"/>
        <w:spacing w:line="360" w:lineRule="auto"/>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项目联系人：梁东煜、胡家俊</w:t>
      </w:r>
    </w:p>
    <w:p w14:paraId="3816DA2D">
      <w:pPr>
        <w:ind w:firstLine="720" w:firstLineChars="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电话：010-8404</w:t>
      </w:r>
      <w:r>
        <w:rPr>
          <w:rFonts w:hint="eastAsia" w:cs="宋体" w:asciiTheme="majorEastAsia" w:hAnsiTheme="majorEastAsia" w:eastAsiaTheme="majorEastAsia"/>
          <w:sz w:val="24"/>
          <w:szCs w:val="24"/>
          <w:lang w:val="en-US" w:eastAsia="zh-CN"/>
        </w:rPr>
        <w:t>6630</w:t>
      </w:r>
      <w:r>
        <w:rPr>
          <w:rFonts w:hint="eastAsia" w:cs="宋体" w:asciiTheme="majorEastAsia" w:hAnsiTheme="majorEastAsia" w:eastAsiaTheme="majorEastAsia"/>
          <w:sz w:val="24"/>
          <w:szCs w:val="24"/>
        </w:rPr>
        <w:t>（业务咨询）；010-84045694（发票及退保证金）</w:t>
      </w:r>
    </w:p>
    <w:p w14:paraId="2DB2F738">
      <w:pPr>
        <w:pStyle w:val="4"/>
        <w:jc w:val="both"/>
        <w:rPr>
          <w:rFonts w:cs="宋体" w:asciiTheme="majorEastAsia" w:hAnsiTheme="majorEastAsia" w:eastAsiaTheme="majorEastAsia"/>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WQxN2Q5NTZhMjcyNzMxNTMxZWMzZmU1YzIwMTEifQ=="/>
  </w:docVars>
  <w:rsids>
    <w:rsidRoot w:val="00172A27"/>
    <w:rsid w:val="000749E3"/>
    <w:rsid w:val="00172A27"/>
    <w:rsid w:val="002C6C94"/>
    <w:rsid w:val="002E01C1"/>
    <w:rsid w:val="00333180"/>
    <w:rsid w:val="003577A2"/>
    <w:rsid w:val="00394966"/>
    <w:rsid w:val="004F6427"/>
    <w:rsid w:val="00581E31"/>
    <w:rsid w:val="006043D1"/>
    <w:rsid w:val="007F6C6F"/>
    <w:rsid w:val="009B5F6D"/>
    <w:rsid w:val="00B41D8E"/>
    <w:rsid w:val="00C42077"/>
    <w:rsid w:val="00C52CC3"/>
    <w:rsid w:val="01296F1B"/>
    <w:rsid w:val="01AD435A"/>
    <w:rsid w:val="01E054EB"/>
    <w:rsid w:val="022F0983"/>
    <w:rsid w:val="026F3BE4"/>
    <w:rsid w:val="02E334E5"/>
    <w:rsid w:val="02FB2664"/>
    <w:rsid w:val="03450399"/>
    <w:rsid w:val="03C33A72"/>
    <w:rsid w:val="03D1333D"/>
    <w:rsid w:val="03ED3BD7"/>
    <w:rsid w:val="04A66578"/>
    <w:rsid w:val="04E2157A"/>
    <w:rsid w:val="054F7B25"/>
    <w:rsid w:val="055931ED"/>
    <w:rsid w:val="05D45367"/>
    <w:rsid w:val="05F7750C"/>
    <w:rsid w:val="06287461"/>
    <w:rsid w:val="06C064F8"/>
    <w:rsid w:val="07322345"/>
    <w:rsid w:val="07A33243"/>
    <w:rsid w:val="07B216D8"/>
    <w:rsid w:val="07C17B6D"/>
    <w:rsid w:val="08206641"/>
    <w:rsid w:val="082E4202"/>
    <w:rsid w:val="08650ED7"/>
    <w:rsid w:val="08C33C53"/>
    <w:rsid w:val="08CC67C9"/>
    <w:rsid w:val="09075A53"/>
    <w:rsid w:val="09811FD4"/>
    <w:rsid w:val="09FE29B2"/>
    <w:rsid w:val="0A6656BD"/>
    <w:rsid w:val="0AE565E1"/>
    <w:rsid w:val="0B327A77"/>
    <w:rsid w:val="0B574A70"/>
    <w:rsid w:val="0BE50F40"/>
    <w:rsid w:val="0C4C2498"/>
    <w:rsid w:val="0C590ED9"/>
    <w:rsid w:val="0CD30126"/>
    <w:rsid w:val="0D136775"/>
    <w:rsid w:val="0D3037CB"/>
    <w:rsid w:val="0D545F2F"/>
    <w:rsid w:val="0E056A05"/>
    <w:rsid w:val="0F1A64E0"/>
    <w:rsid w:val="0F3B135D"/>
    <w:rsid w:val="0F490B74"/>
    <w:rsid w:val="0F570965"/>
    <w:rsid w:val="0F946D68"/>
    <w:rsid w:val="107C0AD5"/>
    <w:rsid w:val="10CD30DE"/>
    <w:rsid w:val="117619C8"/>
    <w:rsid w:val="12191641"/>
    <w:rsid w:val="1272000B"/>
    <w:rsid w:val="12C21B50"/>
    <w:rsid w:val="13013DC8"/>
    <w:rsid w:val="131E5E73"/>
    <w:rsid w:val="1367781A"/>
    <w:rsid w:val="140C2170"/>
    <w:rsid w:val="145C30F7"/>
    <w:rsid w:val="147D6BCA"/>
    <w:rsid w:val="14F4761F"/>
    <w:rsid w:val="15467F48"/>
    <w:rsid w:val="15D05B4B"/>
    <w:rsid w:val="15FA4976"/>
    <w:rsid w:val="162E5371"/>
    <w:rsid w:val="1763479D"/>
    <w:rsid w:val="17AF79E2"/>
    <w:rsid w:val="17C74D2B"/>
    <w:rsid w:val="17ED0452"/>
    <w:rsid w:val="1824217E"/>
    <w:rsid w:val="18247062"/>
    <w:rsid w:val="18C90755"/>
    <w:rsid w:val="19134653"/>
    <w:rsid w:val="193A32DB"/>
    <w:rsid w:val="193E101D"/>
    <w:rsid w:val="19C05ED6"/>
    <w:rsid w:val="19D61256"/>
    <w:rsid w:val="1A2A3350"/>
    <w:rsid w:val="1A475CB0"/>
    <w:rsid w:val="1A604FC3"/>
    <w:rsid w:val="1A7A63B7"/>
    <w:rsid w:val="1A7B3BAB"/>
    <w:rsid w:val="1B252495"/>
    <w:rsid w:val="1BBF43CB"/>
    <w:rsid w:val="1C254920"/>
    <w:rsid w:val="1C512E16"/>
    <w:rsid w:val="1C8651B5"/>
    <w:rsid w:val="1CF23B62"/>
    <w:rsid w:val="1D134F1F"/>
    <w:rsid w:val="1D2D73DF"/>
    <w:rsid w:val="1D6E17A5"/>
    <w:rsid w:val="1D9C6312"/>
    <w:rsid w:val="1DBC0C53"/>
    <w:rsid w:val="1DCB6BF8"/>
    <w:rsid w:val="1E0565AE"/>
    <w:rsid w:val="1E1A6102"/>
    <w:rsid w:val="1EA96F39"/>
    <w:rsid w:val="1ECA6EAF"/>
    <w:rsid w:val="1F1A7896"/>
    <w:rsid w:val="1F1C595D"/>
    <w:rsid w:val="1F30765A"/>
    <w:rsid w:val="1F6826DC"/>
    <w:rsid w:val="1FC571F2"/>
    <w:rsid w:val="1FD46237"/>
    <w:rsid w:val="1FED10A7"/>
    <w:rsid w:val="20352039"/>
    <w:rsid w:val="20960796"/>
    <w:rsid w:val="21C24A26"/>
    <w:rsid w:val="21E604A4"/>
    <w:rsid w:val="21ED6649"/>
    <w:rsid w:val="22302471"/>
    <w:rsid w:val="22C95DFC"/>
    <w:rsid w:val="232C0139"/>
    <w:rsid w:val="23516B90"/>
    <w:rsid w:val="235F406A"/>
    <w:rsid w:val="237C2E6E"/>
    <w:rsid w:val="238759F2"/>
    <w:rsid w:val="24572F93"/>
    <w:rsid w:val="24A51F50"/>
    <w:rsid w:val="24F66C50"/>
    <w:rsid w:val="24F779FC"/>
    <w:rsid w:val="25837C07"/>
    <w:rsid w:val="2640518B"/>
    <w:rsid w:val="26487D10"/>
    <w:rsid w:val="268D5392"/>
    <w:rsid w:val="269B7AAF"/>
    <w:rsid w:val="26B91801"/>
    <w:rsid w:val="26EE4083"/>
    <w:rsid w:val="273024CE"/>
    <w:rsid w:val="27593D5A"/>
    <w:rsid w:val="278F2ACB"/>
    <w:rsid w:val="28180C8B"/>
    <w:rsid w:val="28550131"/>
    <w:rsid w:val="28553C8E"/>
    <w:rsid w:val="287207CD"/>
    <w:rsid w:val="28806830"/>
    <w:rsid w:val="28BA7F95"/>
    <w:rsid w:val="28E60D8A"/>
    <w:rsid w:val="28ED036A"/>
    <w:rsid w:val="297840D8"/>
    <w:rsid w:val="29BD1AEA"/>
    <w:rsid w:val="29CA4C43"/>
    <w:rsid w:val="29CD65DE"/>
    <w:rsid w:val="29D37560"/>
    <w:rsid w:val="29E452C9"/>
    <w:rsid w:val="29EF4650"/>
    <w:rsid w:val="2A0E2346"/>
    <w:rsid w:val="2A202079"/>
    <w:rsid w:val="2A3A3582"/>
    <w:rsid w:val="2AFC4894"/>
    <w:rsid w:val="2B373B1E"/>
    <w:rsid w:val="2B485D2C"/>
    <w:rsid w:val="2B960666"/>
    <w:rsid w:val="2BA72A52"/>
    <w:rsid w:val="2BC0083F"/>
    <w:rsid w:val="2BD30FEC"/>
    <w:rsid w:val="2C387B4E"/>
    <w:rsid w:val="2C4D79BF"/>
    <w:rsid w:val="2C53753E"/>
    <w:rsid w:val="2C8252CD"/>
    <w:rsid w:val="2C8B4122"/>
    <w:rsid w:val="2CAF6062"/>
    <w:rsid w:val="2D133E5F"/>
    <w:rsid w:val="2D57634E"/>
    <w:rsid w:val="2D580BED"/>
    <w:rsid w:val="2D9E60D7"/>
    <w:rsid w:val="2DAF5BEE"/>
    <w:rsid w:val="2DB54792"/>
    <w:rsid w:val="2DE3504D"/>
    <w:rsid w:val="2E0C06A3"/>
    <w:rsid w:val="2E112405"/>
    <w:rsid w:val="2E165C6D"/>
    <w:rsid w:val="2E1E1724"/>
    <w:rsid w:val="2E4B3716"/>
    <w:rsid w:val="2ECB2EFB"/>
    <w:rsid w:val="2F094C2D"/>
    <w:rsid w:val="2F1A353B"/>
    <w:rsid w:val="2F6A001E"/>
    <w:rsid w:val="30534F57"/>
    <w:rsid w:val="312132A7"/>
    <w:rsid w:val="312D39F9"/>
    <w:rsid w:val="315D7907"/>
    <w:rsid w:val="31C97504"/>
    <w:rsid w:val="322A7F39"/>
    <w:rsid w:val="322C5A5F"/>
    <w:rsid w:val="322F5E2A"/>
    <w:rsid w:val="324E00CB"/>
    <w:rsid w:val="32584AA6"/>
    <w:rsid w:val="325D2BA3"/>
    <w:rsid w:val="32902492"/>
    <w:rsid w:val="33B739EB"/>
    <w:rsid w:val="33C341A1"/>
    <w:rsid w:val="33E81E5A"/>
    <w:rsid w:val="341964B7"/>
    <w:rsid w:val="346534AA"/>
    <w:rsid w:val="34937F79"/>
    <w:rsid w:val="34BF2BBB"/>
    <w:rsid w:val="34F226A3"/>
    <w:rsid w:val="351C7192"/>
    <w:rsid w:val="35447564"/>
    <w:rsid w:val="366C222A"/>
    <w:rsid w:val="36794FEB"/>
    <w:rsid w:val="36B54829"/>
    <w:rsid w:val="36B75148"/>
    <w:rsid w:val="36E602DC"/>
    <w:rsid w:val="380357AD"/>
    <w:rsid w:val="38096181"/>
    <w:rsid w:val="382B67B9"/>
    <w:rsid w:val="38301478"/>
    <w:rsid w:val="3845787B"/>
    <w:rsid w:val="389E3F01"/>
    <w:rsid w:val="38B40AC4"/>
    <w:rsid w:val="38D70C9C"/>
    <w:rsid w:val="390A4620"/>
    <w:rsid w:val="391D07F7"/>
    <w:rsid w:val="392F6FDB"/>
    <w:rsid w:val="39972358"/>
    <w:rsid w:val="39EF12FD"/>
    <w:rsid w:val="39F72DF7"/>
    <w:rsid w:val="3A502507"/>
    <w:rsid w:val="3ABC7B9C"/>
    <w:rsid w:val="3BAE3989"/>
    <w:rsid w:val="3C306E85"/>
    <w:rsid w:val="3D6A1B31"/>
    <w:rsid w:val="3D8449A1"/>
    <w:rsid w:val="3D9F234B"/>
    <w:rsid w:val="3DAD69DE"/>
    <w:rsid w:val="3DF44CC0"/>
    <w:rsid w:val="3E1201FF"/>
    <w:rsid w:val="3E4E4FAF"/>
    <w:rsid w:val="3E612F34"/>
    <w:rsid w:val="3E8D3F69"/>
    <w:rsid w:val="3EB05C6A"/>
    <w:rsid w:val="3EF64BAA"/>
    <w:rsid w:val="3F1D183A"/>
    <w:rsid w:val="3F29599B"/>
    <w:rsid w:val="3F9133A5"/>
    <w:rsid w:val="3FE1655E"/>
    <w:rsid w:val="40070A53"/>
    <w:rsid w:val="40167D4F"/>
    <w:rsid w:val="4041301D"/>
    <w:rsid w:val="40464190"/>
    <w:rsid w:val="406665E0"/>
    <w:rsid w:val="40926A80"/>
    <w:rsid w:val="40D5663B"/>
    <w:rsid w:val="418D5DEE"/>
    <w:rsid w:val="41E974C9"/>
    <w:rsid w:val="420D08E2"/>
    <w:rsid w:val="42415557"/>
    <w:rsid w:val="42491038"/>
    <w:rsid w:val="425B7C9B"/>
    <w:rsid w:val="42BD0DA1"/>
    <w:rsid w:val="430C730F"/>
    <w:rsid w:val="436F0772"/>
    <w:rsid w:val="43EC717A"/>
    <w:rsid w:val="4413082D"/>
    <w:rsid w:val="44B87626"/>
    <w:rsid w:val="451900C5"/>
    <w:rsid w:val="456926CF"/>
    <w:rsid w:val="4582006A"/>
    <w:rsid w:val="45A858ED"/>
    <w:rsid w:val="45B347E5"/>
    <w:rsid w:val="45D95AA6"/>
    <w:rsid w:val="46026DAB"/>
    <w:rsid w:val="461217B5"/>
    <w:rsid w:val="46AB11F1"/>
    <w:rsid w:val="473C62ED"/>
    <w:rsid w:val="47AA383E"/>
    <w:rsid w:val="47C3256A"/>
    <w:rsid w:val="48C06AA9"/>
    <w:rsid w:val="49106454"/>
    <w:rsid w:val="49A81A17"/>
    <w:rsid w:val="49D85A26"/>
    <w:rsid w:val="49F41101"/>
    <w:rsid w:val="4A8F0E29"/>
    <w:rsid w:val="4B7F49FA"/>
    <w:rsid w:val="4B9240F1"/>
    <w:rsid w:val="4B937604"/>
    <w:rsid w:val="4C115F9A"/>
    <w:rsid w:val="4C123AC0"/>
    <w:rsid w:val="4C5E6D05"/>
    <w:rsid w:val="4C6267F5"/>
    <w:rsid w:val="4C87625C"/>
    <w:rsid w:val="4CDA3E72"/>
    <w:rsid w:val="4CDA3F52"/>
    <w:rsid w:val="4D2B308B"/>
    <w:rsid w:val="4D61509F"/>
    <w:rsid w:val="4D6420F9"/>
    <w:rsid w:val="4D956757"/>
    <w:rsid w:val="4D9A5B1B"/>
    <w:rsid w:val="4EA56E6D"/>
    <w:rsid w:val="4EE01C53"/>
    <w:rsid w:val="4F027E1C"/>
    <w:rsid w:val="4FBF5D0D"/>
    <w:rsid w:val="4FC96B8B"/>
    <w:rsid w:val="50770396"/>
    <w:rsid w:val="507E1724"/>
    <w:rsid w:val="50EB0CE7"/>
    <w:rsid w:val="510559A1"/>
    <w:rsid w:val="51275918"/>
    <w:rsid w:val="516C5A20"/>
    <w:rsid w:val="51A95109"/>
    <w:rsid w:val="51E57FFC"/>
    <w:rsid w:val="532760A3"/>
    <w:rsid w:val="53EC109A"/>
    <w:rsid w:val="54370DDC"/>
    <w:rsid w:val="546926EB"/>
    <w:rsid w:val="54BE47E5"/>
    <w:rsid w:val="55024449"/>
    <w:rsid w:val="55265024"/>
    <w:rsid w:val="552C79A0"/>
    <w:rsid w:val="5560764A"/>
    <w:rsid w:val="561548D9"/>
    <w:rsid w:val="561F3061"/>
    <w:rsid w:val="565076BF"/>
    <w:rsid w:val="565151E5"/>
    <w:rsid w:val="56563DDA"/>
    <w:rsid w:val="57201787"/>
    <w:rsid w:val="576F0018"/>
    <w:rsid w:val="57B1418D"/>
    <w:rsid w:val="57BD0D84"/>
    <w:rsid w:val="57D911BD"/>
    <w:rsid w:val="57DA022E"/>
    <w:rsid w:val="57E8661F"/>
    <w:rsid w:val="581A7F84"/>
    <w:rsid w:val="58613E05"/>
    <w:rsid w:val="58773629"/>
    <w:rsid w:val="5898534D"/>
    <w:rsid w:val="58E51B2E"/>
    <w:rsid w:val="58EB7B73"/>
    <w:rsid w:val="592E180D"/>
    <w:rsid w:val="59701E26"/>
    <w:rsid w:val="59F91E1B"/>
    <w:rsid w:val="5A084725"/>
    <w:rsid w:val="5A117165"/>
    <w:rsid w:val="5A4A7FD4"/>
    <w:rsid w:val="5A4B6551"/>
    <w:rsid w:val="5AFA5E4B"/>
    <w:rsid w:val="5B3856B4"/>
    <w:rsid w:val="5B484E08"/>
    <w:rsid w:val="5B4F573A"/>
    <w:rsid w:val="5C0B756E"/>
    <w:rsid w:val="5C3E7FB9"/>
    <w:rsid w:val="5C8E2CEF"/>
    <w:rsid w:val="5CB364D3"/>
    <w:rsid w:val="5DC170F4"/>
    <w:rsid w:val="5DC56BE4"/>
    <w:rsid w:val="5E033269"/>
    <w:rsid w:val="5E285F9C"/>
    <w:rsid w:val="5ED864A3"/>
    <w:rsid w:val="5EDB1AE4"/>
    <w:rsid w:val="5F19007A"/>
    <w:rsid w:val="5F3538F6"/>
    <w:rsid w:val="5F681F1D"/>
    <w:rsid w:val="5FE07D05"/>
    <w:rsid w:val="60213E7A"/>
    <w:rsid w:val="605E6E7C"/>
    <w:rsid w:val="6064713C"/>
    <w:rsid w:val="61255085"/>
    <w:rsid w:val="612C2AD6"/>
    <w:rsid w:val="614E6EF1"/>
    <w:rsid w:val="616109D2"/>
    <w:rsid w:val="616F3359"/>
    <w:rsid w:val="61DE0274"/>
    <w:rsid w:val="62157A0E"/>
    <w:rsid w:val="621C1DB7"/>
    <w:rsid w:val="621E2D67"/>
    <w:rsid w:val="62E726D3"/>
    <w:rsid w:val="634E142A"/>
    <w:rsid w:val="63C40F86"/>
    <w:rsid w:val="64AE1BE5"/>
    <w:rsid w:val="65053D6A"/>
    <w:rsid w:val="657647BF"/>
    <w:rsid w:val="657F1D6E"/>
    <w:rsid w:val="65A60E34"/>
    <w:rsid w:val="65B92A3C"/>
    <w:rsid w:val="66140709"/>
    <w:rsid w:val="668A4527"/>
    <w:rsid w:val="66A615EB"/>
    <w:rsid w:val="66C82E62"/>
    <w:rsid w:val="67024A05"/>
    <w:rsid w:val="677D6FED"/>
    <w:rsid w:val="67EB08FF"/>
    <w:rsid w:val="68442DFB"/>
    <w:rsid w:val="68BE495C"/>
    <w:rsid w:val="6990454A"/>
    <w:rsid w:val="69A973BA"/>
    <w:rsid w:val="69C8614D"/>
    <w:rsid w:val="6A7A0D56"/>
    <w:rsid w:val="6A9C6F1F"/>
    <w:rsid w:val="6B431148"/>
    <w:rsid w:val="6B713F07"/>
    <w:rsid w:val="6B99520C"/>
    <w:rsid w:val="6BE37F8F"/>
    <w:rsid w:val="6BFD579B"/>
    <w:rsid w:val="6C1C0317"/>
    <w:rsid w:val="6C956C36"/>
    <w:rsid w:val="6DCC7B1B"/>
    <w:rsid w:val="6DEA61F3"/>
    <w:rsid w:val="6E494CC8"/>
    <w:rsid w:val="6F71097A"/>
    <w:rsid w:val="6F9653BC"/>
    <w:rsid w:val="70BF4852"/>
    <w:rsid w:val="70C42D2B"/>
    <w:rsid w:val="70CA41F7"/>
    <w:rsid w:val="70CB40BA"/>
    <w:rsid w:val="712612F0"/>
    <w:rsid w:val="71754026"/>
    <w:rsid w:val="71AD3C93"/>
    <w:rsid w:val="72593242"/>
    <w:rsid w:val="72A9667D"/>
    <w:rsid w:val="72D54D7C"/>
    <w:rsid w:val="72EE3AA0"/>
    <w:rsid w:val="739A0F58"/>
    <w:rsid w:val="742D6E39"/>
    <w:rsid w:val="74542618"/>
    <w:rsid w:val="74714F78"/>
    <w:rsid w:val="748F3650"/>
    <w:rsid w:val="753D4E5A"/>
    <w:rsid w:val="75AE6841"/>
    <w:rsid w:val="75D21089"/>
    <w:rsid w:val="76277FE4"/>
    <w:rsid w:val="764364A0"/>
    <w:rsid w:val="7709593C"/>
    <w:rsid w:val="77157517"/>
    <w:rsid w:val="773B652E"/>
    <w:rsid w:val="774A58B3"/>
    <w:rsid w:val="77D3326F"/>
    <w:rsid w:val="78153E6C"/>
    <w:rsid w:val="782D565A"/>
    <w:rsid w:val="78852DA0"/>
    <w:rsid w:val="78F63C9E"/>
    <w:rsid w:val="790F6B0E"/>
    <w:rsid w:val="793E25A0"/>
    <w:rsid w:val="79B37DE1"/>
    <w:rsid w:val="79D044EF"/>
    <w:rsid w:val="79DA12D1"/>
    <w:rsid w:val="79F96C5C"/>
    <w:rsid w:val="7A301431"/>
    <w:rsid w:val="7A5C5D83"/>
    <w:rsid w:val="7A7404A9"/>
    <w:rsid w:val="7B445194"/>
    <w:rsid w:val="7C6A0C2B"/>
    <w:rsid w:val="7D0F532E"/>
    <w:rsid w:val="7D1476EC"/>
    <w:rsid w:val="7D3C25A3"/>
    <w:rsid w:val="7D641B1E"/>
    <w:rsid w:val="7E0D7658"/>
    <w:rsid w:val="7E7A3F89"/>
    <w:rsid w:val="7ED405DD"/>
    <w:rsid w:val="7F1D39EC"/>
    <w:rsid w:val="7F6776A3"/>
    <w:rsid w:val="7FBF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tabs>
        <w:tab w:val="left" w:pos="567"/>
      </w:tabs>
      <w:spacing w:before="120" w:line="22" w:lineRule="atLeast"/>
    </w:pPr>
    <w:rPr>
      <w:rFonts w:ascii="宋体" w:hAnsi="宋体"/>
      <w:sz w:val="24"/>
    </w:rPr>
  </w:style>
  <w:style w:type="paragraph" w:styleId="5">
    <w:name w:val="Plain Text"/>
    <w:basedOn w:val="1"/>
    <w:autoRedefine/>
    <w:qFormat/>
    <w:uiPriority w:val="0"/>
    <w:rPr>
      <w:rFonts w:ascii="宋体" w:hAnsi="Courier New"/>
      <w:szCs w:val="22"/>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paragraph" w:styleId="9">
    <w:name w:val="Body Text First Indent"/>
    <w:basedOn w:val="4"/>
    <w:next w:val="4"/>
    <w:autoRedefine/>
    <w:qFormat/>
    <w:uiPriority w:val="0"/>
    <w:pPr>
      <w:tabs>
        <w:tab w:val="clear" w:pos="567"/>
      </w:tabs>
      <w:spacing w:before="0" w:after="120" w:line="240" w:lineRule="auto"/>
      <w:ind w:firstLine="420" w:firstLineChars="100"/>
    </w:pPr>
    <w:rPr>
      <w:rFonts w:ascii="Calibri" w:hAnsi="Calibri"/>
      <w:sz w:val="21"/>
    </w:rPr>
  </w:style>
  <w:style w:type="character" w:styleId="12">
    <w:name w:val="Hyperlink"/>
    <w:autoRedefine/>
    <w:qFormat/>
    <w:uiPriority w:val="0"/>
    <w:rPr>
      <w:color w:val="0000FF"/>
      <w:u w:val="single"/>
    </w:rPr>
  </w:style>
  <w:style w:type="character" w:customStyle="1" w:styleId="13">
    <w:name w:val="页脚 字符"/>
    <w:link w:val="6"/>
    <w:autoRedefine/>
    <w:qFormat/>
    <w:uiPriority w:val="0"/>
    <w:rPr>
      <w:kern w:val="2"/>
      <w:sz w:val="18"/>
      <w:szCs w:val="18"/>
    </w:rPr>
  </w:style>
  <w:style w:type="character" w:customStyle="1" w:styleId="14">
    <w:name w:val="页眉 字符"/>
    <w:link w:val="7"/>
    <w:autoRedefine/>
    <w:qFormat/>
    <w:uiPriority w:val="0"/>
    <w:rPr>
      <w:kern w:val="2"/>
      <w:sz w:val="18"/>
      <w:szCs w:val="18"/>
    </w:rPr>
  </w:style>
  <w:style w:type="paragraph" w:customStyle="1" w:styleId="15">
    <w:name w:val="正文首行缩进1"/>
    <w:basedOn w:val="4"/>
    <w:next w:val="4"/>
    <w:autoRedefine/>
    <w:qFormat/>
    <w:uiPriority w:val="99"/>
    <w:pPr>
      <w:tabs>
        <w:tab w:val="left" w:pos="420"/>
      </w:tabs>
      <w:ind w:firstLine="420" w:firstLineChars="100"/>
    </w:p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1520</Words>
  <Characters>1884</Characters>
  <Lines>19</Lines>
  <Paragraphs>5</Paragraphs>
  <TotalTime>0</TotalTime>
  <ScaleCrop>false</ScaleCrop>
  <LinksUpToDate>false</LinksUpToDate>
  <CharactersWithSpaces>1900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胡家俊</cp:lastModifiedBy>
  <dcterms:modified xsi:type="dcterms:W3CDTF">2025-02-19T07:11:00Z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FD9095BE3DAD43F884850B62BEDD7918_13</vt:lpwstr>
  </property>
  <property fmtid="{D5CDD505-2E9C-101B-9397-08002B2CF9AE}" pid="4" name="KSOTemplateDocerSaveRecord">
    <vt:lpwstr>eyJoZGlkIjoiZjAyNWQxN2Q5NTZhMjcyNzMxNTMxZWMzZmU1YzIwMTEiLCJ1c2VySWQiOiIxNTQxNzQzNjM5In0=</vt:lpwstr>
  </property>
</Properties>
</file>