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1B91F">
      <w:pPr>
        <w:spacing w:line="360" w:lineRule="auto"/>
        <w:jc w:val="center"/>
        <w:outlineLvl w:val="0"/>
        <w:rPr>
          <w:rFonts w:hint="default" w:eastAsia="宋体"/>
          <w:b/>
          <w:sz w:val="36"/>
          <w:szCs w:val="36"/>
          <w:lang w:val="en-US" w:eastAsia="zh-CN"/>
        </w:rPr>
      </w:pPr>
      <w:bookmarkStart w:id="0" w:name="_Toc28359002"/>
      <w:bookmarkStart w:id="1" w:name="_Toc35393790"/>
      <w:bookmarkStart w:id="2" w:name="_Toc28359079"/>
      <w:bookmarkStart w:id="3" w:name="_Toc35393621"/>
      <w:bookmarkStart w:id="4" w:name="_Hlk24379207"/>
      <w:bookmarkStart w:id="34" w:name="_GoBack"/>
      <w:r>
        <w:rPr>
          <w:rFonts w:hint="eastAsia"/>
          <w:b/>
          <w:sz w:val="36"/>
          <w:szCs w:val="36"/>
          <w:lang w:val="en-US" w:eastAsia="zh-CN"/>
        </w:rPr>
        <w:t>磋商公告</w:t>
      </w:r>
    </w:p>
    <w:bookmarkEnd w:id="34"/>
    <w:p w14:paraId="3D03F532">
      <w:pPr>
        <w:spacing w:line="360" w:lineRule="auto"/>
        <w:ind w:firstLine="480" w:firstLineChars="200"/>
        <w:rPr>
          <w:sz w:val="24"/>
        </w:rPr>
      </w:pPr>
    </w:p>
    <w:p w14:paraId="4FD62A13">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0"/>
      <w:bookmarkEnd w:id="1"/>
      <w:bookmarkEnd w:id="2"/>
      <w:bookmarkEnd w:id="3"/>
    </w:p>
    <w:p w14:paraId="38CD4B54">
      <w:pPr>
        <w:spacing w:line="360" w:lineRule="auto"/>
        <w:ind w:firstLine="480" w:firstLineChars="200"/>
        <w:rPr>
          <w:sz w:val="24"/>
          <w:u w:val="single"/>
        </w:rPr>
      </w:pPr>
      <w:r>
        <w:rPr>
          <w:sz w:val="24"/>
        </w:rPr>
        <w:t>1.项目编号：</w:t>
      </w:r>
      <w:r>
        <w:rPr>
          <w:sz w:val="24"/>
          <w:u w:val="single"/>
        </w:rPr>
        <w:t>11000025210200114681XM001</w:t>
      </w:r>
    </w:p>
    <w:p w14:paraId="234F3002">
      <w:pPr>
        <w:spacing w:line="360" w:lineRule="auto"/>
        <w:ind w:firstLine="480" w:firstLineChars="200"/>
        <w:rPr>
          <w:sz w:val="24"/>
        </w:rPr>
      </w:pPr>
      <w:r>
        <w:rPr>
          <w:sz w:val="24"/>
        </w:rPr>
        <w:t>2.项目名称：</w:t>
      </w:r>
      <w:bookmarkStart w:id="5" w:name="OLE_LINK2"/>
      <w:r>
        <w:rPr>
          <w:rFonts w:hint="eastAsia"/>
          <w:sz w:val="24"/>
        </w:rPr>
        <w:t>档案史料专题展览图书馆和档案馆服务采购项目</w:t>
      </w:r>
      <w:bookmarkEnd w:id="5"/>
    </w:p>
    <w:p w14:paraId="4C372473">
      <w:pPr>
        <w:spacing w:line="360" w:lineRule="auto"/>
        <w:ind w:firstLine="480" w:firstLineChars="200"/>
        <w:rPr>
          <w:sz w:val="24"/>
        </w:rPr>
      </w:pPr>
      <w:r>
        <w:rPr>
          <w:sz w:val="24"/>
        </w:rPr>
        <w:t>3.采购方式：竞争性磋商</w:t>
      </w:r>
    </w:p>
    <w:p w14:paraId="49852CA1">
      <w:pPr>
        <w:spacing w:line="360" w:lineRule="auto"/>
        <w:ind w:firstLine="480" w:firstLineChars="200"/>
        <w:rPr>
          <w:sz w:val="24"/>
        </w:rPr>
      </w:pPr>
      <w:r>
        <w:rPr>
          <w:rFonts w:hint="eastAsia"/>
          <w:sz w:val="24"/>
        </w:rPr>
        <w:t>4.采购编号：</w:t>
      </w:r>
      <w:r>
        <w:rPr>
          <w:sz w:val="24"/>
        </w:rPr>
        <w:t>TC2514058</w:t>
      </w:r>
    </w:p>
    <w:bookmarkEnd w:id="4"/>
    <w:p w14:paraId="227E7806">
      <w:pPr>
        <w:spacing w:line="360" w:lineRule="auto"/>
        <w:ind w:firstLine="480" w:firstLineChars="200"/>
        <w:rPr>
          <w:sz w:val="24"/>
        </w:rPr>
      </w:pPr>
      <w:r>
        <w:rPr>
          <w:rFonts w:hint="eastAsia"/>
          <w:sz w:val="24"/>
        </w:rPr>
        <w:t>5</w:t>
      </w:r>
      <w:r>
        <w:rPr>
          <w:sz w:val="24"/>
        </w:rPr>
        <w:t>.项目预算金额：</w:t>
      </w:r>
      <w:bookmarkStart w:id="6" w:name="OLE_LINK1"/>
      <w:r>
        <w:rPr>
          <w:rFonts w:ascii="宋体" w:hAnsi="宋体"/>
          <w:sz w:val="24"/>
          <w:u w:val="single"/>
        </w:rPr>
        <w:t>343.23050</w:t>
      </w:r>
      <w:r>
        <w:rPr>
          <w:rFonts w:hint="eastAsia" w:ascii="宋体" w:hAnsi="宋体"/>
          <w:sz w:val="24"/>
          <w:u w:val="single"/>
        </w:rPr>
        <w:t>2</w:t>
      </w:r>
      <w:bookmarkEnd w:id="6"/>
      <w:r>
        <w:rPr>
          <w:sz w:val="24"/>
        </w:rPr>
        <w:t>万元、项目最高限价（如有）：</w:t>
      </w:r>
      <w:r>
        <w:rPr>
          <w:rFonts w:ascii="宋体" w:hAnsi="宋体"/>
          <w:sz w:val="24"/>
          <w:u w:val="single"/>
        </w:rPr>
        <w:t>343.23050</w:t>
      </w:r>
      <w:r>
        <w:rPr>
          <w:rFonts w:hint="eastAsia" w:ascii="宋体" w:hAnsi="宋体"/>
          <w:sz w:val="24"/>
          <w:u w:val="single"/>
        </w:rPr>
        <w:t>2</w:t>
      </w:r>
      <w:r>
        <w:rPr>
          <w:sz w:val="24"/>
        </w:rPr>
        <w:t>万元</w:t>
      </w:r>
    </w:p>
    <w:p w14:paraId="1A77D043">
      <w:pPr>
        <w:spacing w:line="360" w:lineRule="auto"/>
        <w:ind w:firstLine="480" w:firstLineChars="200"/>
        <w:rPr>
          <w:sz w:val="24"/>
        </w:rPr>
      </w:pPr>
      <w:r>
        <w:rPr>
          <w:rFonts w:hint="eastAsia"/>
          <w:sz w:val="24"/>
        </w:rPr>
        <w:t>6</w:t>
      </w:r>
      <w:r>
        <w:rPr>
          <w:sz w:val="24"/>
        </w:rPr>
        <w:t>.采购需求：</w:t>
      </w:r>
    </w:p>
    <w:tbl>
      <w:tblPr>
        <w:tblStyle w:val="3"/>
        <w:tblW w:w="4846"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1416"/>
        <w:gridCol w:w="907"/>
        <w:gridCol w:w="4611"/>
      </w:tblGrid>
      <w:tr w14:paraId="358B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pct"/>
            <w:vAlign w:val="center"/>
          </w:tcPr>
          <w:p w14:paraId="03901B96">
            <w:pPr>
              <w:jc w:val="center"/>
              <w:rPr>
                <w:bCs/>
                <w:szCs w:val="21"/>
              </w:rPr>
            </w:pPr>
            <w:r>
              <w:rPr>
                <w:bCs/>
                <w:szCs w:val="21"/>
              </w:rPr>
              <w:t>标的名称</w:t>
            </w:r>
          </w:p>
        </w:tc>
        <w:tc>
          <w:tcPr>
            <w:tcW w:w="845" w:type="pct"/>
            <w:vAlign w:val="center"/>
          </w:tcPr>
          <w:p w14:paraId="011AF028">
            <w:pPr>
              <w:jc w:val="center"/>
              <w:rPr>
                <w:bCs/>
                <w:szCs w:val="21"/>
              </w:rPr>
            </w:pPr>
            <w:r>
              <w:rPr>
                <w:bCs/>
                <w:szCs w:val="21"/>
              </w:rPr>
              <w:t>采购包预算金额</w:t>
            </w:r>
          </w:p>
          <w:p w14:paraId="78C2E7F9">
            <w:pPr>
              <w:jc w:val="center"/>
              <w:rPr>
                <w:bCs/>
                <w:szCs w:val="21"/>
              </w:rPr>
            </w:pPr>
            <w:r>
              <w:rPr>
                <w:bCs/>
                <w:szCs w:val="21"/>
              </w:rPr>
              <w:t>（万元）</w:t>
            </w:r>
          </w:p>
        </w:tc>
        <w:tc>
          <w:tcPr>
            <w:tcW w:w="553" w:type="pct"/>
            <w:vAlign w:val="center"/>
          </w:tcPr>
          <w:p w14:paraId="7020A634">
            <w:pPr>
              <w:jc w:val="center"/>
              <w:rPr>
                <w:bCs/>
                <w:szCs w:val="21"/>
              </w:rPr>
            </w:pPr>
            <w:r>
              <w:rPr>
                <w:bCs/>
                <w:szCs w:val="21"/>
              </w:rPr>
              <w:t>数量</w:t>
            </w:r>
          </w:p>
        </w:tc>
        <w:tc>
          <w:tcPr>
            <w:tcW w:w="2796" w:type="pct"/>
            <w:vAlign w:val="center"/>
          </w:tcPr>
          <w:p w14:paraId="7745595B">
            <w:pPr>
              <w:jc w:val="center"/>
              <w:rPr>
                <w:szCs w:val="21"/>
              </w:rPr>
            </w:pPr>
            <w:r>
              <w:rPr>
                <w:szCs w:val="21"/>
              </w:rPr>
              <w:t>简要技术需求或服务要求</w:t>
            </w:r>
          </w:p>
        </w:tc>
      </w:tr>
      <w:tr w14:paraId="60D0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pct"/>
            <w:vAlign w:val="center"/>
          </w:tcPr>
          <w:p w14:paraId="5299BE8D">
            <w:pPr>
              <w:jc w:val="center"/>
              <w:rPr>
                <w:bCs/>
                <w:szCs w:val="21"/>
              </w:rPr>
            </w:pPr>
            <w:r>
              <w:rPr>
                <w:rFonts w:hint="eastAsia"/>
                <w:sz w:val="24"/>
              </w:rPr>
              <w:t>档案史料专题展览图书馆和档案馆服务采购项目</w:t>
            </w:r>
          </w:p>
        </w:tc>
        <w:tc>
          <w:tcPr>
            <w:tcW w:w="845" w:type="pct"/>
            <w:vAlign w:val="center"/>
          </w:tcPr>
          <w:p w14:paraId="63879075">
            <w:pPr>
              <w:jc w:val="center"/>
              <w:rPr>
                <w:bCs/>
                <w:szCs w:val="21"/>
              </w:rPr>
            </w:pPr>
            <w:r>
              <w:rPr>
                <w:rFonts w:ascii="宋体" w:hAnsi="宋体"/>
                <w:sz w:val="24"/>
              </w:rPr>
              <w:t>343.23050</w:t>
            </w:r>
            <w:r>
              <w:rPr>
                <w:rFonts w:hint="eastAsia" w:ascii="宋体" w:hAnsi="宋体"/>
                <w:sz w:val="24"/>
              </w:rPr>
              <w:t>2</w:t>
            </w:r>
          </w:p>
        </w:tc>
        <w:tc>
          <w:tcPr>
            <w:tcW w:w="553" w:type="pct"/>
            <w:vAlign w:val="center"/>
          </w:tcPr>
          <w:p w14:paraId="0F17B5ED">
            <w:pPr>
              <w:jc w:val="center"/>
              <w:rPr>
                <w:bCs/>
                <w:szCs w:val="21"/>
              </w:rPr>
            </w:pPr>
            <w:r>
              <w:rPr>
                <w:rFonts w:hint="eastAsia"/>
                <w:bCs/>
                <w:szCs w:val="21"/>
              </w:rPr>
              <w:t>1</w:t>
            </w:r>
          </w:p>
        </w:tc>
        <w:tc>
          <w:tcPr>
            <w:tcW w:w="2796" w:type="pct"/>
            <w:vAlign w:val="center"/>
          </w:tcPr>
          <w:p w14:paraId="3E2BBF5E">
            <w:pPr>
              <w:rPr>
                <w:kern w:val="0"/>
                <w:szCs w:val="21"/>
              </w:rPr>
            </w:pPr>
            <w:r>
              <w:rPr>
                <w:rFonts w:hint="eastAsia"/>
                <w:szCs w:val="21"/>
              </w:rPr>
              <w:t>该项目采购内容包括整个展览的布展施工，基础装修，艺术品展项（含场景复原、景观雕塑、绘画创作等），多媒体展项（含多媒体硬件、内容创作、剪辑、包装、制作、系统集成等），展览灯光，展柜展托展架等；线上展览和流动展览；图录、宣传折页等展览宣传材料制作等工作。具体详见采购文件第四章“采购需求”</w:t>
            </w:r>
          </w:p>
        </w:tc>
      </w:tr>
    </w:tbl>
    <w:p w14:paraId="5F115EAB">
      <w:pPr>
        <w:spacing w:line="360" w:lineRule="auto"/>
        <w:ind w:firstLine="480" w:firstLineChars="200"/>
        <w:rPr>
          <w:rFonts w:hint="eastAsia" w:ascii="宋体" w:hAnsi="宋体" w:cs="宋体"/>
          <w:kern w:val="0"/>
          <w:sz w:val="24"/>
          <w:u w:val="single"/>
        </w:rPr>
      </w:pPr>
      <w:r>
        <w:rPr>
          <w:rFonts w:hint="eastAsia"/>
          <w:sz w:val="24"/>
        </w:rPr>
        <w:t>7</w:t>
      </w:r>
      <w:r>
        <w:rPr>
          <w:sz w:val="24"/>
        </w:rPr>
        <w:t>.合同履行期限</w:t>
      </w:r>
      <w:r>
        <w:rPr>
          <w:rFonts w:hint="eastAsia"/>
          <w:sz w:val="24"/>
        </w:rPr>
        <w:t>（</w:t>
      </w:r>
      <w:r>
        <w:rPr>
          <w:rFonts w:hint="eastAsia" w:ascii="宋体" w:hAnsi="宋体" w:cs="宋体"/>
          <w:kern w:val="0"/>
          <w:sz w:val="24"/>
        </w:rPr>
        <w:t>服务期</w:t>
      </w:r>
      <w:r>
        <w:rPr>
          <w:rFonts w:hint="eastAsia"/>
          <w:sz w:val="24"/>
        </w:rPr>
        <w:t>）：</w:t>
      </w:r>
      <w:r>
        <w:rPr>
          <w:rFonts w:hint="eastAsia" w:ascii="宋体" w:hAnsi="宋体" w:cs="宋体"/>
          <w:kern w:val="0"/>
          <w:sz w:val="24"/>
          <w:u w:val="single"/>
        </w:rPr>
        <w:t>自合同签订之日起至本合同义务履行完毕之日止。</w:t>
      </w:r>
      <w:r>
        <w:rPr>
          <w:rFonts w:hint="eastAsia" w:ascii="宋体" w:hAnsi="宋体" w:cs="宋体"/>
          <w:kern w:val="0"/>
          <w:sz w:val="24"/>
        </w:rPr>
        <w:t>（其中：展览制作期限：</w:t>
      </w:r>
      <w:r>
        <w:rPr>
          <w:rFonts w:hint="eastAsia" w:ascii="宋体" w:hAnsi="宋体" w:cs="宋体"/>
          <w:kern w:val="0"/>
          <w:sz w:val="24"/>
          <w:u w:val="single"/>
        </w:rPr>
        <w:t>2025年6月5日前完成展览制作</w:t>
      </w:r>
      <w:r>
        <w:rPr>
          <w:rFonts w:hint="eastAsia" w:ascii="宋体" w:hAnsi="宋体" w:cs="宋体"/>
          <w:kern w:val="0"/>
          <w:sz w:val="24"/>
        </w:rPr>
        <w:t>）</w:t>
      </w:r>
    </w:p>
    <w:p w14:paraId="4D335081">
      <w:pPr>
        <w:spacing w:line="360" w:lineRule="auto"/>
        <w:ind w:firstLine="480" w:firstLineChars="200"/>
        <w:rPr>
          <w:sz w:val="24"/>
        </w:rPr>
      </w:pPr>
      <w:r>
        <w:rPr>
          <w:rFonts w:hint="eastAsia"/>
          <w:sz w:val="24"/>
        </w:rPr>
        <w:t>8</w:t>
      </w:r>
      <w:r>
        <w:rPr>
          <w:sz w:val="24"/>
        </w:rPr>
        <w:t>.本项目是否接受联合体：</w:t>
      </w:r>
      <w:r>
        <w:rPr>
          <w:rFonts w:hint="eastAsia"/>
        </w:rPr>
        <w:t xml:space="preserve"> </w:t>
      </w:r>
      <w:r>
        <w:rPr>
          <w:rFonts w:hint="eastAsia"/>
          <w:sz w:val="24"/>
        </w:rPr>
        <w:t>□</w:t>
      </w:r>
      <w:r>
        <w:rPr>
          <w:sz w:val="24"/>
        </w:rPr>
        <w:t xml:space="preserve">是 </w:t>
      </w:r>
      <w:r>
        <w:rPr>
          <w:rFonts w:hint="eastAsia" w:ascii="宋体" w:hAnsi="宋体"/>
          <w:sz w:val="24"/>
        </w:rPr>
        <w:t>■</w:t>
      </w:r>
      <w:r>
        <w:rPr>
          <w:sz w:val="24"/>
        </w:rPr>
        <w:t>否。</w:t>
      </w:r>
      <w:r>
        <w:rPr>
          <w:rFonts w:hint="eastAsia"/>
          <w:sz w:val="24"/>
        </w:rPr>
        <w:t xml:space="preserve"> </w:t>
      </w:r>
    </w:p>
    <w:p w14:paraId="2E77C848">
      <w:pPr>
        <w:pStyle w:val="2"/>
        <w:spacing w:before="0" w:line="360" w:lineRule="auto"/>
        <w:jc w:val="left"/>
        <w:rPr>
          <w:rFonts w:ascii="Times New Roman" w:hAnsi="Times New Roman" w:eastAsia="宋体"/>
          <w:sz w:val="24"/>
          <w:szCs w:val="24"/>
        </w:rPr>
      </w:pPr>
      <w:bookmarkStart w:id="7" w:name="_Toc28359080"/>
      <w:bookmarkStart w:id="8" w:name="_Toc35393791"/>
      <w:bookmarkStart w:id="9" w:name="_Toc35393622"/>
      <w:bookmarkStart w:id="10" w:name="_Toc28359003"/>
      <w:r>
        <w:rPr>
          <w:rFonts w:ascii="Times New Roman" w:hAnsi="Times New Roman" w:eastAsia="宋体"/>
          <w:sz w:val="24"/>
          <w:szCs w:val="24"/>
        </w:rPr>
        <w:t>二、申请人的资格要求（须同时满足）</w:t>
      </w:r>
      <w:bookmarkEnd w:id="7"/>
      <w:bookmarkEnd w:id="8"/>
      <w:bookmarkEnd w:id="9"/>
      <w:bookmarkEnd w:id="10"/>
    </w:p>
    <w:p w14:paraId="3294985F">
      <w:pPr>
        <w:spacing w:line="360" w:lineRule="auto"/>
        <w:ind w:firstLine="480" w:firstLineChars="200"/>
        <w:rPr>
          <w:rFonts w:hint="eastAsia" w:ascii="宋体" w:hAnsi="宋体" w:cs="宋体"/>
          <w:sz w:val="24"/>
        </w:rPr>
      </w:pPr>
      <w:bookmarkStart w:id="11" w:name="_Toc35393623"/>
      <w:bookmarkStart w:id="12" w:name="_Toc35393792"/>
      <w:r>
        <w:rPr>
          <w:rFonts w:hint="eastAsia" w:ascii="宋体" w:hAnsi="宋体" w:cs="宋体"/>
          <w:sz w:val="24"/>
        </w:rPr>
        <w:t>1.满足《中华人民共和国政府采购法》第二十二条规定；</w:t>
      </w:r>
    </w:p>
    <w:p w14:paraId="75B0B864">
      <w:pPr>
        <w:spacing w:line="360" w:lineRule="auto"/>
        <w:ind w:firstLine="480" w:firstLineChars="200"/>
        <w:rPr>
          <w:rFonts w:hint="eastAsia" w:ascii="宋体" w:hAnsi="宋体" w:cs="宋体"/>
          <w:sz w:val="24"/>
        </w:rPr>
      </w:pPr>
      <w:bookmarkStart w:id="13" w:name="_Toc28359004"/>
      <w:bookmarkStart w:id="14" w:name="_Toc28359081"/>
      <w:r>
        <w:rPr>
          <w:rFonts w:hint="eastAsia" w:ascii="宋体" w:hAnsi="宋体" w:cs="宋体"/>
          <w:sz w:val="24"/>
        </w:rPr>
        <w:t>2.落实政府采购政策需满足的资格要求：</w:t>
      </w:r>
    </w:p>
    <w:p w14:paraId="4AD05E58">
      <w:pPr>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2352B260">
      <w:pPr>
        <w:spacing w:line="360" w:lineRule="auto"/>
        <w:ind w:firstLine="480" w:firstLineChars="200"/>
        <w:rPr>
          <w:rFonts w:hint="eastAsia" w:ascii="宋体" w:hAnsi="宋体" w:cs="宋体"/>
          <w:sz w:val="24"/>
        </w:rPr>
      </w:pPr>
      <w:r>
        <w:rPr>
          <w:rFonts w:hint="eastAsia" w:ascii="宋体" w:hAnsi="宋体" w:cs="宋体"/>
          <w:sz w:val="24"/>
        </w:rPr>
        <w:t>■本项目不专门面向中小企业预留采购份额。</w:t>
      </w:r>
    </w:p>
    <w:p w14:paraId="6C1C11BD">
      <w:pPr>
        <w:spacing w:line="360" w:lineRule="auto"/>
        <w:ind w:firstLine="480" w:firstLineChars="200"/>
        <w:rPr>
          <w:rFonts w:hint="eastAsia" w:ascii="宋体" w:hAnsi="宋体" w:cs="宋体"/>
          <w:sz w:val="24"/>
        </w:rPr>
      </w:pPr>
      <w:r>
        <w:rPr>
          <w:rFonts w:hint="eastAsia" w:ascii="宋体" w:hAnsi="宋体" w:cs="宋体"/>
          <w:sz w:val="24"/>
        </w:rPr>
        <w:t>□本项目专门面向  □中小 □小微企业 采购。即：提供的货物全部由符合政策要求的中小/小微企业制造、服务全部由符合政策要求的中小/小微企业承接。</w:t>
      </w:r>
    </w:p>
    <w:p w14:paraId="7FCFDA0F">
      <w:pPr>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□本项目预留部分采购项目预算专门面向中小企业采购。对于预留份额，提供的货物由符合政策要求的中小企业制造、服务由符合政策要求的中小企业承接。预留份额通过以下措施进行：___________。</w:t>
      </w:r>
    </w:p>
    <w:p w14:paraId="34DABC06">
      <w:pPr>
        <w:spacing w:line="360" w:lineRule="auto"/>
        <w:ind w:firstLine="480" w:firstLineChars="200"/>
        <w:rPr>
          <w:rFonts w:hint="eastAsia" w:ascii="宋体" w:hAnsi="宋体" w:cs="宋体"/>
          <w:sz w:val="24"/>
        </w:rPr>
      </w:pPr>
      <w:r>
        <w:rPr>
          <w:rFonts w:hint="eastAsia" w:ascii="宋体" w:hAnsi="宋体" w:cs="宋体"/>
          <w:sz w:val="24"/>
        </w:rPr>
        <w:t>2.2 其它落实政府采购政策的资格要求（如有）：___/________。</w:t>
      </w:r>
    </w:p>
    <w:p w14:paraId="2485DA31">
      <w:pPr>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14:paraId="04CF2C84">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3.1 本项目是否属于政府购买服务：</w:t>
      </w:r>
    </w:p>
    <w:p w14:paraId="24F5221F">
      <w:pPr>
        <w:tabs>
          <w:tab w:val="left" w:pos="900"/>
          <w:tab w:val="left" w:pos="1134"/>
          <w:tab w:val="left" w:pos="1589"/>
          <w:tab w:val="left" w:pos="5521"/>
        </w:tabs>
        <w:snapToGrid w:val="0"/>
        <w:spacing w:line="360" w:lineRule="auto"/>
        <w:ind w:left="991" w:leftChars="472" w:firstLine="2"/>
        <w:rPr>
          <w:rFonts w:hint="eastAsia" w:ascii="宋体" w:hAnsi="宋体" w:cs="宋体"/>
          <w:sz w:val="24"/>
        </w:rPr>
      </w:pPr>
      <w:r>
        <w:rPr>
          <w:rFonts w:hint="eastAsia" w:ascii="宋体" w:hAnsi="宋体" w:cs="宋体"/>
          <w:sz w:val="24"/>
        </w:rPr>
        <w:t>■否</w:t>
      </w:r>
    </w:p>
    <w:p w14:paraId="288BD836">
      <w:pPr>
        <w:tabs>
          <w:tab w:val="left" w:pos="900"/>
          <w:tab w:val="left" w:pos="1134"/>
          <w:tab w:val="left" w:pos="1589"/>
          <w:tab w:val="left" w:pos="5521"/>
        </w:tabs>
        <w:snapToGrid w:val="0"/>
        <w:spacing w:line="360" w:lineRule="auto"/>
        <w:ind w:left="991" w:leftChars="472" w:firstLine="2"/>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14:paraId="67581E52">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3.2其他特定资格要求： </w:t>
      </w:r>
    </w:p>
    <w:bookmarkEnd w:id="13"/>
    <w:bookmarkEnd w:id="14"/>
    <w:p w14:paraId="56D2D8A1">
      <w:pPr>
        <w:spacing w:line="360" w:lineRule="auto"/>
        <w:ind w:firstLine="480" w:firstLineChars="200"/>
        <w:rPr>
          <w:rFonts w:hint="eastAsia" w:ascii="宋体" w:hAnsi="宋体" w:cs="宋体"/>
          <w:sz w:val="24"/>
        </w:rPr>
      </w:pPr>
      <w:r>
        <w:rPr>
          <w:rFonts w:hint="eastAsia" w:ascii="宋体" w:hAnsi="宋体" w:cs="宋体"/>
          <w:sz w:val="24"/>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供应商；（以采购代理机构查询记录为准）。</w:t>
      </w:r>
    </w:p>
    <w:p w14:paraId="3653096F">
      <w:pPr>
        <w:tabs>
          <w:tab w:val="left" w:pos="900"/>
          <w:tab w:val="left" w:pos="1134"/>
          <w:tab w:val="left" w:pos="1589"/>
          <w:tab w:val="left" w:pos="5521"/>
        </w:tabs>
        <w:snapToGrid w:val="0"/>
        <w:spacing w:line="360" w:lineRule="auto"/>
        <w:ind w:firstLine="420" w:firstLineChars="175"/>
        <w:rPr>
          <w:rFonts w:hint="eastAsia" w:ascii="宋体" w:hAnsi="宋体" w:cs="宋体"/>
          <w:sz w:val="24"/>
        </w:rPr>
      </w:pPr>
      <w:r>
        <w:rPr>
          <w:rFonts w:hint="eastAsia" w:ascii="宋体" w:hAnsi="宋体" w:cs="宋体"/>
          <w:sz w:val="24"/>
        </w:rPr>
        <w:t>2）单位负责人为同一人或者存在直接控股、管理关系的不同供应商，不得同时参加同一合同项下的政府采购活动。</w:t>
      </w:r>
    </w:p>
    <w:p w14:paraId="6DE28547">
      <w:pPr>
        <w:widowControl/>
        <w:spacing w:line="360" w:lineRule="auto"/>
        <w:ind w:firstLine="424" w:firstLineChars="177"/>
        <w:rPr>
          <w:rFonts w:hint="eastAsia" w:ascii="宋体" w:hAnsi="宋体"/>
          <w:sz w:val="24"/>
        </w:rPr>
      </w:pPr>
      <w:r>
        <w:rPr>
          <w:rFonts w:hint="eastAsia" w:ascii="宋体" w:hAnsi="宋体"/>
          <w:sz w:val="24"/>
        </w:rPr>
        <w:t>3）供应商须</w:t>
      </w:r>
      <w:r>
        <w:rPr>
          <w:rFonts w:hint="eastAsia" w:ascii="宋体" w:hAnsi="宋体"/>
          <w:b/>
          <w:bCs/>
          <w:sz w:val="24"/>
        </w:rPr>
        <w:t>具备建筑装修装饰工程专业承包贰级（含）及以上资质</w:t>
      </w:r>
      <w:r>
        <w:rPr>
          <w:rFonts w:hint="eastAsia" w:ascii="宋体" w:hAnsi="宋体"/>
          <w:sz w:val="24"/>
        </w:rPr>
        <w:t>，并具有</w:t>
      </w:r>
      <w:r>
        <w:rPr>
          <w:rFonts w:hint="eastAsia" w:ascii="宋体" w:hAnsi="宋体"/>
          <w:b/>
          <w:bCs/>
          <w:sz w:val="24"/>
        </w:rPr>
        <w:t>有效期内的安全生产许可证</w:t>
      </w:r>
      <w:r>
        <w:rPr>
          <w:rFonts w:hint="eastAsia" w:ascii="宋体" w:hAnsi="宋体"/>
          <w:sz w:val="24"/>
        </w:rPr>
        <w:t>；</w:t>
      </w:r>
      <w:r>
        <w:rPr>
          <w:rFonts w:hint="eastAsia" w:ascii="宋体" w:hAnsi="宋体" w:cs="宋体"/>
          <w:sz w:val="24"/>
        </w:rPr>
        <w:t>拟派项目经理应具有</w:t>
      </w:r>
      <w:r>
        <w:rPr>
          <w:rFonts w:hint="eastAsia" w:ascii="宋体" w:hAnsi="宋体" w:cs="宋体"/>
          <w:b/>
          <w:bCs/>
          <w:sz w:val="24"/>
        </w:rPr>
        <w:t>建筑工程专业二级及以上注册建造师</w:t>
      </w:r>
      <w:r>
        <w:rPr>
          <w:rFonts w:hint="eastAsia" w:ascii="宋体" w:hAnsi="宋体" w:cs="宋体"/>
          <w:sz w:val="24"/>
        </w:rPr>
        <w:t>资格证书和有效的</w:t>
      </w:r>
      <w:r>
        <w:rPr>
          <w:rFonts w:hint="eastAsia" w:ascii="宋体" w:hAnsi="宋体" w:cs="宋体"/>
          <w:b/>
          <w:bCs/>
          <w:sz w:val="24"/>
        </w:rPr>
        <w:t>安全生产考核合格证书</w:t>
      </w:r>
      <w:r>
        <w:rPr>
          <w:rFonts w:hint="eastAsia" w:ascii="宋体" w:hAnsi="宋体" w:cs="宋体"/>
          <w:sz w:val="24"/>
        </w:rPr>
        <w:t>。</w:t>
      </w:r>
    </w:p>
    <w:p w14:paraId="05DB2C0D">
      <w:pPr>
        <w:widowControl/>
        <w:spacing w:line="360" w:lineRule="auto"/>
        <w:ind w:firstLine="424" w:firstLineChars="177"/>
        <w:rPr>
          <w:rFonts w:hint="eastAsia" w:ascii="宋体" w:hAnsi="宋体"/>
          <w:sz w:val="24"/>
        </w:rPr>
      </w:pPr>
      <w:r>
        <w:rPr>
          <w:rFonts w:hint="eastAsia" w:ascii="宋体" w:hAnsi="宋体"/>
          <w:sz w:val="24"/>
        </w:rPr>
        <w:t>4）为本项目提供整体设计、规范编制或者项目管理、监理、检测等服务的供应商，不得参加本项目。</w:t>
      </w:r>
    </w:p>
    <w:p w14:paraId="424D3212">
      <w:pPr>
        <w:pStyle w:val="2"/>
        <w:widowControl/>
        <w:spacing w:before="0" w:line="360" w:lineRule="auto"/>
        <w:jc w:val="left"/>
        <w:rPr>
          <w:rFonts w:ascii="Times New Roman" w:hAnsi="Times New Roman" w:eastAsia="宋体"/>
          <w:sz w:val="24"/>
          <w:szCs w:val="24"/>
        </w:rPr>
      </w:pPr>
      <w:r>
        <w:rPr>
          <w:rFonts w:ascii="Times New Roman" w:hAnsi="Times New Roman" w:eastAsia="宋体"/>
          <w:sz w:val="24"/>
          <w:szCs w:val="24"/>
        </w:rPr>
        <w:t>三、获取采购文件</w:t>
      </w:r>
      <w:bookmarkEnd w:id="11"/>
      <w:bookmarkEnd w:id="12"/>
    </w:p>
    <w:p w14:paraId="68715799">
      <w:pPr>
        <w:adjustRightInd w:val="0"/>
        <w:snapToGrid w:val="0"/>
        <w:spacing w:line="360" w:lineRule="auto"/>
        <w:ind w:firstLine="480" w:firstLineChars="200"/>
        <w:rPr>
          <w:sz w:val="24"/>
          <w:lang w:bidi="ar"/>
        </w:rPr>
      </w:pPr>
      <w:r>
        <w:rPr>
          <w:sz w:val="24"/>
          <w:lang w:bidi="ar"/>
        </w:rPr>
        <w:t>1.时间：</w:t>
      </w:r>
      <w:r>
        <w:rPr>
          <w:rFonts w:hint="eastAsia"/>
          <w:sz w:val="24"/>
          <w:u w:val="single"/>
          <w:lang w:bidi="ar"/>
        </w:rPr>
        <w:t>2025</w:t>
      </w:r>
      <w:r>
        <w:rPr>
          <w:sz w:val="24"/>
          <w:lang w:bidi="ar"/>
        </w:rPr>
        <w:t>年</w:t>
      </w:r>
      <w:r>
        <w:rPr>
          <w:rFonts w:hint="eastAsia"/>
          <w:sz w:val="24"/>
          <w:u w:val="single"/>
          <w:lang w:bidi="ar"/>
        </w:rPr>
        <w:t xml:space="preserve"> 02 </w:t>
      </w:r>
      <w:r>
        <w:rPr>
          <w:sz w:val="24"/>
          <w:lang w:bidi="ar"/>
        </w:rPr>
        <w:t>月</w:t>
      </w:r>
      <w:r>
        <w:rPr>
          <w:rFonts w:hint="eastAsia"/>
          <w:sz w:val="24"/>
          <w:u w:val="single"/>
          <w:lang w:bidi="ar"/>
        </w:rPr>
        <w:t xml:space="preserve">21 </w:t>
      </w:r>
      <w:r>
        <w:rPr>
          <w:sz w:val="24"/>
          <w:lang w:bidi="ar"/>
        </w:rPr>
        <w:t>日至</w:t>
      </w:r>
      <w:r>
        <w:rPr>
          <w:rFonts w:hint="eastAsia"/>
          <w:sz w:val="24"/>
          <w:u w:val="single"/>
          <w:lang w:bidi="ar"/>
        </w:rPr>
        <w:t xml:space="preserve"> 2025 </w:t>
      </w:r>
      <w:r>
        <w:rPr>
          <w:sz w:val="24"/>
          <w:lang w:bidi="ar"/>
        </w:rPr>
        <w:t>年</w:t>
      </w:r>
      <w:r>
        <w:rPr>
          <w:rFonts w:hint="eastAsia"/>
          <w:sz w:val="24"/>
          <w:u w:val="single"/>
          <w:lang w:bidi="ar"/>
        </w:rPr>
        <w:t>02</w:t>
      </w:r>
      <w:r>
        <w:rPr>
          <w:sz w:val="24"/>
          <w:lang w:bidi="ar"/>
        </w:rPr>
        <w:t>月</w:t>
      </w:r>
      <w:r>
        <w:rPr>
          <w:rFonts w:hint="eastAsia"/>
          <w:sz w:val="24"/>
          <w:u w:val="single"/>
          <w:lang w:bidi="ar"/>
        </w:rPr>
        <w:t xml:space="preserve"> 27</w:t>
      </w:r>
      <w:r>
        <w:rPr>
          <w:sz w:val="24"/>
          <w:lang w:bidi="ar"/>
        </w:rPr>
        <w:t>日，每天上午</w:t>
      </w:r>
      <w:r>
        <w:rPr>
          <w:rFonts w:hint="eastAsia"/>
          <w:sz w:val="24"/>
          <w:u w:val="single"/>
          <w:lang w:bidi="ar"/>
        </w:rPr>
        <w:t>9:00</w:t>
      </w:r>
      <w:r>
        <w:rPr>
          <w:sz w:val="24"/>
          <w:lang w:bidi="ar"/>
        </w:rPr>
        <w:t>至</w:t>
      </w:r>
      <w:r>
        <w:rPr>
          <w:rFonts w:hint="eastAsia"/>
          <w:sz w:val="24"/>
          <w:u w:val="single"/>
          <w:lang w:bidi="ar"/>
        </w:rPr>
        <w:t xml:space="preserve"> 11:30 </w:t>
      </w:r>
      <w:r>
        <w:rPr>
          <w:sz w:val="24"/>
          <w:lang w:bidi="ar"/>
        </w:rPr>
        <w:t>，下午</w:t>
      </w:r>
      <w:r>
        <w:rPr>
          <w:rFonts w:hint="eastAsia"/>
          <w:sz w:val="24"/>
          <w:u w:val="single"/>
          <w:lang w:bidi="ar"/>
        </w:rPr>
        <w:t>13:30</w:t>
      </w:r>
      <w:r>
        <w:rPr>
          <w:sz w:val="24"/>
          <w:lang w:bidi="ar"/>
        </w:rPr>
        <w:t>至</w:t>
      </w:r>
      <w:r>
        <w:rPr>
          <w:rFonts w:hint="eastAsia"/>
          <w:sz w:val="24"/>
          <w:lang w:bidi="ar"/>
        </w:rPr>
        <w:t>17:00</w:t>
      </w:r>
      <w:r>
        <w:rPr>
          <w:sz w:val="24"/>
          <w:lang w:bidi="ar"/>
        </w:rPr>
        <w:t>（北京时间，法定节假日除外）。</w:t>
      </w:r>
    </w:p>
    <w:p w14:paraId="07B6AB67">
      <w:pPr>
        <w:adjustRightInd w:val="0"/>
        <w:snapToGrid w:val="0"/>
        <w:spacing w:line="360" w:lineRule="auto"/>
        <w:ind w:firstLine="480" w:firstLineChars="200"/>
        <w:rPr>
          <w:rFonts w:hint="eastAsia" w:ascii="宋体" w:hAnsi="宋体" w:cs="宋体"/>
          <w:sz w:val="24"/>
          <w:lang w:bidi="ar"/>
        </w:rPr>
      </w:pPr>
      <w:bookmarkStart w:id="15" w:name="_Hlk168580517"/>
      <w:r>
        <w:rPr>
          <w:rFonts w:hint="eastAsia" w:ascii="宋体" w:hAnsi="宋体" w:cs="宋体"/>
          <w:sz w:val="24"/>
          <w:lang w:bidi="ar"/>
        </w:rPr>
        <w:t>2.地点：北京市政府采购电子交易平台</w:t>
      </w:r>
    </w:p>
    <w:p w14:paraId="0073F9CE">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3.方式：供应商持CA数字认证证书登录北京市政府采购电子交易平台（http://zbcg-bjzc.zhongcy.com/bjczj-portal-site/index.html#/home）获取电子版招标文件。</w:t>
      </w:r>
    </w:p>
    <w:p w14:paraId="74D4F449">
      <w:pPr>
        <w:adjustRightInd w:val="0"/>
        <w:snapToGrid w:val="0"/>
        <w:spacing w:line="360" w:lineRule="auto"/>
        <w:ind w:firstLine="480" w:firstLineChars="200"/>
        <w:rPr>
          <w:sz w:val="24"/>
        </w:rPr>
      </w:pPr>
      <w:r>
        <w:rPr>
          <w:rFonts w:hint="eastAsia" w:ascii="宋体" w:hAnsi="宋体" w:cs="宋体"/>
          <w:sz w:val="24"/>
          <w:lang w:bidi="ar"/>
        </w:rPr>
        <w:t>4. 售价：0元。</w:t>
      </w:r>
      <w:bookmarkEnd w:id="15"/>
    </w:p>
    <w:p w14:paraId="10D5CD5D">
      <w:pPr>
        <w:tabs>
          <w:tab w:val="left" w:pos="900"/>
          <w:tab w:val="left" w:pos="1980"/>
        </w:tabs>
        <w:snapToGrid w:val="0"/>
        <w:spacing w:line="360" w:lineRule="auto"/>
        <w:ind w:left="840"/>
        <w:rPr>
          <w:sz w:val="24"/>
        </w:rPr>
      </w:pPr>
    </w:p>
    <w:p w14:paraId="3D63C5C8">
      <w:pPr>
        <w:pStyle w:val="2"/>
        <w:widowControl/>
        <w:spacing w:before="0" w:line="360" w:lineRule="auto"/>
        <w:jc w:val="left"/>
        <w:rPr>
          <w:rFonts w:ascii="Times New Roman" w:hAnsi="Times New Roman" w:eastAsia="宋体"/>
          <w:sz w:val="24"/>
          <w:szCs w:val="24"/>
        </w:rPr>
      </w:pPr>
      <w:bookmarkStart w:id="16" w:name="_Toc28359005"/>
      <w:bookmarkStart w:id="17" w:name="_Toc35393793"/>
      <w:bookmarkStart w:id="18" w:name="_Toc28359082"/>
      <w:bookmarkStart w:id="19" w:name="_Toc35393624"/>
      <w:r>
        <w:rPr>
          <w:rFonts w:ascii="Times New Roman" w:hAnsi="Times New Roman" w:eastAsia="宋体"/>
          <w:sz w:val="24"/>
          <w:szCs w:val="24"/>
        </w:rPr>
        <w:t>四、</w:t>
      </w:r>
      <w:bookmarkEnd w:id="16"/>
      <w:bookmarkEnd w:id="17"/>
      <w:bookmarkEnd w:id="18"/>
      <w:bookmarkEnd w:id="19"/>
      <w:r>
        <w:rPr>
          <w:rFonts w:ascii="Times New Roman" w:hAnsi="Times New Roman" w:eastAsia="宋体"/>
          <w:sz w:val="24"/>
          <w:szCs w:val="24"/>
        </w:rPr>
        <w:t>响应文件提交</w:t>
      </w:r>
    </w:p>
    <w:p w14:paraId="2A953043">
      <w:pPr>
        <w:spacing w:line="360" w:lineRule="auto"/>
        <w:ind w:firstLine="480" w:firstLineChars="200"/>
        <w:rPr>
          <w:bCs/>
          <w:sz w:val="24"/>
          <w:u w:val="single"/>
        </w:rPr>
      </w:pPr>
      <w:r>
        <w:rPr>
          <w:sz w:val="24"/>
          <w:lang w:bidi="ar"/>
        </w:rPr>
        <w:t>截止时间：</w:t>
      </w:r>
      <w:r>
        <w:rPr>
          <w:rFonts w:hint="eastAsia"/>
          <w:sz w:val="24"/>
          <w:u w:val="single"/>
          <w:lang w:bidi="ar"/>
        </w:rPr>
        <w:t xml:space="preserve"> 2025</w:t>
      </w:r>
      <w:r>
        <w:rPr>
          <w:rFonts w:hint="eastAsia"/>
          <w:sz w:val="24"/>
          <w:u w:val="single"/>
        </w:rPr>
        <w:t xml:space="preserve"> </w:t>
      </w:r>
      <w:r>
        <w:rPr>
          <w:sz w:val="24"/>
          <w:lang w:bidi="ar"/>
        </w:rPr>
        <w:t>年</w:t>
      </w:r>
      <w:r>
        <w:rPr>
          <w:rFonts w:hint="eastAsia"/>
          <w:sz w:val="24"/>
          <w:u w:val="single"/>
          <w:lang w:bidi="ar"/>
        </w:rPr>
        <w:t xml:space="preserve"> 03</w:t>
      </w:r>
      <w:r>
        <w:rPr>
          <w:rFonts w:hint="eastAsia"/>
          <w:sz w:val="24"/>
          <w:u w:val="single"/>
        </w:rPr>
        <w:t xml:space="preserve"> </w:t>
      </w:r>
      <w:r>
        <w:rPr>
          <w:sz w:val="24"/>
          <w:lang w:bidi="ar"/>
        </w:rPr>
        <w:t>月</w:t>
      </w:r>
      <w:r>
        <w:rPr>
          <w:rFonts w:hint="eastAsia"/>
          <w:sz w:val="24"/>
          <w:u w:val="single"/>
          <w:lang w:bidi="ar"/>
        </w:rPr>
        <w:t xml:space="preserve"> 03</w:t>
      </w:r>
      <w:r>
        <w:rPr>
          <w:sz w:val="24"/>
          <w:lang w:bidi="ar"/>
        </w:rPr>
        <w:t>日</w:t>
      </w:r>
      <w:r>
        <w:rPr>
          <w:rFonts w:hint="eastAsia"/>
          <w:sz w:val="24"/>
          <w:u w:val="single"/>
        </w:rPr>
        <w:t>14</w:t>
      </w:r>
      <w:r>
        <w:rPr>
          <w:sz w:val="24"/>
          <w:lang w:bidi="ar"/>
        </w:rPr>
        <w:t>点</w:t>
      </w:r>
      <w:r>
        <w:rPr>
          <w:rFonts w:hint="eastAsia"/>
          <w:sz w:val="24"/>
          <w:u w:val="single"/>
          <w:lang w:bidi="ar"/>
        </w:rPr>
        <w:t xml:space="preserve"> 00</w:t>
      </w:r>
      <w:r>
        <w:rPr>
          <w:sz w:val="24"/>
          <w:lang w:bidi="ar"/>
        </w:rPr>
        <w:t>分</w:t>
      </w:r>
      <w:r>
        <w:rPr>
          <w:bCs/>
          <w:sz w:val="24"/>
          <w:lang w:bidi="ar"/>
        </w:rPr>
        <w:t>（北京时间）</w:t>
      </w:r>
      <w:r>
        <w:rPr>
          <w:iCs/>
          <w:sz w:val="24"/>
          <w:lang w:bidi="ar"/>
        </w:rPr>
        <w:t>。</w:t>
      </w:r>
    </w:p>
    <w:p w14:paraId="235A352E">
      <w:pPr>
        <w:spacing w:line="360" w:lineRule="auto"/>
        <w:ind w:firstLine="480" w:firstLineChars="200"/>
        <w:rPr>
          <w:sz w:val="24"/>
          <w:lang w:val="zh-TW" w:bidi="ar"/>
        </w:rPr>
      </w:pPr>
      <w:r>
        <w:rPr>
          <w:sz w:val="24"/>
          <w:lang w:bidi="ar"/>
        </w:rPr>
        <w:t>地点：</w:t>
      </w:r>
      <w:r>
        <w:rPr>
          <w:rFonts w:hint="eastAsia"/>
          <w:sz w:val="24"/>
          <w:u w:val="single"/>
          <w:lang w:bidi="ar"/>
        </w:rPr>
        <w:t xml:space="preserve"> </w:t>
      </w:r>
      <w:r>
        <w:rPr>
          <w:rFonts w:hint="eastAsia"/>
          <w:sz w:val="24"/>
          <w:u w:val="single"/>
        </w:rPr>
        <w:t xml:space="preserve">北京市海淀区学院南路62号中关村资本大厦会议室 </w:t>
      </w:r>
      <w:r>
        <w:rPr>
          <w:rFonts w:hint="eastAsia"/>
          <w:sz w:val="24"/>
          <w:u w:val="single"/>
          <w:lang w:bidi="ar"/>
        </w:rPr>
        <w:t xml:space="preserve"> </w:t>
      </w:r>
      <w:r>
        <w:rPr>
          <w:rFonts w:hint="eastAsia"/>
          <w:sz w:val="24"/>
        </w:rPr>
        <w:t xml:space="preserve"> </w:t>
      </w:r>
      <w:r>
        <w:rPr>
          <w:sz w:val="24"/>
          <w:lang w:val="zh-TW" w:bidi="ar"/>
        </w:rPr>
        <w:t>。</w:t>
      </w:r>
    </w:p>
    <w:p w14:paraId="711C32B2">
      <w:pPr>
        <w:spacing w:line="360" w:lineRule="auto"/>
        <w:ind w:firstLine="480" w:firstLineChars="200"/>
        <w:rPr>
          <w:sz w:val="24"/>
          <w:lang w:val="zh-TW" w:bidi="ar"/>
        </w:rPr>
      </w:pPr>
    </w:p>
    <w:p w14:paraId="6CD89662">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五、开启</w:t>
      </w:r>
    </w:p>
    <w:p w14:paraId="7A8C4848">
      <w:pPr>
        <w:spacing w:line="360" w:lineRule="auto"/>
        <w:ind w:firstLine="480" w:firstLineChars="200"/>
        <w:rPr>
          <w:bCs/>
          <w:sz w:val="24"/>
          <w:u w:val="single"/>
        </w:rPr>
      </w:pPr>
      <w:r>
        <w:rPr>
          <w:sz w:val="24"/>
          <w:lang w:bidi="ar"/>
        </w:rPr>
        <w:t>时间：</w:t>
      </w:r>
      <w:r>
        <w:rPr>
          <w:rFonts w:hint="eastAsia"/>
          <w:sz w:val="24"/>
          <w:u w:val="single"/>
          <w:lang w:bidi="ar"/>
        </w:rPr>
        <w:t xml:space="preserve"> 2025</w:t>
      </w:r>
      <w:r>
        <w:rPr>
          <w:rFonts w:hint="eastAsia"/>
          <w:sz w:val="24"/>
          <w:u w:val="single"/>
        </w:rPr>
        <w:t xml:space="preserve"> </w:t>
      </w:r>
      <w:r>
        <w:rPr>
          <w:sz w:val="24"/>
          <w:lang w:bidi="ar"/>
        </w:rPr>
        <w:t>年</w:t>
      </w:r>
      <w:r>
        <w:rPr>
          <w:rFonts w:hint="eastAsia"/>
          <w:sz w:val="24"/>
          <w:u w:val="single"/>
          <w:lang w:bidi="ar"/>
        </w:rPr>
        <w:t xml:space="preserve"> 03</w:t>
      </w:r>
      <w:r>
        <w:rPr>
          <w:rFonts w:hint="eastAsia"/>
          <w:sz w:val="24"/>
          <w:u w:val="single"/>
        </w:rPr>
        <w:t xml:space="preserve"> </w:t>
      </w:r>
      <w:r>
        <w:rPr>
          <w:sz w:val="24"/>
          <w:lang w:bidi="ar"/>
        </w:rPr>
        <w:t>月</w:t>
      </w:r>
      <w:r>
        <w:rPr>
          <w:rFonts w:hint="eastAsia"/>
          <w:sz w:val="24"/>
          <w:u w:val="single"/>
          <w:lang w:bidi="ar"/>
        </w:rPr>
        <w:t xml:space="preserve"> 03</w:t>
      </w:r>
      <w:r>
        <w:rPr>
          <w:sz w:val="24"/>
          <w:lang w:bidi="ar"/>
        </w:rPr>
        <w:t>日</w:t>
      </w:r>
      <w:r>
        <w:rPr>
          <w:rFonts w:hint="eastAsia"/>
          <w:sz w:val="24"/>
          <w:u w:val="single"/>
        </w:rPr>
        <w:t>14</w:t>
      </w:r>
      <w:r>
        <w:rPr>
          <w:sz w:val="24"/>
          <w:lang w:bidi="ar"/>
        </w:rPr>
        <w:t>点</w:t>
      </w:r>
      <w:r>
        <w:rPr>
          <w:rFonts w:hint="eastAsia"/>
          <w:sz w:val="24"/>
          <w:u w:val="single"/>
          <w:lang w:bidi="ar"/>
        </w:rPr>
        <w:t xml:space="preserve"> 00</w:t>
      </w:r>
      <w:r>
        <w:rPr>
          <w:sz w:val="24"/>
          <w:lang w:bidi="ar"/>
        </w:rPr>
        <w:t>分</w:t>
      </w:r>
      <w:r>
        <w:rPr>
          <w:bCs/>
          <w:sz w:val="24"/>
          <w:lang w:bidi="ar"/>
        </w:rPr>
        <w:t>（北京时间）</w:t>
      </w:r>
      <w:r>
        <w:rPr>
          <w:iCs/>
          <w:sz w:val="24"/>
          <w:lang w:bidi="ar"/>
        </w:rPr>
        <w:t>。</w:t>
      </w:r>
    </w:p>
    <w:p w14:paraId="119E1754">
      <w:pPr>
        <w:spacing w:line="360" w:lineRule="auto"/>
        <w:ind w:firstLine="480" w:firstLineChars="200"/>
        <w:rPr>
          <w:sz w:val="24"/>
          <w:lang w:val="zh-TW" w:bidi="ar"/>
        </w:rPr>
      </w:pPr>
      <w:r>
        <w:rPr>
          <w:sz w:val="24"/>
          <w:lang w:bidi="ar"/>
        </w:rPr>
        <w:t>地点：</w:t>
      </w:r>
      <w:r>
        <w:rPr>
          <w:rFonts w:hint="eastAsia"/>
          <w:sz w:val="24"/>
          <w:u w:val="single"/>
        </w:rPr>
        <w:t xml:space="preserve">北京市海淀区学院南路62号中关村资本大厦会议室 </w:t>
      </w:r>
      <w:r>
        <w:rPr>
          <w:sz w:val="24"/>
          <w:lang w:val="zh-TW" w:bidi="ar"/>
        </w:rPr>
        <w:t>。</w:t>
      </w:r>
    </w:p>
    <w:p w14:paraId="479EE799">
      <w:pPr>
        <w:spacing w:line="360" w:lineRule="auto"/>
        <w:ind w:firstLine="480" w:firstLineChars="200"/>
        <w:rPr>
          <w:bCs/>
          <w:sz w:val="24"/>
          <w:u w:val="single"/>
        </w:rPr>
      </w:pPr>
    </w:p>
    <w:p w14:paraId="2A68624B">
      <w:pPr>
        <w:pStyle w:val="2"/>
        <w:spacing w:before="0" w:line="360" w:lineRule="auto"/>
        <w:jc w:val="left"/>
        <w:rPr>
          <w:rFonts w:ascii="Times New Roman" w:hAnsi="Times New Roman" w:eastAsia="宋体"/>
          <w:sz w:val="24"/>
          <w:szCs w:val="24"/>
        </w:rPr>
      </w:pPr>
      <w:bookmarkStart w:id="20" w:name="_Toc35393625"/>
      <w:bookmarkStart w:id="21" w:name="_Toc28359007"/>
      <w:bookmarkStart w:id="22" w:name="_Toc35393794"/>
      <w:bookmarkStart w:id="23" w:name="_Toc28359084"/>
      <w:r>
        <w:rPr>
          <w:rFonts w:ascii="Times New Roman" w:hAnsi="Times New Roman" w:eastAsia="宋体"/>
          <w:sz w:val="24"/>
          <w:szCs w:val="24"/>
        </w:rPr>
        <w:t>六、公告期限</w:t>
      </w:r>
      <w:bookmarkEnd w:id="20"/>
      <w:bookmarkEnd w:id="21"/>
      <w:bookmarkEnd w:id="22"/>
      <w:bookmarkEnd w:id="23"/>
    </w:p>
    <w:p w14:paraId="38F09270">
      <w:pPr>
        <w:spacing w:line="360" w:lineRule="auto"/>
        <w:ind w:firstLine="480" w:firstLineChars="200"/>
        <w:rPr>
          <w:kern w:val="0"/>
          <w:sz w:val="24"/>
        </w:rPr>
      </w:pPr>
      <w:r>
        <w:rPr>
          <w:kern w:val="0"/>
          <w:sz w:val="24"/>
        </w:rPr>
        <w:t>自本公告发布之日起3个工作日。</w:t>
      </w:r>
    </w:p>
    <w:p w14:paraId="36DFBAFD">
      <w:pPr>
        <w:spacing w:line="360" w:lineRule="auto"/>
        <w:ind w:firstLine="480" w:firstLineChars="200"/>
        <w:rPr>
          <w:kern w:val="0"/>
          <w:sz w:val="24"/>
        </w:rPr>
      </w:pPr>
    </w:p>
    <w:p w14:paraId="7F332E11">
      <w:pPr>
        <w:pStyle w:val="2"/>
        <w:spacing w:before="0" w:line="360" w:lineRule="auto"/>
        <w:jc w:val="left"/>
        <w:rPr>
          <w:rFonts w:ascii="Times New Roman" w:hAnsi="Times New Roman" w:eastAsia="宋体"/>
          <w:sz w:val="24"/>
          <w:szCs w:val="24"/>
        </w:rPr>
      </w:pPr>
      <w:bookmarkStart w:id="24" w:name="_Toc35393795"/>
      <w:bookmarkStart w:id="25" w:name="_Toc35393626"/>
      <w:r>
        <w:rPr>
          <w:rFonts w:ascii="Times New Roman" w:hAnsi="Times New Roman" w:eastAsia="宋体"/>
          <w:sz w:val="24"/>
          <w:szCs w:val="24"/>
        </w:rPr>
        <w:t>七、其他补充事宜</w:t>
      </w:r>
      <w:bookmarkEnd w:id="24"/>
      <w:bookmarkEnd w:id="25"/>
    </w:p>
    <w:p w14:paraId="646E23B7">
      <w:pPr>
        <w:spacing w:line="360" w:lineRule="auto"/>
        <w:ind w:firstLine="480" w:firstLineChars="200"/>
        <w:rPr>
          <w:sz w:val="24"/>
        </w:rPr>
      </w:pPr>
      <w:r>
        <w:rPr>
          <w:sz w:val="24"/>
        </w:rPr>
        <w:t>1.本项目需要落实的政府采购政策：</w:t>
      </w:r>
      <w:r>
        <w:rPr>
          <w:rFonts w:hint="eastAsia"/>
          <w:sz w:val="24"/>
          <w:u w:val="single"/>
          <w:lang w:bidi="ar"/>
        </w:rPr>
        <w:t>《政府采购促进中小企业发展管理办法》（财库﹝</w:t>
      </w:r>
      <w:r>
        <w:rPr>
          <w:sz w:val="24"/>
          <w:u w:val="single"/>
          <w:lang w:bidi="ar"/>
        </w:rPr>
        <w:t>2020</w:t>
      </w:r>
      <w:r>
        <w:rPr>
          <w:rFonts w:hint="eastAsia"/>
          <w:sz w:val="24"/>
          <w:u w:val="single"/>
          <w:lang w:bidi="ar"/>
        </w:rPr>
        <w:t>﹞</w:t>
      </w:r>
      <w:r>
        <w:rPr>
          <w:sz w:val="24"/>
          <w:u w:val="single"/>
          <w:lang w:bidi="ar"/>
        </w:rPr>
        <w:t>46</w:t>
      </w:r>
      <w:r>
        <w:rPr>
          <w:rFonts w:hint="eastAsia"/>
          <w:sz w:val="24"/>
          <w:u w:val="single"/>
          <w:lang w:bidi="ar"/>
        </w:rPr>
        <w:t>号）、《财政部、司法部关于政府采购支持监狱企业发展有关问题的通知》（财库【</w:t>
      </w:r>
      <w:r>
        <w:rPr>
          <w:sz w:val="24"/>
          <w:u w:val="single"/>
          <w:lang w:bidi="ar"/>
        </w:rPr>
        <w:t>2014</w:t>
      </w:r>
      <w:r>
        <w:rPr>
          <w:rFonts w:hint="eastAsia"/>
          <w:sz w:val="24"/>
          <w:u w:val="single"/>
          <w:lang w:bidi="ar"/>
        </w:rPr>
        <w:t>】</w:t>
      </w:r>
      <w:r>
        <w:rPr>
          <w:sz w:val="24"/>
          <w:u w:val="single"/>
          <w:lang w:bidi="ar"/>
        </w:rPr>
        <w:t>68</w:t>
      </w:r>
      <w:r>
        <w:rPr>
          <w:rFonts w:hint="eastAsia"/>
          <w:sz w:val="24"/>
          <w:u w:val="single"/>
          <w:lang w:bidi="ar"/>
        </w:rPr>
        <w:t>号）、《关于促进残疾人就业政府采购政策的通知》（财库【</w:t>
      </w:r>
      <w:r>
        <w:rPr>
          <w:sz w:val="24"/>
          <w:u w:val="single"/>
          <w:lang w:bidi="ar"/>
        </w:rPr>
        <w:t>2017</w:t>
      </w:r>
      <w:r>
        <w:rPr>
          <w:rFonts w:hint="eastAsia"/>
          <w:sz w:val="24"/>
          <w:u w:val="single"/>
          <w:lang w:bidi="ar"/>
        </w:rPr>
        <w:t>】</w:t>
      </w:r>
      <w:r>
        <w:rPr>
          <w:sz w:val="24"/>
          <w:u w:val="single"/>
          <w:lang w:bidi="ar"/>
        </w:rPr>
        <w:t>141</w:t>
      </w:r>
      <w:r>
        <w:rPr>
          <w:rFonts w:hint="eastAsia"/>
          <w:sz w:val="24"/>
          <w:u w:val="single"/>
          <w:lang w:bidi="ar"/>
        </w:rPr>
        <w:t>号）、《财政部</w:t>
      </w:r>
      <w:r>
        <w:rPr>
          <w:sz w:val="24"/>
          <w:u w:val="single"/>
          <w:lang w:bidi="ar"/>
        </w:rPr>
        <w:t xml:space="preserve"> </w:t>
      </w:r>
      <w:r>
        <w:rPr>
          <w:rFonts w:hint="eastAsia"/>
          <w:sz w:val="24"/>
          <w:u w:val="single"/>
          <w:lang w:bidi="ar"/>
        </w:rPr>
        <w:t>发展改革委</w:t>
      </w:r>
      <w:r>
        <w:rPr>
          <w:sz w:val="24"/>
          <w:u w:val="single"/>
          <w:lang w:bidi="ar"/>
        </w:rPr>
        <w:t xml:space="preserve"> </w:t>
      </w:r>
      <w:r>
        <w:rPr>
          <w:rFonts w:hint="eastAsia"/>
          <w:sz w:val="24"/>
          <w:u w:val="single"/>
          <w:lang w:bidi="ar"/>
        </w:rPr>
        <w:t>生态环境部</w:t>
      </w:r>
      <w:r>
        <w:rPr>
          <w:sz w:val="24"/>
          <w:u w:val="single"/>
          <w:lang w:bidi="ar"/>
        </w:rPr>
        <w:t xml:space="preserve"> </w:t>
      </w:r>
      <w:r>
        <w:rPr>
          <w:rFonts w:hint="eastAsia"/>
          <w:sz w:val="24"/>
          <w:u w:val="single"/>
          <w:lang w:bidi="ar"/>
        </w:rPr>
        <w:t>市场监管总局关于调整优化节能产品环境标志产品政府采购执行机制的通知》（财库</w:t>
      </w:r>
      <w:r>
        <w:rPr>
          <w:sz w:val="24"/>
          <w:u w:val="single"/>
          <w:lang w:bidi="ar"/>
        </w:rPr>
        <w:t>[2019]9</w:t>
      </w:r>
      <w:r>
        <w:rPr>
          <w:rFonts w:hint="eastAsia"/>
          <w:sz w:val="24"/>
          <w:u w:val="single"/>
          <w:lang w:bidi="ar"/>
        </w:rPr>
        <w:t>号）、《关于进一步加大政府采购支持中小企业力度的通知》（财库〔</w:t>
      </w:r>
      <w:r>
        <w:rPr>
          <w:sz w:val="24"/>
          <w:u w:val="single"/>
          <w:lang w:bidi="ar"/>
        </w:rPr>
        <w:t>2022</w:t>
      </w:r>
      <w:r>
        <w:rPr>
          <w:rFonts w:hint="eastAsia"/>
          <w:sz w:val="24"/>
          <w:u w:val="single"/>
          <w:lang w:bidi="ar"/>
        </w:rPr>
        <w:t>〕</w:t>
      </w:r>
      <w:r>
        <w:rPr>
          <w:sz w:val="24"/>
          <w:u w:val="single"/>
          <w:lang w:bidi="ar"/>
        </w:rPr>
        <w:t>19</w:t>
      </w:r>
      <w:r>
        <w:rPr>
          <w:rFonts w:hint="eastAsia"/>
          <w:sz w:val="24"/>
          <w:u w:val="single"/>
          <w:lang w:bidi="ar"/>
        </w:rPr>
        <w:t>号）、《北京市财政局关于持续深化政府采购营商环境改革的通知》（京财采购〔</w:t>
      </w:r>
      <w:r>
        <w:rPr>
          <w:sz w:val="24"/>
          <w:u w:val="single"/>
          <w:lang w:bidi="ar"/>
        </w:rPr>
        <w:t>2022</w:t>
      </w:r>
      <w:r>
        <w:rPr>
          <w:rFonts w:hint="eastAsia"/>
          <w:sz w:val="24"/>
          <w:u w:val="single"/>
          <w:lang w:bidi="ar"/>
        </w:rPr>
        <w:t>〕672号）等</w:t>
      </w:r>
      <w:r>
        <w:rPr>
          <w:sz w:val="24"/>
          <w:lang w:bidi="ar"/>
        </w:rPr>
        <w:t>。</w:t>
      </w:r>
      <w:r>
        <w:rPr>
          <w:sz w:val="24"/>
        </w:rPr>
        <w:t xml:space="preserve"> </w:t>
      </w:r>
    </w:p>
    <w:p w14:paraId="4559388E">
      <w:pPr>
        <w:spacing w:line="360" w:lineRule="auto"/>
        <w:ind w:firstLine="480" w:firstLineChars="200"/>
        <w:rPr>
          <w:sz w:val="24"/>
        </w:rPr>
      </w:pPr>
      <w:r>
        <w:rPr>
          <w:rFonts w:hint="eastAsia"/>
          <w:sz w:val="24"/>
        </w:rPr>
        <w:t>2.本项目公告发布媒体：北京市政府采购网</w:t>
      </w:r>
    </w:p>
    <w:p w14:paraId="44F4743A">
      <w:pPr>
        <w:spacing w:line="360" w:lineRule="auto"/>
        <w:ind w:firstLine="480" w:firstLineChars="200"/>
        <w:rPr>
          <w:sz w:val="24"/>
        </w:rPr>
      </w:pPr>
      <w:r>
        <w:rPr>
          <w:rFonts w:hint="eastAsia"/>
          <w:sz w:val="24"/>
        </w:rPr>
        <w:t>3.对于因其他网站转载并发布的非完整版或修改版公告，而导致误报名或未报名的情形，采购人及采购代理机构不予承担责任</w:t>
      </w:r>
    </w:p>
    <w:p w14:paraId="3A189F20">
      <w:pPr>
        <w:pStyle w:val="2"/>
        <w:spacing w:before="0" w:line="360" w:lineRule="auto"/>
        <w:jc w:val="left"/>
        <w:rPr>
          <w:rFonts w:ascii="Times New Roman" w:hAnsi="Times New Roman" w:eastAsia="宋体"/>
          <w:sz w:val="24"/>
          <w:szCs w:val="24"/>
        </w:rPr>
      </w:pPr>
      <w:bookmarkStart w:id="26" w:name="_Toc35393627"/>
      <w:bookmarkStart w:id="27" w:name="_Toc28359085"/>
      <w:bookmarkStart w:id="28" w:name="_Toc28359008"/>
      <w:bookmarkStart w:id="29" w:name="_Toc35393796"/>
      <w:r>
        <w:rPr>
          <w:rFonts w:ascii="Times New Roman" w:hAnsi="Times New Roman" w:eastAsia="宋体"/>
          <w:sz w:val="24"/>
          <w:szCs w:val="24"/>
        </w:rPr>
        <w:t>八、对本项目提出询问，请按以下方式联系。</w:t>
      </w:r>
      <w:bookmarkEnd w:id="26"/>
      <w:bookmarkEnd w:id="27"/>
      <w:bookmarkEnd w:id="28"/>
      <w:bookmarkEnd w:id="29"/>
    </w:p>
    <w:p w14:paraId="74A7E931">
      <w:pPr>
        <w:widowControl/>
        <w:spacing w:line="360" w:lineRule="auto"/>
        <w:jc w:val="left"/>
        <w:rPr>
          <w:b/>
          <w:sz w:val="24"/>
        </w:rPr>
      </w:pPr>
      <w:r>
        <w:rPr>
          <w:sz w:val="24"/>
        </w:rPr>
        <w:t>　　　</w:t>
      </w:r>
      <w:r>
        <w:rPr>
          <w:b/>
          <w:sz w:val="24"/>
        </w:rPr>
        <w:t>1.采购人信息</w:t>
      </w:r>
    </w:p>
    <w:p w14:paraId="400F11E1">
      <w:pPr>
        <w:spacing w:line="360" w:lineRule="auto"/>
        <w:ind w:left="1079" w:leftChars="371" w:hanging="300" w:hangingChars="125"/>
        <w:jc w:val="left"/>
        <w:rPr>
          <w:sz w:val="24"/>
          <w:u w:val="single"/>
        </w:rPr>
      </w:pPr>
      <w:bookmarkStart w:id="30" w:name="_Toc28359086"/>
      <w:bookmarkStart w:id="31" w:name="_Toc28359009"/>
      <w:r>
        <w:rPr>
          <w:sz w:val="24"/>
        </w:rPr>
        <w:t>名    称：</w:t>
      </w:r>
      <w:r>
        <w:rPr>
          <w:rFonts w:hint="eastAsia"/>
          <w:sz w:val="24"/>
          <w:u w:val="single"/>
        </w:rPr>
        <w:t xml:space="preserve"> 北京市档案馆</w:t>
      </w:r>
    </w:p>
    <w:p w14:paraId="2E892A96">
      <w:pPr>
        <w:spacing w:line="360" w:lineRule="auto"/>
        <w:ind w:left="1079" w:leftChars="371" w:hanging="300" w:hangingChars="125"/>
        <w:jc w:val="left"/>
        <w:rPr>
          <w:sz w:val="24"/>
        </w:rPr>
      </w:pPr>
      <w:r>
        <w:rPr>
          <w:sz w:val="24"/>
        </w:rPr>
        <w:t>地    址：</w:t>
      </w:r>
      <w:r>
        <w:rPr>
          <w:rFonts w:hint="eastAsia"/>
          <w:sz w:val="24"/>
          <w:u w:val="single"/>
        </w:rPr>
        <w:t xml:space="preserve"> 北京市朝阳区南磨房路31号  </w:t>
      </w:r>
    </w:p>
    <w:p w14:paraId="6E49B6CB">
      <w:pPr>
        <w:spacing w:line="360" w:lineRule="auto"/>
        <w:ind w:left="1079" w:leftChars="371" w:hanging="300" w:hangingChars="125"/>
        <w:jc w:val="left"/>
        <w:rPr>
          <w:sz w:val="24"/>
          <w:u w:val="single"/>
        </w:rPr>
      </w:pPr>
      <w:r>
        <w:rPr>
          <w:sz w:val="24"/>
        </w:rPr>
        <w:t>联系方式：</w:t>
      </w:r>
      <w:r>
        <w:rPr>
          <w:rFonts w:hint="eastAsia"/>
          <w:sz w:val="24"/>
          <w:u w:val="single"/>
        </w:rPr>
        <w:t xml:space="preserve">010-87092132  </w:t>
      </w:r>
    </w:p>
    <w:bookmarkEnd w:id="30"/>
    <w:bookmarkEnd w:id="31"/>
    <w:p w14:paraId="408625AF">
      <w:pPr>
        <w:spacing w:line="360" w:lineRule="auto"/>
        <w:ind w:left="1080" w:leftChars="371" w:hanging="301" w:hangingChars="125"/>
        <w:jc w:val="left"/>
        <w:rPr>
          <w:b/>
          <w:sz w:val="24"/>
        </w:rPr>
      </w:pPr>
      <w:r>
        <w:rPr>
          <w:b/>
          <w:sz w:val="24"/>
        </w:rPr>
        <w:t>2.采购代理机构信息</w:t>
      </w:r>
    </w:p>
    <w:p w14:paraId="030E2782">
      <w:pPr>
        <w:spacing w:line="360" w:lineRule="auto"/>
        <w:ind w:left="1079" w:leftChars="371" w:hanging="300" w:hangingChars="125"/>
        <w:jc w:val="left"/>
        <w:rPr>
          <w:sz w:val="24"/>
        </w:rPr>
      </w:pPr>
      <w:bookmarkStart w:id="32" w:name="_Toc28359010"/>
      <w:bookmarkStart w:id="33" w:name="_Toc28359087"/>
      <w:r>
        <w:rPr>
          <w:sz w:val="24"/>
        </w:rPr>
        <w:t>名    称：</w:t>
      </w:r>
      <w:r>
        <w:rPr>
          <w:rFonts w:hint="eastAsia"/>
          <w:sz w:val="24"/>
          <w:u w:val="single"/>
        </w:rPr>
        <w:t xml:space="preserve"> 中招国际招标有限公司  </w:t>
      </w:r>
    </w:p>
    <w:p w14:paraId="48AF8A20">
      <w:pPr>
        <w:spacing w:line="360" w:lineRule="auto"/>
        <w:ind w:left="2039" w:leftChars="371" w:hanging="1260" w:hangingChars="525"/>
        <w:jc w:val="left"/>
        <w:rPr>
          <w:sz w:val="24"/>
        </w:rPr>
      </w:pPr>
      <w:r>
        <w:rPr>
          <w:sz w:val="24"/>
        </w:rPr>
        <w:t>地    址：</w:t>
      </w:r>
      <w:r>
        <w:rPr>
          <w:rFonts w:hint="eastAsia"/>
          <w:sz w:val="24"/>
          <w:u w:val="single"/>
        </w:rPr>
        <w:t xml:space="preserve"> 北京市海淀区学院南路62号中关村资本大厦6层（601-615室）、9层（903-915室）  </w:t>
      </w:r>
    </w:p>
    <w:p w14:paraId="6F28118D">
      <w:pPr>
        <w:spacing w:line="360" w:lineRule="auto"/>
        <w:ind w:left="1079" w:leftChars="371" w:hanging="300" w:hangingChars="125"/>
        <w:jc w:val="left"/>
        <w:rPr>
          <w:sz w:val="24"/>
          <w:u w:val="single"/>
        </w:rPr>
      </w:pPr>
      <w:r>
        <w:rPr>
          <w:rFonts w:hint="eastAsia"/>
          <w:sz w:val="24"/>
        </w:rPr>
        <w:t>联系方式：</w:t>
      </w:r>
      <w:r>
        <w:rPr>
          <w:rFonts w:hint="eastAsia"/>
          <w:sz w:val="24"/>
          <w:u w:val="single"/>
        </w:rPr>
        <w:t xml:space="preserve">索宏颖、李洋、王冲 010-61954152/4153 </w:t>
      </w:r>
    </w:p>
    <w:p w14:paraId="349A0FE1">
      <w:pPr>
        <w:spacing w:line="360" w:lineRule="auto"/>
        <w:ind w:left="1079" w:leftChars="371" w:hanging="300" w:hangingChars="125"/>
        <w:jc w:val="left"/>
        <w:rPr>
          <w:sz w:val="24"/>
          <w:u w:val="single"/>
        </w:rPr>
      </w:pPr>
      <w:r>
        <w:rPr>
          <w:rFonts w:hint="eastAsia"/>
          <w:sz w:val="24"/>
        </w:rPr>
        <w:t>开户名称：</w:t>
      </w:r>
      <w:r>
        <w:rPr>
          <w:rFonts w:hint="eastAsia"/>
          <w:sz w:val="24"/>
          <w:u w:val="single"/>
        </w:rPr>
        <w:t>中招国际招标有限公司</w:t>
      </w:r>
    </w:p>
    <w:p w14:paraId="4A784FF0">
      <w:pPr>
        <w:spacing w:line="360" w:lineRule="auto"/>
        <w:ind w:left="1079" w:leftChars="371" w:hanging="300" w:hangingChars="125"/>
        <w:jc w:val="left"/>
        <w:rPr>
          <w:sz w:val="24"/>
          <w:u w:val="single"/>
        </w:rPr>
      </w:pPr>
      <w:r>
        <w:rPr>
          <w:rFonts w:hint="eastAsia"/>
          <w:sz w:val="24"/>
        </w:rPr>
        <w:t>开户银行：</w:t>
      </w:r>
      <w:r>
        <w:rPr>
          <w:rFonts w:hint="eastAsia"/>
          <w:sz w:val="24"/>
          <w:u w:val="single"/>
        </w:rPr>
        <w:t xml:space="preserve">中国工商银行北京海淀支行营业部      </w:t>
      </w:r>
    </w:p>
    <w:p w14:paraId="633F72A2">
      <w:pPr>
        <w:spacing w:line="360" w:lineRule="auto"/>
        <w:ind w:left="1079" w:leftChars="371" w:hanging="300" w:hangingChars="125"/>
        <w:jc w:val="left"/>
        <w:rPr>
          <w:sz w:val="24"/>
          <w:u w:val="single"/>
        </w:rPr>
      </w:pPr>
      <w:r>
        <w:rPr>
          <w:rFonts w:hint="eastAsia"/>
          <w:sz w:val="24"/>
        </w:rPr>
        <w:t>账    号：</w:t>
      </w:r>
      <w:r>
        <w:rPr>
          <w:rFonts w:hint="eastAsia"/>
          <w:sz w:val="24"/>
          <w:u w:val="single"/>
        </w:rPr>
        <w:t>0200049619200362296</w:t>
      </w:r>
    </w:p>
    <w:p w14:paraId="3C97D4C4">
      <w:pPr>
        <w:spacing w:line="360" w:lineRule="auto"/>
        <w:ind w:firstLine="723" w:firstLineChars="300"/>
        <w:rPr>
          <w:b/>
          <w:sz w:val="24"/>
          <w:u w:val="single"/>
        </w:rPr>
      </w:pPr>
      <w:r>
        <w:rPr>
          <w:b/>
          <w:sz w:val="24"/>
        </w:rPr>
        <w:t>3.项目联系方式</w:t>
      </w:r>
      <w:bookmarkEnd w:id="32"/>
      <w:bookmarkEnd w:id="33"/>
    </w:p>
    <w:p w14:paraId="2E044A57">
      <w:pPr>
        <w:spacing w:line="360" w:lineRule="auto"/>
        <w:ind w:firstLine="720" w:firstLineChars="300"/>
        <w:rPr>
          <w:sz w:val="24"/>
        </w:rPr>
      </w:pPr>
      <w:r>
        <w:rPr>
          <w:sz w:val="24"/>
        </w:rPr>
        <w:t>项目联系人：</w:t>
      </w:r>
      <w:r>
        <w:rPr>
          <w:sz w:val="24"/>
          <w:szCs w:val="20"/>
          <w:u w:val="single"/>
        </w:rPr>
        <w:t xml:space="preserve"> </w:t>
      </w:r>
      <w:r>
        <w:rPr>
          <w:rFonts w:ascii="宋体" w:hAnsi="宋体" w:cs="宋体"/>
          <w:spacing w:val="-15"/>
          <w:sz w:val="24"/>
          <w:szCs w:val="20"/>
          <w:u w:val="single"/>
        </w:rPr>
        <w:t xml:space="preserve">索宏颖、李洋、王冲 </w:t>
      </w:r>
    </w:p>
    <w:p w14:paraId="3D359982">
      <w:pPr>
        <w:spacing w:line="360" w:lineRule="auto"/>
        <w:ind w:left="1079" w:leftChars="371" w:hanging="300" w:hangingChars="125"/>
        <w:jc w:val="left"/>
        <w:rPr>
          <w:sz w:val="24"/>
          <w:u w:val="single"/>
        </w:rPr>
      </w:pPr>
      <w:r>
        <w:rPr>
          <w:rFonts w:hint="eastAsia"/>
          <w:sz w:val="24"/>
        </w:rPr>
        <w:t>电      话：</w:t>
      </w:r>
      <w:r>
        <w:rPr>
          <w:rFonts w:hint="eastAsia"/>
          <w:sz w:val="24"/>
          <w:u w:val="single"/>
        </w:rPr>
        <w:t xml:space="preserve"> 010-61954152/4153   </w:t>
      </w:r>
    </w:p>
    <w:p w14:paraId="15B95BA5">
      <w:pPr>
        <w:spacing w:line="360" w:lineRule="auto"/>
        <w:ind w:left="1079" w:leftChars="371" w:hanging="300" w:hangingChars="125"/>
        <w:jc w:val="left"/>
        <w:rPr>
          <w:sz w:val="24"/>
          <w:u w:val="single"/>
        </w:rPr>
      </w:pPr>
      <w:r>
        <w:rPr>
          <w:rFonts w:hint="eastAsia"/>
          <w:sz w:val="24"/>
        </w:rPr>
        <w:t>电子邮箱：</w:t>
      </w:r>
      <w:r>
        <w:rPr>
          <w:rFonts w:hint="eastAsia"/>
          <w:sz w:val="24"/>
          <w:u w:val="single"/>
        </w:rPr>
        <w:t>cntcitc 57@cntcitc.com.cn</w:t>
      </w:r>
    </w:p>
    <w:p w14:paraId="7AC96C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A92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2025-02-20T08:37:04Z</dcterms:created>
  <dc:creator>admin</dc:creator>
  <cp:lastModifiedBy>张子秋</cp:lastModifiedBy>
  <dcterms:modified xsi:type="dcterms:W3CDTF">2025-02-20T08:37:20Z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eyJoZGlkIjoiMjkzMjc2YTgwOGQ2ZmZkOWMwOWU2MDFkYzE4MGY5OWQifQ==</vt:lpwstr>
  </property>
  <property fmtid="{D5CDD505-2E9C-101B-9397-08002B2CF9AE}" pid="4" name="ICV">
    <vt:lpwstr>8A311EAABA58489D8E6F389D2A82BCD2_12</vt:lpwstr>
  </property>
</Properties>
</file>