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05CFC">
      <w:pPr>
        <w:spacing w:line="360" w:lineRule="auto"/>
        <w:jc w:val="center"/>
        <w:outlineLvl w:val="0"/>
        <w:rPr>
          <w:rFonts w:ascii="Times New Roman" w:hAnsi="Times New Roman" w:eastAsia="宋体" w:cs="Times New Roman"/>
          <w:b/>
          <w:sz w:val="36"/>
          <w:szCs w:val="36"/>
        </w:rPr>
      </w:pPr>
      <w:r>
        <w:rPr>
          <w:rFonts w:ascii="Times New Roman" w:hAnsi="Times New Roman" w:eastAsia="宋体" w:cs="Times New Roman"/>
          <w:b/>
          <w:sz w:val="36"/>
          <w:szCs w:val="36"/>
        </w:rPr>
        <w:t>第五章</w:t>
      </w:r>
      <w:r>
        <w:rPr>
          <w:rFonts w:hint="eastAsia" w:ascii="Times New Roman" w:hAnsi="Times New Roman" w:eastAsia="宋体" w:cs="Times New Roman"/>
          <w:b/>
          <w:sz w:val="36"/>
          <w:szCs w:val="36"/>
        </w:rPr>
        <w:t xml:space="preserve"> </w:t>
      </w:r>
      <w:r>
        <w:rPr>
          <w:rFonts w:ascii="Times New Roman" w:hAnsi="Times New Roman" w:eastAsia="宋体" w:cs="Times New Roman"/>
          <w:b/>
          <w:sz w:val="36"/>
          <w:szCs w:val="36"/>
        </w:rPr>
        <w:t>采购需求</w:t>
      </w:r>
    </w:p>
    <w:p w14:paraId="7B05090F">
      <w:pPr>
        <w:widowControl/>
        <w:numPr>
          <w:ilvl w:val="0"/>
          <w:numId w:val="1"/>
        </w:numPr>
        <w:tabs>
          <w:tab w:val="left" w:pos="445"/>
        </w:tabs>
        <w:spacing w:line="360" w:lineRule="auto"/>
        <w:ind w:left="735" w:hanging="735" w:firstLineChars="0"/>
        <w:jc w:val="both"/>
        <w:rPr>
          <w:rFonts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采购标的</w:t>
      </w:r>
    </w:p>
    <w:tbl>
      <w:tblPr>
        <w:tblStyle w:val="2"/>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1588"/>
        <w:gridCol w:w="1793"/>
        <w:gridCol w:w="681"/>
        <w:gridCol w:w="3922"/>
      </w:tblGrid>
      <w:tr w14:paraId="5A17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 w:type="pct"/>
            <w:vAlign w:val="center"/>
          </w:tcPr>
          <w:p w14:paraId="0B3972D2">
            <w:pPr>
              <w:jc w:val="center"/>
              <w:rPr>
                <w:rFonts w:hint="eastAsia" w:ascii="宋体" w:hAnsi="宋体" w:eastAsia="宋体" w:cs="宋体"/>
                <w:color w:val="000000"/>
                <w:sz w:val="24"/>
              </w:rPr>
            </w:pPr>
            <w:r>
              <w:rPr>
                <w:rFonts w:ascii="宋体" w:hAnsi="宋体" w:eastAsia="宋体" w:cs="宋体"/>
                <w:color w:val="000000"/>
                <w:sz w:val="24"/>
              </w:rPr>
              <w:t>包号</w:t>
            </w:r>
          </w:p>
        </w:tc>
        <w:tc>
          <w:tcPr>
            <w:tcW w:w="937" w:type="pct"/>
            <w:vAlign w:val="center"/>
          </w:tcPr>
          <w:p w14:paraId="35F6AB32">
            <w:pPr>
              <w:jc w:val="center"/>
              <w:rPr>
                <w:rFonts w:hint="eastAsia" w:ascii="宋体" w:hAnsi="宋体" w:eastAsia="宋体" w:cs="宋体"/>
                <w:color w:val="000000"/>
                <w:sz w:val="24"/>
              </w:rPr>
            </w:pPr>
            <w:r>
              <w:rPr>
                <w:rFonts w:ascii="宋体" w:hAnsi="宋体" w:eastAsia="宋体" w:cs="宋体"/>
                <w:color w:val="000000"/>
                <w:sz w:val="24"/>
              </w:rPr>
              <w:t>标的名称</w:t>
            </w:r>
          </w:p>
        </w:tc>
        <w:tc>
          <w:tcPr>
            <w:tcW w:w="1058" w:type="pct"/>
            <w:vAlign w:val="center"/>
          </w:tcPr>
          <w:p w14:paraId="53126CE3">
            <w:pPr>
              <w:jc w:val="center"/>
              <w:rPr>
                <w:rFonts w:hint="eastAsia" w:ascii="宋体" w:hAnsi="宋体" w:eastAsia="宋体" w:cs="宋体"/>
                <w:color w:val="000000"/>
                <w:sz w:val="24"/>
              </w:rPr>
            </w:pPr>
            <w:r>
              <w:rPr>
                <w:rFonts w:ascii="宋体" w:hAnsi="宋体" w:eastAsia="宋体" w:cs="宋体"/>
                <w:color w:val="000000"/>
                <w:sz w:val="24"/>
              </w:rPr>
              <w:t>采购包预算金额</w:t>
            </w:r>
          </w:p>
          <w:p w14:paraId="04E8247F">
            <w:pPr>
              <w:jc w:val="center"/>
              <w:rPr>
                <w:rFonts w:hint="eastAsia" w:ascii="宋体" w:hAnsi="宋体" w:eastAsia="宋体" w:cs="宋体"/>
                <w:color w:val="000000"/>
                <w:sz w:val="24"/>
              </w:rPr>
            </w:pPr>
            <w:r>
              <w:rPr>
                <w:rFonts w:ascii="宋体" w:hAnsi="宋体" w:eastAsia="宋体" w:cs="宋体"/>
                <w:color w:val="000000"/>
                <w:sz w:val="24"/>
              </w:rPr>
              <w:t>（万元）</w:t>
            </w:r>
          </w:p>
        </w:tc>
        <w:tc>
          <w:tcPr>
            <w:tcW w:w="402" w:type="pct"/>
            <w:vAlign w:val="center"/>
          </w:tcPr>
          <w:p w14:paraId="58CCE26B">
            <w:pPr>
              <w:jc w:val="center"/>
              <w:rPr>
                <w:rFonts w:hint="eastAsia" w:ascii="宋体" w:hAnsi="宋体" w:eastAsia="宋体" w:cs="宋体"/>
                <w:color w:val="000000"/>
                <w:sz w:val="24"/>
              </w:rPr>
            </w:pPr>
            <w:r>
              <w:rPr>
                <w:rFonts w:ascii="宋体" w:hAnsi="宋体" w:eastAsia="宋体" w:cs="宋体"/>
                <w:color w:val="000000"/>
                <w:sz w:val="24"/>
              </w:rPr>
              <w:t>数量</w:t>
            </w:r>
          </w:p>
        </w:tc>
        <w:tc>
          <w:tcPr>
            <w:tcW w:w="2314" w:type="pct"/>
            <w:vAlign w:val="center"/>
          </w:tcPr>
          <w:p w14:paraId="47170B3F">
            <w:pPr>
              <w:jc w:val="center"/>
              <w:rPr>
                <w:rFonts w:hint="eastAsia" w:ascii="宋体" w:hAnsi="宋体" w:eastAsia="宋体" w:cs="宋体"/>
                <w:color w:val="000000"/>
                <w:sz w:val="24"/>
              </w:rPr>
            </w:pPr>
            <w:r>
              <w:rPr>
                <w:rFonts w:ascii="宋体" w:hAnsi="宋体" w:eastAsia="宋体" w:cs="宋体"/>
                <w:color w:val="000000"/>
                <w:sz w:val="24"/>
              </w:rPr>
              <w:t>简要技术需求或服务要求</w:t>
            </w:r>
          </w:p>
        </w:tc>
      </w:tr>
      <w:tr w14:paraId="2B6A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9" w:type="pct"/>
            <w:vAlign w:val="center"/>
          </w:tcPr>
          <w:p w14:paraId="4A999490">
            <w:pPr>
              <w:jc w:val="center"/>
              <w:rPr>
                <w:rFonts w:hint="eastAsia" w:ascii="宋体" w:hAnsi="宋体" w:eastAsia="宋体" w:cs="宋体"/>
                <w:color w:val="000000"/>
                <w:sz w:val="24"/>
              </w:rPr>
            </w:pPr>
            <w:r>
              <w:rPr>
                <w:rFonts w:ascii="宋体" w:hAnsi="宋体" w:eastAsia="宋体" w:cs="宋体"/>
                <w:color w:val="000000"/>
                <w:sz w:val="24"/>
              </w:rPr>
              <w:t>1</w:t>
            </w:r>
          </w:p>
        </w:tc>
        <w:tc>
          <w:tcPr>
            <w:tcW w:w="937" w:type="pct"/>
            <w:vAlign w:val="center"/>
          </w:tcPr>
          <w:p w14:paraId="00E5227F">
            <w:pPr>
              <w:jc w:val="center"/>
              <w:rPr>
                <w:rFonts w:hint="eastAsia" w:ascii="宋体" w:hAnsi="宋体" w:eastAsia="宋体" w:cs="宋体"/>
                <w:color w:val="000000"/>
                <w:sz w:val="24"/>
              </w:rPr>
            </w:pPr>
            <w:r>
              <w:rPr>
                <w:rFonts w:hint="eastAsia" w:ascii="宋体" w:hAnsi="宋体" w:eastAsia="宋体" w:cs="宋体"/>
                <w:color w:val="000000"/>
                <w:sz w:val="24"/>
              </w:rPr>
              <w:t xml:space="preserve">陶然亭公园保洁社会化用工 </w:t>
            </w:r>
          </w:p>
        </w:tc>
        <w:tc>
          <w:tcPr>
            <w:tcW w:w="1058" w:type="pct"/>
            <w:vAlign w:val="center"/>
          </w:tcPr>
          <w:p w14:paraId="71690EDE">
            <w:pPr>
              <w:jc w:val="center"/>
              <w:rPr>
                <w:rFonts w:hint="eastAsia" w:ascii="宋体" w:hAnsi="宋体" w:eastAsia="宋体" w:cs="宋体"/>
                <w:color w:val="000000"/>
                <w:sz w:val="24"/>
              </w:rPr>
            </w:pPr>
            <w:r>
              <w:rPr>
                <w:rFonts w:hint="eastAsia" w:ascii="宋体" w:hAnsi="宋体" w:eastAsia="宋体" w:cs="宋体"/>
                <w:color w:val="000000"/>
                <w:sz w:val="24"/>
              </w:rPr>
              <w:t>335</w:t>
            </w:r>
          </w:p>
        </w:tc>
        <w:tc>
          <w:tcPr>
            <w:tcW w:w="402" w:type="pct"/>
            <w:vAlign w:val="center"/>
          </w:tcPr>
          <w:p w14:paraId="666C4558">
            <w:pPr>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2314" w:type="pct"/>
            <w:vAlign w:val="center"/>
          </w:tcPr>
          <w:p w14:paraId="62AD3F85">
            <w:pPr>
              <w:rPr>
                <w:rFonts w:hint="eastAsia" w:ascii="宋体" w:hAnsi="宋体" w:eastAsia="宋体" w:cs="宋体"/>
                <w:color w:val="000000"/>
                <w:sz w:val="24"/>
              </w:rPr>
            </w:pPr>
            <w:r>
              <w:rPr>
                <w:rFonts w:hint="eastAsia" w:ascii="宋体" w:hAnsi="宋体" w:eastAsia="宋体" w:cs="宋体"/>
                <w:color w:val="000000"/>
                <w:sz w:val="24"/>
              </w:rPr>
              <w:t>各门区门前三包及园内所有道路、广场、铺装、山体、绿地、旱溪、亭、廊、栈道、车棚内、园容设施、游览区厕所9处的保洁等项目的保洁等工作，详见第四章采购需求</w:t>
            </w:r>
          </w:p>
        </w:tc>
      </w:tr>
    </w:tbl>
    <w:p w14:paraId="3AC11AD4">
      <w:pPr>
        <w:widowControl/>
        <w:numPr>
          <w:ilvl w:val="0"/>
          <w:numId w:val="1"/>
        </w:numPr>
        <w:tabs>
          <w:tab w:val="left" w:pos="445"/>
        </w:tabs>
        <w:spacing w:line="360" w:lineRule="auto"/>
        <w:ind w:left="735" w:hanging="735" w:firstLineChars="0"/>
        <w:jc w:val="both"/>
        <w:rPr>
          <w:rFonts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商务要求</w:t>
      </w:r>
    </w:p>
    <w:p w14:paraId="1D2EFD00">
      <w:pPr>
        <w:widowControl/>
        <w:tabs>
          <w:tab w:val="left" w:pos="445"/>
        </w:tabs>
        <w:spacing w:line="360" w:lineRule="auto"/>
        <w:ind w:firstLine="480" w:firstLineChars="200"/>
        <w:rPr>
          <w:rFonts w:ascii="Times New Roman" w:hAnsi="Times New Roman" w:eastAsia="宋体" w:cs="Times New Roman"/>
          <w:bCs/>
          <w:sz w:val="24"/>
        </w:rPr>
      </w:pPr>
      <w:r>
        <w:rPr>
          <w:rFonts w:hint="eastAsia" w:ascii="Times New Roman" w:hAnsi="Times New Roman" w:eastAsia="宋体" w:cs="Times New Roman"/>
          <w:bCs/>
          <w:sz w:val="24"/>
        </w:rPr>
        <w:t>服务期：</w:t>
      </w:r>
      <w:r>
        <w:rPr>
          <w:rFonts w:hint="eastAsia" w:ascii="Times New Roman" w:hAnsi="Times New Roman" w:eastAsia="宋体" w:cs="Times New Roman"/>
          <w:sz w:val="24"/>
          <w:u w:val="single"/>
        </w:rPr>
        <w:t>2025年5月1日至2026年4月30日</w:t>
      </w:r>
    </w:p>
    <w:p w14:paraId="2EACB581">
      <w:pPr>
        <w:widowControl/>
        <w:tabs>
          <w:tab w:val="left" w:pos="445"/>
        </w:tabs>
        <w:spacing w:line="360" w:lineRule="auto"/>
        <w:ind w:firstLine="480" w:firstLineChars="200"/>
        <w:rPr>
          <w:rFonts w:hint="eastAsia" w:ascii="宋体" w:hAnsi="宋体" w:eastAsia="宋体" w:cs="宋体"/>
          <w:bCs/>
          <w:color w:val="000000"/>
          <w:sz w:val="24"/>
        </w:rPr>
      </w:pPr>
      <w:r>
        <w:rPr>
          <w:rFonts w:hint="eastAsia" w:ascii="Times New Roman" w:hAnsi="Times New Roman" w:eastAsia="宋体" w:cs="Times New Roman"/>
          <w:bCs/>
          <w:sz w:val="24"/>
        </w:rPr>
        <w:t>服务地点：北京市</w:t>
      </w:r>
      <w:r>
        <w:rPr>
          <w:rFonts w:hint="eastAsia" w:ascii="宋体" w:hAnsi="宋体" w:eastAsia="宋体" w:cs="宋体"/>
          <w:bCs/>
          <w:color w:val="000000"/>
          <w:sz w:val="24"/>
        </w:rPr>
        <w:t>陶然亭公园内</w:t>
      </w:r>
    </w:p>
    <w:p w14:paraId="32BBDACC">
      <w:pPr>
        <w:widowControl/>
        <w:numPr>
          <w:ilvl w:val="0"/>
          <w:numId w:val="1"/>
        </w:numPr>
        <w:tabs>
          <w:tab w:val="left" w:pos="445"/>
        </w:tabs>
        <w:spacing w:line="360" w:lineRule="auto"/>
        <w:ind w:left="735" w:hanging="735" w:firstLineChars="0"/>
        <w:jc w:val="both"/>
        <w:rPr>
          <w:rFonts w:ascii="Calibri" w:hAnsi="Calibri" w:eastAsia="宋体" w:cs="Times New Roman"/>
          <w:b/>
          <w:kern w:val="2"/>
          <w:sz w:val="24"/>
          <w:szCs w:val="24"/>
          <w:lang w:val="en-US" w:eastAsia="zh-CN" w:bidi="ar-SA"/>
        </w:rPr>
      </w:pPr>
      <w:r>
        <w:rPr>
          <w:rFonts w:hint="eastAsia" w:ascii="Calibri" w:hAnsi="Calibri" w:eastAsia="宋体" w:cs="Times New Roman"/>
          <w:b/>
          <w:kern w:val="2"/>
          <w:sz w:val="24"/>
          <w:szCs w:val="24"/>
          <w:lang w:val="en-US" w:eastAsia="zh-CN" w:bidi="ar-SA"/>
        </w:rPr>
        <w:t>技术需求</w:t>
      </w:r>
    </w:p>
    <w:p w14:paraId="6BC5A224">
      <w:pPr>
        <w:widowControl/>
        <w:tabs>
          <w:tab w:val="left" w:pos="445"/>
        </w:tabs>
        <w:spacing w:line="360" w:lineRule="auto"/>
        <w:rPr>
          <w:rFonts w:hint="eastAsia" w:ascii="宋体" w:hAnsi="宋体" w:eastAsia="宋体" w:cs="宋体"/>
          <w:color w:val="000000"/>
          <w:sz w:val="24"/>
        </w:rPr>
      </w:pPr>
      <w:r>
        <w:rPr>
          <w:rFonts w:hint="eastAsia" w:ascii="宋体" w:hAnsi="宋体" w:eastAsia="宋体" w:cs="宋体"/>
          <w:color w:val="000000"/>
          <w:sz w:val="24"/>
        </w:rPr>
        <w:t>（一）服务范围及服务内容</w:t>
      </w:r>
    </w:p>
    <w:p w14:paraId="17EA3DB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1.1保洁区域：陶然亭公园。</w:t>
      </w:r>
    </w:p>
    <w:p w14:paraId="104E21B2">
      <w:pPr>
        <w:widowControl/>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1.2保洁内容及数量：</w:t>
      </w:r>
    </w:p>
    <w:p w14:paraId="206F7472">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1.2.1广场及道路铺装保洁面积为108221.06平方米、 绿地保洁面积为301000平方米、水面保洁面积为161500平方米，。</w:t>
      </w:r>
    </w:p>
    <w:p w14:paraId="6ED2F787">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1.2.2负责公园各门区门前三包及园内所有道路、广场、铺装、山体、绿地、旱溪、亭、廊、栈道、车棚内、园容设施（果皮箱、路椅、路凳、健身器械、牌示、绿地栏杆等项目的清扫保洁）、雨后积水清理、5米以下的树挂、落叶期落叶集中清理工作和冬季扫雪铲冰工作等，范围以公园管理要求为准。</w:t>
      </w:r>
    </w:p>
    <w:p w14:paraId="2E6EE623">
      <w:pPr>
        <w:widowControl/>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1.2.3</w:t>
      </w:r>
      <w:r>
        <w:rPr>
          <w:rFonts w:hint="eastAsia" w:ascii="宋体" w:hAnsi="宋体" w:eastAsia="宋体" w:cs="宋体"/>
          <w:bCs/>
          <w:color w:val="000000"/>
          <w:sz w:val="24"/>
        </w:rPr>
        <w:t>负责慈悲庵区域空间内楹联牌匾及临时性清扫保洁工作。</w:t>
      </w:r>
    </w:p>
    <w:p w14:paraId="6F7F9C5C">
      <w:pPr>
        <w:widowControl/>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1.2.4</w:t>
      </w:r>
      <w:r>
        <w:rPr>
          <w:rFonts w:hint="eastAsia" w:ascii="宋体" w:hAnsi="宋体" w:eastAsia="宋体" w:cs="宋体"/>
          <w:bCs/>
          <w:color w:val="000000"/>
          <w:sz w:val="24"/>
        </w:rPr>
        <w:t>负责料门南侧花园酒店东大门至管理队队部道路日常清扫保洁工作。</w:t>
      </w:r>
    </w:p>
    <w:p w14:paraId="0D9E78D9">
      <w:pPr>
        <w:widowControl/>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1.2.5负责老西门外花卉市场西门至龙泉胡同、西北门园巷道路、绿地、垃圾清运。</w:t>
      </w:r>
    </w:p>
    <w:p w14:paraId="138EE764">
      <w:pPr>
        <w:widowControl/>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1.2.6游览区厕所9处。</w:t>
      </w:r>
    </w:p>
    <w:p w14:paraId="6C4F9089">
      <w:pPr>
        <w:widowControl/>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1.3其他服务：</w:t>
      </w:r>
    </w:p>
    <w:p w14:paraId="4368D43A">
      <w:pPr>
        <w:widowControl/>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1.3.1</w:t>
      </w:r>
      <w:r>
        <w:rPr>
          <w:rFonts w:hint="eastAsia" w:ascii="宋体" w:hAnsi="宋体" w:eastAsia="宋体" w:cs="宋体"/>
          <w:bCs/>
          <w:color w:val="000000"/>
          <w:sz w:val="24"/>
        </w:rPr>
        <w:t>负责公园垃圾楼日常工作，包括：垃圾分类、设备操作、清洁打扫等。作业人员须有《桥（门）式起重机地操司机》特种作业证件,且不少于2名。</w:t>
      </w:r>
    </w:p>
    <w:p w14:paraId="27A283AC">
      <w:pPr>
        <w:widowControl/>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1.3.2</w:t>
      </w:r>
      <w:r>
        <w:rPr>
          <w:rFonts w:hint="eastAsia" w:ascii="宋体" w:hAnsi="宋体" w:eastAsia="宋体" w:cs="宋体"/>
          <w:bCs/>
          <w:color w:val="000000"/>
          <w:sz w:val="24"/>
        </w:rPr>
        <w:t>负责大型保洁清扫车毛刷、扫雪毛刷的更换及维护。</w:t>
      </w:r>
    </w:p>
    <w:p w14:paraId="20A225B8">
      <w:pPr>
        <w:widowControl/>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1.3.3每日开园前驾驶大清扫车对园内主要道路进行机扫，定期检查车辆及清扫设备，确保正常使用。</w:t>
      </w:r>
    </w:p>
    <w:p w14:paraId="078DBB38">
      <w:pPr>
        <w:spacing w:line="360" w:lineRule="auto"/>
        <w:ind w:firstLine="540"/>
        <w:rPr>
          <w:rFonts w:hint="eastAsia" w:ascii="宋体" w:hAnsi="宋体" w:eastAsia="宋体" w:cs="宋体"/>
          <w:color w:val="000000"/>
          <w:sz w:val="24"/>
        </w:rPr>
      </w:pPr>
      <w:r>
        <w:rPr>
          <w:rFonts w:hint="eastAsia" w:ascii="宋体" w:hAnsi="宋体" w:eastAsia="宋体" w:cs="宋体"/>
          <w:color w:val="000000"/>
          <w:sz w:val="24"/>
        </w:rPr>
        <w:t>1.4服务内容及标准:</w:t>
      </w:r>
    </w:p>
    <w:p w14:paraId="63540FBC">
      <w:pPr>
        <w:spacing w:line="360" w:lineRule="auto"/>
        <w:ind w:firstLine="540"/>
        <w:rPr>
          <w:rFonts w:hint="eastAsia" w:ascii="宋体" w:hAnsi="宋体" w:eastAsia="宋体" w:cs="宋体"/>
          <w:color w:val="000000"/>
          <w:sz w:val="24"/>
        </w:rPr>
      </w:pPr>
      <w:r>
        <w:rPr>
          <w:rFonts w:hint="eastAsia" w:ascii="宋体" w:hAnsi="宋体" w:eastAsia="宋体" w:cs="宋体"/>
          <w:color w:val="000000"/>
          <w:sz w:val="24"/>
        </w:rPr>
        <w:t xml:space="preserve">  （1）</w:t>
      </w:r>
      <w:r>
        <w:rPr>
          <w:rFonts w:hint="eastAsia" w:ascii="宋体" w:hAnsi="宋体" w:eastAsia="宋体" w:cs="宋体"/>
          <w:color w:val="000000"/>
          <w:kern w:val="44"/>
          <w:sz w:val="24"/>
        </w:rPr>
        <w:t>《北京市公园管理中心园容卫生保洁工作标准指导意见（试行）</w:t>
      </w:r>
      <w:r>
        <w:rPr>
          <w:rFonts w:hint="eastAsia" w:ascii="宋体" w:hAnsi="宋体" w:eastAsia="宋体" w:cs="宋体"/>
          <w:color w:val="000000"/>
          <w:sz w:val="24"/>
        </w:rPr>
        <w:t>》。</w:t>
      </w:r>
    </w:p>
    <w:p w14:paraId="2AEC8893">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 xml:space="preserve">   （2） 《北京市公园管理中心关于市属公园生活垃圾分类工作指导细则（试行）》。</w:t>
      </w:r>
    </w:p>
    <w:p w14:paraId="4F402ABF">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 xml:space="preserve">   （3）《</w:t>
      </w:r>
      <w:r>
        <w:rPr>
          <w:rFonts w:hint="eastAsia" w:ascii="宋体" w:hAnsi="宋体" w:eastAsia="宋体" w:cs="宋体"/>
          <w:color w:val="000000"/>
          <w:kern w:val="44"/>
          <w:sz w:val="24"/>
        </w:rPr>
        <w:t>北京市陶然亭公园公共区域卫生保洁管理办法（修订版）</w:t>
      </w:r>
      <w:r>
        <w:rPr>
          <w:rFonts w:hint="eastAsia" w:ascii="宋体" w:hAnsi="宋体" w:eastAsia="宋体" w:cs="宋体"/>
          <w:color w:val="000000"/>
          <w:sz w:val="24"/>
        </w:rPr>
        <w:t>》。</w:t>
      </w:r>
    </w:p>
    <w:p w14:paraId="6BB4B5D4">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 xml:space="preserve">   （4）《</w:t>
      </w:r>
      <w:r>
        <w:rPr>
          <w:rFonts w:hint="eastAsia" w:ascii="宋体" w:hAnsi="宋体" w:eastAsia="宋体" w:cs="宋体"/>
          <w:color w:val="000000"/>
          <w:kern w:val="44"/>
          <w:sz w:val="24"/>
        </w:rPr>
        <w:t>陶然亭公园社会化卫生人员管理考核细则</w:t>
      </w:r>
      <w:r>
        <w:rPr>
          <w:rFonts w:hint="eastAsia" w:ascii="宋体" w:hAnsi="宋体" w:eastAsia="宋体" w:cs="宋体"/>
          <w:color w:val="000000"/>
          <w:sz w:val="24"/>
        </w:rPr>
        <w:t>》。</w:t>
      </w:r>
    </w:p>
    <w:p w14:paraId="0EB07B0F">
      <w:pPr>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（二）岗位设置及工作时长表</w:t>
      </w:r>
    </w:p>
    <w:p w14:paraId="236D9770">
      <w:pPr>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园容部分：</w:t>
      </w:r>
    </w:p>
    <w:tbl>
      <w:tblPr>
        <w:tblStyle w:val="2"/>
        <w:tblW w:w="9660" w:type="dxa"/>
        <w:tblInd w:w="93" w:type="dxa"/>
        <w:tblLayout w:type="fixed"/>
        <w:tblCellMar>
          <w:top w:w="0" w:type="dxa"/>
          <w:left w:w="108" w:type="dxa"/>
          <w:bottom w:w="0" w:type="dxa"/>
          <w:right w:w="108" w:type="dxa"/>
        </w:tblCellMar>
      </w:tblPr>
      <w:tblGrid>
        <w:gridCol w:w="1081"/>
        <w:gridCol w:w="1860"/>
        <w:gridCol w:w="1340"/>
        <w:gridCol w:w="1240"/>
        <w:gridCol w:w="1725"/>
        <w:gridCol w:w="2414"/>
      </w:tblGrid>
      <w:tr w14:paraId="2C73726A">
        <w:tblPrEx>
          <w:tblCellMar>
            <w:top w:w="0" w:type="dxa"/>
            <w:left w:w="108" w:type="dxa"/>
            <w:bottom w:w="0" w:type="dxa"/>
            <w:right w:w="108" w:type="dxa"/>
          </w:tblCellMar>
        </w:tblPrEx>
        <w:trPr>
          <w:trHeight w:val="720" w:hRule="atLeast"/>
        </w:trPr>
        <w:tc>
          <w:tcPr>
            <w:tcW w:w="1081" w:type="dxa"/>
            <w:tcBorders>
              <w:top w:val="single" w:color="auto" w:sz="4" w:space="0"/>
              <w:left w:val="single" w:color="auto" w:sz="4" w:space="0"/>
              <w:bottom w:val="single" w:color="auto" w:sz="4" w:space="0"/>
              <w:right w:val="single" w:color="auto" w:sz="4" w:space="0"/>
            </w:tcBorders>
            <w:shd w:val="clear" w:color="auto" w:fill="FFFFFF"/>
            <w:vAlign w:val="center"/>
          </w:tcPr>
          <w:p w14:paraId="3E5764E0">
            <w:pPr>
              <w:widowControl/>
              <w:jc w:val="center"/>
              <w:rPr>
                <w:rFonts w:hint="eastAsia" w:ascii="宋体" w:hAnsi="宋体" w:eastAsia="宋体" w:cs="宋体"/>
                <w:b/>
                <w:bCs/>
                <w:kern w:val="0"/>
                <w:sz w:val="24"/>
              </w:rPr>
            </w:pPr>
            <w:r>
              <w:rPr>
                <w:rFonts w:hint="eastAsia" w:ascii="宋体" w:hAnsi="宋体" w:eastAsia="宋体" w:cs="宋体"/>
                <w:b/>
                <w:bCs/>
                <w:kern w:val="0"/>
                <w:sz w:val="24"/>
              </w:rPr>
              <w:t>序号</w:t>
            </w:r>
          </w:p>
        </w:tc>
        <w:tc>
          <w:tcPr>
            <w:tcW w:w="1860" w:type="dxa"/>
            <w:tcBorders>
              <w:top w:val="single" w:color="auto" w:sz="4" w:space="0"/>
              <w:left w:val="nil"/>
              <w:bottom w:val="single" w:color="auto" w:sz="4" w:space="0"/>
              <w:right w:val="single" w:color="auto" w:sz="4" w:space="0"/>
            </w:tcBorders>
            <w:shd w:val="clear" w:color="auto" w:fill="FFFFFF"/>
            <w:vAlign w:val="center"/>
          </w:tcPr>
          <w:p w14:paraId="39C5C044">
            <w:pPr>
              <w:widowControl/>
              <w:jc w:val="center"/>
              <w:rPr>
                <w:rFonts w:hint="eastAsia" w:ascii="宋体" w:hAnsi="宋体" w:eastAsia="宋体" w:cs="宋体"/>
                <w:b/>
                <w:bCs/>
                <w:kern w:val="0"/>
                <w:sz w:val="24"/>
              </w:rPr>
            </w:pPr>
            <w:r>
              <w:rPr>
                <w:rFonts w:hint="eastAsia" w:ascii="宋体" w:hAnsi="宋体" w:eastAsia="宋体" w:cs="宋体"/>
                <w:b/>
                <w:bCs/>
                <w:kern w:val="0"/>
                <w:sz w:val="24"/>
              </w:rPr>
              <w:t>岗位</w:t>
            </w:r>
          </w:p>
        </w:tc>
        <w:tc>
          <w:tcPr>
            <w:tcW w:w="1340" w:type="dxa"/>
            <w:tcBorders>
              <w:top w:val="single" w:color="auto" w:sz="4" w:space="0"/>
              <w:left w:val="nil"/>
              <w:bottom w:val="single" w:color="auto" w:sz="4" w:space="0"/>
              <w:right w:val="single" w:color="auto" w:sz="4" w:space="0"/>
            </w:tcBorders>
            <w:shd w:val="clear" w:color="auto" w:fill="FFFFFF"/>
            <w:vAlign w:val="center"/>
          </w:tcPr>
          <w:p w14:paraId="726DB0D7">
            <w:pPr>
              <w:widowControl/>
              <w:jc w:val="center"/>
              <w:rPr>
                <w:rFonts w:hint="eastAsia" w:ascii="宋体" w:hAnsi="宋体" w:eastAsia="宋体" w:cs="宋体"/>
                <w:b/>
                <w:bCs/>
                <w:kern w:val="0"/>
                <w:sz w:val="24"/>
              </w:rPr>
            </w:pPr>
            <w:r>
              <w:rPr>
                <w:rFonts w:hint="eastAsia" w:ascii="宋体" w:hAnsi="宋体" w:eastAsia="宋体" w:cs="宋体"/>
                <w:b/>
                <w:bCs/>
                <w:kern w:val="0"/>
                <w:sz w:val="24"/>
              </w:rPr>
              <w:t>工作时长</w:t>
            </w:r>
            <w:r>
              <w:rPr>
                <w:rFonts w:hint="eastAsia" w:ascii="宋体" w:hAnsi="宋体" w:eastAsia="宋体" w:cs="宋体"/>
                <w:b/>
                <w:bCs/>
                <w:kern w:val="0"/>
                <w:sz w:val="24"/>
              </w:rPr>
              <w:br w:type="textWrapping"/>
            </w:r>
            <w:r>
              <w:rPr>
                <w:rFonts w:hint="eastAsia" w:ascii="宋体" w:hAnsi="宋体" w:eastAsia="宋体" w:cs="宋体"/>
                <w:b/>
                <w:bCs/>
                <w:kern w:val="0"/>
                <w:sz w:val="24"/>
              </w:rPr>
              <w:t>淡季</w:t>
            </w:r>
          </w:p>
          <w:p w14:paraId="75261486">
            <w:pPr>
              <w:widowControl/>
              <w:jc w:val="center"/>
              <w:rPr>
                <w:rFonts w:hint="eastAsia" w:ascii="宋体" w:hAnsi="宋体" w:eastAsia="宋体" w:cs="宋体"/>
                <w:b/>
                <w:bCs/>
                <w:kern w:val="0"/>
                <w:sz w:val="24"/>
              </w:rPr>
            </w:pPr>
            <w:r>
              <w:rPr>
                <w:rFonts w:hint="eastAsia" w:ascii="宋体" w:hAnsi="宋体" w:eastAsia="宋体" w:cs="宋体"/>
                <w:b/>
                <w:bCs/>
                <w:kern w:val="0"/>
                <w:sz w:val="24"/>
              </w:rPr>
              <w:t>（11-3）</w:t>
            </w:r>
          </w:p>
        </w:tc>
        <w:tc>
          <w:tcPr>
            <w:tcW w:w="1240" w:type="dxa"/>
            <w:tcBorders>
              <w:top w:val="single" w:color="auto" w:sz="4" w:space="0"/>
              <w:left w:val="nil"/>
              <w:bottom w:val="single" w:color="auto" w:sz="4" w:space="0"/>
              <w:right w:val="single" w:color="auto" w:sz="4" w:space="0"/>
            </w:tcBorders>
            <w:shd w:val="clear" w:color="auto" w:fill="FFFFFF"/>
            <w:vAlign w:val="center"/>
          </w:tcPr>
          <w:p w14:paraId="50EE5296">
            <w:pPr>
              <w:widowControl/>
              <w:jc w:val="center"/>
              <w:rPr>
                <w:rFonts w:hint="eastAsia" w:ascii="宋体" w:hAnsi="宋体" w:eastAsia="宋体" w:cs="宋体"/>
                <w:b/>
                <w:bCs/>
                <w:kern w:val="0"/>
                <w:sz w:val="24"/>
              </w:rPr>
            </w:pPr>
            <w:r>
              <w:rPr>
                <w:rFonts w:hint="eastAsia" w:ascii="宋体" w:hAnsi="宋体" w:eastAsia="宋体" w:cs="宋体"/>
                <w:b/>
                <w:bCs/>
                <w:kern w:val="0"/>
                <w:sz w:val="24"/>
              </w:rPr>
              <w:t>工作时长</w:t>
            </w:r>
            <w:r>
              <w:rPr>
                <w:rFonts w:hint="eastAsia" w:ascii="宋体" w:hAnsi="宋体" w:eastAsia="宋体" w:cs="宋体"/>
                <w:b/>
                <w:bCs/>
                <w:kern w:val="0"/>
                <w:sz w:val="24"/>
              </w:rPr>
              <w:br w:type="textWrapping"/>
            </w:r>
            <w:r>
              <w:rPr>
                <w:rFonts w:hint="eastAsia" w:ascii="宋体" w:hAnsi="宋体" w:eastAsia="宋体" w:cs="宋体"/>
                <w:b/>
                <w:bCs/>
                <w:kern w:val="0"/>
                <w:sz w:val="24"/>
              </w:rPr>
              <w:t>旺季</w:t>
            </w:r>
          </w:p>
          <w:p w14:paraId="61E332B6">
            <w:pPr>
              <w:widowControl/>
              <w:jc w:val="center"/>
              <w:rPr>
                <w:rFonts w:hint="eastAsia" w:ascii="宋体" w:hAnsi="宋体" w:eastAsia="宋体" w:cs="宋体"/>
                <w:b/>
                <w:bCs/>
                <w:kern w:val="0"/>
                <w:sz w:val="24"/>
              </w:rPr>
            </w:pPr>
            <w:r>
              <w:rPr>
                <w:rFonts w:hint="eastAsia" w:ascii="宋体" w:hAnsi="宋体" w:eastAsia="宋体" w:cs="宋体"/>
                <w:b/>
                <w:bCs/>
                <w:kern w:val="0"/>
                <w:sz w:val="24"/>
              </w:rPr>
              <w:t>（4-10）</w:t>
            </w:r>
          </w:p>
        </w:tc>
        <w:tc>
          <w:tcPr>
            <w:tcW w:w="1725" w:type="dxa"/>
            <w:tcBorders>
              <w:top w:val="single" w:color="auto" w:sz="4" w:space="0"/>
              <w:left w:val="nil"/>
              <w:bottom w:val="single" w:color="auto" w:sz="4" w:space="0"/>
              <w:right w:val="single" w:color="auto" w:sz="4" w:space="0"/>
            </w:tcBorders>
            <w:shd w:val="clear" w:color="auto" w:fill="FFFFFF"/>
            <w:vAlign w:val="center"/>
          </w:tcPr>
          <w:p w14:paraId="641D515F">
            <w:pPr>
              <w:widowControl/>
              <w:jc w:val="center"/>
              <w:rPr>
                <w:rFonts w:hint="eastAsia" w:ascii="宋体" w:hAnsi="宋体" w:eastAsia="宋体" w:cs="宋体"/>
                <w:b/>
                <w:bCs/>
                <w:kern w:val="0"/>
                <w:sz w:val="24"/>
              </w:rPr>
            </w:pPr>
            <w:r>
              <w:rPr>
                <w:rFonts w:hint="eastAsia" w:ascii="宋体" w:hAnsi="宋体" w:eastAsia="宋体" w:cs="宋体"/>
                <w:b/>
                <w:bCs/>
                <w:kern w:val="0"/>
                <w:sz w:val="24"/>
              </w:rPr>
              <w:t>面积/平米</w:t>
            </w:r>
          </w:p>
        </w:tc>
        <w:tc>
          <w:tcPr>
            <w:tcW w:w="2414" w:type="dxa"/>
            <w:tcBorders>
              <w:top w:val="single" w:color="auto" w:sz="4" w:space="0"/>
              <w:left w:val="nil"/>
              <w:bottom w:val="single" w:color="auto" w:sz="4" w:space="0"/>
              <w:right w:val="single" w:color="auto" w:sz="4" w:space="0"/>
            </w:tcBorders>
            <w:shd w:val="clear" w:color="auto" w:fill="FFFFFF"/>
            <w:vAlign w:val="center"/>
          </w:tcPr>
          <w:p w14:paraId="53C7A0DF">
            <w:pPr>
              <w:widowControl/>
              <w:jc w:val="center"/>
              <w:rPr>
                <w:rFonts w:hint="eastAsia" w:ascii="宋体" w:hAnsi="宋体" w:eastAsia="宋体" w:cs="宋体"/>
                <w:b/>
                <w:bCs/>
                <w:kern w:val="0"/>
                <w:sz w:val="24"/>
              </w:rPr>
            </w:pPr>
            <w:r>
              <w:rPr>
                <w:rFonts w:hint="eastAsia" w:ascii="宋体" w:hAnsi="宋体" w:eastAsia="宋体" w:cs="宋体"/>
                <w:b/>
                <w:bCs/>
                <w:kern w:val="0"/>
                <w:sz w:val="24"/>
              </w:rPr>
              <w:t>工作总时长/小时</w:t>
            </w:r>
          </w:p>
        </w:tc>
      </w:tr>
      <w:tr w14:paraId="049C0A03">
        <w:tblPrEx>
          <w:tblCellMar>
            <w:top w:w="0" w:type="dxa"/>
            <w:left w:w="108" w:type="dxa"/>
            <w:bottom w:w="0" w:type="dxa"/>
            <w:right w:w="108" w:type="dxa"/>
          </w:tblCellMar>
        </w:tblPrEx>
        <w:trPr>
          <w:trHeight w:val="270" w:hRule="atLeast"/>
        </w:trPr>
        <w:tc>
          <w:tcPr>
            <w:tcW w:w="1081" w:type="dxa"/>
            <w:tcBorders>
              <w:top w:val="nil"/>
              <w:left w:val="single" w:color="auto" w:sz="4" w:space="0"/>
              <w:bottom w:val="single" w:color="auto" w:sz="4" w:space="0"/>
              <w:right w:val="single" w:color="auto" w:sz="4" w:space="0"/>
            </w:tcBorders>
            <w:shd w:val="clear" w:color="auto" w:fill="FFFFFF"/>
            <w:vAlign w:val="bottom"/>
          </w:tcPr>
          <w:p w14:paraId="63F91975">
            <w:pPr>
              <w:widowControl/>
              <w:jc w:val="center"/>
              <w:textAlignment w:val="bottom"/>
              <w:rPr>
                <w:rFonts w:hint="eastAsia" w:ascii="宋体" w:hAnsi="宋体" w:eastAsia="宋体" w:cs="宋体"/>
                <w:kern w:val="0"/>
                <w:sz w:val="24"/>
              </w:rPr>
            </w:pPr>
            <w:r>
              <w:rPr>
                <w:rFonts w:hint="eastAsia" w:ascii="宋体" w:hAnsi="宋体" w:eastAsia="宋体" w:cs="宋体"/>
                <w:kern w:val="0"/>
                <w:sz w:val="24"/>
                <w:lang w:bidi="ar"/>
              </w:rPr>
              <w:t>1</w:t>
            </w:r>
          </w:p>
        </w:tc>
        <w:tc>
          <w:tcPr>
            <w:tcW w:w="1860" w:type="dxa"/>
            <w:tcBorders>
              <w:top w:val="nil"/>
              <w:left w:val="nil"/>
              <w:bottom w:val="single" w:color="auto" w:sz="4" w:space="0"/>
              <w:right w:val="single" w:color="auto" w:sz="4" w:space="0"/>
            </w:tcBorders>
            <w:shd w:val="clear" w:color="auto" w:fill="FFFFFF"/>
            <w:vAlign w:val="bottom"/>
          </w:tcPr>
          <w:p w14:paraId="66528C3F">
            <w:pPr>
              <w:widowControl/>
              <w:jc w:val="center"/>
              <w:textAlignment w:val="bottom"/>
              <w:rPr>
                <w:rFonts w:hint="eastAsia" w:ascii="宋体" w:hAnsi="宋体" w:eastAsia="宋体" w:cs="宋体"/>
                <w:kern w:val="0"/>
                <w:sz w:val="24"/>
              </w:rPr>
            </w:pPr>
            <w:r>
              <w:rPr>
                <w:rFonts w:hint="eastAsia" w:ascii="宋体" w:hAnsi="宋体" w:eastAsia="宋体" w:cs="宋体"/>
                <w:kern w:val="0"/>
                <w:sz w:val="24"/>
                <w:lang w:bidi="ar"/>
              </w:rPr>
              <w:t>广场及道路铺装保洁</w:t>
            </w:r>
          </w:p>
        </w:tc>
        <w:tc>
          <w:tcPr>
            <w:tcW w:w="1340" w:type="dxa"/>
            <w:tcBorders>
              <w:top w:val="nil"/>
              <w:left w:val="nil"/>
              <w:bottom w:val="single" w:color="auto" w:sz="4" w:space="0"/>
              <w:right w:val="single" w:color="auto" w:sz="4" w:space="0"/>
            </w:tcBorders>
            <w:shd w:val="clear" w:color="auto" w:fill="FFFFFF"/>
            <w:vAlign w:val="bottom"/>
          </w:tcPr>
          <w:p w14:paraId="07DB3890">
            <w:pPr>
              <w:widowControl/>
              <w:jc w:val="center"/>
              <w:textAlignment w:val="bottom"/>
              <w:rPr>
                <w:rFonts w:hint="eastAsia" w:ascii="宋体" w:hAnsi="宋体" w:eastAsia="宋体" w:cs="宋体"/>
                <w:kern w:val="0"/>
                <w:sz w:val="18"/>
                <w:szCs w:val="18"/>
              </w:rPr>
            </w:pPr>
            <w:r>
              <w:rPr>
                <w:rFonts w:hint="eastAsia" w:ascii="宋体" w:hAnsi="宋体" w:eastAsia="宋体" w:cs="宋体"/>
                <w:kern w:val="0"/>
                <w:sz w:val="18"/>
                <w:szCs w:val="18"/>
                <w:lang w:bidi="ar"/>
              </w:rPr>
              <w:t>15.5小时/日</w:t>
            </w:r>
          </w:p>
        </w:tc>
        <w:tc>
          <w:tcPr>
            <w:tcW w:w="1240" w:type="dxa"/>
            <w:tcBorders>
              <w:top w:val="nil"/>
              <w:left w:val="nil"/>
              <w:bottom w:val="single" w:color="auto" w:sz="4" w:space="0"/>
              <w:right w:val="single" w:color="auto" w:sz="4" w:space="0"/>
            </w:tcBorders>
            <w:noWrap/>
            <w:vAlign w:val="bottom"/>
          </w:tcPr>
          <w:p w14:paraId="0015A078">
            <w:pPr>
              <w:widowControl/>
              <w:jc w:val="center"/>
              <w:textAlignment w:val="bottom"/>
              <w:rPr>
                <w:rFonts w:hint="eastAsia" w:ascii="宋体" w:hAnsi="宋体" w:eastAsia="宋体" w:cs="宋体"/>
                <w:kern w:val="0"/>
                <w:sz w:val="24"/>
              </w:rPr>
            </w:pPr>
            <w:r>
              <w:rPr>
                <w:rFonts w:hint="eastAsia" w:ascii="宋体" w:hAnsi="宋体" w:eastAsia="宋体" w:cs="宋体"/>
                <w:kern w:val="0"/>
                <w:sz w:val="24"/>
                <w:lang w:bidi="ar"/>
              </w:rPr>
              <w:t>16小时</w:t>
            </w:r>
          </w:p>
        </w:tc>
        <w:tc>
          <w:tcPr>
            <w:tcW w:w="1725" w:type="dxa"/>
            <w:tcBorders>
              <w:top w:val="nil"/>
              <w:left w:val="nil"/>
              <w:bottom w:val="single" w:color="auto" w:sz="4" w:space="0"/>
              <w:right w:val="single" w:color="auto" w:sz="4" w:space="0"/>
            </w:tcBorders>
            <w:shd w:val="clear" w:color="auto" w:fill="FFFFFF"/>
            <w:vAlign w:val="bottom"/>
          </w:tcPr>
          <w:p w14:paraId="58B9B8E4">
            <w:pPr>
              <w:widowControl/>
              <w:jc w:val="center"/>
              <w:textAlignment w:val="bottom"/>
              <w:rPr>
                <w:rFonts w:hint="eastAsia" w:ascii="宋体" w:hAnsi="宋体" w:eastAsia="宋体" w:cs="宋体"/>
                <w:kern w:val="0"/>
                <w:sz w:val="24"/>
              </w:rPr>
            </w:pPr>
            <w:r>
              <w:rPr>
                <w:rFonts w:hint="eastAsia" w:ascii="宋体" w:hAnsi="宋体" w:eastAsia="宋体" w:cs="宋体"/>
                <w:kern w:val="0"/>
                <w:sz w:val="24"/>
                <w:lang w:bidi="ar"/>
              </w:rPr>
              <w:t>108221.06㎡</w:t>
            </w:r>
          </w:p>
        </w:tc>
        <w:tc>
          <w:tcPr>
            <w:tcW w:w="2414" w:type="dxa"/>
            <w:tcBorders>
              <w:top w:val="nil"/>
              <w:left w:val="nil"/>
              <w:bottom w:val="single" w:color="auto" w:sz="4" w:space="0"/>
              <w:right w:val="single" w:color="auto" w:sz="4" w:space="0"/>
            </w:tcBorders>
            <w:shd w:val="clear" w:color="auto" w:fill="FFFFFF"/>
            <w:vAlign w:val="bottom"/>
          </w:tcPr>
          <w:p w14:paraId="67F6DD7E">
            <w:pPr>
              <w:widowControl/>
              <w:jc w:val="center"/>
              <w:textAlignment w:val="bottom"/>
              <w:rPr>
                <w:rFonts w:hint="eastAsia" w:ascii="宋体" w:hAnsi="宋体" w:eastAsia="宋体" w:cs="宋体"/>
                <w:kern w:val="0"/>
                <w:sz w:val="24"/>
              </w:rPr>
            </w:pPr>
            <w:r>
              <w:rPr>
                <w:rFonts w:hint="eastAsia" w:ascii="宋体" w:hAnsi="宋体" w:eastAsia="宋体" w:cs="宋体"/>
                <w:kern w:val="0"/>
                <w:sz w:val="24"/>
                <w:lang w:bidi="ar"/>
              </w:rPr>
              <w:t>97996.5小时</w:t>
            </w:r>
          </w:p>
        </w:tc>
      </w:tr>
      <w:tr w14:paraId="76B27B44">
        <w:tblPrEx>
          <w:tblCellMar>
            <w:top w:w="0" w:type="dxa"/>
            <w:left w:w="108" w:type="dxa"/>
            <w:bottom w:w="0" w:type="dxa"/>
            <w:right w:w="108" w:type="dxa"/>
          </w:tblCellMar>
        </w:tblPrEx>
        <w:trPr>
          <w:trHeight w:val="270" w:hRule="atLeast"/>
        </w:trPr>
        <w:tc>
          <w:tcPr>
            <w:tcW w:w="1081" w:type="dxa"/>
            <w:tcBorders>
              <w:top w:val="nil"/>
              <w:left w:val="single" w:color="auto" w:sz="4" w:space="0"/>
              <w:bottom w:val="single" w:color="auto" w:sz="4" w:space="0"/>
              <w:right w:val="single" w:color="auto" w:sz="4" w:space="0"/>
            </w:tcBorders>
            <w:shd w:val="clear" w:color="auto" w:fill="FFFFFF"/>
            <w:vAlign w:val="bottom"/>
          </w:tcPr>
          <w:p w14:paraId="7138C365">
            <w:pPr>
              <w:widowControl/>
              <w:jc w:val="center"/>
              <w:textAlignment w:val="bottom"/>
              <w:rPr>
                <w:rFonts w:hint="eastAsia" w:ascii="宋体" w:hAnsi="宋体" w:eastAsia="宋体" w:cs="宋体"/>
                <w:kern w:val="0"/>
                <w:sz w:val="24"/>
              </w:rPr>
            </w:pPr>
            <w:r>
              <w:rPr>
                <w:rFonts w:hint="eastAsia" w:ascii="宋体" w:hAnsi="宋体" w:eastAsia="宋体" w:cs="宋体"/>
                <w:kern w:val="0"/>
                <w:sz w:val="24"/>
                <w:lang w:bidi="ar"/>
              </w:rPr>
              <w:t>2</w:t>
            </w:r>
          </w:p>
        </w:tc>
        <w:tc>
          <w:tcPr>
            <w:tcW w:w="1860" w:type="dxa"/>
            <w:tcBorders>
              <w:top w:val="nil"/>
              <w:left w:val="nil"/>
              <w:bottom w:val="single" w:color="auto" w:sz="4" w:space="0"/>
              <w:right w:val="single" w:color="auto" w:sz="4" w:space="0"/>
            </w:tcBorders>
            <w:shd w:val="clear" w:color="auto" w:fill="FFFFFF"/>
            <w:vAlign w:val="bottom"/>
          </w:tcPr>
          <w:p w14:paraId="29ACDD46">
            <w:pPr>
              <w:widowControl/>
              <w:jc w:val="center"/>
              <w:textAlignment w:val="bottom"/>
              <w:rPr>
                <w:rFonts w:hint="eastAsia" w:ascii="宋体" w:hAnsi="宋体" w:eastAsia="宋体" w:cs="宋体"/>
                <w:kern w:val="0"/>
                <w:sz w:val="24"/>
              </w:rPr>
            </w:pPr>
            <w:r>
              <w:rPr>
                <w:rFonts w:hint="eastAsia" w:ascii="宋体" w:hAnsi="宋体" w:eastAsia="宋体" w:cs="宋体"/>
                <w:kern w:val="0"/>
                <w:sz w:val="24"/>
                <w:lang w:bidi="ar"/>
              </w:rPr>
              <w:t>绿地保洁</w:t>
            </w:r>
          </w:p>
        </w:tc>
        <w:tc>
          <w:tcPr>
            <w:tcW w:w="1340" w:type="dxa"/>
            <w:tcBorders>
              <w:top w:val="nil"/>
              <w:left w:val="nil"/>
              <w:bottom w:val="single" w:color="auto" w:sz="4" w:space="0"/>
              <w:right w:val="single" w:color="auto" w:sz="4" w:space="0"/>
            </w:tcBorders>
            <w:shd w:val="clear" w:color="auto" w:fill="FFFFFF"/>
            <w:vAlign w:val="bottom"/>
          </w:tcPr>
          <w:p w14:paraId="67B18957">
            <w:pPr>
              <w:widowControl/>
              <w:jc w:val="center"/>
              <w:textAlignment w:val="bottom"/>
              <w:rPr>
                <w:rFonts w:hint="eastAsia" w:ascii="宋体" w:hAnsi="宋体" w:eastAsia="宋体" w:cs="宋体"/>
                <w:kern w:val="0"/>
                <w:sz w:val="18"/>
                <w:szCs w:val="18"/>
              </w:rPr>
            </w:pPr>
            <w:r>
              <w:rPr>
                <w:rFonts w:hint="eastAsia" w:ascii="宋体" w:hAnsi="宋体" w:eastAsia="宋体" w:cs="宋体"/>
                <w:kern w:val="0"/>
                <w:sz w:val="18"/>
                <w:szCs w:val="18"/>
                <w:lang w:bidi="ar"/>
              </w:rPr>
              <w:t>15.5小时/日</w:t>
            </w:r>
          </w:p>
        </w:tc>
        <w:tc>
          <w:tcPr>
            <w:tcW w:w="1240" w:type="dxa"/>
            <w:tcBorders>
              <w:top w:val="nil"/>
              <w:left w:val="nil"/>
              <w:bottom w:val="single" w:color="auto" w:sz="4" w:space="0"/>
              <w:right w:val="single" w:color="auto" w:sz="4" w:space="0"/>
            </w:tcBorders>
            <w:noWrap/>
            <w:vAlign w:val="bottom"/>
          </w:tcPr>
          <w:p w14:paraId="20EEB050">
            <w:pPr>
              <w:widowControl/>
              <w:jc w:val="center"/>
              <w:textAlignment w:val="bottom"/>
              <w:rPr>
                <w:rFonts w:hint="eastAsia" w:ascii="宋体" w:hAnsi="宋体" w:eastAsia="宋体" w:cs="宋体"/>
                <w:kern w:val="0"/>
                <w:sz w:val="24"/>
              </w:rPr>
            </w:pPr>
            <w:r>
              <w:rPr>
                <w:rFonts w:hint="eastAsia" w:ascii="宋体" w:hAnsi="宋体" w:eastAsia="宋体" w:cs="宋体"/>
                <w:kern w:val="0"/>
                <w:sz w:val="24"/>
                <w:lang w:bidi="ar"/>
              </w:rPr>
              <w:t>16小时</w:t>
            </w:r>
          </w:p>
        </w:tc>
        <w:tc>
          <w:tcPr>
            <w:tcW w:w="1725" w:type="dxa"/>
            <w:tcBorders>
              <w:top w:val="nil"/>
              <w:left w:val="nil"/>
              <w:bottom w:val="single" w:color="auto" w:sz="4" w:space="0"/>
              <w:right w:val="single" w:color="auto" w:sz="4" w:space="0"/>
            </w:tcBorders>
            <w:shd w:val="clear" w:color="auto" w:fill="FFFFFF"/>
            <w:vAlign w:val="bottom"/>
          </w:tcPr>
          <w:p w14:paraId="7FEEC181">
            <w:pPr>
              <w:widowControl/>
              <w:jc w:val="center"/>
              <w:textAlignment w:val="bottom"/>
              <w:rPr>
                <w:rFonts w:hint="eastAsia" w:ascii="宋体" w:hAnsi="宋体" w:eastAsia="宋体" w:cs="宋体"/>
                <w:kern w:val="0"/>
                <w:sz w:val="24"/>
              </w:rPr>
            </w:pPr>
            <w:r>
              <w:rPr>
                <w:rFonts w:hint="eastAsia" w:ascii="宋体" w:hAnsi="宋体" w:eastAsia="宋体" w:cs="宋体"/>
                <w:kern w:val="0"/>
                <w:sz w:val="24"/>
                <w:lang w:bidi="ar"/>
              </w:rPr>
              <w:t>301000㎡</w:t>
            </w:r>
          </w:p>
        </w:tc>
        <w:tc>
          <w:tcPr>
            <w:tcW w:w="2414" w:type="dxa"/>
            <w:tcBorders>
              <w:top w:val="nil"/>
              <w:left w:val="nil"/>
              <w:bottom w:val="single" w:color="auto" w:sz="4" w:space="0"/>
              <w:right w:val="single" w:color="auto" w:sz="4" w:space="0"/>
            </w:tcBorders>
            <w:shd w:val="clear" w:color="auto" w:fill="FFFFFF"/>
            <w:vAlign w:val="bottom"/>
          </w:tcPr>
          <w:p w14:paraId="058266E8">
            <w:pPr>
              <w:widowControl/>
              <w:jc w:val="center"/>
              <w:textAlignment w:val="bottom"/>
              <w:rPr>
                <w:rFonts w:hint="eastAsia" w:ascii="宋体" w:hAnsi="宋体" w:eastAsia="宋体" w:cs="宋体"/>
                <w:kern w:val="0"/>
                <w:sz w:val="24"/>
              </w:rPr>
            </w:pPr>
            <w:r>
              <w:rPr>
                <w:rFonts w:hint="eastAsia" w:ascii="宋体" w:hAnsi="宋体" w:eastAsia="宋体" w:cs="宋体"/>
                <w:kern w:val="0"/>
                <w:sz w:val="24"/>
                <w:lang w:bidi="ar"/>
              </w:rPr>
              <w:t>28822.5小时</w:t>
            </w:r>
          </w:p>
        </w:tc>
      </w:tr>
      <w:tr w14:paraId="2515F8FA">
        <w:tblPrEx>
          <w:tblCellMar>
            <w:top w:w="0" w:type="dxa"/>
            <w:left w:w="108" w:type="dxa"/>
            <w:bottom w:w="0" w:type="dxa"/>
            <w:right w:w="108" w:type="dxa"/>
          </w:tblCellMar>
        </w:tblPrEx>
        <w:trPr>
          <w:trHeight w:val="270" w:hRule="atLeast"/>
        </w:trPr>
        <w:tc>
          <w:tcPr>
            <w:tcW w:w="1081" w:type="dxa"/>
            <w:tcBorders>
              <w:top w:val="nil"/>
              <w:left w:val="single" w:color="auto" w:sz="4" w:space="0"/>
              <w:bottom w:val="single" w:color="auto" w:sz="4" w:space="0"/>
              <w:right w:val="single" w:color="auto" w:sz="4" w:space="0"/>
            </w:tcBorders>
            <w:shd w:val="clear" w:color="auto" w:fill="FFFFFF"/>
            <w:vAlign w:val="bottom"/>
          </w:tcPr>
          <w:p w14:paraId="382FC741">
            <w:pPr>
              <w:widowControl/>
              <w:jc w:val="center"/>
              <w:textAlignment w:val="bottom"/>
              <w:rPr>
                <w:rFonts w:hint="eastAsia" w:ascii="宋体" w:hAnsi="宋体" w:eastAsia="宋体" w:cs="宋体"/>
                <w:kern w:val="0"/>
                <w:sz w:val="24"/>
              </w:rPr>
            </w:pPr>
            <w:r>
              <w:rPr>
                <w:rFonts w:hint="eastAsia" w:ascii="宋体" w:hAnsi="宋体" w:eastAsia="宋体" w:cs="宋体"/>
                <w:kern w:val="0"/>
                <w:sz w:val="24"/>
                <w:lang w:bidi="ar"/>
              </w:rPr>
              <w:t>3</w:t>
            </w:r>
          </w:p>
        </w:tc>
        <w:tc>
          <w:tcPr>
            <w:tcW w:w="1860" w:type="dxa"/>
            <w:tcBorders>
              <w:top w:val="nil"/>
              <w:left w:val="nil"/>
              <w:bottom w:val="single" w:color="auto" w:sz="4" w:space="0"/>
              <w:right w:val="single" w:color="auto" w:sz="4" w:space="0"/>
            </w:tcBorders>
            <w:shd w:val="clear" w:color="auto" w:fill="FFFFFF"/>
            <w:vAlign w:val="bottom"/>
          </w:tcPr>
          <w:p w14:paraId="1BFBE3A7">
            <w:pPr>
              <w:widowControl/>
              <w:jc w:val="center"/>
              <w:textAlignment w:val="bottom"/>
              <w:rPr>
                <w:rFonts w:hint="eastAsia" w:ascii="宋体" w:hAnsi="宋体" w:eastAsia="宋体" w:cs="宋体"/>
                <w:kern w:val="0"/>
                <w:sz w:val="24"/>
              </w:rPr>
            </w:pPr>
            <w:r>
              <w:rPr>
                <w:rFonts w:hint="eastAsia" w:ascii="宋体" w:hAnsi="宋体" w:eastAsia="宋体" w:cs="宋体"/>
                <w:kern w:val="0"/>
                <w:sz w:val="24"/>
                <w:lang w:bidi="ar"/>
              </w:rPr>
              <w:t>水面保洁</w:t>
            </w:r>
          </w:p>
        </w:tc>
        <w:tc>
          <w:tcPr>
            <w:tcW w:w="1340" w:type="dxa"/>
            <w:tcBorders>
              <w:top w:val="nil"/>
              <w:left w:val="nil"/>
              <w:bottom w:val="single" w:color="auto" w:sz="4" w:space="0"/>
              <w:right w:val="single" w:color="auto" w:sz="4" w:space="0"/>
            </w:tcBorders>
            <w:shd w:val="clear" w:color="auto" w:fill="FFFFFF"/>
            <w:vAlign w:val="bottom"/>
          </w:tcPr>
          <w:p w14:paraId="29594BBF">
            <w:pPr>
              <w:widowControl/>
              <w:jc w:val="center"/>
              <w:textAlignment w:val="bottom"/>
              <w:rPr>
                <w:rFonts w:hint="eastAsia" w:ascii="宋体" w:hAnsi="宋体" w:eastAsia="宋体" w:cs="宋体"/>
                <w:kern w:val="0"/>
                <w:sz w:val="18"/>
                <w:szCs w:val="18"/>
              </w:rPr>
            </w:pPr>
            <w:r>
              <w:rPr>
                <w:rFonts w:hint="eastAsia" w:ascii="宋体" w:hAnsi="宋体" w:eastAsia="宋体" w:cs="宋体"/>
                <w:kern w:val="0"/>
                <w:sz w:val="18"/>
                <w:szCs w:val="18"/>
                <w:lang w:bidi="ar"/>
              </w:rPr>
              <w:t>12小时/日</w:t>
            </w:r>
          </w:p>
        </w:tc>
        <w:tc>
          <w:tcPr>
            <w:tcW w:w="1240" w:type="dxa"/>
            <w:tcBorders>
              <w:top w:val="nil"/>
              <w:left w:val="nil"/>
              <w:bottom w:val="single" w:color="auto" w:sz="4" w:space="0"/>
              <w:right w:val="single" w:color="auto" w:sz="4" w:space="0"/>
            </w:tcBorders>
            <w:noWrap/>
            <w:vAlign w:val="bottom"/>
          </w:tcPr>
          <w:p w14:paraId="61BB9C33">
            <w:pPr>
              <w:widowControl/>
              <w:jc w:val="center"/>
              <w:textAlignment w:val="bottom"/>
              <w:rPr>
                <w:rFonts w:hint="eastAsia" w:ascii="宋体" w:hAnsi="宋体" w:eastAsia="宋体" w:cs="宋体"/>
                <w:kern w:val="0"/>
                <w:sz w:val="24"/>
              </w:rPr>
            </w:pPr>
            <w:r>
              <w:rPr>
                <w:rFonts w:hint="eastAsia" w:ascii="宋体" w:hAnsi="宋体" w:eastAsia="宋体" w:cs="宋体"/>
                <w:kern w:val="0"/>
                <w:sz w:val="24"/>
                <w:lang w:bidi="ar"/>
              </w:rPr>
              <w:t>12小时</w:t>
            </w:r>
          </w:p>
        </w:tc>
        <w:tc>
          <w:tcPr>
            <w:tcW w:w="1725" w:type="dxa"/>
            <w:tcBorders>
              <w:top w:val="nil"/>
              <w:left w:val="nil"/>
              <w:bottom w:val="single" w:color="auto" w:sz="4" w:space="0"/>
              <w:right w:val="single" w:color="auto" w:sz="4" w:space="0"/>
            </w:tcBorders>
            <w:shd w:val="clear" w:color="auto" w:fill="FFFFFF"/>
            <w:vAlign w:val="bottom"/>
          </w:tcPr>
          <w:p w14:paraId="75644B1B">
            <w:pPr>
              <w:widowControl/>
              <w:jc w:val="center"/>
              <w:textAlignment w:val="bottom"/>
              <w:rPr>
                <w:rFonts w:hint="eastAsia" w:ascii="宋体" w:hAnsi="宋体" w:eastAsia="宋体" w:cs="宋体"/>
                <w:kern w:val="0"/>
                <w:sz w:val="24"/>
              </w:rPr>
            </w:pPr>
            <w:r>
              <w:rPr>
                <w:rFonts w:hint="eastAsia" w:ascii="宋体" w:hAnsi="宋体" w:eastAsia="宋体" w:cs="宋体"/>
                <w:kern w:val="0"/>
                <w:sz w:val="24"/>
                <w:lang w:bidi="ar"/>
              </w:rPr>
              <w:t>161500㎡</w:t>
            </w:r>
          </w:p>
        </w:tc>
        <w:tc>
          <w:tcPr>
            <w:tcW w:w="2414" w:type="dxa"/>
            <w:tcBorders>
              <w:top w:val="nil"/>
              <w:left w:val="nil"/>
              <w:bottom w:val="single" w:color="auto" w:sz="4" w:space="0"/>
              <w:right w:val="single" w:color="auto" w:sz="4" w:space="0"/>
            </w:tcBorders>
            <w:shd w:val="clear" w:color="auto" w:fill="FFFFFF"/>
            <w:vAlign w:val="bottom"/>
          </w:tcPr>
          <w:p w14:paraId="23A2514F">
            <w:pPr>
              <w:widowControl/>
              <w:jc w:val="center"/>
              <w:textAlignment w:val="bottom"/>
              <w:rPr>
                <w:rFonts w:hint="eastAsia" w:ascii="宋体" w:hAnsi="宋体" w:eastAsia="宋体" w:cs="宋体"/>
                <w:kern w:val="0"/>
                <w:sz w:val="24"/>
              </w:rPr>
            </w:pPr>
            <w:r>
              <w:rPr>
                <w:rFonts w:hint="eastAsia" w:ascii="宋体" w:hAnsi="宋体" w:eastAsia="宋体" w:cs="宋体"/>
                <w:kern w:val="0"/>
                <w:sz w:val="24"/>
                <w:lang w:bidi="ar"/>
              </w:rPr>
              <w:t>8760小时</w:t>
            </w:r>
          </w:p>
        </w:tc>
      </w:tr>
    </w:tbl>
    <w:p w14:paraId="56FD47EA">
      <w:pPr>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厕所部分：</w:t>
      </w:r>
    </w:p>
    <w:tbl>
      <w:tblPr>
        <w:tblStyle w:val="2"/>
        <w:tblW w:w="9645" w:type="dxa"/>
        <w:tblInd w:w="93" w:type="dxa"/>
        <w:tblLayout w:type="fixed"/>
        <w:tblCellMar>
          <w:top w:w="0" w:type="dxa"/>
          <w:left w:w="108" w:type="dxa"/>
          <w:bottom w:w="0" w:type="dxa"/>
          <w:right w:w="108" w:type="dxa"/>
        </w:tblCellMar>
      </w:tblPr>
      <w:tblGrid>
        <w:gridCol w:w="1080"/>
        <w:gridCol w:w="1861"/>
        <w:gridCol w:w="1754"/>
        <w:gridCol w:w="1419"/>
        <w:gridCol w:w="3531"/>
      </w:tblGrid>
      <w:tr w14:paraId="00FC8D42">
        <w:tblPrEx>
          <w:tblCellMar>
            <w:top w:w="0" w:type="dxa"/>
            <w:left w:w="108" w:type="dxa"/>
            <w:bottom w:w="0" w:type="dxa"/>
            <w:right w:w="108" w:type="dxa"/>
          </w:tblCellMar>
        </w:tblPrEx>
        <w:trPr>
          <w:trHeight w:val="855" w:hRule="atLeast"/>
        </w:trPr>
        <w:tc>
          <w:tcPr>
            <w:tcW w:w="1080" w:type="dxa"/>
            <w:tcBorders>
              <w:top w:val="single" w:color="auto" w:sz="4" w:space="0"/>
              <w:left w:val="single" w:color="auto" w:sz="4" w:space="0"/>
              <w:bottom w:val="single" w:color="auto" w:sz="4" w:space="0"/>
              <w:right w:val="single" w:color="auto" w:sz="4" w:space="0"/>
            </w:tcBorders>
            <w:shd w:val="clear" w:color="auto" w:fill="FFFFFF"/>
            <w:vAlign w:val="center"/>
          </w:tcPr>
          <w:p w14:paraId="4DBCC595">
            <w:pPr>
              <w:widowControl/>
              <w:ind w:firstLine="241" w:firstLineChars="100"/>
              <w:rPr>
                <w:rFonts w:hint="eastAsia" w:ascii="宋体" w:hAnsi="宋体" w:eastAsia="宋体" w:cs="宋体"/>
                <w:b/>
                <w:bCs/>
                <w:kern w:val="0"/>
                <w:sz w:val="24"/>
              </w:rPr>
            </w:pPr>
            <w:r>
              <w:rPr>
                <w:rFonts w:hint="eastAsia" w:ascii="宋体" w:hAnsi="宋体" w:eastAsia="宋体" w:cs="宋体"/>
                <w:b/>
                <w:bCs/>
                <w:kern w:val="0"/>
                <w:sz w:val="24"/>
              </w:rPr>
              <w:t>序号</w:t>
            </w:r>
          </w:p>
        </w:tc>
        <w:tc>
          <w:tcPr>
            <w:tcW w:w="1861" w:type="dxa"/>
            <w:tcBorders>
              <w:top w:val="single" w:color="auto" w:sz="4" w:space="0"/>
              <w:left w:val="nil"/>
              <w:bottom w:val="single" w:color="auto" w:sz="4" w:space="0"/>
              <w:right w:val="single" w:color="auto" w:sz="4" w:space="0"/>
            </w:tcBorders>
            <w:shd w:val="clear" w:color="auto" w:fill="FFFFFF"/>
            <w:vAlign w:val="center"/>
          </w:tcPr>
          <w:p w14:paraId="5DF4BC58">
            <w:pPr>
              <w:widowControl/>
              <w:ind w:firstLine="482"/>
              <w:jc w:val="center"/>
              <w:rPr>
                <w:rFonts w:hint="eastAsia" w:ascii="宋体" w:hAnsi="宋体" w:eastAsia="宋体" w:cs="宋体"/>
                <w:b/>
                <w:bCs/>
                <w:kern w:val="0"/>
                <w:sz w:val="24"/>
              </w:rPr>
            </w:pPr>
            <w:r>
              <w:rPr>
                <w:rFonts w:hint="eastAsia" w:ascii="宋体" w:hAnsi="宋体" w:eastAsia="宋体" w:cs="宋体"/>
                <w:b/>
                <w:bCs/>
                <w:kern w:val="0"/>
                <w:sz w:val="24"/>
              </w:rPr>
              <w:t>岗位</w:t>
            </w:r>
          </w:p>
        </w:tc>
        <w:tc>
          <w:tcPr>
            <w:tcW w:w="1754" w:type="dxa"/>
            <w:tcBorders>
              <w:top w:val="single" w:color="auto" w:sz="4" w:space="0"/>
              <w:left w:val="nil"/>
              <w:bottom w:val="single" w:color="auto" w:sz="4" w:space="0"/>
              <w:right w:val="single" w:color="auto" w:sz="4" w:space="0"/>
            </w:tcBorders>
            <w:shd w:val="clear" w:color="auto" w:fill="FFFFFF"/>
            <w:vAlign w:val="center"/>
          </w:tcPr>
          <w:p w14:paraId="10EA664C">
            <w:pPr>
              <w:widowControl/>
              <w:ind w:firstLine="482"/>
              <w:jc w:val="center"/>
              <w:rPr>
                <w:rFonts w:hint="eastAsia" w:ascii="宋体" w:hAnsi="宋体" w:eastAsia="宋体" w:cs="宋体"/>
                <w:b/>
                <w:bCs/>
                <w:kern w:val="0"/>
                <w:sz w:val="24"/>
              </w:rPr>
            </w:pPr>
            <w:r>
              <w:rPr>
                <w:rFonts w:hint="eastAsia" w:ascii="宋体" w:hAnsi="宋体" w:eastAsia="宋体" w:cs="宋体"/>
                <w:b/>
                <w:bCs/>
                <w:kern w:val="0"/>
                <w:sz w:val="24"/>
              </w:rPr>
              <w:t>工作时长</w:t>
            </w:r>
            <w:r>
              <w:rPr>
                <w:rFonts w:hint="eastAsia" w:ascii="宋体" w:hAnsi="宋体" w:eastAsia="宋体" w:cs="宋体"/>
                <w:b/>
                <w:bCs/>
                <w:kern w:val="0"/>
                <w:sz w:val="24"/>
              </w:rPr>
              <w:br w:type="textWrapping"/>
            </w:r>
            <w:r>
              <w:rPr>
                <w:rFonts w:hint="eastAsia" w:ascii="宋体" w:hAnsi="宋体" w:eastAsia="宋体" w:cs="宋体"/>
                <w:b/>
                <w:bCs/>
                <w:kern w:val="0"/>
                <w:sz w:val="24"/>
              </w:rPr>
              <w:t>淡季</w:t>
            </w:r>
            <w:r>
              <w:rPr>
                <w:rFonts w:hint="eastAsia" w:ascii="宋体" w:hAnsi="宋体" w:eastAsia="宋体" w:cs="宋体"/>
                <w:b/>
                <w:bCs/>
                <w:kern w:val="0"/>
                <w:sz w:val="24"/>
              </w:rPr>
              <w:br w:type="textWrapping"/>
            </w:r>
            <w:r>
              <w:rPr>
                <w:rFonts w:hint="eastAsia" w:ascii="宋体" w:hAnsi="宋体" w:eastAsia="宋体" w:cs="宋体"/>
                <w:b/>
                <w:bCs/>
                <w:kern w:val="0"/>
                <w:sz w:val="24"/>
              </w:rPr>
              <w:t>11-3</w:t>
            </w:r>
          </w:p>
        </w:tc>
        <w:tc>
          <w:tcPr>
            <w:tcW w:w="1419" w:type="dxa"/>
            <w:tcBorders>
              <w:top w:val="single" w:color="auto" w:sz="4" w:space="0"/>
              <w:left w:val="nil"/>
              <w:bottom w:val="single" w:color="auto" w:sz="4" w:space="0"/>
              <w:right w:val="single" w:color="auto" w:sz="4" w:space="0"/>
            </w:tcBorders>
            <w:shd w:val="clear" w:color="auto" w:fill="FFFFFF"/>
            <w:vAlign w:val="center"/>
          </w:tcPr>
          <w:p w14:paraId="0B631B6C">
            <w:pPr>
              <w:widowControl/>
              <w:jc w:val="center"/>
              <w:rPr>
                <w:rFonts w:hint="eastAsia" w:ascii="宋体" w:hAnsi="宋体" w:eastAsia="宋体" w:cs="宋体"/>
                <w:b/>
                <w:bCs/>
                <w:kern w:val="0"/>
                <w:sz w:val="24"/>
              </w:rPr>
            </w:pPr>
            <w:r>
              <w:rPr>
                <w:rFonts w:hint="eastAsia" w:ascii="宋体" w:hAnsi="宋体" w:eastAsia="宋体" w:cs="宋体"/>
                <w:b/>
                <w:bCs/>
                <w:kern w:val="0"/>
                <w:sz w:val="24"/>
              </w:rPr>
              <w:t>工作时长</w:t>
            </w:r>
            <w:r>
              <w:rPr>
                <w:rFonts w:hint="eastAsia" w:ascii="宋体" w:hAnsi="宋体" w:eastAsia="宋体" w:cs="宋体"/>
                <w:b/>
                <w:bCs/>
                <w:kern w:val="0"/>
                <w:sz w:val="24"/>
              </w:rPr>
              <w:br w:type="textWrapping"/>
            </w:r>
            <w:r>
              <w:rPr>
                <w:rFonts w:hint="eastAsia" w:ascii="宋体" w:hAnsi="宋体" w:eastAsia="宋体" w:cs="宋体"/>
                <w:b/>
                <w:bCs/>
                <w:kern w:val="0"/>
                <w:sz w:val="24"/>
              </w:rPr>
              <w:t>旺季</w:t>
            </w:r>
            <w:r>
              <w:rPr>
                <w:rFonts w:hint="eastAsia" w:ascii="宋体" w:hAnsi="宋体" w:eastAsia="宋体" w:cs="宋体"/>
                <w:b/>
                <w:bCs/>
                <w:kern w:val="0"/>
                <w:sz w:val="24"/>
              </w:rPr>
              <w:br w:type="textWrapping"/>
            </w:r>
            <w:r>
              <w:rPr>
                <w:rFonts w:hint="eastAsia" w:ascii="宋体" w:hAnsi="宋体" w:eastAsia="宋体" w:cs="宋体"/>
                <w:b/>
                <w:bCs/>
                <w:kern w:val="0"/>
                <w:sz w:val="24"/>
              </w:rPr>
              <w:t>4-10</w:t>
            </w:r>
          </w:p>
        </w:tc>
        <w:tc>
          <w:tcPr>
            <w:tcW w:w="3531" w:type="dxa"/>
            <w:tcBorders>
              <w:top w:val="single" w:color="auto" w:sz="4" w:space="0"/>
              <w:left w:val="nil"/>
              <w:bottom w:val="single" w:color="auto" w:sz="4" w:space="0"/>
              <w:right w:val="single" w:color="auto" w:sz="4" w:space="0"/>
            </w:tcBorders>
            <w:shd w:val="clear" w:color="auto" w:fill="FFFFFF"/>
            <w:vAlign w:val="center"/>
          </w:tcPr>
          <w:p w14:paraId="741FBF58">
            <w:pPr>
              <w:widowControl/>
              <w:ind w:firstLine="482"/>
              <w:jc w:val="center"/>
              <w:rPr>
                <w:rFonts w:hint="eastAsia" w:ascii="宋体" w:hAnsi="宋体" w:eastAsia="宋体" w:cs="宋体"/>
                <w:b/>
                <w:bCs/>
                <w:kern w:val="0"/>
                <w:sz w:val="24"/>
              </w:rPr>
            </w:pPr>
            <w:r>
              <w:rPr>
                <w:rFonts w:hint="eastAsia" w:ascii="宋体" w:hAnsi="宋体" w:eastAsia="宋体" w:cs="宋体"/>
                <w:b/>
                <w:bCs/>
                <w:kern w:val="0"/>
                <w:sz w:val="24"/>
              </w:rPr>
              <w:t>工作总时长/小时</w:t>
            </w:r>
          </w:p>
        </w:tc>
      </w:tr>
      <w:tr w14:paraId="026E1A92">
        <w:tblPrEx>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shd w:val="clear" w:color="auto" w:fill="FFFFFF"/>
            <w:vAlign w:val="center"/>
          </w:tcPr>
          <w:p w14:paraId="73C3BADF">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1861" w:type="dxa"/>
            <w:tcBorders>
              <w:top w:val="nil"/>
              <w:left w:val="nil"/>
              <w:bottom w:val="single" w:color="auto" w:sz="4" w:space="0"/>
              <w:right w:val="single" w:color="auto" w:sz="4" w:space="0"/>
            </w:tcBorders>
            <w:shd w:val="clear" w:color="auto" w:fill="FFFFFF"/>
            <w:vAlign w:val="bottom"/>
          </w:tcPr>
          <w:p w14:paraId="36E4E90F">
            <w:pPr>
              <w:widowControl/>
              <w:jc w:val="center"/>
              <w:textAlignment w:val="bottom"/>
              <w:rPr>
                <w:rFonts w:hint="eastAsia" w:ascii="宋体" w:hAnsi="宋体" w:eastAsia="宋体" w:cs="宋体"/>
                <w:kern w:val="0"/>
                <w:sz w:val="24"/>
              </w:rPr>
            </w:pPr>
            <w:r>
              <w:rPr>
                <w:rFonts w:hint="eastAsia" w:ascii="宋体" w:hAnsi="宋体" w:eastAsia="宋体" w:cs="宋体"/>
                <w:kern w:val="0"/>
                <w:sz w:val="24"/>
                <w:lang w:bidi="ar"/>
              </w:rPr>
              <w:t>厕所保洁</w:t>
            </w:r>
          </w:p>
        </w:tc>
        <w:tc>
          <w:tcPr>
            <w:tcW w:w="1754" w:type="dxa"/>
            <w:tcBorders>
              <w:top w:val="nil"/>
              <w:left w:val="nil"/>
              <w:bottom w:val="single" w:color="auto" w:sz="4" w:space="0"/>
              <w:right w:val="single" w:color="auto" w:sz="4" w:space="0"/>
            </w:tcBorders>
            <w:shd w:val="clear" w:color="auto" w:fill="FFFFFF"/>
            <w:vAlign w:val="bottom"/>
          </w:tcPr>
          <w:p w14:paraId="06CDC6FC">
            <w:pPr>
              <w:widowControl/>
              <w:jc w:val="center"/>
              <w:textAlignment w:val="bottom"/>
              <w:rPr>
                <w:rFonts w:hint="eastAsia" w:ascii="宋体" w:hAnsi="宋体" w:eastAsia="宋体" w:cs="宋体"/>
                <w:kern w:val="0"/>
                <w:sz w:val="24"/>
              </w:rPr>
            </w:pPr>
            <w:r>
              <w:rPr>
                <w:rFonts w:hint="eastAsia" w:ascii="宋体" w:hAnsi="宋体" w:eastAsia="宋体" w:cs="宋体"/>
                <w:kern w:val="0"/>
                <w:sz w:val="24"/>
                <w:lang w:bidi="ar"/>
              </w:rPr>
              <w:t>15.5小时</w:t>
            </w:r>
          </w:p>
        </w:tc>
        <w:tc>
          <w:tcPr>
            <w:tcW w:w="1419" w:type="dxa"/>
            <w:tcBorders>
              <w:top w:val="nil"/>
              <w:left w:val="nil"/>
              <w:bottom w:val="single" w:color="auto" w:sz="4" w:space="0"/>
              <w:right w:val="single" w:color="auto" w:sz="4" w:space="0"/>
            </w:tcBorders>
            <w:shd w:val="clear" w:color="auto" w:fill="FFFFFF"/>
            <w:vAlign w:val="bottom"/>
          </w:tcPr>
          <w:p w14:paraId="1F575F8E">
            <w:pPr>
              <w:widowControl/>
              <w:jc w:val="center"/>
              <w:textAlignment w:val="bottom"/>
              <w:rPr>
                <w:rFonts w:hint="eastAsia" w:ascii="宋体" w:hAnsi="宋体" w:eastAsia="宋体" w:cs="宋体"/>
                <w:kern w:val="0"/>
                <w:sz w:val="24"/>
              </w:rPr>
            </w:pPr>
            <w:r>
              <w:rPr>
                <w:rFonts w:hint="eastAsia" w:ascii="宋体" w:hAnsi="宋体" w:eastAsia="宋体" w:cs="宋体"/>
                <w:kern w:val="0"/>
                <w:sz w:val="24"/>
                <w:lang w:bidi="ar"/>
              </w:rPr>
              <w:t>16小时</w:t>
            </w:r>
          </w:p>
        </w:tc>
        <w:tc>
          <w:tcPr>
            <w:tcW w:w="3531" w:type="dxa"/>
            <w:tcBorders>
              <w:top w:val="nil"/>
              <w:left w:val="nil"/>
              <w:bottom w:val="single" w:color="auto" w:sz="4" w:space="0"/>
              <w:right w:val="single" w:color="auto" w:sz="4" w:space="0"/>
            </w:tcBorders>
            <w:shd w:val="clear" w:color="auto" w:fill="FFFFFF"/>
            <w:vAlign w:val="bottom"/>
          </w:tcPr>
          <w:p w14:paraId="75F9924A">
            <w:pPr>
              <w:widowControl/>
              <w:jc w:val="center"/>
              <w:textAlignment w:val="bottom"/>
              <w:rPr>
                <w:rFonts w:hint="eastAsia" w:ascii="宋体" w:hAnsi="宋体" w:eastAsia="宋体" w:cs="宋体"/>
                <w:kern w:val="0"/>
                <w:sz w:val="24"/>
              </w:rPr>
            </w:pPr>
            <w:r>
              <w:rPr>
                <w:rFonts w:hint="eastAsia" w:ascii="宋体" w:hAnsi="宋体" w:eastAsia="宋体" w:cs="宋体"/>
                <w:kern w:val="0"/>
                <w:sz w:val="24"/>
                <w:lang w:bidi="ar"/>
              </w:rPr>
              <w:t>103761小时</w:t>
            </w:r>
          </w:p>
        </w:tc>
      </w:tr>
    </w:tbl>
    <w:p w14:paraId="54FE05EA">
      <w:pPr>
        <w:spacing w:line="360" w:lineRule="auto"/>
        <w:jc w:val="left"/>
        <w:rPr>
          <w:rFonts w:hint="eastAsia" w:ascii="宋体" w:hAnsi="宋体" w:eastAsia="宋体" w:cs="宋体"/>
          <w:color w:val="000000"/>
          <w:sz w:val="24"/>
        </w:rPr>
      </w:pPr>
    </w:p>
    <w:p w14:paraId="3035C8AA">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要求：1.供应商每日需提供不少于2名保洁经理。</w:t>
      </w:r>
    </w:p>
    <w:p w14:paraId="1A5FE665">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2.供应商每日需提供1名特种设备（垃圾站起重机）操作员。</w:t>
      </w:r>
    </w:p>
    <w:p w14:paraId="6C1672DA">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3.供应商每日需提供1名司机（B本以上）。</w:t>
      </w:r>
    </w:p>
    <w:p w14:paraId="3440FDF2">
      <w:pPr>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（三）服务要求</w:t>
      </w:r>
    </w:p>
    <w:p w14:paraId="3C5B045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1、供应商应按照采购人规范和要求做好清扫保洁服务工作，保证质量。</w:t>
      </w:r>
    </w:p>
    <w:p w14:paraId="0AC2EFE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供应商人员应爱护采购人的设备设施，节约水电能源及各种耗材。保洁作业人员与车辆、设备使用应遵守采购人园区内相关的管理规定，文明作业。如未按规定操作专项作业车辆，一经查实，采购人有权对合同费用进行扣罚，情节严重时，采购人有权解除保洁服务合同。</w:t>
      </w:r>
    </w:p>
    <w:p w14:paraId="737B1AE8">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供应商为开展保洁工作，需要驾驶车辆用于物料供给、卫生耗材挪运、保洁职工送餐等事项，按采购人管理规定执行。驾驶人员必须持有场内电瓶车车辆特种作业操作证，时速不得超过5公里/小时，保证驾驶安全。</w:t>
      </w:r>
    </w:p>
    <w:p w14:paraId="54C41EE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4、爱护采购人园区内的植物、绿地、基础设施与建筑设施及采购人提供使用的设备设施，发生损坏情况，供应商应承担赔偿责任。</w:t>
      </w:r>
    </w:p>
    <w:p w14:paraId="02E18D7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保洁人员在作业中与游客发生的服务事故、安全事故以及影响采购人各方面公众社会形象的突发事件，供应商应立即着手处理解决。须以文字形式报送采购人处理流程、结果和整改措施。采购人有权根据影响程度下达处理决定直至解除合同，如采购人决定解除合同，将提前15天书面通知对方。</w:t>
      </w:r>
    </w:p>
    <w:p w14:paraId="21FC94A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供应商应保障配备足够数量的保洁人员，能够高效地完成本合同中约定的保洁作业，并将全部保洁人员的名单及身份证复印件提交至采购人备案。所有保洁人员须经过公园保卫科及驻园派出所进行人员核录，合格后方可入园服务。并有责任按照合同要求做好保洁人员岗前培训。每月向采购人管理部门提报社会化用工情况表，包括工作完成情况、人员在岗情况、人员思想状况等内容。</w:t>
      </w:r>
    </w:p>
    <w:p w14:paraId="71E07C2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7、供应商应当保证其为采购人提供保洁服务的人员均与供应商签订了合法的劳动合同，并按照法律规定支付工资、缴纳社保，不存在任何劳动纠纷。</w:t>
      </w:r>
    </w:p>
    <w:p w14:paraId="4C07C3B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8、一旦供应商保洁员工及管理人员在为采购人提供服务的过程中发生任何意外伤害，供应商应及时出面解决。非因采购人原因给供应商员工造成的意外伤害，采购人不负责赔偿。</w:t>
      </w:r>
    </w:p>
    <w:p w14:paraId="60EB9AA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9、采购人与供应商之间是服务合同关系，供应商的任何人员均与采购人之间不存在任何劳动、劳务、雇佣及劳务派遣等合同关系。采购人要求供应商增加、减少或更换保洁人员的行为均不构成保洁人员与供应商之间劳动关系的任何改变；供应商与其项目管理人员及保洁人员之间的任何劳动纠纷均与采购人无关，所签署的劳动合同及附件中应明确注明本条款。</w:t>
      </w:r>
    </w:p>
    <w:p w14:paraId="4998860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10、供应商自行采购用于保洁作业的入园设备设施，应做好提前保养和检查，确保设备设施安全合格，性能完好，外观整洁。</w:t>
      </w:r>
    </w:p>
    <w:p w14:paraId="7B59BAF0">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11、供应商须设立此项工作专门监督负责人，全权负责保洁工作质量和服务方面的管理、监督、协调工作。</w:t>
      </w:r>
    </w:p>
    <w:p w14:paraId="3C657C94">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12、采购人提供的管理用房，供应商不得以任何形式转租、转借、转让或抵押与第三方，如出现上述情况，采购人可无条件单方解除合同，同时追究供应商相关违约责任。</w:t>
      </w:r>
    </w:p>
    <w:p w14:paraId="1C69091E">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13、因供应商原因，如用料不当、工作程序不当、管理不善等造成采购人设施损坏或设备丢失,供应商应给予相同价格的赔偿。</w:t>
      </w:r>
    </w:p>
    <w:p w14:paraId="048F851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14、供应商负责派出经验丰富的专业管理人员进行管理，督导保洁人员严格执行工作程序作业。确保各厕所的卫生清洁质量、游客如厕用品供应不断档和各种设施设备的正常使用。</w:t>
      </w:r>
    </w:p>
    <w:p w14:paraId="10F177E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15、供应商负责保洁人员的各种技能培训及安全、内保、防火、防盗等知识教育，强化为游客的服务意识，遵守采购人和供应商的各项规章制度。</w:t>
      </w:r>
    </w:p>
    <w:p w14:paraId="1A90D93E">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16、对未能按照合同约定履行其职责以及在工作中表现不好或不遵守采购人各工作制度的人员，在接到采购人通知后三天内进行调换。  </w:t>
      </w:r>
    </w:p>
    <w:p w14:paraId="41EAE59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17、按采购人规定着装，确保服务人员着装整洁，佩戴胸卡。并将保洁人员的姓名、岗位等基础资料报采购人备案。</w:t>
      </w:r>
    </w:p>
    <w:p w14:paraId="6B765899">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18、负责确保服务保洁人员人数（男性：18-60岁、女性：18-55岁，上岗前需提供体检证明、服务质量、工作标准的执行，完成涉及本合同规定的服务内容，不断改进工作，提高服务质量，积极与采购人进行沟通。</w:t>
      </w:r>
    </w:p>
    <w:p w14:paraId="3631CCC2">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19、负责承担服务人员所有劳动保护用品所需费用。</w:t>
      </w:r>
    </w:p>
    <w:p w14:paraId="2F890CF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20、负责承担因供应商原因导致采购人被游客投诉、诉讼所产生的费用，该费用包括但不限于诉讼费、律师费以及法院判决采购人承担的侵权赔偿费用等。</w:t>
      </w:r>
    </w:p>
    <w:p w14:paraId="37C3151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21、除采购人同意外，不得以任何理由在规定的时间内关闭卫生间停止使用，不得向使用人收取使用费用。</w:t>
      </w:r>
    </w:p>
    <w:p w14:paraId="520C86B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22、负责将在保洁区域内捡拾的游客遗失物品上交采购人保卫部门或游客服务中心。</w:t>
      </w:r>
    </w:p>
    <w:p w14:paraId="459819C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23、供应商需自行准备所有用于卫生保洁的卫生工具及设备设施，如：临时垃圾桶、扫把、簸箕、扫雪铲冰工具、消毒用品等。按采购人的要求提供卫生耗材，经采购人认可后方可使用，保证质量、环保安全，供应充足。</w:t>
      </w:r>
    </w:p>
    <w:p w14:paraId="7720D8B4">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24、定期集中清理园内卫生死角（一季度一次）。</w:t>
      </w:r>
    </w:p>
    <w:p w14:paraId="4226583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25、供应商每日开园前负责使用清扫车辆对公园主路进行清扫，保证开园前主路清扫完毕。负责机械性清扫设备的日常管理中产生的一切费用，如：扫雪机头拆装费、扫雪清扫盘及小型扫地车清扫盘更换费等。</w:t>
      </w:r>
    </w:p>
    <w:p w14:paraId="541231B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26、生活垃圾与绿化垃圾清运分离，配备绿化垃圾专用清运垃圾车，不得倾倒于园内垃圾站中。 </w:t>
      </w:r>
    </w:p>
    <w:p w14:paraId="590ABC48">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27、明确水面保洁人员，每日对公园水面开展保洁作业，如遇水面垃圾大量增加，集中开展清理。</w:t>
      </w:r>
    </w:p>
    <w:p w14:paraId="0BE5FED6">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28、供应商应保证完全服从采购人进行的工作调配，并保证按时按质完成采购人交予的工作。。</w:t>
      </w:r>
    </w:p>
    <w:p w14:paraId="116E01B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29、供应商需按采购人的要求提供卫生耗材，经采购人认可后方可使用，保证质量、环保安全，供应充足。</w:t>
      </w:r>
    </w:p>
    <w:p w14:paraId="4444257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30、供应商负责提供日常耗材主要是指厕所耗材（包括洗手液、卫生纸、抽纸、擦手纸等，并提供抽纸机）和厕所维修耗材（包括小便斗配件、脚踏阀、座便器配件、上下水管配件、下水道疏通等），且标准不得低于原有标准，上述耗材费用由供应商承担，游客意见本等提升厕所服务标准的辅助设施及工具，能够按照采购方管理部门的工作要求报送相关管理信息及数据。</w:t>
      </w:r>
    </w:p>
    <w:p w14:paraId="055D2BB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31、负责临时性的厕所清洁工作和提供日常所需用品，如大会议室、职工之家等。</w:t>
      </w:r>
    </w:p>
    <w:p w14:paraId="626369F1">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32、定期对园内古建等重点景区开展集中清洁。</w:t>
      </w:r>
    </w:p>
    <w:p w14:paraId="1AE4278F">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33、负责责任区垃圾分类相关工作。</w:t>
      </w:r>
    </w:p>
    <w:p w14:paraId="3DCE46BB">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34、负责公园其他临时性保洁工作任务。</w:t>
      </w:r>
    </w:p>
    <w:p w14:paraId="18C8339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0D74BA"/>
    <w:multiLevelType w:val="multilevel"/>
    <w:tmpl w:val="470D74BA"/>
    <w:lvl w:ilvl="0" w:tentative="0">
      <w:start w:val="1"/>
      <w:numFmt w:val="japaneseCounting"/>
      <w:lvlText w:val="%1、"/>
      <w:lvlJc w:val="left"/>
      <w:pPr>
        <w:ind w:left="735" w:hanging="73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35728"/>
    <w:rsid w:val="2E235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2025-03-31T06:54:00Z</dcterms:created>
  <dc:creator>용복</dc:creator>
  <cp:lastModifiedBy>용복</cp:lastModifiedBy>
  <dcterms:modified xsi:type="dcterms:W3CDTF">2025-03-31T06:54:32Z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228B8957F41842F0B8BEA2BCC9B2E807_11</vt:lpwstr>
  </property>
  <property fmtid="{D5CDD505-2E9C-101B-9397-08002B2CF9AE}" pid="4" name="KSOTemplateDocerSaveRecord">
    <vt:lpwstr>eyJoZGlkIjoiODk3ZjhkNGFiYWY0NzgxNTJiMzBiMTlhYzNkZTA3MGIiLCJ1c2VySWQiOiI0MzgxMDYyNzAifQ==</vt:lpwstr>
  </property>
</Properties>
</file>