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D2898">
      <w:pPr>
        <w:spacing w:line="360" w:lineRule="auto"/>
        <w:ind w:firstLine="482" w:firstLineChars="200"/>
        <w:jc w:val="center"/>
        <w:rPr>
          <w:rFonts w:hint="eastAsia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竞争性磋商公告</w:t>
      </w:r>
    </w:p>
    <w:p w14:paraId="59BE39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项目概况</w:t>
      </w:r>
    </w:p>
    <w:p w14:paraId="03FF1F0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>北京市残疾人服务示范中心消防维保采购项目</w:t>
      </w:r>
      <w:r>
        <w:rPr>
          <w:rFonts w:hint="eastAsia" w:ascii="宋体" w:hAnsi="宋体"/>
          <w:sz w:val="24"/>
          <w:szCs w:val="24"/>
          <w:highlight w:val="none"/>
        </w:rPr>
        <w:t>磋商项目的潜在供应商应在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北京市西城区广安门外大街甲275号6层60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室</w:t>
      </w:r>
      <w:r>
        <w:rPr>
          <w:rFonts w:hint="eastAsia" w:ascii="宋体" w:hAnsi="宋体"/>
          <w:sz w:val="24"/>
          <w:szCs w:val="24"/>
          <w:highlight w:val="none"/>
        </w:rPr>
        <w:t>获取磋商文件，各供应商于</w:t>
      </w:r>
      <w:r>
        <w:rPr>
          <w:rFonts w:hint="eastAsia"/>
          <w:sz w:val="24"/>
          <w:highlight w:val="none"/>
          <w:u w:val="single"/>
        </w:rPr>
        <w:t>202</w:t>
      </w:r>
      <w:r>
        <w:rPr>
          <w:rFonts w:hint="eastAsia"/>
          <w:sz w:val="24"/>
          <w:highlight w:val="none"/>
          <w:u w:val="single"/>
          <w:lang w:val="en-US" w:eastAsia="zh-CN"/>
        </w:rPr>
        <w:t>5</w:t>
      </w:r>
      <w:r>
        <w:rPr>
          <w:rFonts w:hint="eastAsia"/>
          <w:sz w:val="24"/>
          <w:highlight w:val="none"/>
          <w:u w:val="single"/>
        </w:rPr>
        <w:t>年</w:t>
      </w:r>
      <w:r>
        <w:rPr>
          <w:rFonts w:hint="eastAsia"/>
          <w:sz w:val="24"/>
          <w:highlight w:val="none"/>
          <w:u w:val="single"/>
          <w:lang w:val="en-US" w:eastAsia="zh-CN"/>
        </w:rPr>
        <w:t>3</w:t>
      </w:r>
      <w:r>
        <w:rPr>
          <w:rFonts w:hint="eastAsia"/>
          <w:sz w:val="24"/>
          <w:highlight w:val="none"/>
          <w:u w:val="single"/>
        </w:rPr>
        <w:t>月</w:t>
      </w:r>
      <w:r>
        <w:rPr>
          <w:rFonts w:hint="eastAsia"/>
          <w:sz w:val="24"/>
          <w:highlight w:val="none"/>
          <w:u w:val="single"/>
          <w:lang w:val="en-US" w:eastAsia="zh-CN"/>
        </w:rPr>
        <w:t>25</w:t>
      </w:r>
      <w:r>
        <w:rPr>
          <w:rFonts w:hint="eastAsia"/>
          <w:sz w:val="24"/>
          <w:highlight w:val="none"/>
          <w:u w:val="single"/>
        </w:rPr>
        <w:t>日</w:t>
      </w:r>
      <w:r>
        <w:rPr>
          <w:rFonts w:hint="eastAsia"/>
          <w:sz w:val="24"/>
          <w:highlight w:val="none"/>
          <w:u w:val="single"/>
          <w:lang w:val="en-US" w:eastAsia="zh-CN"/>
        </w:rPr>
        <w:t>上</w:t>
      </w:r>
      <w:r>
        <w:rPr>
          <w:rFonts w:hint="eastAsia"/>
          <w:sz w:val="24"/>
          <w:highlight w:val="none"/>
          <w:u w:val="single"/>
        </w:rPr>
        <w:t>午</w:t>
      </w:r>
      <w:r>
        <w:rPr>
          <w:rFonts w:hint="eastAsia"/>
          <w:sz w:val="24"/>
          <w:highlight w:val="none"/>
          <w:u w:val="single"/>
          <w:lang w:val="en-US" w:eastAsia="zh-CN"/>
        </w:rPr>
        <w:t>09</w:t>
      </w:r>
      <w:r>
        <w:rPr>
          <w:rFonts w:hint="eastAsia"/>
          <w:sz w:val="24"/>
          <w:highlight w:val="none"/>
          <w:u w:val="single"/>
        </w:rPr>
        <w:t>点30分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/>
          <w:bCs/>
          <w:sz w:val="24"/>
          <w:szCs w:val="24"/>
          <w:highlight w:val="none"/>
        </w:rPr>
        <w:t>北京时间）前递交响应</w:t>
      </w:r>
      <w:r>
        <w:rPr>
          <w:rFonts w:ascii="宋体" w:hAnsi="宋体"/>
          <w:bCs/>
          <w:sz w:val="24"/>
          <w:szCs w:val="24"/>
          <w:highlight w:val="none"/>
        </w:rPr>
        <w:t>文件</w:t>
      </w:r>
      <w:r>
        <w:rPr>
          <w:rFonts w:hint="eastAsia" w:ascii="宋体" w:hAnsi="宋体"/>
          <w:bCs/>
          <w:sz w:val="24"/>
          <w:szCs w:val="24"/>
          <w:highlight w:val="none"/>
        </w:rPr>
        <w:t>。</w:t>
      </w:r>
    </w:p>
    <w:p w14:paraId="0CB5859A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一、项目基本情况</w:t>
      </w:r>
    </w:p>
    <w:p w14:paraId="5C73D21C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1.项目编号：</w:t>
      </w:r>
      <w:r>
        <w:rPr>
          <w:rFonts w:hint="eastAsia"/>
          <w:sz w:val="24"/>
          <w:highlight w:val="none"/>
        </w:rPr>
        <w:t>BIDR2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rFonts w:hint="eastAsia"/>
          <w:sz w:val="24"/>
          <w:highlight w:val="none"/>
        </w:rPr>
        <w:t>-0</w:t>
      </w:r>
      <w:r>
        <w:rPr>
          <w:rFonts w:hint="eastAsia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4F33F56B">
      <w:pPr>
        <w:spacing w:line="360" w:lineRule="auto"/>
        <w:ind w:firstLine="480" w:firstLineChars="200"/>
        <w:rPr>
          <w:rFonts w:hint="default"/>
          <w:sz w:val="24"/>
          <w:highlight w:val="none"/>
          <w:lang w:val="en-US"/>
        </w:rPr>
      </w:pPr>
      <w:r>
        <w:rPr>
          <w:sz w:val="24"/>
          <w:highlight w:val="none"/>
        </w:rPr>
        <w:t>2.项目名称：</w:t>
      </w:r>
      <w:r>
        <w:rPr>
          <w:sz w:val="24"/>
          <w:highlight w:val="none"/>
          <w:lang w:val="en-US" w:eastAsia="zh-CN"/>
        </w:rPr>
        <w:t>北京市残疾人服务示范中心</w:t>
      </w:r>
      <w:bookmarkStart w:id="26" w:name="_GoBack"/>
      <w:bookmarkEnd w:id="26"/>
      <w:r>
        <w:rPr>
          <w:sz w:val="24"/>
          <w:highlight w:val="none"/>
          <w:lang w:val="en-US" w:eastAsia="zh-CN"/>
        </w:rPr>
        <w:t>消防维保采购</w:t>
      </w:r>
      <w:r>
        <w:rPr>
          <w:rFonts w:hint="eastAsia"/>
          <w:sz w:val="24"/>
          <w:highlight w:val="none"/>
          <w:lang w:val="en-US" w:eastAsia="zh-CN"/>
        </w:rPr>
        <w:t>项目</w:t>
      </w:r>
    </w:p>
    <w:p w14:paraId="5F84FA54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3.采购方式：竞争性磋商</w:t>
      </w:r>
    </w:p>
    <w:p w14:paraId="022A5A5D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4.项目预算</w:t>
      </w:r>
      <w:r>
        <w:rPr>
          <w:rFonts w:hint="eastAsia"/>
          <w:sz w:val="24"/>
          <w:highlight w:val="none"/>
        </w:rPr>
        <w:t>总</w:t>
      </w:r>
      <w:r>
        <w:rPr>
          <w:sz w:val="24"/>
          <w:highlight w:val="none"/>
        </w:rPr>
        <w:t>金额：</w:t>
      </w:r>
      <w:r>
        <w:rPr>
          <w:rFonts w:hint="eastAsia"/>
          <w:sz w:val="24"/>
          <w:highlight w:val="none"/>
          <w:lang w:val="en-US" w:eastAsia="zh-CN"/>
        </w:rPr>
        <w:t>18.5</w:t>
      </w:r>
      <w:r>
        <w:rPr>
          <w:sz w:val="24"/>
          <w:highlight w:val="none"/>
        </w:rPr>
        <w:t>万元</w:t>
      </w:r>
      <w:r>
        <w:rPr>
          <w:rFonts w:hint="eastAsia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</w:rPr>
        <w:t>供应商的最终磋商报价不能超过预算金额，否则其磋商响应将被拒绝。</w:t>
      </w:r>
    </w:p>
    <w:p w14:paraId="6391AAB2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5.采购需求：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689"/>
        <w:gridCol w:w="1852"/>
        <w:gridCol w:w="3335"/>
      </w:tblGrid>
      <w:tr w14:paraId="7D2A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" w:type="pct"/>
            <w:vAlign w:val="center"/>
          </w:tcPr>
          <w:p w14:paraId="647007AC"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包号</w:t>
            </w:r>
          </w:p>
        </w:tc>
        <w:tc>
          <w:tcPr>
            <w:tcW w:w="1577" w:type="pct"/>
            <w:vAlign w:val="center"/>
          </w:tcPr>
          <w:p w14:paraId="78B72714"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标的名称</w:t>
            </w:r>
          </w:p>
        </w:tc>
        <w:tc>
          <w:tcPr>
            <w:tcW w:w="1086" w:type="pct"/>
            <w:vAlign w:val="center"/>
          </w:tcPr>
          <w:p w14:paraId="1E2B1669"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采购包预算金额</w:t>
            </w:r>
          </w:p>
          <w:p w14:paraId="30A136FA"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（万元）</w:t>
            </w:r>
          </w:p>
        </w:tc>
        <w:tc>
          <w:tcPr>
            <w:tcW w:w="1955" w:type="pct"/>
            <w:vAlign w:val="center"/>
          </w:tcPr>
          <w:p w14:paraId="1FB8CE4D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简要技术需求或服务要求</w:t>
            </w:r>
          </w:p>
        </w:tc>
      </w:tr>
      <w:tr w14:paraId="5167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79" w:type="pct"/>
            <w:vAlign w:val="center"/>
          </w:tcPr>
          <w:p w14:paraId="155BD648"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0</w:t>
            </w:r>
            <w:r>
              <w:rPr>
                <w:rFonts w:ascii="宋体" w:hAnsi="宋体"/>
                <w:bCs/>
                <w:sz w:val="24"/>
                <w:highlight w:val="none"/>
              </w:rPr>
              <w:t>1</w:t>
            </w:r>
          </w:p>
        </w:tc>
        <w:tc>
          <w:tcPr>
            <w:tcW w:w="1577" w:type="pct"/>
            <w:vAlign w:val="center"/>
          </w:tcPr>
          <w:p w14:paraId="1DCC1745">
            <w:pPr>
              <w:spacing w:line="360" w:lineRule="auto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sz w:val="24"/>
                <w:highlight w:val="none"/>
                <w:lang w:val="en-US" w:eastAsia="zh-CN"/>
              </w:rPr>
              <w:t>北京市残疾人服务示范中心消防维保采购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086" w:type="pct"/>
            <w:vAlign w:val="center"/>
          </w:tcPr>
          <w:p w14:paraId="0475475B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  <w:lang w:val="en-US" w:eastAsia="zh-CN"/>
              </w:rPr>
              <w:t>18.5</w:t>
            </w:r>
          </w:p>
        </w:tc>
        <w:tc>
          <w:tcPr>
            <w:tcW w:w="1955" w:type="pct"/>
            <w:vAlign w:val="center"/>
          </w:tcPr>
          <w:p w14:paraId="4A53A236"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对消防系统的各个子系统进行维修、保养、定期检查测试等，包含但不限于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消防供配电设施、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应急照明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疏散指示系统、火灾自动报警系统、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电气火灾监控系统、消防设备电源监控系统、防火门监控系统、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消火栓系统、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自动喷水灭火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系统、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消防水炮系统、消防供水设施、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防排烟系统、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防火分隔设施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、气体灭火系统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配电室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消防电梯和灭火器的维护保养和灭火器维修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，详见“第四章”采购需求。</w:t>
            </w:r>
          </w:p>
        </w:tc>
      </w:tr>
    </w:tbl>
    <w:p w14:paraId="693E8620">
      <w:pPr>
        <w:tabs>
          <w:tab w:val="left" w:pos="8108"/>
        </w:tabs>
        <w:spacing w:line="360" w:lineRule="auto"/>
        <w:ind w:firstLine="480" w:firstLineChars="200"/>
        <w:rPr>
          <w:rFonts w:hint="eastAsia" w:eastAsia="宋体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6.</w:t>
      </w:r>
      <w:r>
        <w:rPr>
          <w:sz w:val="24"/>
          <w:highlight w:val="none"/>
        </w:rPr>
        <w:t>合同履行期限：</w:t>
      </w:r>
      <w:r>
        <w:rPr>
          <w:rFonts w:hint="eastAsia"/>
          <w:sz w:val="24"/>
          <w:highlight w:val="none"/>
          <w:lang w:val="en-US" w:eastAsia="zh-CN"/>
        </w:rPr>
        <w:t>1年</w:t>
      </w:r>
      <w:r>
        <w:rPr>
          <w:rFonts w:hint="eastAsia"/>
          <w:sz w:val="24"/>
          <w:highlight w:val="none"/>
        </w:rPr>
        <w:t>。</w:t>
      </w:r>
      <w:r>
        <w:rPr>
          <w:rFonts w:hint="eastAsia"/>
          <w:sz w:val="24"/>
          <w:highlight w:val="none"/>
          <w:lang w:eastAsia="zh-CN"/>
        </w:rPr>
        <w:tab/>
      </w:r>
    </w:p>
    <w:p w14:paraId="37C5110B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7.本项目是否接受联合体：</w:t>
      </w:r>
      <w:r>
        <w:rPr>
          <w:highlight w:val="none"/>
        </w:rPr>
        <w:t>□</w:t>
      </w:r>
      <w:r>
        <w:rPr>
          <w:sz w:val="24"/>
          <w:highlight w:val="none"/>
        </w:rPr>
        <w:t xml:space="preserve">是  </w:t>
      </w:r>
      <w:r>
        <w:rPr>
          <w:rFonts w:ascii="宋体" w:hAnsi="宋体"/>
          <w:sz w:val="24"/>
          <w:highlight w:val="none"/>
        </w:rPr>
        <w:t>■</w:t>
      </w:r>
      <w:r>
        <w:rPr>
          <w:sz w:val="24"/>
          <w:highlight w:val="none"/>
        </w:rPr>
        <w:t>否。</w:t>
      </w:r>
    </w:p>
    <w:p w14:paraId="7818B0E4">
      <w:pPr>
        <w:spacing w:line="360" w:lineRule="auto"/>
        <w:ind w:firstLine="480" w:firstLineChars="200"/>
        <w:rPr>
          <w:sz w:val="24"/>
          <w:highlight w:val="none"/>
        </w:rPr>
      </w:pPr>
    </w:p>
    <w:p w14:paraId="097F835D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0" w:name="_Toc28359080"/>
      <w:bookmarkStart w:id="1" w:name="_Toc35393622"/>
      <w:bookmarkStart w:id="2" w:name="_Toc28359003"/>
      <w:bookmarkStart w:id="3" w:name="_Toc35393791"/>
      <w:r>
        <w:rPr>
          <w:rFonts w:ascii="Times New Roman" w:hAnsi="Times New Roman" w:eastAsia="宋体"/>
          <w:sz w:val="24"/>
          <w:szCs w:val="24"/>
          <w:highlight w:val="none"/>
        </w:rPr>
        <w:t>二、申请人的资格要求（须同时满足）</w:t>
      </w:r>
      <w:bookmarkEnd w:id="0"/>
      <w:bookmarkEnd w:id="1"/>
      <w:bookmarkEnd w:id="2"/>
      <w:bookmarkEnd w:id="3"/>
    </w:p>
    <w:p w14:paraId="5D558960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1.满足《中华人民共和国政府采购法》第二十二条规定；</w:t>
      </w:r>
    </w:p>
    <w:p w14:paraId="6CD0B7E4">
      <w:pPr>
        <w:spacing w:line="360" w:lineRule="auto"/>
        <w:ind w:firstLine="480" w:firstLineChars="200"/>
        <w:rPr>
          <w:sz w:val="24"/>
          <w:highlight w:val="none"/>
        </w:rPr>
      </w:pPr>
      <w:bookmarkStart w:id="4" w:name="_Toc28359004"/>
      <w:bookmarkStart w:id="5" w:name="_Toc28359081"/>
      <w:r>
        <w:rPr>
          <w:sz w:val="24"/>
          <w:highlight w:val="none"/>
        </w:rPr>
        <w:t>2.落实政府采购政策需满足的资格要求：</w:t>
      </w:r>
    </w:p>
    <w:p w14:paraId="23374900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2.1 中小企业政策</w:t>
      </w:r>
    </w:p>
    <w:p w14:paraId="1AAB4776">
      <w:pPr>
        <w:spacing w:line="360" w:lineRule="auto"/>
        <w:ind w:firstLine="420" w:firstLineChars="200"/>
        <w:rPr>
          <w:sz w:val="24"/>
          <w:highlight w:val="none"/>
        </w:rPr>
      </w:pPr>
      <w:r>
        <w:rPr>
          <w:highlight w:val="none"/>
        </w:rPr>
        <w:t>□</w:t>
      </w:r>
      <w:r>
        <w:rPr>
          <w:sz w:val="24"/>
          <w:highlight w:val="none"/>
        </w:rPr>
        <w:t>本项目不专门面向中小企业预留采购份额。</w:t>
      </w:r>
    </w:p>
    <w:p w14:paraId="37B53A91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■</w:t>
      </w:r>
      <w:r>
        <w:rPr>
          <w:sz w:val="24"/>
          <w:highlight w:val="none"/>
        </w:rPr>
        <w:t xml:space="preserve">本项目专门面向  </w:t>
      </w:r>
      <w:r>
        <w:rPr>
          <w:highlight w:val="none"/>
        </w:rPr>
        <w:t>□</w:t>
      </w:r>
      <w:r>
        <w:rPr>
          <w:sz w:val="24"/>
          <w:highlight w:val="none"/>
        </w:rPr>
        <w:t>中小</w:t>
      </w:r>
      <w:r>
        <w:rPr>
          <w:rFonts w:ascii="宋体" w:hAnsi="宋体"/>
          <w:sz w:val="24"/>
          <w:highlight w:val="none"/>
        </w:rPr>
        <w:t>■</w:t>
      </w:r>
      <w:r>
        <w:rPr>
          <w:sz w:val="24"/>
          <w:highlight w:val="none"/>
        </w:rPr>
        <w:t>小微企业  采购。即：提供的货物全部由符合政策要求的中小/小微企业制造、服务全部由符合政策要求的中小/小微企业承接。</w:t>
      </w:r>
    </w:p>
    <w:p w14:paraId="6EB0A13E">
      <w:pPr>
        <w:spacing w:line="360" w:lineRule="auto"/>
        <w:ind w:firstLine="420" w:firstLineChars="200"/>
        <w:rPr>
          <w:sz w:val="24"/>
          <w:highlight w:val="none"/>
        </w:rPr>
      </w:pPr>
      <w:r>
        <w:rPr>
          <w:highlight w:val="none"/>
        </w:rPr>
        <w:t>□</w:t>
      </w:r>
      <w:r>
        <w:rPr>
          <w:sz w:val="24"/>
          <w:highlight w:val="none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本项目预留部分采购项目预算专门面向中小企业采购。对于预留份额，提供的货物由符合政策要求的中小企业制造、服务由符合政策要求的中小企业承接。预留份额通过以下措施进行：___________</w:t>
      </w:r>
      <w:r>
        <w:rPr>
          <w:rFonts w:hint="eastAsia"/>
          <w:sz w:val="24"/>
          <w:highlight w:val="none"/>
        </w:rPr>
        <w:t>。</w:t>
      </w:r>
    </w:p>
    <w:p w14:paraId="1CC31423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2.2 其它落实政府采购政策的资格要求（如有）：</w:t>
      </w:r>
      <w:r>
        <w:rPr>
          <w:rFonts w:hint="eastAsia"/>
          <w:sz w:val="24"/>
          <w:highlight w:val="none"/>
          <w:u w:val="single"/>
        </w:rPr>
        <w:t xml:space="preserve"> / </w:t>
      </w:r>
      <w:r>
        <w:rPr>
          <w:rFonts w:hint="eastAsia"/>
          <w:sz w:val="24"/>
          <w:highlight w:val="none"/>
        </w:rPr>
        <w:t>。</w:t>
      </w:r>
    </w:p>
    <w:p w14:paraId="062670FD">
      <w:pPr>
        <w:spacing w:line="360" w:lineRule="auto"/>
        <w:ind w:firstLine="480" w:firstLineChars="200"/>
        <w:rPr>
          <w:i/>
          <w:iCs/>
          <w:sz w:val="24"/>
          <w:highlight w:val="none"/>
          <w:u w:val="single"/>
        </w:rPr>
      </w:pPr>
      <w:r>
        <w:rPr>
          <w:sz w:val="24"/>
          <w:highlight w:val="none"/>
        </w:rPr>
        <w:t>3.本项目的特定资格要求：</w:t>
      </w:r>
    </w:p>
    <w:p w14:paraId="5E2EA8BF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3.1本项目是否属于政府购买服务：</w:t>
      </w:r>
    </w:p>
    <w:p w14:paraId="779A1BA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■</w:t>
      </w:r>
      <w:r>
        <w:rPr>
          <w:sz w:val="24"/>
          <w:highlight w:val="none"/>
        </w:rPr>
        <w:t>否</w:t>
      </w:r>
    </w:p>
    <w:p w14:paraId="263AE5FA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  <w:highlight w:val="none"/>
        </w:rPr>
      </w:pPr>
      <w:r>
        <w:rPr>
          <w:highlight w:val="none"/>
        </w:rPr>
        <w:t>□</w:t>
      </w:r>
      <w:r>
        <w:rPr>
          <w:sz w:val="24"/>
          <w:highlight w:val="none"/>
        </w:rPr>
        <w:t>是，公益一类事业单位、使用事业编制且由财政拨款保障的群团组织，不得作为承接主体；</w:t>
      </w:r>
    </w:p>
    <w:p w14:paraId="02DC80F6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sz w:val="24"/>
          <w:highlight w:val="none"/>
        </w:rPr>
        <w:t>3.</w:t>
      </w:r>
      <w:r>
        <w:rPr>
          <w:rFonts w:hint="eastAsia"/>
          <w:sz w:val="24"/>
          <w:highlight w:val="none"/>
        </w:rPr>
        <w:t>2</w:t>
      </w:r>
      <w:r>
        <w:rPr>
          <w:sz w:val="24"/>
          <w:highlight w:val="none"/>
        </w:rPr>
        <w:t>其他特定资格要求：</w:t>
      </w:r>
      <w:r>
        <w:rPr>
          <w:rFonts w:hint="eastAsia"/>
          <w:sz w:val="24"/>
          <w:highlight w:val="none"/>
          <w:u w:val="single"/>
          <w:lang w:val="en-US" w:eastAsia="zh-CN"/>
        </w:rPr>
        <w:t>供应商</w:t>
      </w:r>
      <w:r>
        <w:rPr>
          <w:rFonts w:hint="eastAsia"/>
          <w:sz w:val="24"/>
          <w:highlight w:val="none"/>
          <w:u w:val="single"/>
        </w:rPr>
        <w:t>须具备“应急管理部关于印发《消防技术服务机构从业条件》的通知（应急〔2019〕88 号）文件”规定的条件，供应商信息应能够在社会消防技术服务信息系统（https://shhxf.119.gov.cn/templet/index_7.jsp）公开查询</w:t>
      </w:r>
      <w:r>
        <w:rPr>
          <w:rFonts w:hint="eastAsia"/>
          <w:sz w:val="24"/>
          <w:highlight w:val="none"/>
          <w:u w:val="single"/>
          <w:lang w:eastAsia="zh-CN"/>
        </w:rPr>
        <w:t>，</w:t>
      </w:r>
      <w:r>
        <w:rPr>
          <w:rFonts w:hint="eastAsia"/>
          <w:sz w:val="24"/>
          <w:highlight w:val="none"/>
          <w:u w:val="single"/>
          <w:lang w:val="en-US" w:eastAsia="zh-CN"/>
        </w:rPr>
        <w:t>需提供查询截图</w:t>
      </w:r>
      <w:r>
        <w:rPr>
          <w:rFonts w:hint="eastAsia"/>
          <w:sz w:val="24"/>
          <w:highlight w:val="none"/>
          <w:u w:val="single"/>
          <w:lang w:eastAsia="zh-CN"/>
        </w:rPr>
        <w:t>；</w:t>
      </w:r>
      <w:r>
        <w:rPr>
          <w:rFonts w:hint="eastAsia"/>
          <w:sz w:val="24"/>
          <w:highlight w:val="none"/>
          <w:u w:val="single"/>
          <w:lang w:val="en-US" w:eastAsia="zh-CN"/>
        </w:rPr>
        <w:t>中国裁判文书网查询记录：项目负责人无行贿犯罪记录查询截图。（以上材料需加盖供应商公章）</w:t>
      </w:r>
    </w:p>
    <w:p w14:paraId="3772D70A">
      <w:pPr>
        <w:spacing w:line="360" w:lineRule="auto"/>
        <w:ind w:firstLine="480" w:firstLineChars="200"/>
        <w:rPr>
          <w:i/>
          <w:iCs/>
          <w:sz w:val="24"/>
          <w:highlight w:val="none"/>
          <w:u w:val="single"/>
        </w:rPr>
      </w:pPr>
    </w:p>
    <w:bookmarkEnd w:id="4"/>
    <w:bookmarkEnd w:id="5"/>
    <w:p w14:paraId="780FDC77">
      <w:pPr>
        <w:pStyle w:val="2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6" w:name="_Toc35393623"/>
      <w:bookmarkStart w:id="7" w:name="_Toc35393792"/>
      <w:r>
        <w:rPr>
          <w:rFonts w:ascii="Times New Roman" w:hAnsi="Times New Roman" w:eastAsia="宋体"/>
          <w:sz w:val="24"/>
          <w:szCs w:val="24"/>
          <w:highlight w:val="none"/>
        </w:rPr>
        <w:t>三、获取采购文件</w:t>
      </w:r>
      <w:bookmarkEnd w:id="6"/>
      <w:bookmarkEnd w:id="7"/>
    </w:p>
    <w:p w14:paraId="3E38CB4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1.时间：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 xml:space="preserve">14 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日至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 xml:space="preserve">21 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日，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每天上午9时30分至11时30分，下午13时30分至16时30分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（北京时间，法定节假日除外）。</w:t>
      </w:r>
    </w:p>
    <w:p w14:paraId="705A1C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8" w:name="_Toc28359005"/>
      <w:bookmarkStart w:id="9" w:name="_Toc35393624"/>
      <w:bookmarkStart w:id="10" w:name="_Toc28359082"/>
      <w:bookmarkStart w:id="11" w:name="_Toc35393793"/>
      <w:r>
        <w:rPr>
          <w:rFonts w:hint="eastAsia" w:ascii="宋体" w:hAnsi="宋体" w:eastAsia="宋体" w:cs="宋体"/>
          <w:sz w:val="24"/>
          <w:szCs w:val="24"/>
          <w:highlight w:val="none"/>
        </w:rPr>
        <w:t>2.地点：北京市西城区广安门外大街甲275号6层605室。</w:t>
      </w:r>
    </w:p>
    <w:p w14:paraId="4D2CFF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3.报名方式：（不收取报名费）</w:t>
      </w:r>
    </w:p>
    <w:p w14:paraId="21B6DC7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1）现场报名</w:t>
      </w:r>
    </w:p>
    <w:p w14:paraId="2DE59BD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2）线上报名：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"mailto:请将电汇底单及以下表格发邮件至jowena@163.com"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请将以下表格发邮件至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wangsiyu@biecc.com.cn，邮件主题请务必填写：项目编号+报名信息。发完邮件后请打磋商公告中的电话确认，若需邮寄纸质版磋商文件，须加付邮费100元人民币。</w:t>
      </w:r>
    </w:p>
    <w:tbl>
      <w:tblPr>
        <w:tblStyle w:val="7"/>
        <w:tblW w:w="737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</w:tblGrid>
      <w:tr w14:paraId="7460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vAlign w:val="center"/>
          </w:tcPr>
          <w:p w14:paraId="381E8E69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项目编号</w:t>
            </w:r>
          </w:p>
        </w:tc>
        <w:tc>
          <w:tcPr>
            <w:tcW w:w="5103" w:type="dxa"/>
            <w:vAlign w:val="center"/>
          </w:tcPr>
          <w:p w14:paraId="65190CC6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23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vAlign w:val="center"/>
          </w:tcPr>
          <w:p w14:paraId="44D57E7E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包号（有就写）</w:t>
            </w:r>
          </w:p>
        </w:tc>
        <w:tc>
          <w:tcPr>
            <w:tcW w:w="5103" w:type="dxa"/>
            <w:vAlign w:val="center"/>
          </w:tcPr>
          <w:p w14:paraId="6EC8553B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368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8" w:type="dxa"/>
            <w:vAlign w:val="center"/>
          </w:tcPr>
          <w:p w14:paraId="22360812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公司名称</w:t>
            </w:r>
          </w:p>
        </w:tc>
        <w:tc>
          <w:tcPr>
            <w:tcW w:w="5103" w:type="dxa"/>
            <w:vAlign w:val="center"/>
          </w:tcPr>
          <w:p w14:paraId="34D9F402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3B6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vAlign w:val="center"/>
          </w:tcPr>
          <w:p w14:paraId="2887FD95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纳税人识别号</w:t>
            </w:r>
          </w:p>
        </w:tc>
        <w:tc>
          <w:tcPr>
            <w:tcW w:w="5103" w:type="dxa"/>
            <w:vAlign w:val="center"/>
          </w:tcPr>
          <w:p w14:paraId="5045FEE9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5DE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vAlign w:val="center"/>
          </w:tcPr>
          <w:p w14:paraId="693D6431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公司地址</w:t>
            </w:r>
          </w:p>
        </w:tc>
        <w:tc>
          <w:tcPr>
            <w:tcW w:w="5103" w:type="dxa"/>
            <w:vAlign w:val="center"/>
          </w:tcPr>
          <w:p w14:paraId="1A723245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259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vAlign w:val="center"/>
          </w:tcPr>
          <w:p w14:paraId="273CBFB6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联系人</w:t>
            </w:r>
          </w:p>
        </w:tc>
        <w:tc>
          <w:tcPr>
            <w:tcW w:w="5103" w:type="dxa"/>
            <w:vAlign w:val="center"/>
          </w:tcPr>
          <w:p w14:paraId="1FB0E26E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313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vAlign w:val="center"/>
          </w:tcPr>
          <w:p w14:paraId="4065CF6B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5103" w:type="dxa"/>
            <w:vAlign w:val="center"/>
          </w:tcPr>
          <w:p w14:paraId="1A021291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</w:tc>
      </w:tr>
    </w:tbl>
    <w:p w14:paraId="2728D467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电子版磋商文件免费下载方式：登陆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"http://www.biecc.com.cn" </w:instrText>
      </w:r>
      <w:r>
        <w:rPr>
          <w:highlight w:val="none"/>
        </w:rPr>
        <w:fldChar w:fldCharType="separate"/>
      </w:r>
      <w:r>
        <w:rPr>
          <w:rFonts w:ascii="宋体" w:hAnsi="宋体"/>
          <w:sz w:val="24"/>
          <w:highlight w:val="none"/>
        </w:rPr>
        <w:t>www.biecc.com.cn</w:t>
      </w:r>
      <w:r>
        <w:rPr>
          <w:rFonts w:ascii="宋体" w:hAnsi="宋体"/>
          <w:sz w:val="24"/>
          <w:highlight w:val="none"/>
        </w:rPr>
        <w:fldChar w:fldCharType="end"/>
      </w:r>
      <w:r>
        <w:rPr>
          <w:rFonts w:ascii="宋体" w:hAnsi="宋体"/>
          <w:sz w:val="24"/>
          <w:highlight w:val="none"/>
        </w:rPr>
        <w:t>，进入主页后点击</w:t>
      </w:r>
      <w:r>
        <w:rPr>
          <w:rFonts w:hint="eastAsia" w:ascii="宋体" w:hAnsi="宋体"/>
          <w:sz w:val="24"/>
          <w:highlight w:val="none"/>
        </w:rPr>
        <w:t>“公司动态——招标代理——</w:t>
      </w:r>
      <w:r>
        <w:rPr>
          <w:rFonts w:ascii="宋体" w:hAnsi="宋体"/>
          <w:sz w:val="24"/>
          <w:highlight w:val="none"/>
        </w:rPr>
        <w:t>标书下载</w:t>
      </w:r>
      <w:r>
        <w:rPr>
          <w:rFonts w:hint="eastAsia" w:ascii="宋体" w:hAnsi="宋体"/>
          <w:sz w:val="24"/>
          <w:highlight w:val="none"/>
        </w:rPr>
        <w:t>”</w:t>
      </w:r>
      <w:r>
        <w:rPr>
          <w:rFonts w:ascii="宋体" w:hAnsi="宋体"/>
          <w:sz w:val="24"/>
          <w:highlight w:val="none"/>
        </w:rPr>
        <w:t>（免费下载）。</w:t>
      </w:r>
    </w:p>
    <w:p w14:paraId="226D8B81">
      <w:pPr>
        <w:pStyle w:val="2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</w:p>
    <w:p w14:paraId="3F034D3D">
      <w:pPr>
        <w:pStyle w:val="2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四、</w:t>
      </w:r>
      <w:bookmarkEnd w:id="8"/>
      <w:bookmarkEnd w:id="9"/>
      <w:bookmarkEnd w:id="10"/>
      <w:bookmarkEnd w:id="11"/>
      <w:r>
        <w:rPr>
          <w:rFonts w:ascii="Times New Roman" w:hAnsi="Times New Roman" w:eastAsia="宋体"/>
          <w:sz w:val="24"/>
          <w:szCs w:val="24"/>
          <w:highlight w:val="none"/>
        </w:rPr>
        <w:t>响应文件提交</w:t>
      </w:r>
    </w:p>
    <w:p w14:paraId="0D5EFD49">
      <w:pPr>
        <w:spacing w:line="360" w:lineRule="auto"/>
        <w:ind w:firstLine="480" w:firstLineChars="200"/>
        <w:rPr>
          <w:bCs/>
          <w:sz w:val="24"/>
          <w:highlight w:val="none"/>
          <w:u w:val="single"/>
        </w:rPr>
      </w:pPr>
      <w:r>
        <w:rPr>
          <w:sz w:val="24"/>
          <w:highlight w:val="none"/>
          <w:lang w:bidi="ar"/>
        </w:rPr>
        <w:t>截止时间：</w:t>
      </w:r>
      <w:r>
        <w:rPr>
          <w:rFonts w:hint="eastAsia"/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 w:bidi="ar"/>
        </w:rPr>
        <w:t>3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25</w:t>
      </w:r>
      <w:r>
        <w:rPr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  <w:lang w:bidi="ar"/>
        </w:rPr>
        <w:t>上午</w:t>
      </w:r>
      <w:r>
        <w:rPr>
          <w:rFonts w:hint="eastAsia"/>
          <w:sz w:val="24"/>
          <w:highlight w:val="none"/>
        </w:rPr>
        <w:t>09</w:t>
      </w:r>
      <w:r>
        <w:rPr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</w:rPr>
        <w:t>30</w:t>
      </w:r>
      <w:r>
        <w:rPr>
          <w:sz w:val="24"/>
          <w:highlight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（北京时间）</w:t>
      </w:r>
      <w:r>
        <w:rPr>
          <w:iCs/>
          <w:sz w:val="24"/>
          <w:highlight w:val="none"/>
          <w:lang w:bidi="ar"/>
        </w:rPr>
        <w:t>。</w:t>
      </w:r>
    </w:p>
    <w:p w14:paraId="7993EEED">
      <w:pPr>
        <w:spacing w:line="360" w:lineRule="auto"/>
        <w:ind w:firstLine="480" w:firstLineChars="200"/>
        <w:rPr>
          <w:sz w:val="24"/>
          <w:highlight w:val="none"/>
          <w:lang w:val="zh-TW" w:bidi="ar"/>
        </w:rPr>
      </w:pPr>
      <w:r>
        <w:rPr>
          <w:sz w:val="24"/>
          <w:highlight w:val="none"/>
          <w:lang w:bidi="ar"/>
        </w:rPr>
        <w:t>地点：</w:t>
      </w:r>
      <w:r>
        <w:rPr>
          <w:rFonts w:hint="eastAsia" w:ascii="宋体" w:hAnsi="宋体"/>
          <w:sz w:val="24"/>
          <w:highlight w:val="none"/>
          <w:lang w:bidi="ar"/>
        </w:rPr>
        <w:t>北京市西城区广安门外大街甲275号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/>
          <w:sz w:val="24"/>
          <w:highlight w:val="none"/>
          <w:lang w:bidi="ar"/>
        </w:rPr>
        <w:t>层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602</w:t>
      </w:r>
      <w:r>
        <w:rPr>
          <w:rFonts w:hint="eastAsia" w:ascii="宋体" w:hAnsi="宋体"/>
          <w:sz w:val="24"/>
          <w:highlight w:val="none"/>
          <w:lang w:bidi="ar"/>
        </w:rPr>
        <w:t>会议室</w:t>
      </w:r>
      <w:r>
        <w:rPr>
          <w:rFonts w:ascii="宋体" w:hAnsi="宋体"/>
          <w:sz w:val="24"/>
          <w:highlight w:val="none"/>
          <w:lang w:val="zh-TW"/>
        </w:rPr>
        <w:t>。</w:t>
      </w:r>
    </w:p>
    <w:p w14:paraId="71C49202">
      <w:pPr>
        <w:spacing w:line="360" w:lineRule="auto"/>
        <w:ind w:firstLine="480" w:firstLineChars="200"/>
        <w:rPr>
          <w:sz w:val="24"/>
          <w:highlight w:val="none"/>
          <w:lang w:val="zh-TW" w:bidi="ar"/>
        </w:rPr>
      </w:pPr>
    </w:p>
    <w:p w14:paraId="5FAA78A4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五、开启</w:t>
      </w:r>
    </w:p>
    <w:p w14:paraId="429D0484">
      <w:pPr>
        <w:spacing w:line="360" w:lineRule="auto"/>
        <w:ind w:firstLine="480" w:firstLineChars="200"/>
        <w:rPr>
          <w:bCs/>
          <w:sz w:val="24"/>
          <w:highlight w:val="none"/>
          <w:u w:val="single"/>
        </w:rPr>
      </w:pPr>
      <w:r>
        <w:rPr>
          <w:sz w:val="24"/>
          <w:highlight w:val="none"/>
          <w:lang w:bidi="ar"/>
        </w:rPr>
        <w:t>时间：</w:t>
      </w:r>
      <w:r>
        <w:rPr>
          <w:rFonts w:hint="eastAsia"/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  <w:lang w:bidi="ar"/>
        </w:rPr>
        <w:t>年</w:t>
      </w:r>
      <w:r>
        <w:rPr>
          <w:rFonts w:hint="default"/>
          <w:sz w:val="24"/>
          <w:highlight w:val="none"/>
          <w:lang w:val="en-US" w:eastAsia="zh-CN" w:bidi="ar"/>
        </w:rPr>
        <w:t>3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25</w:t>
      </w:r>
      <w:r>
        <w:rPr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  <w:lang w:bidi="ar"/>
        </w:rPr>
        <w:t>上午</w:t>
      </w:r>
      <w:r>
        <w:rPr>
          <w:rFonts w:hint="eastAsia"/>
          <w:sz w:val="24"/>
          <w:highlight w:val="none"/>
        </w:rPr>
        <w:t>09</w:t>
      </w:r>
      <w:r>
        <w:rPr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</w:rPr>
        <w:t>30</w:t>
      </w:r>
      <w:r>
        <w:rPr>
          <w:sz w:val="24"/>
          <w:highlight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（北京时间）</w:t>
      </w:r>
      <w:r>
        <w:rPr>
          <w:iCs/>
          <w:sz w:val="24"/>
          <w:highlight w:val="none"/>
          <w:lang w:bidi="ar"/>
        </w:rPr>
        <w:t>。</w:t>
      </w:r>
    </w:p>
    <w:p w14:paraId="30B5E742">
      <w:pPr>
        <w:spacing w:line="360" w:lineRule="auto"/>
        <w:ind w:firstLine="480" w:firstLineChars="200"/>
        <w:rPr>
          <w:sz w:val="24"/>
          <w:highlight w:val="none"/>
          <w:lang w:val="zh-TW" w:bidi="ar"/>
        </w:rPr>
      </w:pPr>
      <w:r>
        <w:rPr>
          <w:sz w:val="24"/>
          <w:highlight w:val="none"/>
          <w:lang w:bidi="ar"/>
        </w:rPr>
        <w:t>地点：</w:t>
      </w:r>
      <w:r>
        <w:rPr>
          <w:rFonts w:hint="eastAsia" w:ascii="宋体" w:hAnsi="宋体"/>
          <w:sz w:val="24"/>
          <w:highlight w:val="none"/>
          <w:lang w:bidi="ar"/>
        </w:rPr>
        <w:t>北京市西城区广安门外大街甲275号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/>
          <w:sz w:val="24"/>
          <w:highlight w:val="none"/>
          <w:lang w:bidi="ar"/>
        </w:rPr>
        <w:t>层</w:t>
      </w:r>
      <w:r>
        <w:rPr>
          <w:rFonts w:hint="eastAsia" w:ascii="宋体" w:hAnsi="宋体"/>
          <w:sz w:val="24"/>
          <w:highlight w:val="none"/>
          <w:lang w:val="en-US" w:eastAsia="zh-CN" w:bidi="ar"/>
        </w:rPr>
        <w:t>602</w:t>
      </w:r>
      <w:r>
        <w:rPr>
          <w:rFonts w:hint="eastAsia" w:ascii="宋体" w:hAnsi="宋体"/>
          <w:sz w:val="24"/>
          <w:highlight w:val="none"/>
          <w:lang w:bidi="ar"/>
        </w:rPr>
        <w:t>会议室</w:t>
      </w:r>
      <w:r>
        <w:rPr>
          <w:rFonts w:ascii="宋体" w:hAnsi="宋体"/>
          <w:sz w:val="24"/>
          <w:highlight w:val="none"/>
          <w:lang w:val="zh-TW"/>
        </w:rPr>
        <w:t>。</w:t>
      </w:r>
    </w:p>
    <w:p w14:paraId="6AF4BDBB">
      <w:pPr>
        <w:spacing w:line="360" w:lineRule="auto"/>
        <w:ind w:firstLine="480" w:firstLineChars="200"/>
        <w:rPr>
          <w:bCs/>
          <w:sz w:val="24"/>
          <w:highlight w:val="none"/>
          <w:u w:val="single"/>
        </w:rPr>
      </w:pPr>
    </w:p>
    <w:p w14:paraId="656C3A25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12" w:name="_Toc35393794"/>
      <w:bookmarkStart w:id="13" w:name="_Toc28359084"/>
      <w:bookmarkStart w:id="14" w:name="_Toc28359007"/>
      <w:bookmarkStart w:id="15" w:name="_Toc35393625"/>
      <w:r>
        <w:rPr>
          <w:rFonts w:ascii="Times New Roman" w:hAnsi="Times New Roman" w:eastAsia="宋体"/>
          <w:sz w:val="24"/>
          <w:szCs w:val="24"/>
          <w:highlight w:val="none"/>
        </w:rPr>
        <w:t>六、公告期限</w:t>
      </w:r>
      <w:bookmarkEnd w:id="12"/>
      <w:bookmarkEnd w:id="13"/>
      <w:bookmarkEnd w:id="14"/>
      <w:bookmarkEnd w:id="15"/>
    </w:p>
    <w:p w14:paraId="3CB65C53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自本公告发布之日起3个工作日。</w:t>
      </w:r>
    </w:p>
    <w:p w14:paraId="48FEBA95">
      <w:pPr>
        <w:spacing w:line="360" w:lineRule="auto"/>
        <w:ind w:firstLine="480" w:firstLineChars="200"/>
        <w:rPr>
          <w:kern w:val="0"/>
          <w:sz w:val="24"/>
          <w:highlight w:val="none"/>
        </w:rPr>
      </w:pPr>
    </w:p>
    <w:p w14:paraId="3FEF11D8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16" w:name="_Toc35393626"/>
      <w:bookmarkStart w:id="17" w:name="_Toc35393795"/>
      <w:r>
        <w:rPr>
          <w:rFonts w:ascii="Times New Roman" w:hAnsi="Times New Roman" w:eastAsia="宋体"/>
          <w:sz w:val="24"/>
          <w:szCs w:val="24"/>
          <w:highlight w:val="none"/>
        </w:rPr>
        <w:t>七、其他补充事宜</w:t>
      </w:r>
      <w:bookmarkEnd w:id="16"/>
      <w:bookmarkEnd w:id="17"/>
    </w:p>
    <w:p w14:paraId="75F83A85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1.本项目需要落实的政府采购政策：</w:t>
      </w:r>
      <w:r>
        <w:rPr>
          <w:rFonts w:hint="eastAsia" w:ascii="宋体" w:hAnsi="宋体" w:cs="宋体"/>
          <w:sz w:val="24"/>
          <w:highlight w:val="none"/>
          <w:u w:val="single"/>
        </w:rPr>
        <w:t>促进中小企业、监狱企业、残疾人福利性单位发展</w:t>
      </w:r>
      <w:r>
        <w:rPr>
          <w:rFonts w:hint="eastAsia" w:ascii="宋体" w:hAnsi="宋体" w:cs="宋体"/>
          <w:sz w:val="24"/>
          <w:highlight w:val="none"/>
        </w:rPr>
        <w:t>。</w:t>
      </w:r>
    </w:p>
    <w:p w14:paraId="69E65024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2.本项目的采购公告仅在中国政府采购网(www.ccgp.gov.cn)、北京市政府采购网(www.ccgp-beijing.gov.cn)上发布。</w:t>
      </w:r>
    </w:p>
    <w:p w14:paraId="3436EA6F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3.本项目评审方法和标准：综合评分法，总分100分。</w:t>
      </w:r>
    </w:p>
    <w:p w14:paraId="40F04D61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4.响应文件</w:t>
      </w:r>
      <w:r>
        <w:rPr>
          <w:rFonts w:hint="eastAsia" w:ascii="宋体" w:hAnsi="宋体"/>
          <w:sz w:val="24"/>
          <w:highlight w:val="none"/>
        </w:rPr>
        <w:t>请于提交当日（提交响应文件截止时间之前）递交至提交地点，逾期递交的文件恕不接受。</w:t>
      </w:r>
    </w:p>
    <w:p w14:paraId="3DEC4602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5.届时请供应商派委托代理人参加磋商活动，且需携带本人身份证。</w:t>
      </w:r>
    </w:p>
    <w:p w14:paraId="661A56C1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6.如本公告内容和磋商文件内容不一致，以磋商文件为准。</w:t>
      </w:r>
    </w:p>
    <w:p w14:paraId="1266ECBC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7.最终响应文件提交截止时间和开启时间为同一时间，最终报价提交截止时间和开启时间也为同一时间，由磋商小组根据磋商情况现场确定。最终响应文件和最终报价提交、开启地点同首次响应文件提交、开启地点。</w:t>
      </w:r>
    </w:p>
    <w:p w14:paraId="40078A2D">
      <w:pPr>
        <w:spacing w:line="360" w:lineRule="auto"/>
        <w:ind w:firstLine="42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8</w:t>
      </w:r>
      <w:r>
        <w:rPr>
          <w:rFonts w:hint="eastAsia"/>
          <w:sz w:val="24"/>
          <w:highlight w:val="none"/>
          <w:lang w:eastAsia="zh-TW"/>
        </w:rPr>
        <w:t>.收款单位：北京市工业设计研究院有限公司；</w:t>
      </w:r>
    </w:p>
    <w:p w14:paraId="4E3CF8B1">
      <w:pPr>
        <w:spacing w:line="360" w:lineRule="auto"/>
        <w:ind w:firstLine="480" w:firstLineChars="200"/>
        <w:rPr>
          <w:sz w:val="24"/>
          <w:highlight w:val="none"/>
          <w:lang w:eastAsia="zh-TW"/>
        </w:rPr>
      </w:pPr>
      <w:r>
        <w:rPr>
          <w:rFonts w:hint="eastAsia"/>
          <w:sz w:val="24"/>
          <w:highlight w:val="none"/>
          <w:lang w:eastAsia="zh-TW"/>
        </w:rPr>
        <w:t xml:space="preserve">开户行：中国银行北京莲花河支行； </w:t>
      </w:r>
    </w:p>
    <w:p w14:paraId="1FB22FDE">
      <w:pPr>
        <w:spacing w:line="360" w:lineRule="auto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/>
          <w:sz w:val="24"/>
          <w:highlight w:val="none"/>
          <w:lang w:eastAsia="zh-TW"/>
        </w:rPr>
        <w:t>账号：</w:t>
      </w:r>
      <w:r>
        <w:rPr>
          <w:sz w:val="24"/>
          <w:highlight w:val="none"/>
          <w:lang w:eastAsia="zh-TW"/>
        </w:rPr>
        <w:t>335064872347</w:t>
      </w:r>
      <w:r>
        <w:rPr>
          <w:rFonts w:hint="eastAsia"/>
          <w:sz w:val="24"/>
          <w:highlight w:val="none"/>
          <w:lang w:eastAsia="zh-TW"/>
        </w:rPr>
        <w:t>。</w:t>
      </w:r>
    </w:p>
    <w:p w14:paraId="6EBE0267">
      <w:pPr>
        <w:spacing w:line="360" w:lineRule="auto"/>
        <w:ind w:firstLine="480" w:firstLineChars="200"/>
        <w:rPr>
          <w:sz w:val="24"/>
          <w:highlight w:val="none"/>
        </w:rPr>
      </w:pPr>
    </w:p>
    <w:p w14:paraId="575CD69F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18" w:name="_Toc28359008"/>
      <w:bookmarkStart w:id="19" w:name="_Toc35393796"/>
      <w:bookmarkStart w:id="20" w:name="_Toc35393627"/>
      <w:bookmarkStart w:id="21" w:name="_Toc28359085"/>
      <w:r>
        <w:rPr>
          <w:rFonts w:ascii="Times New Roman" w:hAnsi="Times New Roman" w:eastAsia="宋体"/>
          <w:sz w:val="24"/>
          <w:szCs w:val="24"/>
          <w:highlight w:val="none"/>
        </w:rPr>
        <w:t>八、对本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次采购</w:t>
      </w:r>
      <w:r>
        <w:rPr>
          <w:rFonts w:ascii="Times New Roman" w:hAnsi="Times New Roman" w:eastAsia="宋体"/>
          <w:sz w:val="24"/>
          <w:szCs w:val="24"/>
          <w:highlight w:val="none"/>
        </w:rPr>
        <w:t>提出询问，请按以下方式联系。</w:t>
      </w:r>
      <w:bookmarkEnd w:id="18"/>
      <w:bookmarkEnd w:id="19"/>
      <w:bookmarkEnd w:id="20"/>
      <w:bookmarkEnd w:id="21"/>
    </w:p>
    <w:p w14:paraId="5E75F954">
      <w:pPr>
        <w:widowControl/>
        <w:spacing w:line="360" w:lineRule="auto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　　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highlight w:val="none"/>
        </w:rPr>
        <w:t>1.采购人信息</w:t>
      </w:r>
    </w:p>
    <w:p w14:paraId="64F2B033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highlight w:val="none"/>
          <w:u w:val="single"/>
        </w:rPr>
      </w:pPr>
      <w:bookmarkStart w:id="22" w:name="_Toc28359086"/>
      <w:bookmarkStart w:id="23" w:name="_Toc28359009"/>
      <w:r>
        <w:rPr>
          <w:rFonts w:hint="eastAsia" w:ascii="宋体" w:hAnsi="宋体" w:cs="宋体"/>
          <w:sz w:val="24"/>
          <w:highlight w:val="none"/>
        </w:rPr>
        <w:t>名    称：</w:t>
      </w:r>
      <w:r>
        <w:rPr>
          <w:rFonts w:hint="eastAsia" w:ascii="宋体" w:hAnsi="宋体" w:cs="宋体"/>
          <w:sz w:val="24"/>
          <w:highlight w:val="none"/>
          <w:u w:val="single"/>
        </w:rPr>
        <w:t>北京市残疾人服务示范中心</w:t>
      </w:r>
    </w:p>
    <w:p w14:paraId="658BDF5F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北京市丰台区莲花池南里23号汇爱大厦</w:t>
      </w:r>
    </w:p>
    <w:p w14:paraId="596C2B6B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窦</w:t>
      </w:r>
      <w:r>
        <w:rPr>
          <w:rFonts w:hint="eastAsia" w:ascii="宋体" w:hAnsi="宋体" w:cs="宋体"/>
          <w:sz w:val="24"/>
          <w:highlight w:val="none"/>
          <w:u w:val="single"/>
        </w:rPr>
        <w:t>老师，010-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83771836 </w:t>
      </w:r>
    </w:p>
    <w:p w14:paraId="05BD61FE">
      <w:pPr>
        <w:spacing w:line="360" w:lineRule="auto"/>
        <w:ind w:left="1080" w:leftChars="371" w:hanging="301" w:hangingChars="125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2.采购代理机构信息</w:t>
      </w:r>
      <w:bookmarkEnd w:id="22"/>
      <w:bookmarkEnd w:id="23"/>
    </w:p>
    <w:p w14:paraId="0E4D9DD0">
      <w:pPr>
        <w:spacing w:line="360" w:lineRule="auto"/>
        <w:ind w:left="1076" w:leftChars="371" w:hanging="297" w:hangingChars="124"/>
        <w:rPr>
          <w:rFonts w:ascii="宋体" w:hAnsi="宋体" w:cs="宋体"/>
          <w:sz w:val="24"/>
          <w:highlight w:val="none"/>
        </w:rPr>
      </w:pPr>
      <w:bookmarkStart w:id="24" w:name="_Toc28359010"/>
      <w:bookmarkStart w:id="25" w:name="_Toc28359087"/>
      <w:r>
        <w:rPr>
          <w:rFonts w:hint="eastAsia" w:ascii="宋体" w:hAnsi="宋体" w:cs="宋体"/>
          <w:sz w:val="24"/>
          <w:highlight w:val="none"/>
        </w:rPr>
        <w:t>名    称：</w:t>
      </w:r>
      <w:r>
        <w:rPr>
          <w:rFonts w:hint="eastAsia" w:ascii="宋体" w:hAnsi="宋体" w:cs="宋体"/>
          <w:sz w:val="24"/>
          <w:highlight w:val="none"/>
          <w:u w:val="single"/>
        </w:rPr>
        <w:t>北京市工业设计研究院有限公司</w:t>
      </w:r>
    </w:p>
    <w:p w14:paraId="651CE2A0">
      <w:pPr>
        <w:spacing w:line="360" w:lineRule="auto"/>
        <w:ind w:left="1076" w:leftChars="371" w:hanging="297" w:hangingChars="124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  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北京市西城区广安门外大街甲275号</w:t>
      </w:r>
    </w:p>
    <w:p w14:paraId="4C7749A9">
      <w:pPr>
        <w:spacing w:line="360" w:lineRule="auto"/>
        <w:ind w:left="1076" w:leftChars="371" w:hanging="297" w:hangingChars="124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</w:rPr>
        <w:t>王老师，010-63256361转6177</w:t>
      </w:r>
      <w:r>
        <w:rPr>
          <w:rFonts w:hint="eastAsia" w:ascii="宋体" w:hAnsi="宋体" w:cs="宋体"/>
          <w:sz w:val="24"/>
          <w:highlight w:val="none"/>
        </w:rPr>
        <w:t xml:space="preserve">  </w:t>
      </w:r>
    </w:p>
    <w:p w14:paraId="07D45D55">
      <w:pPr>
        <w:spacing w:line="360" w:lineRule="auto"/>
        <w:ind w:left="1078" w:leftChars="371" w:hanging="299" w:hangingChars="124"/>
        <w:rPr>
          <w:rFonts w:ascii="宋体" w:hAnsi="宋体" w:cs="宋体"/>
          <w:b/>
          <w:sz w:val="24"/>
          <w:highlight w:val="none"/>
          <w:u w:val="single"/>
        </w:rPr>
      </w:pPr>
      <w:r>
        <w:rPr>
          <w:rFonts w:hint="eastAsia" w:ascii="宋体" w:hAnsi="宋体" w:cs="宋体"/>
          <w:b/>
          <w:sz w:val="24"/>
          <w:highlight w:val="none"/>
        </w:rPr>
        <w:t>3.项目联系方式</w:t>
      </w:r>
      <w:bookmarkEnd w:id="24"/>
      <w:bookmarkEnd w:id="25"/>
    </w:p>
    <w:p w14:paraId="6FED59CC">
      <w:pPr>
        <w:pStyle w:val="5"/>
        <w:spacing w:line="360" w:lineRule="auto"/>
        <w:ind w:left="1076" w:leftChars="371" w:hanging="297" w:hangingChars="124"/>
        <w:rPr>
          <w:rFonts w:hint="default" w:hAnsi="宋体" w:cs="宋体"/>
          <w:sz w:val="24"/>
          <w:szCs w:val="24"/>
          <w:highlight w:val="none"/>
          <w:u w:val="single"/>
        </w:rPr>
      </w:pPr>
      <w:r>
        <w:rPr>
          <w:rFonts w:hAnsi="宋体" w:cs="宋体"/>
          <w:sz w:val="24"/>
          <w:szCs w:val="24"/>
          <w:highlight w:val="none"/>
        </w:rPr>
        <w:t>项目联系人：</w:t>
      </w:r>
      <w:r>
        <w:rPr>
          <w:rFonts w:hAnsi="宋体" w:cs="宋体"/>
          <w:sz w:val="24"/>
          <w:highlight w:val="none"/>
          <w:u w:val="single"/>
        </w:rPr>
        <w:t>王老师</w:t>
      </w:r>
    </w:p>
    <w:p w14:paraId="1769603D">
      <w:pPr>
        <w:pStyle w:val="5"/>
        <w:spacing w:line="360" w:lineRule="auto"/>
        <w:ind w:left="1076" w:leftChars="371" w:hanging="297" w:hangingChars="124"/>
        <w:rPr>
          <w:rFonts w:hint="default" w:hAnsi="宋体" w:cs="宋体"/>
          <w:sz w:val="24"/>
          <w:szCs w:val="24"/>
          <w:highlight w:val="none"/>
        </w:rPr>
      </w:pPr>
      <w:r>
        <w:rPr>
          <w:rFonts w:hAnsi="宋体" w:cs="宋体"/>
          <w:sz w:val="24"/>
          <w:szCs w:val="24"/>
          <w:highlight w:val="none"/>
        </w:rPr>
        <w:t>电      话：</w:t>
      </w:r>
      <w:r>
        <w:rPr>
          <w:rFonts w:hAnsi="宋体" w:cs="宋体"/>
          <w:sz w:val="24"/>
          <w:highlight w:val="none"/>
          <w:u w:val="single"/>
        </w:rPr>
        <w:t>010-63256361转6177</w:t>
      </w:r>
      <w:r>
        <w:rPr>
          <w:rFonts w:hAnsi="宋体" w:cs="宋体"/>
          <w:sz w:val="24"/>
          <w:szCs w:val="24"/>
          <w:highlight w:val="none"/>
        </w:rPr>
        <w:t xml:space="preserve"> </w:t>
      </w:r>
    </w:p>
    <w:p w14:paraId="49809D4E">
      <w:pPr>
        <w:rPr>
          <w:rFonts w:hint="eastAsia" w:ascii="宋体" w:hAnsi="宋体" w:cs="宋体"/>
          <w:sz w:val="24"/>
          <w:highlight w:val="none"/>
          <w:u w:val="single"/>
        </w:rPr>
      </w:pPr>
    </w:p>
    <w:p w14:paraId="4FEC6A3D">
      <w:pPr>
        <w:rPr>
          <w:rFonts w:hint="eastAsia" w:ascii="宋体" w:hAnsi="宋体" w:cs="宋体"/>
          <w:sz w:val="24"/>
          <w:highlight w:val="none"/>
          <w:u w:val="single"/>
        </w:rPr>
      </w:pPr>
    </w:p>
    <w:p w14:paraId="54052582">
      <w:pPr>
        <w:rPr>
          <w:rFonts w:hint="eastAsia" w:ascii="宋体" w:hAnsi="宋体" w:cs="宋体"/>
          <w:sz w:val="24"/>
          <w:highlight w:val="none"/>
          <w:u w:val="single"/>
        </w:rPr>
      </w:pPr>
    </w:p>
    <w:p w14:paraId="1B5AC46C">
      <w:pPr>
        <w:rPr>
          <w:rFonts w:hint="eastAsia" w:ascii="宋体" w:hAnsi="宋体" w:cs="宋体"/>
          <w:sz w:val="24"/>
          <w:highlight w:val="none"/>
          <w:u w:val="single"/>
        </w:rPr>
      </w:pPr>
    </w:p>
    <w:p w14:paraId="759CC0D6">
      <w:pPr>
        <w:rPr>
          <w:rFonts w:hint="eastAsia" w:ascii="宋体" w:hAnsi="宋体" w:cs="宋体"/>
          <w:sz w:val="24"/>
          <w:highlight w:val="none"/>
          <w:u w:val="single"/>
        </w:rPr>
      </w:pPr>
    </w:p>
    <w:p w14:paraId="6A53E051">
      <w:pPr>
        <w:jc w:val="right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</w:rPr>
        <w:t>北京市工业设计研究院有限公司</w:t>
      </w:r>
    </w:p>
    <w:p w14:paraId="77660391">
      <w:pPr>
        <w:jc w:val="right"/>
        <w:rPr>
          <w:rFonts w:hint="default" w:ascii="宋体" w:hAnsi="宋体" w:eastAsia="宋体" w:cs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31E51E2E"/>
    <w:rsid w:val="31E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2025-03-14T03:24:00Z</dcterms:created>
  <dc:creator>王思宇</dc:creator>
  <cp:lastModifiedBy>王思宇</cp:lastModifiedBy>
  <dcterms:modified xsi:type="dcterms:W3CDTF">2025-03-14T03:26:40Z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38E93E358C2949F39B3BD012EB585B0E_11</vt:lpwstr>
  </property>
</Properties>
</file>