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EE181">
      <w:pPr>
        <w:snapToGrid w:val="0"/>
        <w:spacing w:line="360" w:lineRule="auto"/>
        <w:jc w:val="center"/>
        <w:outlineLvl w:val="0"/>
        <w:rPr>
          <w:rFonts w:hint="default" w:ascii="Times New Roman" w:hAnsi="Times New Roman" w:eastAsia="宋体" w:cs="Times New Roman"/>
          <w:sz w:val="24"/>
        </w:rPr>
      </w:pPr>
      <w:bookmarkStart w:id="0" w:name="_Toc19097"/>
      <w:r>
        <w:rPr>
          <w:rFonts w:hint="default" w:ascii="Times New Roman" w:hAnsi="Times New Roman" w:eastAsia="宋体" w:cs="Times New Roman"/>
          <w:b/>
          <w:sz w:val="28"/>
          <w:szCs w:val="28"/>
        </w:rPr>
        <w:t>北京市商务局2025年外经贸发展资金审核项目（第3包）</w:t>
      </w:r>
      <w:r>
        <w:rPr>
          <w:rFonts w:hint="eastAsia" w:cs="Times New Roman"/>
          <w:b/>
          <w:sz w:val="28"/>
          <w:szCs w:val="28"/>
          <w:lang w:val="en-US" w:eastAsia="zh-CN"/>
        </w:rPr>
        <w:t>招标公告</w:t>
      </w:r>
      <w:bookmarkEnd w:id="0"/>
    </w:p>
    <w:p w14:paraId="1A398835">
      <w:pPr>
        <w:snapToGrid w:val="0"/>
        <w:spacing w:line="360" w:lineRule="auto"/>
        <w:jc w:val="left"/>
        <w:outlineLvl w:val="1"/>
        <w:rPr>
          <w:rFonts w:hint="default" w:ascii="Times New Roman" w:hAnsi="Times New Roman" w:eastAsia="宋体" w:cs="Times New Roman"/>
          <w:b/>
          <w:bCs/>
          <w:sz w:val="24"/>
        </w:rPr>
      </w:pPr>
      <w:bookmarkStart w:id="1" w:name="_Toc28359079"/>
      <w:bookmarkStart w:id="2" w:name="_Toc28359002"/>
      <w:bookmarkStart w:id="3" w:name="_Toc35393790"/>
      <w:bookmarkStart w:id="4" w:name="_Toc35393621"/>
      <w:bookmarkStart w:id="5" w:name="_Hlk24379207"/>
      <w:r>
        <w:rPr>
          <w:rFonts w:hint="default" w:ascii="Times New Roman" w:hAnsi="Times New Roman" w:eastAsia="宋体" w:cs="Times New Roman"/>
          <w:b/>
          <w:bCs/>
          <w:sz w:val="24"/>
        </w:rPr>
        <w:t>一、项目基本情况</w:t>
      </w:r>
      <w:bookmarkEnd w:id="1"/>
      <w:bookmarkEnd w:id="2"/>
      <w:bookmarkEnd w:id="3"/>
      <w:bookmarkEnd w:id="4"/>
    </w:p>
    <w:p w14:paraId="5C1DE94A">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1.项目编号：BJJQ-2025-003/03</w:t>
      </w:r>
    </w:p>
    <w:p w14:paraId="3099B1CD">
      <w:pPr>
        <w:snapToGrid w:val="0"/>
        <w:spacing w:line="360" w:lineRule="auto"/>
        <w:ind w:firstLine="480" w:firstLineChars="200"/>
        <w:rPr>
          <w:rFonts w:hint="eastAsia" w:ascii="Times New Roman" w:hAnsi="Times New Roman" w:eastAsia="宋体" w:cs="Times New Roman"/>
          <w:sz w:val="24"/>
          <w:lang w:eastAsia="zh-CN"/>
        </w:rPr>
      </w:pPr>
      <w:r>
        <w:rPr>
          <w:rFonts w:hint="default" w:ascii="Times New Roman" w:hAnsi="Times New Roman" w:eastAsia="宋体" w:cs="Times New Roman"/>
          <w:sz w:val="24"/>
        </w:rPr>
        <w:t>2.项目名称：北京市商务局2025年外经贸发展资金审核项目</w:t>
      </w:r>
      <w:r>
        <w:rPr>
          <w:rFonts w:hint="eastAsia" w:cs="Times New Roman"/>
          <w:sz w:val="24"/>
          <w:lang w:eastAsia="zh-CN"/>
        </w:rPr>
        <w:t>（</w:t>
      </w:r>
      <w:r>
        <w:rPr>
          <w:rFonts w:hint="eastAsia" w:cs="Times New Roman"/>
          <w:sz w:val="24"/>
          <w:lang w:val="en-US" w:eastAsia="zh-CN"/>
        </w:rPr>
        <w:t>第3包</w:t>
      </w:r>
      <w:r>
        <w:rPr>
          <w:rFonts w:hint="eastAsia" w:cs="Times New Roman"/>
          <w:sz w:val="24"/>
          <w:lang w:eastAsia="zh-CN"/>
        </w:rPr>
        <w:t>）</w:t>
      </w:r>
    </w:p>
    <w:bookmarkEnd w:id="5"/>
    <w:p w14:paraId="19228453">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3.项目预算金额：106万元、项目最高限价（如有）：</w:t>
      </w:r>
      <w:r>
        <w:rPr>
          <w:rFonts w:hint="default" w:ascii="Times New Roman" w:hAnsi="Times New Roman" w:eastAsia="宋体" w:cs="Times New Roman"/>
          <w:sz w:val="24"/>
          <w:u w:val="single"/>
        </w:rPr>
        <w:t xml:space="preserve"> / </w:t>
      </w:r>
      <w:r>
        <w:rPr>
          <w:rFonts w:hint="default" w:ascii="Times New Roman" w:hAnsi="Times New Roman" w:eastAsia="宋体" w:cs="Times New Roman"/>
          <w:sz w:val="24"/>
        </w:rPr>
        <w:t>万元</w:t>
      </w:r>
    </w:p>
    <w:p w14:paraId="422D6AEC">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4.采购需求：</w:t>
      </w:r>
    </w:p>
    <w:tbl>
      <w:tblPr>
        <w:tblStyle w:val="3"/>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555"/>
        <w:gridCol w:w="1933"/>
        <w:gridCol w:w="2656"/>
        <w:gridCol w:w="2997"/>
      </w:tblGrid>
      <w:tr w14:paraId="4BF5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7" w:type="pct"/>
            <w:vAlign w:val="center"/>
          </w:tcPr>
          <w:p w14:paraId="16FAA0DA">
            <w:pPr>
              <w:snapToGrid w:val="0"/>
              <w:spacing w:line="360" w:lineRule="auto"/>
              <w:jc w:val="center"/>
              <w:rPr>
                <w:rFonts w:hint="default" w:ascii="Times New Roman" w:hAnsi="Times New Roman" w:eastAsia="宋体" w:cs="Times New Roman"/>
                <w:bCs/>
                <w:sz w:val="24"/>
              </w:rPr>
            </w:pPr>
            <w:r>
              <w:rPr>
                <w:rFonts w:hint="default" w:ascii="Times New Roman" w:hAnsi="Times New Roman" w:eastAsia="宋体" w:cs="Times New Roman"/>
                <w:bCs/>
                <w:sz w:val="24"/>
              </w:rPr>
              <w:t>包号</w:t>
            </w:r>
          </w:p>
        </w:tc>
        <w:tc>
          <w:tcPr>
            <w:tcW w:w="786" w:type="pct"/>
            <w:vAlign w:val="center"/>
          </w:tcPr>
          <w:p w14:paraId="0959F7F8">
            <w:pPr>
              <w:snapToGrid w:val="0"/>
              <w:spacing w:line="360" w:lineRule="auto"/>
              <w:jc w:val="center"/>
              <w:rPr>
                <w:rFonts w:hint="default" w:ascii="Times New Roman" w:hAnsi="Times New Roman" w:eastAsia="宋体" w:cs="Times New Roman"/>
                <w:bCs/>
                <w:sz w:val="24"/>
              </w:rPr>
            </w:pPr>
            <w:r>
              <w:rPr>
                <w:rFonts w:hint="default" w:ascii="Times New Roman" w:hAnsi="Times New Roman" w:eastAsia="宋体" w:cs="Times New Roman"/>
                <w:bCs/>
                <w:sz w:val="24"/>
              </w:rPr>
              <w:t>标的名称</w:t>
            </w:r>
          </w:p>
        </w:tc>
        <w:tc>
          <w:tcPr>
            <w:tcW w:w="977" w:type="pct"/>
            <w:vAlign w:val="center"/>
          </w:tcPr>
          <w:p w14:paraId="359AA159">
            <w:pPr>
              <w:snapToGrid w:val="0"/>
              <w:spacing w:line="360" w:lineRule="auto"/>
              <w:jc w:val="center"/>
              <w:rPr>
                <w:rFonts w:hint="default" w:ascii="Times New Roman" w:hAnsi="Times New Roman" w:eastAsia="宋体" w:cs="Times New Roman"/>
                <w:bCs/>
                <w:sz w:val="24"/>
              </w:rPr>
            </w:pPr>
            <w:r>
              <w:rPr>
                <w:rFonts w:hint="default" w:ascii="Times New Roman" w:hAnsi="Times New Roman" w:eastAsia="宋体" w:cs="Times New Roman"/>
                <w:bCs/>
                <w:sz w:val="24"/>
              </w:rPr>
              <w:t>采购包预算金额</w:t>
            </w:r>
          </w:p>
          <w:p w14:paraId="1DCF5268">
            <w:pPr>
              <w:snapToGrid w:val="0"/>
              <w:spacing w:line="360" w:lineRule="auto"/>
              <w:jc w:val="center"/>
              <w:rPr>
                <w:rFonts w:hint="default" w:ascii="Times New Roman" w:hAnsi="Times New Roman" w:eastAsia="宋体" w:cs="Times New Roman"/>
                <w:bCs/>
                <w:sz w:val="24"/>
              </w:rPr>
            </w:pPr>
            <w:r>
              <w:rPr>
                <w:rFonts w:hint="default" w:ascii="Times New Roman" w:hAnsi="Times New Roman" w:eastAsia="宋体" w:cs="Times New Roman"/>
                <w:bCs/>
                <w:sz w:val="24"/>
              </w:rPr>
              <w:t>（万元）</w:t>
            </w:r>
          </w:p>
        </w:tc>
        <w:tc>
          <w:tcPr>
            <w:tcW w:w="1343" w:type="pct"/>
            <w:vAlign w:val="center"/>
          </w:tcPr>
          <w:p w14:paraId="7433AA87">
            <w:pPr>
              <w:snapToGrid w:val="0"/>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简要技术需求或</w:t>
            </w:r>
          </w:p>
          <w:p w14:paraId="18F7DAD6">
            <w:pPr>
              <w:snapToGrid w:val="0"/>
              <w:spacing w:line="360" w:lineRule="auto"/>
              <w:jc w:val="center"/>
              <w:rPr>
                <w:rFonts w:hint="default" w:ascii="Times New Roman" w:hAnsi="Times New Roman" w:eastAsia="宋体" w:cs="Times New Roman"/>
                <w:bCs/>
                <w:sz w:val="24"/>
              </w:rPr>
            </w:pPr>
            <w:r>
              <w:rPr>
                <w:rFonts w:hint="default" w:ascii="Times New Roman" w:hAnsi="Times New Roman" w:eastAsia="宋体" w:cs="Times New Roman"/>
                <w:sz w:val="24"/>
              </w:rPr>
              <w:t>服务要求</w:t>
            </w:r>
          </w:p>
        </w:tc>
        <w:tc>
          <w:tcPr>
            <w:tcW w:w="1515" w:type="pct"/>
            <w:vAlign w:val="center"/>
          </w:tcPr>
          <w:p w14:paraId="5187B408">
            <w:pPr>
              <w:snapToGrid w:val="0"/>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最高限价</w:t>
            </w:r>
          </w:p>
        </w:tc>
      </w:tr>
      <w:tr w14:paraId="2C44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7" w:type="pct"/>
            <w:vAlign w:val="center"/>
          </w:tcPr>
          <w:p w14:paraId="79826DD7">
            <w:pPr>
              <w:snapToGrid w:val="0"/>
              <w:spacing w:line="360" w:lineRule="auto"/>
              <w:jc w:val="center"/>
              <w:rPr>
                <w:rFonts w:hint="default" w:ascii="Times New Roman" w:hAnsi="Times New Roman" w:eastAsia="宋体" w:cs="Times New Roman"/>
                <w:bCs/>
                <w:sz w:val="24"/>
              </w:rPr>
            </w:pPr>
            <w:r>
              <w:rPr>
                <w:rFonts w:hint="default" w:ascii="Times New Roman" w:hAnsi="Times New Roman" w:eastAsia="宋体" w:cs="Times New Roman"/>
                <w:bCs/>
                <w:sz w:val="24"/>
              </w:rPr>
              <w:t>03</w:t>
            </w:r>
          </w:p>
        </w:tc>
        <w:tc>
          <w:tcPr>
            <w:tcW w:w="786" w:type="pct"/>
            <w:vAlign w:val="center"/>
          </w:tcPr>
          <w:p w14:paraId="10E36859">
            <w:pPr>
              <w:snapToGrid w:val="0"/>
              <w:spacing w:line="360" w:lineRule="auto"/>
              <w:jc w:val="center"/>
              <w:rPr>
                <w:rFonts w:hint="default" w:ascii="Times New Roman" w:hAnsi="Times New Roman" w:eastAsia="宋体" w:cs="Times New Roman"/>
                <w:bCs/>
                <w:sz w:val="24"/>
              </w:rPr>
            </w:pPr>
            <w:r>
              <w:rPr>
                <w:rFonts w:hint="default" w:ascii="Times New Roman" w:hAnsi="Times New Roman" w:eastAsia="宋体" w:cs="Times New Roman"/>
                <w:bCs/>
                <w:sz w:val="24"/>
              </w:rPr>
              <w:t>促进有序走出去审核</w:t>
            </w:r>
          </w:p>
        </w:tc>
        <w:tc>
          <w:tcPr>
            <w:tcW w:w="977" w:type="pct"/>
            <w:vAlign w:val="center"/>
          </w:tcPr>
          <w:p w14:paraId="75647794">
            <w:pPr>
              <w:snapToGrid w:val="0"/>
              <w:spacing w:line="360" w:lineRule="auto"/>
              <w:jc w:val="center"/>
              <w:rPr>
                <w:rFonts w:hint="default" w:ascii="Times New Roman" w:hAnsi="Times New Roman" w:eastAsia="宋体" w:cs="Times New Roman"/>
                <w:bCs/>
                <w:sz w:val="24"/>
              </w:rPr>
            </w:pPr>
            <w:r>
              <w:rPr>
                <w:rFonts w:hint="default" w:ascii="Times New Roman" w:hAnsi="Times New Roman" w:eastAsia="宋体" w:cs="Times New Roman"/>
                <w:bCs/>
                <w:sz w:val="24"/>
              </w:rPr>
              <w:t>29</w:t>
            </w:r>
          </w:p>
        </w:tc>
        <w:tc>
          <w:tcPr>
            <w:tcW w:w="1343" w:type="pct"/>
            <w:vAlign w:val="center"/>
          </w:tcPr>
          <w:p w14:paraId="5F0FB1F3">
            <w:pPr>
              <w:snapToGrid w:val="0"/>
              <w:spacing w:line="360" w:lineRule="auto"/>
              <w:jc w:val="center"/>
              <w:rPr>
                <w:rFonts w:hint="default" w:ascii="Times New Roman" w:hAnsi="Times New Roman" w:eastAsia="宋体" w:cs="Times New Roman"/>
                <w:bCs/>
                <w:sz w:val="24"/>
              </w:rPr>
            </w:pPr>
            <w:r>
              <w:rPr>
                <w:rFonts w:hint="default" w:ascii="Times New Roman" w:hAnsi="Times New Roman" w:eastAsia="宋体" w:cs="Times New Roman"/>
                <w:bCs/>
                <w:sz w:val="24"/>
              </w:rPr>
              <w:t>复核2025年外经贸发展资金项目开展情况。</w:t>
            </w:r>
          </w:p>
        </w:tc>
        <w:tc>
          <w:tcPr>
            <w:tcW w:w="1515" w:type="pct"/>
            <w:vAlign w:val="center"/>
          </w:tcPr>
          <w:p w14:paraId="7135AA3D">
            <w:pPr>
              <w:snapToGrid w:val="0"/>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项目审核业务委托服务费：600元/天·人。</w:t>
            </w:r>
          </w:p>
        </w:tc>
      </w:tr>
    </w:tbl>
    <w:p w14:paraId="6F5980FC">
      <w:pPr>
        <w:numPr>
          <w:ilvl w:val="0"/>
          <w:numId w:val="0"/>
        </w:numPr>
        <w:snapToGrid w:val="0"/>
        <w:spacing w:line="360" w:lineRule="auto"/>
        <w:ind w:firstLine="480" w:firstLineChars="200"/>
        <w:rPr>
          <w:rFonts w:hint="default" w:ascii="Times New Roman" w:hAnsi="Times New Roman" w:eastAsia="宋体" w:cs="Times New Roman"/>
          <w:sz w:val="24"/>
        </w:rPr>
      </w:pPr>
      <w:r>
        <w:rPr>
          <w:rFonts w:hint="eastAsia" w:cs="Times New Roman"/>
          <w:sz w:val="24"/>
          <w:lang w:val="en-US" w:eastAsia="zh-CN"/>
        </w:rPr>
        <w:t>5.</w:t>
      </w:r>
      <w:r>
        <w:rPr>
          <w:rFonts w:hint="default" w:ascii="Times New Roman" w:hAnsi="Times New Roman" w:eastAsia="宋体" w:cs="Times New Roman"/>
          <w:sz w:val="24"/>
        </w:rPr>
        <w:t>合同履行期限：自本合同签订之日起至同类项目于2026年与新的审核机构签订合同为止。</w:t>
      </w:r>
    </w:p>
    <w:p w14:paraId="716DE296">
      <w:pPr>
        <w:snapToGrid w:val="0"/>
        <w:spacing w:line="360" w:lineRule="auto"/>
        <w:ind w:firstLine="420"/>
        <w:rPr>
          <w:rFonts w:hint="default" w:ascii="Times New Roman" w:hAnsi="Times New Roman" w:eastAsia="宋体" w:cs="Times New Roman"/>
          <w:sz w:val="24"/>
        </w:rPr>
      </w:pPr>
      <w:r>
        <w:rPr>
          <w:rFonts w:hint="default" w:ascii="Times New Roman" w:hAnsi="Times New Roman" w:eastAsia="宋体" w:cs="Times New Roman"/>
          <w:sz w:val="24"/>
        </w:rPr>
        <w:t xml:space="preserve">6.本项目是否接受联合体投标：□是  </w:t>
      </w:r>
      <w:r>
        <w:rPr>
          <w:rFonts w:hint="default" w:ascii="Times New Roman" w:hAnsi="Times New Roman" w:eastAsia="宋体" w:cs="Times New Roman"/>
          <w:b/>
          <w:sz w:val="24"/>
        </w:rPr>
        <w:t>■</w:t>
      </w:r>
      <w:r>
        <w:rPr>
          <w:rFonts w:hint="default" w:ascii="Times New Roman" w:hAnsi="Times New Roman" w:eastAsia="宋体" w:cs="Times New Roman"/>
          <w:sz w:val="24"/>
        </w:rPr>
        <w:t>否。</w:t>
      </w:r>
    </w:p>
    <w:p w14:paraId="441C6C21">
      <w:pPr>
        <w:snapToGrid w:val="0"/>
        <w:spacing w:line="360" w:lineRule="auto"/>
        <w:jc w:val="left"/>
        <w:outlineLvl w:val="1"/>
        <w:rPr>
          <w:rFonts w:hint="default" w:ascii="Times New Roman" w:hAnsi="Times New Roman" w:eastAsia="宋体" w:cs="Times New Roman"/>
          <w:b/>
          <w:bCs/>
          <w:sz w:val="24"/>
        </w:rPr>
      </w:pPr>
      <w:bookmarkStart w:id="6" w:name="_Toc35393622"/>
      <w:bookmarkStart w:id="7" w:name="_Toc35393791"/>
      <w:bookmarkStart w:id="8" w:name="_Toc28359080"/>
      <w:bookmarkStart w:id="9" w:name="_Toc28359003"/>
      <w:r>
        <w:rPr>
          <w:rFonts w:hint="default" w:ascii="Times New Roman" w:hAnsi="Times New Roman" w:eastAsia="宋体" w:cs="Times New Roman"/>
          <w:b/>
          <w:bCs/>
          <w:sz w:val="24"/>
        </w:rPr>
        <w:t>二、申请人的资格要求（须同时满足）</w:t>
      </w:r>
      <w:bookmarkEnd w:id="6"/>
      <w:bookmarkEnd w:id="7"/>
      <w:bookmarkEnd w:id="8"/>
      <w:bookmarkEnd w:id="9"/>
    </w:p>
    <w:p w14:paraId="1F027699">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1.满足《中华人民共和国政府采购法》第二十二条规定；</w:t>
      </w:r>
    </w:p>
    <w:p w14:paraId="2FD8CDEE">
      <w:pPr>
        <w:snapToGrid w:val="0"/>
        <w:spacing w:line="360" w:lineRule="auto"/>
        <w:ind w:firstLine="480" w:firstLineChars="200"/>
        <w:rPr>
          <w:rFonts w:hint="default" w:ascii="Times New Roman" w:hAnsi="Times New Roman" w:eastAsia="宋体" w:cs="Times New Roman"/>
          <w:sz w:val="24"/>
        </w:rPr>
      </w:pPr>
      <w:bookmarkStart w:id="10" w:name="_Toc28359081"/>
      <w:bookmarkStart w:id="11" w:name="_Toc28359004"/>
      <w:r>
        <w:rPr>
          <w:rFonts w:hint="default" w:ascii="Times New Roman" w:hAnsi="Times New Roman" w:eastAsia="宋体" w:cs="Times New Roman"/>
          <w:sz w:val="24"/>
        </w:rPr>
        <w:t>2.落实政府采购政策需满足的资格要求：</w:t>
      </w:r>
    </w:p>
    <w:p w14:paraId="0F382C18">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2.1中小企业政策</w:t>
      </w:r>
    </w:p>
    <w:p w14:paraId="734FAA2D">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□本项目不专门面向中小企业预留采购份额。</w:t>
      </w:r>
    </w:p>
    <w:p w14:paraId="0434A4C0">
      <w:pPr>
        <w:snapToGrid w:val="0"/>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w:t>
      </w:r>
      <w:r>
        <w:rPr>
          <w:rFonts w:hint="default" w:ascii="Times New Roman" w:hAnsi="Times New Roman" w:eastAsia="宋体" w:cs="Times New Roman"/>
          <w:sz w:val="24"/>
        </w:rPr>
        <w:t xml:space="preserve">本项目专门面向  </w:t>
      </w:r>
      <w:r>
        <w:rPr>
          <w:rFonts w:hint="default" w:ascii="Times New Roman" w:hAnsi="Times New Roman" w:eastAsia="宋体" w:cs="Times New Roman"/>
          <w:b/>
          <w:sz w:val="24"/>
        </w:rPr>
        <w:t>■</w:t>
      </w:r>
      <w:r>
        <w:rPr>
          <w:rFonts w:hint="default" w:ascii="Times New Roman" w:hAnsi="Times New Roman" w:eastAsia="宋体" w:cs="Times New Roman"/>
          <w:sz w:val="24"/>
        </w:rPr>
        <w:t>中小 □小微企业  采购。即：提供的货物全部由符合政策要求的中小/小微企业制造、服务全部由符合政策要求的中小/小微企业承接。</w:t>
      </w:r>
    </w:p>
    <w:p w14:paraId="19A0AF79">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□本项目预留部分采购项目预算专门面向中小企业采购。对于预留份额，提供的货物由符合政策要求的中小企业制造、服务由符合政策要求的中小企业承接。预留份额通过以下措施进行：</w:t>
      </w:r>
      <w:r>
        <w:rPr>
          <w:rFonts w:hint="default" w:ascii="Times New Roman" w:hAnsi="Times New Roman" w:eastAsia="宋体" w:cs="Times New Roman"/>
          <w:sz w:val="24"/>
          <w:u w:val="single"/>
        </w:rPr>
        <w:t xml:space="preserve"> / </w:t>
      </w:r>
      <w:r>
        <w:rPr>
          <w:rFonts w:hint="default" w:ascii="Times New Roman" w:hAnsi="Times New Roman" w:eastAsia="宋体" w:cs="Times New Roman"/>
          <w:sz w:val="24"/>
        </w:rPr>
        <w:t>。</w:t>
      </w:r>
    </w:p>
    <w:p w14:paraId="0C9E2967">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2.2其它落实政府采购政策的资格要求（如有）：</w:t>
      </w:r>
      <w:r>
        <w:rPr>
          <w:rFonts w:hint="default" w:ascii="Times New Roman" w:hAnsi="Times New Roman" w:eastAsia="宋体" w:cs="Times New Roman"/>
          <w:sz w:val="24"/>
          <w:u w:val="single"/>
        </w:rPr>
        <w:t xml:space="preserve"> / </w:t>
      </w:r>
      <w:r>
        <w:rPr>
          <w:rFonts w:hint="default" w:ascii="Times New Roman" w:hAnsi="Times New Roman" w:eastAsia="宋体" w:cs="Times New Roman"/>
          <w:sz w:val="24"/>
        </w:rPr>
        <w:t>。</w:t>
      </w:r>
    </w:p>
    <w:p w14:paraId="4484497A">
      <w:pPr>
        <w:snapToGrid w:val="0"/>
        <w:spacing w:line="360" w:lineRule="auto"/>
        <w:ind w:firstLine="480" w:firstLineChars="200"/>
        <w:rPr>
          <w:rFonts w:hint="default" w:ascii="Times New Roman" w:hAnsi="Times New Roman" w:eastAsia="宋体" w:cs="Times New Roman"/>
          <w:i/>
          <w:iCs/>
          <w:sz w:val="24"/>
          <w:u w:val="single"/>
        </w:rPr>
      </w:pPr>
      <w:r>
        <w:rPr>
          <w:rFonts w:hint="default" w:ascii="Times New Roman" w:hAnsi="Times New Roman" w:eastAsia="宋体" w:cs="Times New Roman"/>
          <w:sz w:val="24"/>
        </w:rPr>
        <w:t>3.本项目的特定资格要求：</w:t>
      </w:r>
    </w:p>
    <w:p w14:paraId="2B2C5BA6">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3.1本项目是否属于政府购买服务：</w:t>
      </w:r>
    </w:p>
    <w:p w14:paraId="24E6AE41">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□否</w:t>
      </w:r>
    </w:p>
    <w:p w14:paraId="4E374DC3">
      <w:pPr>
        <w:tabs>
          <w:tab w:val="left" w:pos="900"/>
          <w:tab w:val="left" w:pos="1134"/>
          <w:tab w:val="left" w:pos="1589"/>
          <w:tab w:val="left" w:pos="5521"/>
        </w:tabs>
        <w:snapToGrid w:val="0"/>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w:t>
      </w:r>
      <w:r>
        <w:rPr>
          <w:rFonts w:hint="default" w:ascii="Times New Roman" w:hAnsi="Times New Roman" w:eastAsia="宋体" w:cs="Times New Roman"/>
          <w:sz w:val="24"/>
        </w:rPr>
        <w:t>是，公益一类事业单位、使用事业编制且由财政拨款保障的群团组织，不得作为承接主体；</w:t>
      </w:r>
    </w:p>
    <w:p w14:paraId="0AA4B5AB">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i/>
          <w:iCs/>
          <w:sz w:val="24"/>
          <w:u w:val="single"/>
        </w:rPr>
      </w:pPr>
      <w:r>
        <w:rPr>
          <w:rFonts w:hint="default" w:ascii="Times New Roman" w:hAnsi="Times New Roman" w:eastAsia="宋体" w:cs="Times New Roman"/>
          <w:sz w:val="24"/>
        </w:rPr>
        <w:t>3.2其他特定资格要求：投标人须具有有效的《会计师事务所执业许可证》。</w:t>
      </w:r>
    </w:p>
    <w:bookmarkEnd w:id="10"/>
    <w:bookmarkEnd w:id="11"/>
    <w:p w14:paraId="4A78F61C">
      <w:pPr>
        <w:snapToGrid w:val="0"/>
        <w:spacing w:line="360" w:lineRule="auto"/>
        <w:jc w:val="left"/>
        <w:outlineLvl w:val="1"/>
        <w:rPr>
          <w:rFonts w:hint="default" w:ascii="Times New Roman" w:hAnsi="Times New Roman" w:eastAsia="宋体" w:cs="Times New Roman"/>
          <w:b/>
          <w:bCs/>
          <w:sz w:val="24"/>
        </w:rPr>
      </w:pPr>
      <w:bookmarkStart w:id="12" w:name="_Toc35393623"/>
      <w:bookmarkStart w:id="13" w:name="_Toc35393792"/>
      <w:r>
        <w:rPr>
          <w:rFonts w:hint="default" w:ascii="Times New Roman" w:hAnsi="Times New Roman" w:eastAsia="宋体" w:cs="Times New Roman"/>
          <w:b/>
          <w:bCs/>
          <w:sz w:val="24"/>
        </w:rPr>
        <w:t>三、获取招标文件</w:t>
      </w:r>
      <w:bookmarkEnd w:id="12"/>
      <w:bookmarkEnd w:id="13"/>
    </w:p>
    <w:p w14:paraId="67C567C5">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1.时间：2025年0</w:t>
      </w:r>
      <w:r>
        <w:rPr>
          <w:rFonts w:hint="eastAsia" w:cs="Times New Roman"/>
          <w:sz w:val="24"/>
          <w:lang w:val="en-US" w:eastAsia="zh-CN"/>
        </w:rPr>
        <w:t>3</w:t>
      </w:r>
      <w:r>
        <w:rPr>
          <w:rFonts w:hint="default" w:ascii="Times New Roman" w:hAnsi="Times New Roman" w:eastAsia="宋体" w:cs="Times New Roman"/>
          <w:sz w:val="24"/>
        </w:rPr>
        <w:t>月</w:t>
      </w:r>
      <w:r>
        <w:rPr>
          <w:rFonts w:hint="eastAsia" w:cs="Times New Roman"/>
          <w:sz w:val="24"/>
          <w:lang w:val="en-US" w:eastAsia="zh-CN"/>
        </w:rPr>
        <w:t>14</w:t>
      </w:r>
      <w:r>
        <w:rPr>
          <w:rFonts w:hint="default" w:ascii="Times New Roman" w:hAnsi="Times New Roman" w:eastAsia="宋体" w:cs="Times New Roman"/>
          <w:sz w:val="24"/>
        </w:rPr>
        <w:t>日至2025年0</w:t>
      </w:r>
      <w:r>
        <w:rPr>
          <w:rFonts w:hint="eastAsia" w:cs="Times New Roman"/>
          <w:sz w:val="24"/>
          <w:lang w:val="en-US" w:eastAsia="zh-CN"/>
        </w:rPr>
        <w:t>3</w:t>
      </w:r>
      <w:r>
        <w:rPr>
          <w:rFonts w:hint="default" w:ascii="Times New Roman" w:hAnsi="Times New Roman" w:eastAsia="宋体" w:cs="Times New Roman"/>
          <w:sz w:val="24"/>
        </w:rPr>
        <w:t>月2</w:t>
      </w:r>
      <w:r>
        <w:rPr>
          <w:rFonts w:hint="eastAsia" w:cs="Times New Roman"/>
          <w:sz w:val="24"/>
          <w:lang w:val="en-US" w:eastAsia="zh-CN"/>
        </w:rPr>
        <w:t>1</w:t>
      </w:r>
      <w:r>
        <w:rPr>
          <w:rFonts w:hint="default" w:ascii="Times New Roman" w:hAnsi="Times New Roman" w:eastAsia="宋体" w:cs="Times New Roman"/>
          <w:sz w:val="24"/>
        </w:rPr>
        <w:t>日，每天上午09:00至12:00，下午12:00至17:00（北京时间，法定节假日除外）。</w:t>
      </w:r>
    </w:p>
    <w:p w14:paraId="4A6703E7">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2.地点：北京市政府采购电子交易平台</w:t>
      </w:r>
    </w:p>
    <w:p w14:paraId="3CC91403">
      <w:pPr>
        <w:widowControl/>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3.方式：供应商使用CA数字证书或电子营业执照登录北京市政府采购电子交易平台（http://zbcg-bjzc.zhongcy.com/bjczj-portal-site/index.html#/home）获取电子版招标文件。</w:t>
      </w:r>
    </w:p>
    <w:p w14:paraId="69AF3598">
      <w:pPr>
        <w:widowControl/>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4.售价：0元。</w:t>
      </w:r>
    </w:p>
    <w:p w14:paraId="5A6853E4">
      <w:pPr>
        <w:snapToGrid w:val="0"/>
        <w:spacing w:line="360" w:lineRule="auto"/>
        <w:jc w:val="left"/>
        <w:outlineLvl w:val="1"/>
        <w:rPr>
          <w:rFonts w:hint="default" w:ascii="Times New Roman" w:hAnsi="Times New Roman" w:eastAsia="宋体" w:cs="Times New Roman"/>
          <w:b/>
          <w:bCs/>
          <w:sz w:val="24"/>
        </w:rPr>
      </w:pPr>
      <w:bookmarkStart w:id="14" w:name="_Toc28359082"/>
      <w:bookmarkStart w:id="15" w:name="_Toc28359005"/>
      <w:bookmarkStart w:id="16" w:name="_Toc35393793"/>
      <w:bookmarkStart w:id="17" w:name="_Toc35393624"/>
      <w:r>
        <w:rPr>
          <w:rFonts w:hint="default" w:ascii="Times New Roman" w:hAnsi="Times New Roman" w:eastAsia="宋体" w:cs="Times New Roman"/>
          <w:b/>
          <w:bCs/>
          <w:sz w:val="24"/>
        </w:rPr>
        <w:t>四、提交投标文件</w:t>
      </w:r>
      <w:bookmarkEnd w:id="14"/>
      <w:bookmarkEnd w:id="15"/>
      <w:r>
        <w:rPr>
          <w:rFonts w:hint="default" w:ascii="Times New Roman" w:hAnsi="Times New Roman" w:eastAsia="宋体" w:cs="Times New Roman"/>
          <w:b/>
          <w:bCs/>
          <w:sz w:val="24"/>
        </w:rPr>
        <w:t>截止时间、开标时间和地点</w:t>
      </w:r>
      <w:bookmarkEnd w:id="16"/>
      <w:bookmarkEnd w:id="17"/>
    </w:p>
    <w:p w14:paraId="5DFF8C44">
      <w:pPr>
        <w:snapToGrid w:val="0"/>
        <w:spacing w:line="360" w:lineRule="auto"/>
        <w:ind w:firstLine="480" w:firstLineChars="200"/>
        <w:rPr>
          <w:rFonts w:hint="default" w:ascii="Times New Roman" w:hAnsi="Times New Roman" w:eastAsia="宋体" w:cs="Times New Roman"/>
          <w:bCs/>
          <w:sz w:val="24"/>
          <w:u w:val="single"/>
        </w:rPr>
      </w:pPr>
      <w:r>
        <w:rPr>
          <w:rFonts w:hint="default" w:ascii="Times New Roman" w:hAnsi="Times New Roman" w:eastAsia="宋体" w:cs="Times New Roman"/>
          <w:sz w:val="24"/>
        </w:rPr>
        <w:t>投标截止时间、开标时间：</w:t>
      </w:r>
      <w:r>
        <w:rPr>
          <w:rFonts w:hint="default" w:ascii="Times New Roman" w:hAnsi="Times New Roman" w:eastAsia="宋体" w:cs="Times New Roman"/>
          <w:sz w:val="24"/>
          <w:highlight w:val="none"/>
        </w:rPr>
        <w:t>2025年</w:t>
      </w:r>
      <w:r>
        <w:rPr>
          <w:rFonts w:hint="eastAsia" w:cs="Times New Roman"/>
          <w:sz w:val="24"/>
          <w:highlight w:val="none"/>
          <w:lang w:val="en-US" w:eastAsia="zh-CN"/>
        </w:rPr>
        <w:t>04</w:t>
      </w:r>
      <w:r>
        <w:rPr>
          <w:rFonts w:hint="default" w:ascii="Times New Roman" w:hAnsi="Times New Roman" w:eastAsia="宋体" w:cs="Times New Roman"/>
          <w:sz w:val="24"/>
          <w:highlight w:val="none"/>
        </w:rPr>
        <w:t>月</w:t>
      </w:r>
      <w:r>
        <w:rPr>
          <w:rFonts w:hint="eastAsia" w:cs="Times New Roman"/>
          <w:sz w:val="24"/>
          <w:highlight w:val="none"/>
          <w:lang w:val="en-US" w:eastAsia="zh-CN"/>
        </w:rPr>
        <w:t>07</w:t>
      </w:r>
      <w:r>
        <w:rPr>
          <w:rFonts w:hint="default" w:ascii="Times New Roman" w:hAnsi="Times New Roman" w:eastAsia="宋体" w:cs="Times New Roman"/>
          <w:sz w:val="24"/>
          <w:highlight w:val="none"/>
        </w:rPr>
        <w:t>日</w:t>
      </w:r>
      <w:r>
        <w:rPr>
          <w:rFonts w:hint="eastAsia" w:cs="Times New Roman"/>
          <w:sz w:val="24"/>
          <w:highlight w:val="none"/>
          <w:lang w:val="en-US" w:eastAsia="zh-CN"/>
        </w:rPr>
        <w:t>10</w:t>
      </w:r>
      <w:r>
        <w:rPr>
          <w:rFonts w:hint="default" w:ascii="Times New Roman" w:hAnsi="Times New Roman" w:eastAsia="宋体" w:cs="Times New Roman"/>
          <w:sz w:val="24"/>
          <w:highlight w:val="none"/>
        </w:rPr>
        <w:t>点</w:t>
      </w:r>
      <w:r>
        <w:rPr>
          <w:rFonts w:hint="eastAsia" w:cs="Times New Roman"/>
          <w:sz w:val="24"/>
          <w:highlight w:val="none"/>
          <w:lang w:val="en-US" w:eastAsia="zh-CN"/>
        </w:rPr>
        <w:t>0</w:t>
      </w:r>
      <w:r>
        <w:rPr>
          <w:rFonts w:hint="default" w:ascii="Times New Roman" w:hAnsi="Times New Roman" w:eastAsia="宋体" w:cs="Times New Roman"/>
          <w:sz w:val="24"/>
          <w:highlight w:val="none"/>
        </w:rPr>
        <w:t>0分</w:t>
      </w:r>
      <w:r>
        <w:rPr>
          <w:rFonts w:hint="default" w:ascii="Times New Roman" w:hAnsi="Times New Roman" w:eastAsia="宋体" w:cs="Times New Roman"/>
          <w:bCs/>
          <w:sz w:val="24"/>
        </w:rPr>
        <w:t>（北京时间）</w:t>
      </w:r>
      <w:r>
        <w:rPr>
          <w:rFonts w:hint="default" w:ascii="Times New Roman" w:hAnsi="Times New Roman" w:eastAsia="宋体" w:cs="Times New Roman"/>
          <w:iCs/>
          <w:sz w:val="24"/>
        </w:rPr>
        <w:t>。</w:t>
      </w:r>
    </w:p>
    <w:p w14:paraId="0F198F2A">
      <w:pPr>
        <w:snapToGrid w:val="0"/>
        <w:spacing w:line="360" w:lineRule="auto"/>
        <w:ind w:firstLine="480" w:firstLineChars="200"/>
        <w:rPr>
          <w:rFonts w:hint="default" w:ascii="Times New Roman" w:hAnsi="Times New Roman" w:eastAsia="宋体" w:cs="Times New Roman"/>
          <w:bCs/>
          <w:sz w:val="24"/>
          <w:u w:val="single"/>
        </w:rPr>
      </w:pPr>
      <w:r>
        <w:rPr>
          <w:rFonts w:hint="default" w:ascii="Times New Roman" w:hAnsi="Times New Roman" w:eastAsia="宋体" w:cs="Times New Roman"/>
          <w:sz w:val="24"/>
        </w:rPr>
        <w:t>地点：北京市东城区朝内大街南竹杆胡同6号北京INN 3号楼9层会议室（地铁2号线、6号线，朝阳门站H口出，向南200米）</w:t>
      </w:r>
      <w:r>
        <w:rPr>
          <w:rFonts w:hint="default" w:ascii="Times New Roman" w:hAnsi="Times New Roman" w:eastAsia="宋体" w:cs="Times New Roman"/>
          <w:sz w:val="24"/>
          <w:lang w:val="zh-TW"/>
        </w:rPr>
        <w:t>。</w:t>
      </w:r>
    </w:p>
    <w:p w14:paraId="2A5D7387">
      <w:pPr>
        <w:snapToGrid w:val="0"/>
        <w:spacing w:line="360" w:lineRule="auto"/>
        <w:jc w:val="left"/>
        <w:outlineLvl w:val="1"/>
        <w:rPr>
          <w:rFonts w:hint="default" w:ascii="Times New Roman" w:hAnsi="Times New Roman" w:eastAsia="宋体" w:cs="Times New Roman"/>
          <w:b/>
          <w:bCs/>
          <w:sz w:val="24"/>
        </w:rPr>
      </w:pPr>
      <w:bookmarkStart w:id="18" w:name="_Toc28359007"/>
      <w:bookmarkStart w:id="19" w:name="_Toc35393794"/>
      <w:bookmarkStart w:id="20" w:name="_Toc35393625"/>
      <w:bookmarkStart w:id="21" w:name="_Toc28359084"/>
      <w:r>
        <w:rPr>
          <w:rFonts w:hint="default" w:ascii="Times New Roman" w:hAnsi="Times New Roman" w:eastAsia="宋体" w:cs="Times New Roman"/>
          <w:b/>
          <w:bCs/>
          <w:sz w:val="24"/>
        </w:rPr>
        <w:t>五、公告期限</w:t>
      </w:r>
      <w:bookmarkEnd w:id="18"/>
      <w:bookmarkEnd w:id="19"/>
      <w:bookmarkEnd w:id="20"/>
      <w:bookmarkEnd w:id="21"/>
    </w:p>
    <w:p w14:paraId="6FE7C516">
      <w:pPr>
        <w:snapToGrid w:val="0"/>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自本公告发布之日起5个工作日。</w:t>
      </w:r>
    </w:p>
    <w:p w14:paraId="77034842">
      <w:pPr>
        <w:snapToGrid w:val="0"/>
        <w:spacing w:line="360" w:lineRule="auto"/>
        <w:jc w:val="left"/>
        <w:outlineLvl w:val="1"/>
        <w:rPr>
          <w:rFonts w:hint="default" w:ascii="Times New Roman" w:hAnsi="Times New Roman" w:eastAsia="宋体" w:cs="Times New Roman"/>
          <w:b/>
          <w:bCs/>
          <w:sz w:val="24"/>
        </w:rPr>
      </w:pPr>
      <w:bookmarkStart w:id="22" w:name="_Toc35393626"/>
      <w:bookmarkStart w:id="23" w:name="_Toc35393795"/>
      <w:r>
        <w:rPr>
          <w:rFonts w:hint="default" w:ascii="Times New Roman" w:hAnsi="Times New Roman" w:eastAsia="宋体" w:cs="Times New Roman"/>
          <w:b/>
          <w:bCs/>
          <w:sz w:val="24"/>
        </w:rPr>
        <w:t>六、其他补充事宜</w:t>
      </w:r>
      <w:bookmarkEnd w:id="22"/>
      <w:bookmarkEnd w:id="23"/>
    </w:p>
    <w:p w14:paraId="0660F46F">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1.本项目需要落实的政府采购政策：</w:t>
      </w:r>
    </w:p>
    <w:p w14:paraId="1604EBC7">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（1）政府采购促进中小企业发展</w:t>
      </w:r>
    </w:p>
    <w:p w14:paraId="211A10BE">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（2）政府采购支持监狱企业发展</w:t>
      </w:r>
    </w:p>
    <w:p w14:paraId="06214874">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（3）政府采购促进残疾人就业</w:t>
      </w:r>
    </w:p>
    <w:p w14:paraId="352386CF">
      <w:pPr>
        <w:widowControl/>
        <w:adjustRightInd w:val="0"/>
        <w:snapToGrid w:val="0"/>
        <w:spacing w:line="360" w:lineRule="auto"/>
        <w:ind w:firstLine="480" w:firstLineChars="200"/>
        <w:jc w:val="left"/>
        <w:rPr>
          <w:rFonts w:hint="default" w:ascii="Times New Roman" w:hAnsi="Times New Roman" w:eastAsia="宋体" w:cs="Times New Roman"/>
          <w:bCs/>
          <w:sz w:val="24"/>
        </w:rPr>
      </w:pPr>
      <w:r>
        <w:rPr>
          <w:rFonts w:hint="default" w:ascii="Times New Roman" w:hAnsi="Times New Roman" w:eastAsia="宋体" w:cs="Times New Roman"/>
          <w:sz w:val="24"/>
        </w:rPr>
        <w:t>2.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rPr>
        <w:t>CA数字证书</w:t>
      </w:r>
      <w:r>
        <w:rPr>
          <w:rFonts w:hint="default" w:ascii="Times New Roman" w:hAnsi="Times New Roman" w:eastAsia="宋体" w:cs="Times New Roman"/>
          <w:sz w:val="24"/>
        </w:rPr>
        <w:t>或电子营业执照</w:t>
      </w:r>
      <w:r>
        <w:rPr>
          <w:rFonts w:hint="default" w:ascii="Times New Roman" w:hAnsi="Times New Roman" w:eastAsia="宋体" w:cs="Times New Roman"/>
          <w:bCs/>
          <w:sz w:val="24"/>
        </w:rPr>
        <w:t>情况确认是否符合本项目电子化采购流程要求。</w:t>
      </w:r>
    </w:p>
    <w:p w14:paraId="40CF4EF3">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CA数字证书服务热线 010-58511086</w:t>
      </w:r>
    </w:p>
    <w:p w14:paraId="6CB46D5B">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电子营业执照服务热线 400-699-7000</w:t>
      </w:r>
    </w:p>
    <w:p w14:paraId="6B0BD7FA">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技术支持服务热线    010-86483801</w:t>
      </w:r>
    </w:p>
    <w:p w14:paraId="358659FD">
      <w:pPr>
        <w:widowControl/>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2.1办理CA数字证书或电子营业执照</w:t>
      </w:r>
    </w:p>
    <w:p w14:paraId="539B2F3A">
      <w:pPr>
        <w:widowControl/>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供应商登录北京市政府采购电子交易平台查阅“用户指南”—“操作指南”—“市场主体CA办理操作流程指引”/“电子营业执照使用指南”，按照程序要求办理。</w:t>
      </w:r>
    </w:p>
    <w:p w14:paraId="219C1D41">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2.2注册</w:t>
      </w:r>
    </w:p>
    <w:p w14:paraId="5D74AA6C">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供应商登录北京市政府采购电子交易平台“用户指南”—“操作指南”—“市场主体注册入库操作流程指引”进行自助注册绑定。</w:t>
      </w:r>
    </w:p>
    <w:p w14:paraId="70B9BF16">
      <w:pPr>
        <w:widowControl/>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2.3驱动、客户端下载</w:t>
      </w:r>
    </w:p>
    <w:p w14:paraId="3DBBEA84">
      <w:pPr>
        <w:widowControl/>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供应商登录北京市政府采购电子交易平台“用户指南”—“工具下载”—“招标采购系统文件驱动安装包”下载相关驱动。</w:t>
      </w:r>
    </w:p>
    <w:p w14:paraId="12D06B67">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供应商登录北京市政府采购电子交易平台“用户指南”—“工具下载”—“投标文件编制工具”下载相关客户端。</w:t>
      </w:r>
    </w:p>
    <w:p w14:paraId="7099E082">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2.4获取电子招标文件</w:t>
      </w:r>
    </w:p>
    <w:p w14:paraId="0C4A0B6B">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供应商使用CA数字证书或电子营业执照登录北京市政府采购电子交易平台获取电子招标文件。</w:t>
      </w:r>
    </w:p>
    <w:p w14:paraId="75BD0063">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供应商如计划参与多个采购包的投标，应在登录北京市政府采购电子交易平台后，在【我的项目】栏目依次选择对应采购包，进入项目工作台招标/采购文件环节分别按采购包下载招标文件电子版。</w:t>
      </w:r>
    </w:p>
    <w:p w14:paraId="11D559AE">
      <w:pPr>
        <w:adjustRightInd w:val="0"/>
        <w:snapToGrid w:val="0"/>
        <w:spacing w:line="360" w:lineRule="auto"/>
        <w:ind w:firstLine="480" w:firstLineChars="200"/>
        <w:rPr>
          <w:rFonts w:hint="eastAsia" w:ascii="Times New Roman" w:hAnsi="Times New Roman" w:eastAsia="宋体" w:cs="Times New Roman"/>
          <w:sz w:val="24"/>
          <w:lang w:eastAsia="zh-CN"/>
        </w:rPr>
      </w:pPr>
      <w:r>
        <w:rPr>
          <w:rFonts w:hint="default" w:ascii="Times New Roman" w:hAnsi="Times New Roman" w:eastAsia="宋体" w:cs="Times New Roman"/>
          <w:sz w:val="24"/>
          <w:highlight w:val="none"/>
        </w:rPr>
        <w:t>供应商在北京市政府采购电子交易平台成功下载招标文件后，请扫描</w:t>
      </w:r>
      <w:r>
        <w:rPr>
          <w:rFonts w:hint="eastAsia" w:cs="Times New Roman"/>
          <w:sz w:val="24"/>
          <w:highlight w:val="none"/>
          <w:lang w:val="en-US" w:eastAsia="zh-CN"/>
        </w:rPr>
        <w:t>招标文件中的</w:t>
      </w:r>
      <w:bookmarkStart w:id="32" w:name="_GoBack"/>
      <w:bookmarkEnd w:id="32"/>
      <w:r>
        <w:rPr>
          <w:rFonts w:hint="default" w:ascii="Times New Roman" w:hAnsi="Times New Roman" w:eastAsia="宋体" w:cs="Times New Roman"/>
          <w:sz w:val="24"/>
          <w:highlight w:val="none"/>
        </w:rPr>
        <w:t>二维码，录入详细信息。</w:t>
      </w:r>
    </w:p>
    <w:p w14:paraId="0216F0A5">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3.采购代理机构项目编号：BJJQ-2025-003/03</w:t>
      </w:r>
    </w:p>
    <w:p w14:paraId="70FF8163">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4.采购代理机构项目联系邮箱：yw03@hcjq.net</w:t>
      </w:r>
    </w:p>
    <w:p w14:paraId="32C26EA6">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5.本公告同时在中国政府采购网（http://www.ccgp.gov.cn）、北京市政府采购网（http://www.ccgp-beijing.gov.cn/）以及北京汇诚金桥国际招标咨询有限公司网站（http://www.hcjq.net/）发布。</w:t>
      </w:r>
    </w:p>
    <w:p w14:paraId="55F50A3A">
      <w:pPr>
        <w:snapToGrid w:val="0"/>
        <w:spacing w:line="360" w:lineRule="auto"/>
        <w:jc w:val="left"/>
        <w:outlineLvl w:val="1"/>
        <w:rPr>
          <w:rFonts w:hint="default" w:ascii="Times New Roman" w:hAnsi="Times New Roman" w:eastAsia="宋体" w:cs="Times New Roman"/>
          <w:b/>
          <w:bCs/>
          <w:sz w:val="24"/>
        </w:rPr>
      </w:pPr>
      <w:bookmarkStart w:id="24" w:name="_Toc35393796"/>
      <w:bookmarkStart w:id="25" w:name="_Toc28359008"/>
      <w:bookmarkStart w:id="26" w:name="_Toc35393627"/>
      <w:bookmarkStart w:id="27" w:name="_Toc28359085"/>
      <w:r>
        <w:rPr>
          <w:rFonts w:hint="default" w:ascii="Times New Roman" w:hAnsi="Times New Roman" w:eastAsia="宋体" w:cs="Times New Roman"/>
          <w:b/>
          <w:bCs/>
          <w:sz w:val="24"/>
        </w:rPr>
        <w:t>七、对本次招标提出询问，请按以下方式联系。</w:t>
      </w:r>
      <w:bookmarkEnd w:id="24"/>
      <w:bookmarkEnd w:id="25"/>
      <w:bookmarkEnd w:id="26"/>
      <w:bookmarkEnd w:id="27"/>
    </w:p>
    <w:p w14:paraId="5A491378">
      <w:pPr>
        <w:widowControl/>
        <w:snapToGrid w:val="0"/>
        <w:spacing w:line="360" w:lineRule="auto"/>
        <w:ind w:firstLine="482" w:firstLineChars="200"/>
        <w:jc w:val="left"/>
        <w:rPr>
          <w:rFonts w:hint="default" w:ascii="Times New Roman" w:hAnsi="Times New Roman" w:eastAsia="宋体" w:cs="Times New Roman"/>
          <w:b/>
          <w:sz w:val="24"/>
        </w:rPr>
      </w:pPr>
      <w:r>
        <w:rPr>
          <w:rFonts w:hint="default" w:ascii="Times New Roman" w:hAnsi="Times New Roman" w:eastAsia="宋体" w:cs="Times New Roman"/>
          <w:b/>
          <w:sz w:val="24"/>
        </w:rPr>
        <w:t>1.采购人信息</w:t>
      </w:r>
    </w:p>
    <w:p w14:paraId="2D037F66">
      <w:pPr>
        <w:snapToGrid w:val="0"/>
        <w:spacing w:line="360" w:lineRule="auto"/>
        <w:ind w:firstLine="480" w:firstLineChars="200"/>
        <w:jc w:val="left"/>
        <w:rPr>
          <w:rFonts w:hint="default" w:ascii="Times New Roman" w:hAnsi="Times New Roman" w:eastAsia="宋体" w:cs="Times New Roman"/>
          <w:sz w:val="24"/>
        </w:rPr>
      </w:pPr>
      <w:bookmarkStart w:id="28" w:name="_Toc28359086"/>
      <w:bookmarkStart w:id="29" w:name="_Toc28359009"/>
      <w:r>
        <w:rPr>
          <w:rFonts w:hint="default" w:ascii="Times New Roman" w:hAnsi="Times New Roman" w:eastAsia="宋体" w:cs="Times New Roman"/>
          <w:sz w:val="24"/>
        </w:rPr>
        <w:t>名称：北京市商务局</w:t>
      </w:r>
    </w:p>
    <w:p w14:paraId="385A34B1">
      <w:pPr>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地址：北京市通州区运河东大街57号院5号楼</w:t>
      </w:r>
    </w:p>
    <w:p w14:paraId="770D47DE">
      <w:pPr>
        <w:snapToGrid w:val="0"/>
        <w:spacing w:line="360" w:lineRule="auto"/>
        <w:ind w:firstLine="480" w:firstLineChars="200"/>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联系方式：汪老师，010-55579512</w:t>
      </w:r>
    </w:p>
    <w:p w14:paraId="1E0F0FC6">
      <w:pPr>
        <w:snapToGrid w:val="0"/>
        <w:spacing w:line="360" w:lineRule="auto"/>
        <w:ind w:firstLine="482" w:firstLineChars="200"/>
        <w:jc w:val="left"/>
        <w:rPr>
          <w:rFonts w:hint="default" w:ascii="Times New Roman" w:hAnsi="Times New Roman" w:eastAsia="宋体" w:cs="Times New Roman"/>
          <w:b/>
          <w:sz w:val="24"/>
        </w:rPr>
      </w:pPr>
      <w:r>
        <w:rPr>
          <w:rFonts w:hint="default" w:ascii="Times New Roman" w:hAnsi="Times New Roman" w:eastAsia="宋体" w:cs="Times New Roman"/>
          <w:b/>
          <w:sz w:val="24"/>
        </w:rPr>
        <w:t>2.采购代理机构信息</w:t>
      </w:r>
      <w:bookmarkEnd w:id="28"/>
      <w:bookmarkEnd w:id="29"/>
    </w:p>
    <w:p w14:paraId="74B09EF2">
      <w:pPr>
        <w:snapToGrid w:val="0"/>
        <w:spacing w:line="360" w:lineRule="auto"/>
        <w:ind w:firstLine="480" w:firstLineChars="200"/>
        <w:jc w:val="left"/>
        <w:rPr>
          <w:rFonts w:hint="default" w:ascii="Times New Roman" w:hAnsi="Times New Roman" w:eastAsia="宋体" w:cs="Times New Roman"/>
          <w:sz w:val="24"/>
        </w:rPr>
      </w:pPr>
      <w:bookmarkStart w:id="30" w:name="_Toc28359010"/>
      <w:bookmarkStart w:id="31" w:name="_Toc28359087"/>
      <w:r>
        <w:rPr>
          <w:rFonts w:hint="default" w:ascii="Times New Roman" w:hAnsi="Times New Roman" w:eastAsia="宋体" w:cs="Times New Roman"/>
          <w:sz w:val="24"/>
        </w:rPr>
        <w:t>名称：北京汇诚金桥国际招标咨询有限公司</w:t>
      </w:r>
    </w:p>
    <w:p w14:paraId="02386553">
      <w:pPr>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地址：北京市东城区朝内大街南竹杆胡同6号北京INN3号楼9层</w:t>
      </w:r>
    </w:p>
    <w:p w14:paraId="1D8E58BB">
      <w:pPr>
        <w:snapToGrid w:val="0"/>
        <w:spacing w:line="360" w:lineRule="auto"/>
        <w:ind w:firstLine="480" w:firstLineChars="200"/>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联系方式：杜豫、李辰，010-65699122</w:t>
      </w:r>
    </w:p>
    <w:p w14:paraId="29BDB329">
      <w:pPr>
        <w:snapToGrid w:val="0"/>
        <w:spacing w:line="360" w:lineRule="auto"/>
        <w:ind w:firstLine="482" w:firstLineChars="200"/>
        <w:rPr>
          <w:rFonts w:hint="default" w:ascii="Times New Roman" w:hAnsi="Times New Roman" w:eastAsia="宋体" w:cs="Times New Roman"/>
          <w:b/>
          <w:sz w:val="24"/>
          <w:u w:val="single"/>
        </w:rPr>
      </w:pPr>
      <w:r>
        <w:rPr>
          <w:rFonts w:hint="default" w:ascii="Times New Roman" w:hAnsi="Times New Roman" w:eastAsia="宋体" w:cs="Times New Roman"/>
          <w:b/>
          <w:sz w:val="24"/>
        </w:rPr>
        <w:t>3.项目联系方式</w:t>
      </w:r>
      <w:bookmarkEnd w:id="30"/>
      <w:bookmarkEnd w:id="31"/>
    </w:p>
    <w:p w14:paraId="3453B161">
      <w:pPr>
        <w:pStyle w:val="2"/>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项目联系人：杜豫、李辰</w:t>
      </w:r>
    </w:p>
    <w:p w14:paraId="53FF67E7">
      <w:pPr>
        <w:pStyle w:val="2"/>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电话：010-65699122</w:t>
      </w:r>
    </w:p>
    <w:p w14:paraId="67991A38"/>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A0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2025-03-14T08:43:32Z</dcterms:created>
  <dc:creator>Lenovo</dc:creator>
  <cp:lastModifiedBy>李辰</cp:lastModifiedBy>
  <dcterms:modified xsi:type="dcterms:W3CDTF">2025-03-14T08:44:05Z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eyJoZGlkIjoiNzVjMjYyZTYzZjAwZTFmNmI1Yzg4Y2ZmODU1ZDdhZmMiLCJ1c2VySWQiOiIyNTU5NTkyMDgifQ==</vt:lpwstr>
  </property>
  <property fmtid="{D5CDD505-2E9C-101B-9397-08002B2CF9AE}" pid="4" name="ICV">
    <vt:lpwstr>AA802B9956574708A11AF75B89CE0A45_12</vt:lpwstr>
  </property>
</Properties>
</file>