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E195" w14:textId="77777777" w:rsidR="00B57C59" w:rsidRPr="00797752" w:rsidRDefault="00B57C59" w:rsidP="00B57C59">
      <w:pPr>
        <w:pStyle w:val="a3"/>
        <w:spacing w:before="120" w:after="120"/>
        <w:rPr>
          <w:rFonts w:ascii="Times New Roman" w:eastAsiaTheme="minorEastAsia" w:hAnsi="Times New Roman"/>
          <w:color w:val="000000" w:themeColor="text1"/>
        </w:rPr>
      </w:pPr>
      <w:bookmarkStart w:id="0" w:name="_Toc519721499"/>
      <w:bookmarkStart w:id="1" w:name="_Toc522883988"/>
      <w:r w:rsidRPr="00797752">
        <w:rPr>
          <w:rFonts w:ascii="Times New Roman" w:eastAsiaTheme="minorEastAsia" w:hAnsi="Times New Roman"/>
          <w:color w:val="000000" w:themeColor="text1"/>
        </w:rPr>
        <w:t>第三章</w:t>
      </w:r>
      <w:r w:rsidRPr="00797752">
        <w:rPr>
          <w:rFonts w:ascii="Times New Roman" w:eastAsiaTheme="minorEastAsia" w:hAnsi="Times New Roman"/>
          <w:color w:val="000000" w:themeColor="text1"/>
        </w:rPr>
        <w:tab/>
      </w:r>
      <w:r w:rsidRPr="00797752">
        <w:rPr>
          <w:rFonts w:ascii="Times New Roman" w:eastAsiaTheme="minorEastAsia" w:hAnsi="Times New Roman"/>
          <w:color w:val="000000" w:themeColor="text1"/>
        </w:rPr>
        <w:t>采购需求</w:t>
      </w:r>
      <w:bookmarkEnd w:id="0"/>
      <w:bookmarkEnd w:id="1"/>
    </w:p>
    <w:p w14:paraId="123AD2D8" w14:textId="77777777" w:rsidR="00B57C59" w:rsidRPr="00797752" w:rsidRDefault="00B57C59" w:rsidP="00B57C59">
      <w:pPr>
        <w:pStyle w:val="a3"/>
        <w:spacing w:before="120" w:after="120"/>
        <w:outlineLvl w:val="1"/>
        <w:rPr>
          <w:rFonts w:ascii="Times New Roman" w:eastAsiaTheme="minorEastAsia" w:hAnsi="Times New Roman"/>
          <w:color w:val="000000" w:themeColor="text1"/>
          <w:sz w:val="30"/>
          <w:szCs w:val="30"/>
        </w:rPr>
      </w:pPr>
      <w:r w:rsidRPr="00797752">
        <w:rPr>
          <w:rFonts w:ascii="Times New Roman" w:eastAsiaTheme="minorEastAsia" w:hAnsi="Times New Roman"/>
          <w:color w:val="000000" w:themeColor="text1"/>
          <w:sz w:val="30"/>
          <w:szCs w:val="30"/>
        </w:rPr>
        <w:t>第一部分</w:t>
      </w:r>
      <w:r w:rsidRPr="00797752">
        <w:rPr>
          <w:rFonts w:ascii="Times New Roman" w:eastAsiaTheme="minorEastAsia" w:hAnsi="Times New Roman"/>
          <w:color w:val="000000" w:themeColor="text1"/>
          <w:sz w:val="30"/>
          <w:szCs w:val="30"/>
        </w:rPr>
        <w:t xml:space="preserve">  </w:t>
      </w:r>
      <w:r w:rsidRPr="00797752">
        <w:rPr>
          <w:rFonts w:ascii="Times New Roman" w:eastAsiaTheme="minorEastAsia" w:hAnsi="Times New Roman"/>
          <w:color w:val="000000" w:themeColor="text1"/>
          <w:sz w:val="30"/>
          <w:szCs w:val="30"/>
        </w:rPr>
        <w:t>通用技术要求</w:t>
      </w:r>
    </w:p>
    <w:p w14:paraId="75B76768" w14:textId="77777777" w:rsidR="00B57C59" w:rsidRPr="00797752" w:rsidRDefault="00B57C59" w:rsidP="00B57C59">
      <w:pPr>
        <w:spacing w:line="360" w:lineRule="auto"/>
        <w:ind w:leftChars="12" w:left="566" w:hanging="540"/>
        <w:jc w:val="both"/>
        <w:rPr>
          <w:rFonts w:ascii="Times New Roman" w:eastAsiaTheme="minorEastAsia" w:hAnsi="Times New Roman" w:cs="Times New Roman"/>
          <w:color w:val="000000" w:themeColor="text1"/>
          <w:sz w:val="24"/>
          <w:lang w:eastAsia="zh-CN"/>
        </w:rPr>
      </w:pPr>
    </w:p>
    <w:p w14:paraId="1806F0CD"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1.</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投标人须仔细阅读招标文件的全部条款；投标人没有按照招标文件要求提交招标文件要求的文件是投标人自己的风险。</w:t>
      </w:r>
    </w:p>
    <w:p w14:paraId="5D50B13A"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2.</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投标人必须独立对一个</w:t>
      </w:r>
      <w:proofErr w:type="gramStart"/>
      <w:r w:rsidRPr="00797752">
        <w:rPr>
          <w:rFonts w:ascii="Times New Roman" w:eastAsiaTheme="minorEastAsia" w:hAnsi="Times New Roman" w:cs="Times New Roman"/>
          <w:color w:val="000000" w:themeColor="text1"/>
          <w:sz w:val="24"/>
          <w:lang w:eastAsia="zh-CN"/>
        </w:rPr>
        <w:t>完整包</w:t>
      </w:r>
      <w:proofErr w:type="gramEnd"/>
      <w:r w:rsidRPr="00797752">
        <w:rPr>
          <w:rFonts w:ascii="Times New Roman" w:eastAsiaTheme="minorEastAsia" w:hAnsi="Times New Roman" w:cs="Times New Roman"/>
          <w:color w:val="000000" w:themeColor="text1"/>
          <w:sz w:val="24"/>
          <w:lang w:eastAsia="zh-CN"/>
        </w:rPr>
        <w:t>进行投标。</w:t>
      </w:r>
    </w:p>
    <w:p w14:paraId="7BABE638"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3.</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投标人应点对点应答本招标文件第三章第二部分</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技术规格具体要求</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，并提供技术建议书。对</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技术规格</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要求的实现，应给予明确的</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满足</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或</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不满足</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的应答，并</w:t>
      </w:r>
      <w:proofErr w:type="gramStart"/>
      <w:r w:rsidRPr="00797752">
        <w:rPr>
          <w:rFonts w:ascii="Times New Roman" w:eastAsiaTheme="minorEastAsia" w:hAnsi="Times New Roman" w:cs="Times New Roman"/>
          <w:color w:val="000000" w:themeColor="text1"/>
          <w:sz w:val="24"/>
          <w:lang w:eastAsia="zh-CN"/>
        </w:rPr>
        <w:t>作出</w:t>
      </w:r>
      <w:proofErr w:type="gramEnd"/>
      <w:r w:rsidRPr="00797752">
        <w:rPr>
          <w:rFonts w:ascii="Times New Roman" w:eastAsiaTheme="minorEastAsia" w:hAnsi="Times New Roman" w:cs="Times New Roman"/>
          <w:color w:val="000000" w:themeColor="text1"/>
          <w:sz w:val="24"/>
          <w:lang w:eastAsia="zh-CN"/>
        </w:rPr>
        <w:t>具体、详细的说明和提供所要求的证明材料。对于一些系统背景介绍，可以用</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明白</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理解</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等应答。</w:t>
      </w:r>
      <w:r w:rsidRPr="00797752">
        <w:rPr>
          <w:rFonts w:ascii="Times New Roman" w:eastAsiaTheme="minorEastAsia" w:hAnsi="Times New Roman" w:cs="Times New Roman"/>
          <w:b/>
          <w:color w:val="000000" w:themeColor="text1"/>
          <w:sz w:val="24"/>
          <w:lang w:eastAsia="zh-CN"/>
        </w:rPr>
        <w:t>投标人在响应技术规格时，应在指标栏中列出所投产品的具体技术指标；如有</w:t>
      </w:r>
      <w:proofErr w:type="gramStart"/>
      <w:r w:rsidRPr="00797752">
        <w:rPr>
          <w:rFonts w:ascii="Times New Roman" w:eastAsiaTheme="minorEastAsia" w:hAnsi="Times New Roman" w:cs="Times New Roman"/>
          <w:b/>
          <w:color w:val="000000" w:themeColor="text1"/>
          <w:sz w:val="24"/>
          <w:lang w:eastAsia="zh-CN"/>
        </w:rPr>
        <w:t>偏离请</w:t>
      </w:r>
      <w:proofErr w:type="gramEnd"/>
      <w:r w:rsidRPr="00797752">
        <w:rPr>
          <w:rFonts w:ascii="Times New Roman" w:eastAsiaTheme="minorEastAsia" w:hAnsi="Times New Roman" w:cs="Times New Roman"/>
          <w:b/>
          <w:color w:val="000000" w:themeColor="text1"/>
          <w:sz w:val="24"/>
          <w:lang w:eastAsia="zh-CN"/>
        </w:rPr>
        <w:t>列出，如果只注明</w:t>
      </w:r>
      <w:r w:rsidRPr="00797752">
        <w:rPr>
          <w:rFonts w:ascii="Times New Roman" w:eastAsiaTheme="minorEastAsia" w:hAnsi="Times New Roman" w:cs="Times New Roman"/>
          <w:b/>
          <w:color w:val="000000" w:themeColor="text1"/>
          <w:sz w:val="24"/>
          <w:lang w:eastAsia="zh-CN"/>
        </w:rPr>
        <w:t>“</w:t>
      </w:r>
      <w:r w:rsidRPr="00797752">
        <w:rPr>
          <w:rFonts w:ascii="Times New Roman" w:eastAsiaTheme="minorEastAsia" w:hAnsi="Times New Roman" w:cs="Times New Roman"/>
          <w:b/>
          <w:color w:val="000000" w:themeColor="text1"/>
          <w:sz w:val="24"/>
          <w:lang w:eastAsia="zh-CN"/>
        </w:rPr>
        <w:t>符合</w:t>
      </w:r>
      <w:r w:rsidRPr="00797752">
        <w:rPr>
          <w:rFonts w:ascii="Times New Roman" w:eastAsiaTheme="minorEastAsia" w:hAnsi="Times New Roman" w:cs="Times New Roman"/>
          <w:b/>
          <w:color w:val="000000" w:themeColor="text1"/>
          <w:sz w:val="24"/>
          <w:lang w:eastAsia="zh-CN"/>
        </w:rPr>
        <w:t>”</w:t>
      </w:r>
      <w:r w:rsidRPr="00797752">
        <w:rPr>
          <w:rFonts w:ascii="Times New Roman" w:eastAsiaTheme="minorEastAsia" w:hAnsi="Times New Roman" w:cs="Times New Roman"/>
          <w:b/>
          <w:color w:val="000000" w:themeColor="text1"/>
          <w:sz w:val="24"/>
          <w:lang w:eastAsia="zh-CN"/>
        </w:rPr>
        <w:t>、</w:t>
      </w:r>
      <w:r w:rsidRPr="00797752">
        <w:rPr>
          <w:rFonts w:ascii="Times New Roman" w:eastAsiaTheme="minorEastAsia" w:hAnsi="Times New Roman" w:cs="Times New Roman"/>
          <w:b/>
          <w:color w:val="000000" w:themeColor="text1"/>
          <w:sz w:val="24"/>
          <w:lang w:eastAsia="zh-CN"/>
        </w:rPr>
        <w:t>“</w:t>
      </w:r>
      <w:r w:rsidRPr="00797752">
        <w:rPr>
          <w:rFonts w:ascii="Times New Roman" w:eastAsiaTheme="minorEastAsia" w:hAnsi="Times New Roman" w:cs="Times New Roman"/>
          <w:b/>
          <w:color w:val="000000" w:themeColor="text1"/>
          <w:sz w:val="24"/>
          <w:lang w:eastAsia="zh-CN"/>
        </w:rPr>
        <w:t>满足</w:t>
      </w:r>
      <w:r w:rsidRPr="00797752">
        <w:rPr>
          <w:rFonts w:ascii="Times New Roman" w:eastAsiaTheme="minorEastAsia" w:hAnsi="Times New Roman" w:cs="Times New Roman"/>
          <w:b/>
          <w:color w:val="000000" w:themeColor="text1"/>
          <w:sz w:val="24"/>
          <w:lang w:eastAsia="zh-CN"/>
        </w:rPr>
        <w:t>”</w:t>
      </w:r>
      <w:r w:rsidRPr="00797752">
        <w:rPr>
          <w:rFonts w:ascii="Times New Roman" w:eastAsiaTheme="minorEastAsia" w:hAnsi="Times New Roman" w:cs="Times New Roman"/>
          <w:b/>
          <w:color w:val="000000" w:themeColor="text1"/>
          <w:sz w:val="24"/>
          <w:lang w:eastAsia="zh-CN"/>
        </w:rPr>
        <w:t>，将视为该指标没有实质性响应。</w:t>
      </w:r>
    </w:p>
    <w:p w14:paraId="0CABDE9E"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4.</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投标人应按招标文件要求，对于国家限制经营的产品，应提供相应允许销售的合法证明文件，采购人保留对原件审核的权力。</w:t>
      </w:r>
    </w:p>
    <w:p w14:paraId="38881902"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5.</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投标人在响应技术规格，准备就有关产品进行投标时，应针对每个产品提供技术支持资料。技术支持资料形式：以制造商公开发布的印刷资料（彩页说明、或加盖制造商公章的技术白皮书）或检测机构出具的检测报告为准。若制造商公开发布的印刷资料与检测机构出具的检测报告不一致，以检测机构出具的检测报告为准。如投标人未提供的所投产品的技术支持资料或提供的技术支持资料与所投产品不一致或不能体现招标文件的技术要求的，评标委员会均有权不予认可，并在评分中扣除相应的分值。</w:t>
      </w:r>
    </w:p>
    <w:p w14:paraId="583431C0"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lastRenderedPageBreak/>
        <w:t>6.</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除了在技术规格中另有规定外，投标人提供的一切产品，含仪器、设备和系统，应符合下列要求：</w:t>
      </w:r>
    </w:p>
    <w:p w14:paraId="65656C4A"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6.1</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符合中国大陆所有地区医疗环境的室内温度和湿度要求；</w:t>
      </w:r>
    </w:p>
    <w:p w14:paraId="7EF82F0B"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6.2</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电源</w:t>
      </w:r>
      <w:proofErr w:type="gramStart"/>
      <w:r w:rsidRPr="00797752">
        <w:rPr>
          <w:rFonts w:ascii="Times New Roman" w:eastAsiaTheme="minorEastAsia" w:hAnsi="Times New Roman" w:cs="Times New Roman"/>
          <w:color w:val="000000" w:themeColor="text1"/>
          <w:sz w:val="24"/>
          <w:lang w:eastAsia="zh-CN"/>
        </w:rPr>
        <w:t>线符合</w:t>
      </w:r>
      <w:proofErr w:type="gramEnd"/>
      <w:r w:rsidRPr="00797752">
        <w:rPr>
          <w:rFonts w:ascii="Times New Roman" w:eastAsiaTheme="minorEastAsia" w:hAnsi="Times New Roman" w:cs="Times New Roman"/>
          <w:color w:val="000000" w:themeColor="text1"/>
          <w:sz w:val="24"/>
          <w:lang w:eastAsia="zh-CN"/>
        </w:rPr>
        <w:t>中国制式（且符合本次招标的最终使用单位使用），设备安全性符合中国国家安全标准，如果仪器设备需特殊的工作条件（如：水、电、气、电源、磁场强度、特殊温度、湿度、震动强度等），投标人应在有关投标文件中加以说明。</w:t>
      </w:r>
    </w:p>
    <w:p w14:paraId="1231A2DF"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7.</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投标人所提供的标准配置的部件之间及设备之间的连线或连接</w:t>
      </w:r>
      <w:proofErr w:type="gramStart"/>
      <w:r w:rsidRPr="00797752">
        <w:rPr>
          <w:rFonts w:ascii="Times New Roman" w:eastAsiaTheme="minorEastAsia" w:hAnsi="Times New Roman" w:cs="Times New Roman"/>
          <w:color w:val="000000" w:themeColor="text1"/>
          <w:sz w:val="24"/>
          <w:lang w:eastAsia="zh-CN"/>
        </w:rPr>
        <w:t>插件均</w:t>
      </w:r>
      <w:proofErr w:type="gramEnd"/>
      <w:r w:rsidRPr="00797752">
        <w:rPr>
          <w:rFonts w:ascii="Times New Roman" w:eastAsiaTheme="minorEastAsia" w:hAnsi="Times New Roman" w:cs="Times New Roman"/>
          <w:color w:val="000000" w:themeColor="text1"/>
          <w:sz w:val="24"/>
          <w:lang w:eastAsia="zh-CN"/>
        </w:rPr>
        <w:t>视为设备内部部件，应包含在响应的配置中。</w:t>
      </w:r>
    </w:p>
    <w:p w14:paraId="154211D1"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8.</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所投设备制造商在中国大陆境内必须设有备件库，并能提供本地化服务。</w:t>
      </w:r>
    </w:p>
    <w:p w14:paraId="22B2395F"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9.</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售后服务要求：投标人应针对售后服务要求进行逐条响应出具对应的售后服务方案。</w:t>
      </w:r>
    </w:p>
    <w:p w14:paraId="2A4FBF10"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10.</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投标人在投标文件中应详细描述培训方案，且为评标的一项因素。</w:t>
      </w:r>
    </w:p>
    <w:p w14:paraId="5061A293"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11.</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投标人需保证所投标产品应符合现行我国有关部门的质量控制标准，需注明该标准证明文件的编号，并提供相关投标产品的质量证明文件。</w:t>
      </w:r>
    </w:p>
    <w:p w14:paraId="4CA6D278"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12.</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投标人所投产品必须是国家批准正式生产和市场准入的成熟产品。应保证</w:t>
      </w:r>
      <w:r w:rsidRPr="00797752">
        <w:rPr>
          <w:rFonts w:ascii="Times New Roman" w:eastAsiaTheme="minorEastAsia" w:hAnsi="Times New Roman" w:cs="Times New Roman"/>
          <w:color w:val="000000" w:themeColor="text1"/>
          <w:sz w:val="24"/>
          <w:lang w:eastAsia="zh-CN"/>
        </w:rPr>
        <w:t>8</w:t>
      </w:r>
      <w:r w:rsidRPr="00797752">
        <w:rPr>
          <w:rFonts w:ascii="Times New Roman" w:eastAsiaTheme="minorEastAsia" w:hAnsi="Times New Roman" w:cs="Times New Roman"/>
          <w:color w:val="000000" w:themeColor="text1"/>
          <w:sz w:val="24"/>
          <w:lang w:eastAsia="zh-CN"/>
        </w:rPr>
        <w:t>年以上的备件供应需求。专用试剂，提供报价，报价有效期一年以上。使用未正式在中国大陆销售的产品，或者使用已经停产产品进行投标，将导致其投标被拒绝。</w:t>
      </w:r>
    </w:p>
    <w:p w14:paraId="36E5231B"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13.</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所有投标产品必须符合中国相关法律及规定，必须具有合法性，并提供相关的证明文件。</w:t>
      </w:r>
    </w:p>
    <w:p w14:paraId="0F8090AA"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14.</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第三章第二部分</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技术规格具体要求</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中的配置要求为基本配置要求。投标人</w:t>
      </w:r>
      <w:r w:rsidRPr="00797752">
        <w:rPr>
          <w:rFonts w:ascii="Times New Roman" w:eastAsiaTheme="minorEastAsia" w:hAnsi="Times New Roman" w:cs="Times New Roman"/>
          <w:color w:val="000000" w:themeColor="text1"/>
          <w:sz w:val="24"/>
          <w:lang w:eastAsia="zh-CN"/>
        </w:rPr>
        <w:lastRenderedPageBreak/>
        <w:t>提供的设备如需另增加配置才能满足招标文件技术要求和使用要求的，则应自行增加配置，否则作为供货范围缺漏项进行评价。</w:t>
      </w:r>
    </w:p>
    <w:p w14:paraId="523A72AB"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15.</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交货：符合第二部分</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技术规格具体要求</w:t>
      </w:r>
      <w:r w:rsidRPr="00797752">
        <w:rPr>
          <w:rFonts w:ascii="Times New Roman" w:eastAsiaTheme="minorEastAsia" w:hAnsi="Times New Roman" w:cs="Times New Roman"/>
          <w:color w:val="000000" w:themeColor="text1"/>
          <w:sz w:val="24"/>
          <w:lang w:eastAsia="zh-CN"/>
        </w:rPr>
        <w:t>”</w:t>
      </w:r>
      <w:r w:rsidRPr="00797752">
        <w:rPr>
          <w:rFonts w:ascii="Times New Roman" w:eastAsiaTheme="minorEastAsia" w:hAnsi="Times New Roman" w:cs="Times New Roman"/>
          <w:color w:val="000000" w:themeColor="text1"/>
          <w:sz w:val="24"/>
          <w:lang w:eastAsia="zh-CN"/>
        </w:rPr>
        <w:t>中对交货期、交货地点、包装及运输等相关要求。</w:t>
      </w:r>
    </w:p>
    <w:p w14:paraId="274DEAB5"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16.</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测试及验收</w:t>
      </w:r>
    </w:p>
    <w:p w14:paraId="7331DA66"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16.1 </w:t>
      </w:r>
      <w:r w:rsidRPr="00797752">
        <w:rPr>
          <w:rFonts w:ascii="Times New Roman" w:eastAsiaTheme="minorEastAsia" w:hAnsi="Times New Roman" w:cs="Times New Roman"/>
          <w:color w:val="000000" w:themeColor="text1"/>
          <w:sz w:val="24"/>
          <w:lang w:eastAsia="zh-CN"/>
        </w:rPr>
        <w:t>设备交付验收</w:t>
      </w:r>
    </w:p>
    <w:p w14:paraId="5A94612E" w14:textId="77777777" w:rsidR="00B57C59" w:rsidRPr="00797752" w:rsidRDefault="00B57C59" w:rsidP="00B57C59">
      <w:pPr>
        <w:spacing w:line="360" w:lineRule="auto"/>
        <w:ind w:leftChars="12" w:left="26" w:firstLineChars="200" w:firstLine="480"/>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投标人提供详细的验收标准和验收手册。经医院或第三方（计量、</w:t>
      </w:r>
      <w:r w:rsidRPr="00797752">
        <w:rPr>
          <w:rFonts w:ascii="Times New Roman" w:eastAsiaTheme="minorEastAsia" w:hAnsi="Times New Roman" w:cs="Times New Roman"/>
          <w:color w:val="000000" w:themeColor="text1"/>
          <w:sz w:val="24"/>
          <w:lang w:eastAsia="zh-CN"/>
        </w:rPr>
        <w:t>CDC</w:t>
      </w:r>
      <w:r w:rsidRPr="00797752">
        <w:rPr>
          <w:rFonts w:ascii="Times New Roman" w:eastAsiaTheme="minorEastAsia" w:hAnsi="Times New Roman" w:cs="Times New Roman"/>
          <w:color w:val="000000" w:themeColor="text1"/>
          <w:sz w:val="24"/>
          <w:lang w:eastAsia="zh-CN"/>
        </w:rPr>
        <w:t>及相关部门等）检测验收合格后开始计算保修期。因第三方检测不合格，不能签署合格证书，视为验收不合格，出现的一切后果由投标人负责。</w:t>
      </w:r>
    </w:p>
    <w:p w14:paraId="096111BB"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16.2 </w:t>
      </w:r>
      <w:r w:rsidRPr="00797752">
        <w:rPr>
          <w:rFonts w:ascii="Times New Roman" w:eastAsiaTheme="minorEastAsia" w:hAnsi="Times New Roman" w:cs="Times New Roman"/>
          <w:color w:val="000000" w:themeColor="text1"/>
          <w:sz w:val="24"/>
          <w:lang w:eastAsia="zh-CN"/>
        </w:rPr>
        <w:t>设备运行测试和验收</w:t>
      </w:r>
    </w:p>
    <w:p w14:paraId="6BF1FB9D"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16.2.1 </w:t>
      </w:r>
      <w:r w:rsidRPr="00797752">
        <w:rPr>
          <w:rFonts w:ascii="Times New Roman" w:eastAsiaTheme="minorEastAsia" w:hAnsi="Times New Roman" w:cs="Times New Roman"/>
          <w:color w:val="000000" w:themeColor="text1"/>
          <w:sz w:val="24"/>
          <w:lang w:eastAsia="zh-CN"/>
        </w:rPr>
        <w:t>需通过最终用户和相关检测部门检定合格。</w:t>
      </w:r>
    </w:p>
    <w:p w14:paraId="3D4E9738"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16.2.2 </w:t>
      </w:r>
      <w:r w:rsidRPr="00797752">
        <w:rPr>
          <w:rFonts w:ascii="Times New Roman" w:eastAsiaTheme="minorEastAsia" w:hAnsi="Times New Roman" w:cs="Times New Roman"/>
          <w:color w:val="000000" w:themeColor="text1"/>
          <w:sz w:val="24"/>
          <w:lang w:eastAsia="zh-CN"/>
        </w:rPr>
        <w:t>买方依据合同对产品品质进行逐项验收，并进行加电测试。此期间，设备应正常运行。</w:t>
      </w:r>
    </w:p>
    <w:p w14:paraId="0B0C0974"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16.2.3 </w:t>
      </w:r>
      <w:r w:rsidRPr="00797752">
        <w:rPr>
          <w:rFonts w:ascii="Times New Roman" w:eastAsiaTheme="minorEastAsia" w:hAnsi="Times New Roman" w:cs="Times New Roman"/>
          <w:color w:val="000000" w:themeColor="text1"/>
          <w:sz w:val="24"/>
          <w:lang w:eastAsia="zh-CN"/>
        </w:rPr>
        <w:t>不合格的产品需无条件更换。</w:t>
      </w:r>
    </w:p>
    <w:p w14:paraId="67D34CE7"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17.</w:t>
      </w:r>
      <w:r w:rsidRPr="00797752">
        <w:rPr>
          <w:rFonts w:ascii="Times New Roman" w:eastAsiaTheme="minorEastAsia" w:hAnsi="Times New Roman" w:cs="Times New Roman"/>
          <w:color w:val="000000" w:themeColor="text1"/>
          <w:sz w:val="24"/>
          <w:lang w:eastAsia="zh-CN"/>
        </w:rPr>
        <w:tab/>
      </w:r>
      <w:r w:rsidRPr="00797752">
        <w:rPr>
          <w:rFonts w:ascii="Times New Roman" w:eastAsiaTheme="minorEastAsia" w:hAnsi="Times New Roman" w:cs="Times New Roman"/>
          <w:color w:val="000000" w:themeColor="text1"/>
          <w:sz w:val="24"/>
          <w:lang w:eastAsia="zh-CN"/>
        </w:rPr>
        <w:t>设备的维护及技术支持</w:t>
      </w:r>
    </w:p>
    <w:p w14:paraId="303A28BD"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17.1 </w:t>
      </w:r>
      <w:r w:rsidRPr="00797752">
        <w:rPr>
          <w:rFonts w:ascii="Times New Roman" w:eastAsiaTheme="minorEastAsia" w:hAnsi="Times New Roman" w:cs="Times New Roman"/>
          <w:color w:val="000000" w:themeColor="text1"/>
          <w:sz w:val="24"/>
          <w:lang w:eastAsia="zh-CN"/>
        </w:rPr>
        <w:t>经有关部门验收或检测合格后开始计算保修期。</w:t>
      </w:r>
    </w:p>
    <w:p w14:paraId="4239A6F0"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17.2 </w:t>
      </w:r>
      <w:r w:rsidRPr="00797752">
        <w:rPr>
          <w:rFonts w:ascii="Times New Roman" w:eastAsiaTheme="minorEastAsia" w:hAnsi="Times New Roman" w:cs="Times New Roman"/>
          <w:color w:val="000000" w:themeColor="text1"/>
          <w:sz w:val="24"/>
          <w:lang w:eastAsia="zh-CN"/>
        </w:rPr>
        <w:t>保修期满后整机每年常规保修费用不超过购置费的</w:t>
      </w:r>
      <w:r w:rsidRPr="00797752">
        <w:rPr>
          <w:rFonts w:ascii="Times New Roman" w:eastAsiaTheme="minorEastAsia" w:hAnsi="Times New Roman" w:cs="Times New Roman"/>
          <w:color w:val="000000" w:themeColor="text1"/>
          <w:sz w:val="24"/>
          <w:lang w:eastAsia="zh-CN"/>
        </w:rPr>
        <w:t>5%</w:t>
      </w:r>
      <w:r w:rsidRPr="00797752">
        <w:rPr>
          <w:rFonts w:ascii="Times New Roman" w:eastAsiaTheme="minorEastAsia" w:hAnsi="Times New Roman" w:cs="Times New Roman"/>
          <w:color w:val="000000" w:themeColor="text1"/>
          <w:sz w:val="24"/>
          <w:lang w:eastAsia="zh-CN"/>
        </w:rPr>
        <w:t>。</w:t>
      </w:r>
    </w:p>
    <w:p w14:paraId="38C61B95"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17.3 </w:t>
      </w:r>
      <w:r w:rsidRPr="00797752">
        <w:rPr>
          <w:rFonts w:ascii="Times New Roman" w:eastAsiaTheme="minorEastAsia" w:hAnsi="Times New Roman" w:cs="Times New Roman"/>
          <w:color w:val="000000" w:themeColor="text1"/>
          <w:sz w:val="24"/>
          <w:lang w:eastAsia="zh-CN"/>
        </w:rPr>
        <w:t>免费提供软件升级服务。</w:t>
      </w:r>
    </w:p>
    <w:p w14:paraId="231CE72A"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17.4 </w:t>
      </w:r>
      <w:r w:rsidRPr="00797752">
        <w:rPr>
          <w:rFonts w:ascii="Times New Roman" w:eastAsiaTheme="minorEastAsia" w:hAnsi="Times New Roman" w:cs="Times New Roman"/>
          <w:color w:val="000000" w:themeColor="text1"/>
          <w:sz w:val="24"/>
          <w:lang w:eastAsia="zh-CN"/>
        </w:rPr>
        <w:t>所有的替代零配件的提供需得到买方的认可。</w:t>
      </w:r>
    </w:p>
    <w:p w14:paraId="26DD0D67"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17.5 </w:t>
      </w:r>
      <w:r w:rsidRPr="00797752">
        <w:rPr>
          <w:rFonts w:ascii="Times New Roman" w:eastAsiaTheme="minorEastAsia" w:hAnsi="Times New Roman" w:cs="Times New Roman"/>
          <w:color w:val="000000" w:themeColor="text1"/>
          <w:sz w:val="24"/>
          <w:lang w:eastAsia="zh-CN"/>
        </w:rPr>
        <w:t>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w:t>
      </w:r>
      <w:r w:rsidRPr="00797752">
        <w:rPr>
          <w:rFonts w:ascii="Times New Roman" w:eastAsiaTheme="minorEastAsia" w:hAnsi="Times New Roman" w:cs="Times New Roman"/>
          <w:color w:val="000000" w:themeColor="text1"/>
          <w:sz w:val="24"/>
          <w:lang w:eastAsia="zh-CN"/>
        </w:rPr>
        <w:lastRenderedPageBreak/>
        <w:t>标人有责任对其所提供的所有产品提供以下形式的技术服务。</w:t>
      </w:r>
    </w:p>
    <w:p w14:paraId="0957E56A"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17.5.1 </w:t>
      </w:r>
      <w:r w:rsidRPr="00797752">
        <w:rPr>
          <w:rFonts w:ascii="Times New Roman" w:eastAsiaTheme="minorEastAsia" w:hAnsi="Times New Roman" w:cs="Times New Roman"/>
          <w:color w:val="000000" w:themeColor="text1"/>
          <w:sz w:val="24"/>
          <w:lang w:eastAsia="zh-CN"/>
        </w:rPr>
        <w:t>电话咨询：免费提供咨询电话技术支持服务，解答用户的系统使用中遇到的问题，及时提出解决问题的建议和操作方法。</w:t>
      </w:r>
    </w:p>
    <w:p w14:paraId="0C08C171" w14:textId="77777777" w:rsidR="00B57C59" w:rsidRPr="00797752" w:rsidRDefault="00B57C59" w:rsidP="00B57C59">
      <w:pPr>
        <w:spacing w:line="360" w:lineRule="auto"/>
        <w:ind w:leftChars="12" w:left="26"/>
        <w:jc w:val="both"/>
        <w:rPr>
          <w:rFonts w:ascii="Times New Roman" w:eastAsiaTheme="minorEastAsia" w:hAnsi="Times New Roman" w:cs="Times New Roman"/>
          <w:color w:val="000000" w:themeColor="text1"/>
          <w:sz w:val="24"/>
          <w:lang w:eastAsia="zh-CN"/>
        </w:rPr>
      </w:pPr>
      <w:r w:rsidRPr="00797752">
        <w:rPr>
          <w:rFonts w:ascii="Times New Roman" w:eastAsiaTheme="minorEastAsia" w:hAnsi="Times New Roman" w:cs="Times New Roman"/>
          <w:color w:val="000000" w:themeColor="text1"/>
          <w:sz w:val="24"/>
          <w:lang w:eastAsia="zh-CN"/>
        </w:rPr>
        <w:t xml:space="preserve">17.5.2 </w:t>
      </w:r>
      <w:r w:rsidRPr="00797752">
        <w:rPr>
          <w:rFonts w:ascii="Times New Roman" w:eastAsiaTheme="minorEastAsia" w:hAnsi="Times New Roman" w:cs="Times New Roman"/>
          <w:color w:val="000000" w:themeColor="text1"/>
          <w:sz w:val="24"/>
          <w:lang w:eastAsia="zh-CN"/>
        </w:rPr>
        <w:t>现场响应。自收到用户的服务请求起</w:t>
      </w:r>
      <w:r w:rsidRPr="00797752">
        <w:rPr>
          <w:rFonts w:ascii="Times New Roman" w:eastAsiaTheme="minorEastAsia" w:hAnsi="Times New Roman" w:cs="Times New Roman"/>
          <w:color w:val="000000" w:themeColor="text1"/>
          <w:sz w:val="24"/>
          <w:lang w:eastAsia="zh-CN"/>
        </w:rPr>
        <w:t>24</w:t>
      </w:r>
      <w:r w:rsidRPr="00797752">
        <w:rPr>
          <w:rFonts w:ascii="Times New Roman" w:eastAsiaTheme="minorEastAsia" w:hAnsi="Times New Roman" w:cs="Times New Roman"/>
          <w:color w:val="000000" w:themeColor="text1"/>
          <w:sz w:val="24"/>
          <w:lang w:eastAsia="zh-CN"/>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46F1CCCA" w14:textId="77777777" w:rsidR="00B57C59" w:rsidRPr="00797752" w:rsidRDefault="00B57C59" w:rsidP="00B57C59">
      <w:pPr>
        <w:pStyle w:val="a3"/>
        <w:spacing w:before="120" w:after="120"/>
        <w:outlineLvl w:val="1"/>
        <w:rPr>
          <w:rFonts w:ascii="Times New Roman" w:eastAsiaTheme="minorEastAsia" w:hAnsi="Times New Roman"/>
          <w:color w:val="000000" w:themeColor="text1"/>
          <w:sz w:val="30"/>
          <w:szCs w:val="30"/>
        </w:rPr>
      </w:pPr>
      <w:r w:rsidRPr="00797752">
        <w:rPr>
          <w:rFonts w:ascii="Times New Roman" w:eastAsiaTheme="minorEastAsia" w:hAnsi="Times New Roman"/>
          <w:color w:val="000000" w:themeColor="text1"/>
        </w:rPr>
        <w:br w:type="page"/>
      </w:r>
      <w:r w:rsidRPr="00797752">
        <w:rPr>
          <w:rFonts w:ascii="Times New Roman" w:eastAsiaTheme="minorEastAsia" w:hAnsi="Times New Roman"/>
          <w:color w:val="000000" w:themeColor="text1"/>
          <w:sz w:val="30"/>
          <w:szCs w:val="30"/>
        </w:rPr>
        <w:lastRenderedPageBreak/>
        <w:t>第二部分</w:t>
      </w:r>
      <w:r w:rsidRPr="00797752">
        <w:rPr>
          <w:rFonts w:ascii="Times New Roman" w:eastAsiaTheme="minorEastAsia" w:hAnsi="Times New Roman"/>
          <w:color w:val="000000" w:themeColor="text1"/>
          <w:sz w:val="30"/>
          <w:szCs w:val="30"/>
        </w:rPr>
        <w:t xml:space="preserve">  </w:t>
      </w:r>
      <w:r w:rsidRPr="00797752">
        <w:rPr>
          <w:rFonts w:ascii="Times New Roman" w:eastAsiaTheme="minorEastAsia" w:hAnsi="Times New Roman"/>
          <w:color w:val="000000" w:themeColor="text1"/>
          <w:sz w:val="30"/>
          <w:szCs w:val="30"/>
        </w:rPr>
        <w:t>技术规格具体要求</w:t>
      </w:r>
    </w:p>
    <w:p w14:paraId="454A38D3" w14:textId="77777777" w:rsidR="00B57C59" w:rsidRPr="00797752" w:rsidRDefault="00B57C59" w:rsidP="00B57C59">
      <w:pPr>
        <w:spacing w:line="360" w:lineRule="auto"/>
        <w:rPr>
          <w:rFonts w:ascii="Times New Roman" w:eastAsiaTheme="minorEastAsia" w:hAnsi="Times New Roman" w:cs="Times New Roman"/>
          <w:b/>
          <w:color w:val="000000" w:themeColor="text1"/>
          <w:sz w:val="24"/>
          <w:szCs w:val="24"/>
          <w:lang w:eastAsia="zh-CN"/>
        </w:rPr>
      </w:pPr>
    </w:p>
    <w:p w14:paraId="4B72CF84" w14:textId="77777777" w:rsidR="00B57C59" w:rsidRPr="00797752" w:rsidRDefault="00B57C59" w:rsidP="00B57C59">
      <w:pPr>
        <w:numPr>
          <w:ilvl w:val="255"/>
          <w:numId w:val="0"/>
        </w:numPr>
        <w:spacing w:line="360" w:lineRule="auto"/>
        <w:jc w:val="center"/>
        <w:rPr>
          <w:rFonts w:ascii="Times New Roman" w:hAnsi="Times New Roman" w:cs="Times New Roman"/>
          <w:b/>
          <w:bCs/>
          <w:color w:val="000000" w:themeColor="text1"/>
          <w:sz w:val="30"/>
          <w:szCs w:val="30"/>
          <w:lang w:eastAsia="zh-CN"/>
        </w:rPr>
      </w:pPr>
      <w:r w:rsidRPr="00797752">
        <w:rPr>
          <w:rFonts w:ascii="Times New Roman" w:hAnsi="Times New Roman" w:cs="Times New Roman"/>
          <w:b/>
          <w:bCs/>
          <w:color w:val="000000" w:themeColor="text1"/>
          <w:sz w:val="30"/>
          <w:szCs w:val="30"/>
          <w:lang w:eastAsia="zh-CN"/>
        </w:rPr>
        <w:t>第</w:t>
      </w:r>
      <w:r w:rsidRPr="00797752">
        <w:rPr>
          <w:rFonts w:ascii="Times New Roman" w:hAnsi="Times New Roman" w:cs="Times New Roman"/>
          <w:b/>
          <w:bCs/>
          <w:color w:val="000000" w:themeColor="text1"/>
          <w:sz w:val="30"/>
          <w:szCs w:val="30"/>
          <w:lang w:eastAsia="zh-CN"/>
        </w:rPr>
        <w:t>1</w:t>
      </w:r>
      <w:r w:rsidRPr="00797752">
        <w:rPr>
          <w:rFonts w:ascii="Times New Roman" w:hAnsi="Times New Roman" w:cs="Times New Roman"/>
          <w:b/>
          <w:bCs/>
          <w:color w:val="000000" w:themeColor="text1"/>
          <w:sz w:val="30"/>
          <w:szCs w:val="30"/>
          <w:lang w:eastAsia="zh-CN"/>
        </w:rPr>
        <w:t>包</w:t>
      </w:r>
      <w:r w:rsidRPr="00797752">
        <w:rPr>
          <w:rFonts w:ascii="Times New Roman" w:hAnsi="Times New Roman" w:cs="Times New Roman"/>
          <w:b/>
          <w:bCs/>
          <w:color w:val="000000" w:themeColor="text1"/>
          <w:sz w:val="30"/>
          <w:szCs w:val="30"/>
          <w:lang w:eastAsia="zh-CN"/>
        </w:rPr>
        <w:t xml:space="preserve"> </w:t>
      </w:r>
      <w:r w:rsidRPr="00797752">
        <w:rPr>
          <w:rFonts w:ascii="Times New Roman" w:hAnsi="Times New Roman" w:cs="Times New Roman"/>
          <w:b/>
          <w:bCs/>
          <w:color w:val="000000" w:themeColor="text1"/>
          <w:sz w:val="30"/>
          <w:szCs w:val="30"/>
          <w:lang w:eastAsia="zh-CN"/>
        </w:rPr>
        <w:t>条件性基因编辑小鼠实验动物</w:t>
      </w:r>
    </w:p>
    <w:p w14:paraId="0E8FE521" w14:textId="77777777" w:rsidR="00B57C59" w:rsidRPr="00797752" w:rsidRDefault="00B57C59" w:rsidP="00B57C59">
      <w:pPr>
        <w:spacing w:line="360" w:lineRule="auto"/>
        <w:rPr>
          <w:rFonts w:ascii="Times New Roman" w:hAnsi="Times New Roman" w:cs="Times New Roman"/>
          <w:b/>
          <w:color w:val="000000" w:themeColor="text1"/>
          <w:sz w:val="24"/>
          <w:szCs w:val="24"/>
          <w:lang w:eastAsia="zh-CN"/>
        </w:rPr>
      </w:pPr>
      <w:r w:rsidRPr="00797752">
        <w:rPr>
          <w:rFonts w:ascii="Times New Roman" w:hAnsi="Times New Roman" w:cs="Times New Roman"/>
          <w:b/>
          <w:color w:val="000000" w:themeColor="text1"/>
          <w:sz w:val="24"/>
          <w:szCs w:val="24"/>
          <w:lang w:eastAsia="zh-CN"/>
        </w:rPr>
        <w:t>一、采购范围：</w:t>
      </w:r>
    </w:p>
    <w:p w14:paraId="4155E53A"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采购条件性基因编辑小鼠实验动物</w:t>
      </w:r>
    </w:p>
    <w:p w14:paraId="1747AB6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数量：</w:t>
      </w:r>
      <w:r w:rsidRPr="00797752">
        <w:rPr>
          <w:rFonts w:ascii="Times New Roman" w:hAnsi="Times New Roman" w:cs="Times New Roman"/>
          <w:color w:val="000000" w:themeColor="text1"/>
          <w:sz w:val="24"/>
          <w:szCs w:val="24"/>
          <w:lang w:eastAsia="zh-CN"/>
        </w:rPr>
        <w:t>100</w:t>
      </w:r>
      <w:r w:rsidRPr="00797752">
        <w:rPr>
          <w:rFonts w:ascii="Times New Roman" w:hAnsi="Times New Roman" w:cs="Times New Roman"/>
          <w:color w:val="000000" w:themeColor="text1"/>
          <w:sz w:val="24"/>
          <w:szCs w:val="24"/>
          <w:lang w:eastAsia="zh-CN"/>
        </w:rPr>
        <w:t>只纯合子小鼠</w:t>
      </w:r>
    </w:p>
    <w:p w14:paraId="338847C5" w14:textId="77777777" w:rsidR="00B57C59" w:rsidRPr="00797752" w:rsidRDefault="00B57C59" w:rsidP="00B57C59">
      <w:pPr>
        <w:spacing w:line="360" w:lineRule="auto"/>
        <w:rPr>
          <w:rFonts w:ascii="Times New Roman" w:hAnsi="Times New Roman" w:cs="Times New Roman"/>
          <w:b/>
          <w:color w:val="000000" w:themeColor="text1"/>
          <w:sz w:val="24"/>
          <w:szCs w:val="24"/>
          <w:lang w:eastAsia="zh-CN"/>
        </w:rPr>
      </w:pPr>
      <w:r w:rsidRPr="00797752">
        <w:rPr>
          <w:rFonts w:ascii="Times New Roman" w:hAnsi="Times New Roman" w:cs="Times New Roman"/>
          <w:b/>
          <w:color w:val="000000" w:themeColor="text1"/>
          <w:sz w:val="24"/>
          <w:szCs w:val="24"/>
          <w:lang w:eastAsia="zh-CN"/>
        </w:rPr>
        <w:t>二、技术参数：</w:t>
      </w:r>
    </w:p>
    <w:p w14:paraId="0E361BDF"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1</w:t>
      </w:r>
      <w:r w:rsidRPr="00797752">
        <w:rPr>
          <w:rFonts w:ascii="Times New Roman" w:hAnsi="Times New Roman" w:cs="Times New Roman"/>
          <w:color w:val="000000" w:themeColor="text1"/>
          <w:sz w:val="24"/>
          <w:szCs w:val="24"/>
          <w:lang w:eastAsia="zh-CN"/>
        </w:rPr>
        <w:t>．供应商资质要求</w:t>
      </w:r>
    </w:p>
    <w:p w14:paraId="4CD8028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1.1</w:t>
      </w:r>
      <w:r w:rsidRPr="00797752">
        <w:rPr>
          <w:rFonts w:ascii="Times New Roman" w:hAnsi="Times New Roman" w:cs="Times New Roman"/>
          <w:color w:val="000000" w:themeColor="text1"/>
          <w:sz w:val="24"/>
          <w:szCs w:val="24"/>
          <w:lang w:eastAsia="zh-CN"/>
        </w:rPr>
        <w:t>具有基因大小鼠构建的经验（引用文献或者既往合作合同）；</w:t>
      </w:r>
    </w:p>
    <w:p w14:paraId="15E661BF"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1.2 </w:t>
      </w:r>
      <w:r w:rsidRPr="00797752">
        <w:rPr>
          <w:rFonts w:ascii="Times New Roman" w:hAnsi="Times New Roman" w:cs="Times New Roman"/>
          <w:color w:val="000000" w:themeColor="text1"/>
          <w:sz w:val="24"/>
          <w:szCs w:val="24"/>
          <w:lang w:eastAsia="zh-CN"/>
        </w:rPr>
        <w:t>取得省科学技术行政部门颁发的实验动物生产许可证和使用许可证书。</w:t>
      </w:r>
    </w:p>
    <w:p w14:paraId="4240884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p>
    <w:p w14:paraId="40B99005" w14:textId="77777777" w:rsidR="00B57C59" w:rsidRPr="00797752" w:rsidRDefault="00B57C59" w:rsidP="00B57C59">
      <w:pPr>
        <w:spacing w:line="360" w:lineRule="auto"/>
        <w:ind w:firstLineChars="200" w:firstLine="480"/>
        <w:rPr>
          <w:rFonts w:ascii="Times New Roman" w:hAnsi="Times New Roman" w:cs="Times New Roman"/>
          <w:b/>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1.2 </w:t>
      </w:r>
      <w:r w:rsidRPr="00797752">
        <w:rPr>
          <w:rFonts w:ascii="Times New Roman" w:hAnsi="Times New Roman" w:cs="Times New Roman"/>
          <w:color w:val="000000" w:themeColor="text1"/>
          <w:sz w:val="24"/>
          <w:szCs w:val="24"/>
          <w:lang w:eastAsia="zh-CN"/>
        </w:rPr>
        <w:t>动物</w:t>
      </w:r>
      <w:proofErr w:type="gramStart"/>
      <w:r w:rsidRPr="00797752">
        <w:rPr>
          <w:rFonts w:ascii="Times New Roman" w:hAnsi="Times New Roman" w:cs="Times New Roman"/>
          <w:color w:val="000000" w:themeColor="text1"/>
          <w:sz w:val="24"/>
          <w:szCs w:val="24"/>
          <w:lang w:eastAsia="zh-CN"/>
        </w:rPr>
        <w:t>房设施</w:t>
      </w:r>
      <w:proofErr w:type="gramEnd"/>
      <w:r w:rsidRPr="00797752">
        <w:rPr>
          <w:rFonts w:ascii="Times New Roman" w:hAnsi="Times New Roman" w:cs="Times New Roman"/>
          <w:color w:val="000000" w:themeColor="text1"/>
          <w:sz w:val="24"/>
          <w:szCs w:val="24"/>
          <w:lang w:eastAsia="zh-CN"/>
        </w:rPr>
        <w:t>条件</w:t>
      </w:r>
    </w:p>
    <w:p w14:paraId="29D6E37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1.2.1 </w:t>
      </w:r>
      <w:r w:rsidRPr="00797752">
        <w:rPr>
          <w:rFonts w:ascii="Times New Roman" w:hAnsi="Times New Roman" w:cs="Times New Roman"/>
          <w:color w:val="000000" w:themeColor="text1"/>
          <w:sz w:val="24"/>
          <w:szCs w:val="24"/>
          <w:lang w:eastAsia="zh-CN"/>
        </w:rPr>
        <w:t>具有严谨、科学、规范、统一的标准操作流程，并提供制度及标准操作规程</w:t>
      </w:r>
      <w:r w:rsidRPr="00797752">
        <w:rPr>
          <w:rFonts w:ascii="Times New Roman" w:hAnsi="Times New Roman" w:cs="Times New Roman"/>
          <w:color w:val="000000" w:themeColor="text1"/>
          <w:sz w:val="24"/>
          <w:szCs w:val="24"/>
          <w:lang w:eastAsia="zh-CN"/>
        </w:rPr>
        <w:t>/</w:t>
      </w:r>
      <w:r w:rsidRPr="00797752">
        <w:rPr>
          <w:rFonts w:ascii="Times New Roman" w:hAnsi="Times New Roman" w:cs="Times New Roman"/>
          <w:color w:val="000000" w:themeColor="text1"/>
          <w:sz w:val="24"/>
          <w:szCs w:val="24"/>
          <w:lang w:eastAsia="zh-CN"/>
        </w:rPr>
        <w:t>作业指导书清单。</w:t>
      </w:r>
    </w:p>
    <w:p w14:paraId="33E00E7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1.2.2 </w:t>
      </w:r>
      <w:r w:rsidRPr="00797752">
        <w:rPr>
          <w:rFonts w:ascii="Times New Roman" w:hAnsi="Times New Roman" w:cs="Times New Roman"/>
          <w:color w:val="000000" w:themeColor="text1"/>
          <w:sz w:val="24"/>
          <w:szCs w:val="24"/>
          <w:lang w:eastAsia="zh-CN"/>
        </w:rPr>
        <w:t>具有完善的配套设施和高标准、严要求的实验动物管理体系，各项作业过程和监测数据有完整、准确的记录；用于温湿度监控的探头经过相关强检、校准；周边环境定期消毒、灭鼠、杀虫等。</w:t>
      </w:r>
    </w:p>
    <w:p w14:paraId="3596B4D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1.2.3 </w:t>
      </w:r>
      <w:r w:rsidRPr="00797752">
        <w:rPr>
          <w:rFonts w:ascii="Times New Roman" w:hAnsi="Times New Roman" w:cs="Times New Roman"/>
          <w:color w:val="000000" w:themeColor="text1"/>
          <w:sz w:val="24"/>
          <w:szCs w:val="24"/>
          <w:lang w:eastAsia="zh-CN"/>
        </w:rPr>
        <w:t>具有国际标准的微生物及遗传背景的质量控制能力，根据遗传学、微生物学、营养学和饲育环境方面的标准定期对实验动物进行质量监测，有合格的实验动物质量检测报告和每个季度实验动物遗传质量监测报告。</w:t>
      </w:r>
    </w:p>
    <w:p w14:paraId="71A50B0D"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1.2.4 </w:t>
      </w:r>
      <w:r w:rsidRPr="00797752">
        <w:rPr>
          <w:rFonts w:ascii="Times New Roman" w:hAnsi="Times New Roman" w:cs="Times New Roman"/>
          <w:color w:val="000000" w:themeColor="text1"/>
          <w:sz w:val="24"/>
          <w:szCs w:val="24"/>
          <w:lang w:eastAsia="zh-CN"/>
        </w:rPr>
        <w:t>拥有</w:t>
      </w:r>
      <w:r w:rsidRPr="00797752">
        <w:rPr>
          <w:rFonts w:ascii="Times New Roman" w:hAnsi="Times New Roman" w:cs="Times New Roman"/>
          <w:color w:val="000000" w:themeColor="text1"/>
          <w:sz w:val="24"/>
          <w:szCs w:val="24"/>
          <w:lang w:eastAsia="zh-CN"/>
        </w:rPr>
        <w:t>SPF</w:t>
      </w:r>
      <w:r w:rsidRPr="00797752">
        <w:rPr>
          <w:rFonts w:ascii="Times New Roman" w:hAnsi="Times New Roman" w:cs="Times New Roman"/>
          <w:color w:val="000000" w:themeColor="text1"/>
          <w:sz w:val="24"/>
          <w:szCs w:val="24"/>
          <w:lang w:eastAsia="zh-CN"/>
        </w:rPr>
        <w:t>级别屏障动物房和</w:t>
      </w:r>
      <w:proofErr w:type="gramStart"/>
      <w:r w:rsidRPr="00797752">
        <w:rPr>
          <w:rFonts w:ascii="Times New Roman" w:hAnsi="Times New Roman" w:cs="Times New Roman"/>
          <w:color w:val="000000" w:themeColor="text1"/>
          <w:sz w:val="24"/>
          <w:szCs w:val="24"/>
          <w:lang w:eastAsia="zh-CN"/>
        </w:rPr>
        <w:t>可</w:t>
      </w:r>
      <w:proofErr w:type="gramEnd"/>
      <w:r w:rsidRPr="00797752">
        <w:rPr>
          <w:rFonts w:ascii="Times New Roman" w:hAnsi="Times New Roman" w:cs="Times New Roman"/>
          <w:color w:val="000000" w:themeColor="text1"/>
          <w:sz w:val="24"/>
          <w:szCs w:val="24"/>
          <w:lang w:eastAsia="zh-CN"/>
        </w:rPr>
        <w:t>容纳不少于采购需求要求的大</w:t>
      </w:r>
      <w:r w:rsidRPr="00797752">
        <w:rPr>
          <w:rFonts w:ascii="Times New Roman" w:hAnsi="Times New Roman" w:cs="Times New Roman"/>
          <w:color w:val="000000" w:themeColor="text1"/>
          <w:sz w:val="24"/>
          <w:szCs w:val="24"/>
          <w:lang w:eastAsia="zh-CN"/>
        </w:rPr>
        <w:t>/</w:t>
      </w:r>
      <w:r w:rsidRPr="00797752">
        <w:rPr>
          <w:rFonts w:ascii="Times New Roman" w:hAnsi="Times New Roman" w:cs="Times New Roman"/>
          <w:color w:val="000000" w:themeColor="text1"/>
          <w:sz w:val="24"/>
          <w:szCs w:val="24"/>
          <w:lang w:eastAsia="zh-CN"/>
        </w:rPr>
        <w:t>小鼠笼位。</w:t>
      </w:r>
    </w:p>
    <w:p w14:paraId="63A5D53A"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1.2.5 </w:t>
      </w:r>
      <w:r w:rsidRPr="00797752">
        <w:rPr>
          <w:rFonts w:ascii="Times New Roman" w:hAnsi="Times New Roman" w:cs="Times New Roman"/>
          <w:color w:val="000000" w:themeColor="text1"/>
          <w:sz w:val="24"/>
          <w:szCs w:val="24"/>
          <w:lang w:eastAsia="zh-CN"/>
        </w:rPr>
        <w:t>具有成熟的商品化小鼠模型育种、建系、冻存体系。具有丰富的</w:t>
      </w:r>
      <w:r w:rsidRPr="00797752">
        <w:rPr>
          <w:rFonts w:ascii="Times New Roman" w:hAnsi="Times New Roman" w:cs="Times New Roman"/>
          <w:color w:val="000000" w:themeColor="text1"/>
          <w:sz w:val="24"/>
          <w:szCs w:val="24"/>
          <w:lang w:eastAsia="zh-CN"/>
        </w:rPr>
        <w:t>cre</w:t>
      </w:r>
      <w:r w:rsidRPr="00797752">
        <w:rPr>
          <w:rFonts w:ascii="Times New Roman" w:hAnsi="Times New Roman" w:cs="Times New Roman"/>
          <w:color w:val="000000" w:themeColor="text1"/>
          <w:sz w:val="24"/>
          <w:szCs w:val="24"/>
          <w:lang w:eastAsia="zh-CN"/>
        </w:rPr>
        <w:t>工具</w:t>
      </w:r>
      <w:proofErr w:type="gramStart"/>
      <w:r w:rsidRPr="00797752">
        <w:rPr>
          <w:rFonts w:ascii="Times New Roman" w:hAnsi="Times New Roman" w:cs="Times New Roman"/>
          <w:color w:val="000000" w:themeColor="text1"/>
          <w:sz w:val="24"/>
          <w:szCs w:val="24"/>
          <w:lang w:eastAsia="zh-CN"/>
        </w:rPr>
        <w:t>鼠资源</w:t>
      </w:r>
      <w:proofErr w:type="gramEnd"/>
      <w:r w:rsidRPr="00797752">
        <w:rPr>
          <w:rFonts w:ascii="Times New Roman" w:hAnsi="Times New Roman" w:cs="Times New Roman"/>
          <w:color w:val="000000" w:themeColor="text1"/>
          <w:sz w:val="24"/>
          <w:szCs w:val="24"/>
          <w:lang w:eastAsia="zh-CN"/>
        </w:rPr>
        <w:t>优先。</w:t>
      </w:r>
    </w:p>
    <w:p w14:paraId="6BF1F44D"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1.2.6 </w:t>
      </w:r>
      <w:proofErr w:type="gramStart"/>
      <w:r w:rsidRPr="00797752">
        <w:rPr>
          <w:rFonts w:ascii="Times New Roman" w:hAnsi="Times New Roman" w:cs="Times New Roman"/>
          <w:color w:val="000000" w:themeColor="text1"/>
          <w:sz w:val="24"/>
          <w:szCs w:val="24"/>
          <w:lang w:eastAsia="zh-CN"/>
        </w:rPr>
        <w:t>动物房集动物</w:t>
      </w:r>
      <w:proofErr w:type="gramEnd"/>
      <w:r w:rsidRPr="00797752">
        <w:rPr>
          <w:rFonts w:ascii="Times New Roman" w:hAnsi="Times New Roman" w:cs="Times New Roman"/>
          <w:color w:val="000000" w:themeColor="text1"/>
          <w:sz w:val="24"/>
          <w:szCs w:val="24"/>
          <w:lang w:eastAsia="zh-CN"/>
        </w:rPr>
        <w:t>生产繁育、研发实验为一体，可提供包含基因编辑模式动物的开发与扩繁等技术服务项目，</w:t>
      </w:r>
    </w:p>
    <w:p w14:paraId="3C360CD5"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1.2.7</w:t>
      </w:r>
      <w:r w:rsidRPr="00797752">
        <w:rPr>
          <w:rFonts w:ascii="Times New Roman" w:hAnsi="Times New Roman" w:cs="Times New Roman"/>
          <w:color w:val="000000" w:themeColor="text1"/>
          <w:sz w:val="24"/>
          <w:szCs w:val="24"/>
          <w:lang w:eastAsia="zh-CN"/>
        </w:rPr>
        <w:t>具有下游成熟代谢相关</w:t>
      </w:r>
      <w:r w:rsidRPr="00797752">
        <w:rPr>
          <w:rFonts w:ascii="Times New Roman" w:hAnsi="Times New Roman" w:cs="Times New Roman"/>
          <w:color w:val="000000" w:themeColor="text1"/>
          <w:sz w:val="24"/>
          <w:szCs w:val="24"/>
          <w:lang w:eastAsia="zh-CN"/>
        </w:rPr>
        <w:t>CRO</w:t>
      </w:r>
      <w:r w:rsidRPr="00797752">
        <w:rPr>
          <w:rFonts w:ascii="Times New Roman" w:hAnsi="Times New Roman" w:cs="Times New Roman"/>
          <w:color w:val="000000" w:themeColor="text1"/>
          <w:sz w:val="24"/>
          <w:szCs w:val="24"/>
          <w:lang w:eastAsia="zh-CN"/>
        </w:rPr>
        <w:t>服务能力，相关指标检测。</w:t>
      </w:r>
    </w:p>
    <w:p w14:paraId="00971FB9"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1.2.8</w:t>
      </w:r>
      <w:r w:rsidRPr="00797752">
        <w:rPr>
          <w:rFonts w:ascii="Times New Roman" w:hAnsi="Times New Roman" w:cs="Times New Roman"/>
          <w:color w:val="000000" w:themeColor="text1"/>
          <w:sz w:val="24"/>
          <w:szCs w:val="24"/>
          <w:lang w:eastAsia="zh-CN"/>
        </w:rPr>
        <w:t>获得</w:t>
      </w:r>
      <w:proofErr w:type="gramStart"/>
      <w:r w:rsidRPr="00797752">
        <w:rPr>
          <w:rFonts w:ascii="Times New Roman" w:hAnsi="Times New Roman" w:cs="Times New Roman"/>
          <w:color w:val="000000" w:themeColor="text1"/>
          <w:sz w:val="24"/>
          <w:szCs w:val="24"/>
          <w:lang w:eastAsia="zh-CN"/>
        </w:rPr>
        <w:t>全条件</w:t>
      </w:r>
      <w:proofErr w:type="gramEnd"/>
      <w:r w:rsidRPr="00797752">
        <w:rPr>
          <w:rFonts w:ascii="Times New Roman" w:hAnsi="Times New Roman" w:cs="Times New Roman"/>
          <w:color w:val="000000" w:themeColor="text1"/>
          <w:sz w:val="24"/>
          <w:szCs w:val="24"/>
          <w:lang w:eastAsia="zh-CN"/>
        </w:rPr>
        <w:t>认证的</w:t>
      </w:r>
      <w:r w:rsidRPr="00797752">
        <w:rPr>
          <w:rFonts w:ascii="Times New Roman" w:hAnsi="Times New Roman" w:cs="Times New Roman"/>
          <w:color w:val="000000" w:themeColor="text1"/>
          <w:sz w:val="24"/>
          <w:szCs w:val="24"/>
          <w:lang w:eastAsia="zh-CN"/>
        </w:rPr>
        <w:t>AAALAC</w:t>
      </w:r>
      <w:r w:rsidRPr="00797752">
        <w:rPr>
          <w:rFonts w:ascii="Times New Roman" w:hAnsi="Times New Roman" w:cs="Times New Roman"/>
          <w:color w:val="000000" w:themeColor="text1"/>
          <w:sz w:val="24"/>
          <w:szCs w:val="24"/>
          <w:lang w:eastAsia="zh-CN"/>
        </w:rPr>
        <w:t>资质优先。</w:t>
      </w:r>
    </w:p>
    <w:p w14:paraId="40A8B59A"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p>
    <w:p w14:paraId="234BB40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2.</w:t>
      </w:r>
      <w:bookmarkStart w:id="2" w:name="_Toc512937852"/>
      <w:r w:rsidRPr="00797752">
        <w:rPr>
          <w:rFonts w:ascii="Times New Roman" w:hAnsi="Times New Roman" w:cs="Times New Roman"/>
          <w:color w:val="000000" w:themeColor="text1"/>
          <w:sz w:val="24"/>
          <w:szCs w:val="24"/>
          <w:lang w:eastAsia="zh-CN"/>
        </w:rPr>
        <w:t xml:space="preserve"> </w:t>
      </w:r>
      <w:bookmarkEnd w:id="2"/>
      <w:r w:rsidRPr="00797752">
        <w:rPr>
          <w:rFonts w:ascii="Times New Roman" w:hAnsi="Times New Roman" w:cs="Times New Roman"/>
          <w:color w:val="000000" w:themeColor="text1"/>
          <w:sz w:val="24"/>
          <w:szCs w:val="24"/>
          <w:lang w:eastAsia="zh-CN"/>
        </w:rPr>
        <w:t>技术要求</w:t>
      </w:r>
    </w:p>
    <w:p w14:paraId="2A46691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2.1</w:t>
      </w:r>
      <w:r w:rsidRPr="00797752">
        <w:rPr>
          <w:rFonts w:ascii="Times New Roman" w:hAnsi="Times New Roman" w:cs="Times New Roman"/>
          <w:color w:val="000000" w:themeColor="text1"/>
          <w:sz w:val="24"/>
          <w:szCs w:val="24"/>
          <w:lang w:eastAsia="zh-CN"/>
        </w:rPr>
        <w:t>条件性基因敲除</w:t>
      </w:r>
      <w:r w:rsidRPr="00797752">
        <w:rPr>
          <w:rFonts w:ascii="Times New Roman" w:hAnsi="Times New Roman" w:cs="Times New Roman"/>
          <w:color w:val="000000" w:themeColor="text1"/>
          <w:sz w:val="24"/>
          <w:szCs w:val="24"/>
          <w:lang w:eastAsia="zh-CN"/>
        </w:rPr>
        <w:t>/</w:t>
      </w:r>
      <w:r w:rsidRPr="00797752">
        <w:rPr>
          <w:rFonts w:ascii="Times New Roman" w:hAnsi="Times New Roman" w:cs="Times New Roman"/>
          <w:color w:val="000000" w:themeColor="text1"/>
          <w:sz w:val="24"/>
          <w:szCs w:val="24"/>
          <w:lang w:eastAsia="zh-CN"/>
        </w:rPr>
        <w:t>敲入为特定位点。</w:t>
      </w:r>
    </w:p>
    <w:p w14:paraId="6A3AEE3F"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2.2 </w:t>
      </w:r>
      <w:r w:rsidRPr="00797752">
        <w:rPr>
          <w:rFonts w:ascii="Times New Roman" w:hAnsi="Times New Roman" w:cs="Times New Roman"/>
          <w:color w:val="000000" w:themeColor="text1"/>
          <w:sz w:val="24"/>
          <w:szCs w:val="24"/>
          <w:lang w:eastAsia="zh-CN"/>
        </w:rPr>
        <w:t>条件性小鼠（</w:t>
      </w:r>
      <w:r w:rsidRPr="00797752">
        <w:rPr>
          <w:rFonts w:ascii="Times New Roman" w:hAnsi="Times New Roman" w:cs="Times New Roman"/>
          <w:color w:val="000000" w:themeColor="text1"/>
          <w:sz w:val="24"/>
          <w:szCs w:val="24"/>
          <w:lang w:eastAsia="zh-CN"/>
        </w:rPr>
        <w:t>Flox</w:t>
      </w:r>
      <w:r w:rsidRPr="00797752">
        <w:rPr>
          <w:rFonts w:ascii="Times New Roman" w:hAnsi="Times New Roman" w:cs="Times New Roman"/>
          <w:color w:val="000000" w:themeColor="text1"/>
          <w:sz w:val="24"/>
          <w:szCs w:val="24"/>
          <w:lang w:eastAsia="zh-CN"/>
        </w:rPr>
        <w:t>杂合子）永久精子冻存。</w:t>
      </w:r>
    </w:p>
    <w:p w14:paraId="71D2E4FD"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2.3 </w:t>
      </w:r>
      <w:r w:rsidRPr="00797752">
        <w:rPr>
          <w:rFonts w:ascii="Times New Roman" w:hAnsi="Times New Roman" w:cs="Times New Roman"/>
          <w:color w:val="000000" w:themeColor="text1"/>
          <w:sz w:val="24"/>
          <w:szCs w:val="24"/>
          <w:lang w:eastAsia="zh-CN"/>
        </w:rPr>
        <w:t>每个品系小鼠需要提供详细的基因型鉴定方案和鉴定结果。</w:t>
      </w:r>
    </w:p>
    <w:p w14:paraId="42A7B2A6"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p>
    <w:p w14:paraId="367D6425"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3.</w:t>
      </w:r>
      <w:r w:rsidRPr="00797752">
        <w:rPr>
          <w:rFonts w:ascii="Times New Roman" w:hAnsi="Times New Roman" w:cs="Times New Roman"/>
          <w:color w:val="000000" w:themeColor="text1"/>
          <w:sz w:val="24"/>
          <w:szCs w:val="24"/>
          <w:lang w:eastAsia="zh-CN"/>
        </w:rPr>
        <w:t>交付</w:t>
      </w:r>
    </w:p>
    <w:p w14:paraId="0377B11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3.1 </w:t>
      </w:r>
      <w:r w:rsidRPr="00797752">
        <w:rPr>
          <w:rFonts w:ascii="Times New Roman" w:hAnsi="Times New Roman" w:cs="Times New Roman"/>
          <w:color w:val="000000" w:themeColor="text1"/>
          <w:sz w:val="24"/>
          <w:szCs w:val="24"/>
          <w:lang w:eastAsia="zh-CN"/>
        </w:rPr>
        <w:t>交付时间：合同签订后后</w:t>
      </w:r>
      <w:r w:rsidRPr="00797752">
        <w:rPr>
          <w:rFonts w:ascii="Times New Roman" w:hAnsi="Times New Roman" w:cs="Times New Roman"/>
          <w:color w:val="000000" w:themeColor="text1"/>
          <w:sz w:val="24"/>
          <w:szCs w:val="24"/>
          <w:lang w:eastAsia="zh-CN"/>
        </w:rPr>
        <w:t>1</w:t>
      </w:r>
      <w:r w:rsidRPr="00797752">
        <w:rPr>
          <w:rFonts w:ascii="Times New Roman" w:hAnsi="Times New Roman" w:cs="Times New Roman"/>
          <w:color w:val="000000" w:themeColor="text1"/>
          <w:sz w:val="24"/>
          <w:szCs w:val="24"/>
          <w:lang w:eastAsia="zh-CN"/>
        </w:rPr>
        <w:t>个月内交付。</w:t>
      </w:r>
    </w:p>
    <w:p w14:paraId="21D27EED"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3.2 </w:t>
      </w:r>
      <w:r w:rsidRPr="00797752">
        <w:rPr>
          <w:rFonts w:ascii="Times New Roman" w:hAnsi="Times New Roman" w:cs="Times New Roman"/>
          <w:color w:val="000000" w:themeColor="text1"/>
          <w:sz w:val="24"/>
          <w:szCs w:val="24"/>
          <w:lang w:eastAsia="zh-CN"/>
        </w:rPr>
        <w:t>交付的形式及数量：活体小鼠，总计</w:t>
      </w:r>
      <w:r w:rsidRPr="00797752">
        <w:rPr>
          <w:rFonts w:ascii="Times New Roman" w:hAnsi="Times New Roman" w:cs="Times New Roman"/>
          <w:color w:val="000000" w:themeColor="text1"/>
          <w:sz w:val="24"/>
          <w:szCs w:val="24"/>
          <w:lang w:eastAsia="zh-CN"/>
        </w:rPr>
        <w:t>100</w:t>
      </w:r>
      <w:r w:rsidRPr="00797752">
        <w:rPr>
          <w:rFonts w:ascii="Times New Roman" w:hAnsi="Times New Roman" w:cs="Times New Roman"/>
          <w:color w:val="000000" w:themeColor="text1"/>
          <w:sz w:val="24"/>
          <w:szCs w:val="24"/>
          <w:lang w:eastAsia="zh-CN"/>
        </w:rPr>
        <w:t>只</w:t>
      </w:r>
      <w:r w:rsidRPr="00797752">
        <w:rPr>
          <w:rFonts w:ascii="Times New Roman" w:hAnsi="Times New Roman" w:cs="Times New Roman"/>
          <w:color w:val="000000" w:themeColor="text1"/>
          <w:sz w:val="24"/>
          <w:szCs w:val="24"/>
          <w:lang w:eastAsia="zh-CN"/>
        </w:rPr>
        <w:t xml:space="preserve"> </w:t>
      </w:r>
    </w:p>
    <w:p w14:paraId="235C1853"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3.3 SPF</w:t>
      </w:r>
      <w:r w:rsidRPr="00797752">
        <w:rPr>
          <w:rFonts w:ascii="Times New Roman" w:hAnsi="Times New Roman" w:cs="Times New Roman"/>
          <w:color w:val="000000" w:themeColor="text1"/>
          <w:sz w:val="24"/>
          <w:szCs w:val="24"/>
          <w:lang w:eastAsia="zh-CN"/>
        </w:rPr>
        <w:t>级别。</w:t>
      </w:r>
    </w:p>
    <w:p w14:paraId="1F1DF3E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3.4 </w:t>
      </w:r>
      <w:r w:rsidRPr="00797752">
        <w:rPr>
          <w:rFonts w:ascii="Times New Roman" w:hAnsi="Times New Roman" w:cs="Times New Roman"/>
          <w:color w:val="000000" w:themeColor="text1"/>
          <w:sz w:val="24"/>
          <w:szCs w:val="24"/>
          <w:lang w:eastAsia="zh-CN"/>
        </w:rPr>
        <w:t>交付方式：专业运输车上门送达，免费运输。同时提供项目基因型鉴定报告。</w:t>
      </w:r>
    </w:p>
    <w:p w14:paraId="5B22D742"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3.5 </w:t>
      </w:r>
      <w:r w:rsidRPr="00797752">
        <w:rPr>
          <w:rFonts w:ascii="Times New Roman" w:hAnsi="Times New Roman" w:cs="Times New Roman"/>
          <w:color w:val="000000" w:themeColor="text1"/>
          <w:sz w:val="24"/>
          <w:szCs w:val="24"/>
          <w:lang w:eastAsia="zh-CN"/>
        </w:rPr>
        <w:t>运输实验动物使用的转运工具和笼具，符合所运实验动物的微生物和环境质量控制标准，运输车及运输</w:t>
      </w:r>
      <w:proofErr w:type="gramStart"/>
      <w:r w:rsidRPr="00797752">
        <w:rPr>
          <w:rFonts w:ascii="Times New Roman" w:hAnsi="Times New Roman" w:cs="Times New Roman"/>
          <w:color w:val="000000" w:themeColor="text1"/>
          <w:sz w:val="24"/>
          <w:szCs w:val="24"/>
          <w:lang w:eastAsia="zh-CN"/>
        </w:rPr>
        <w:t>盒符合</w:t>
      </w:r>
      <w:proofErr w:type="gramEnd"/>
      <w:r w:rsidRPr="00797752">
        <w:rPr>
          <w:rFonts w:ascii="Times New Roman" w:hAnsi="Times New Roman" w:cs="Times New Roman"/>
          <w:color w:val="000000" w:themeColor="text1"/>
          <w:sz w:val="24"/>
          <w:szCs w:val="24"/>
          <w:lang w:eastAsia="zh-CN"/>
        </w:rPr>
        <w:t>要求、温湿度达标、实时监控。</w:t>
      </w:r>
    </w:p>
    <w:p w14:paraId="62A8DFD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p>
    <w:p w14:paraId="03A0CF72"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4. </w:t>
      </w:r>
      <w:r w:rsidRPr="00797752">
        <w:rPr>
          <w:rFonts w:ascii="Times New Roman" w:hAnsi="Times New Roman" w:cs="Times New Roman"/>
          <w:color w:val="000000" w:themeColor="text1"/>
          <w:sz w:val="24"/>
          <w:szCs w:val="24"/>
          <w:lang w:eastAsia="zh-CN"/>
        </w:rPr>
        <w:t>售后服务</w:t>
      </w:r>
    </w:p>
    <w:p w14:paraId="4B42F7B2"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4.1 </w:t>
      </w:r>
      <w:r w:rsidRPr="00797752">
        <w:rPr>
          <w:rFonts w:ascii="Times New Roman" w:hAnsi="Times New Roman" w:cs="Times New Roman"/>
          <w:color w:val="000000" w:themeColor="text1"/>
          <w:sz w:val="24"/>
          <w:szCs w:val="24"/>
          <w:lang w:eastAsia="zh-CN"/>
        </w:rPr>
        <w:t>组建</w:t>
      </w:r>
      <w:r w:rsidRPr="00797752">
        <w:rPr>
          <w:rFonts w:ascii="Times New Roman" w:hAnsi="Times New Roman" w:cs="Times New Roman"/>
          <w:color w:val="000000" w:themeColor="text1"/>
          <w:sz w:val="24"/>
          <w:szCs w:val="24"/>
          <w:lang w:eastAsia="zh-CN"/>
        </w:rPr>
        <w:t>1</w:t>
      </w:r>
      <w:r w:rsidRPr="00797752">
        <w:rPr>
          <w:rFonts w:ascii="Times New Roman" w:hAnsi="Times New Roman" w:cs="Times New Roman"/>
          <w:color w:val="000000" w:themeColor="text1"/>
          <w:sz w:val="24"/>
          <w:szCs w:val="24"/>
          <w:lang w:eastAsia="zh-CN"/>
        </w:rPr>
        <w:t>对</w:t>
      </w:r>
      <w:r w:rsidRPr="00797752">
        <w:rPr>
          <w:rFonts w:ascii="Times New Roman" w:hAnsi="Times New Roman" w:cs="Times New Roman"/>
          <w:color w:val="000000" w:themeColor="text1"/>
          <w:sz w:val="24"/>
          <w:szCs w:val="24"/>
          <w:lang w:eastAsia="zh-CN"/>
        </w:rPr>
        <w:t>1</w:t>
      </w:r>
      <w:r w:rsidRPr="00797752">
        <w:rPr>
          <w:rFonts w:ascii="Times New Roman" w:hAnsi="Times New Roman" w:cs="Times New Roman"/>
          <w:color w:val="000000" w:themeColor="text1"/>
          <w:sz w:val="24"/>
          <w:szCs w:val="24"/>
          <w:lang w:eastAsia="zh-CN"/>
        </w:rPr>
        <w:t>的专属售后团队，直到项目结束（文章发表、结题）：免费</w:t>
      </w:r>
      <w:r w:rsidRPr="00797752">
        <w:rPr>
          <w:rFonts w:ascii="Times New Roman" w:hAnsi="Times New Roman" w:cs="Times New Roman"/>
          <w:color w:val="000000" w:themeColor="text1"/>
          <w:sz w:val="24"/>
          <w:szCs w:val="24"/>
          <w:lang w:eastAsia="zh-CN"/>
        </w:rPr>
        <w:t xml:space="preserve"> 7*24 </w:t>
      </w:r>
      <w:r w:rsidRPr="00797752">
        <w:rPr>
          <w:rFonts w:ascii="Times New Roman" w:hAnsi="Times New Roman" w:cs="Times New Roman"/>
          <w:color w:val="000000" w:themeColor="text1"/>
          <w:sz w:val="24"/>
          <w:szCs w:val="24"/>
          <w:lang w:eastAsia="zh-CN"/>
        </w:rPr>
        <w:t>小时处理客户问题，免费进行疑难问题解答，对数据分析结果进行指导，并通过上门、往来信函、电话、传真、电子邮件等方式，解答用户在使用中碰到的各种技术问题。</w:t>
      </w:r>
    </w:p>
    <w:p w14:paraId="632532B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4.2 </w:t>
      </w:r>
      <w:r w:rsidRPr="00797752">
        <w:rPr>
          <w:rFonts w:ascii="Times New Roman" w:hAnsi="Times New Roman" w:cs="Times New Roman"/>
          <w:color w:val="000000" w:themeColor="text1"/>
          <w:sz w:val="24"/>
          <w:szCs w:val="24"/>
          <w:lang w:eastAsia="zh-CN"/>
        </w:rPr>
        <w:t>未能</w:t>
      </w:r>
      <w:proofErr w:type="gramStart"/>
      <w:r w:rsidRPr="00797752">
        <w:rPr>
          <w:rFonts w:ascii="Times New Roman" w:hAnsi="Times New Roman" w:cs="Times New Roman"/>
          <w:color w:val="000000" w:themeColor="text1"/>
          <w:sz w:val="24"/>
          <w:szCs w:val="24"/>
          <w:lang w:eastAsia="zh-CN"/>
        </w:rPr>
        <w:t>提符合</w:t>
      </w:r>
      <w:proofErr w:type="gramEnd"/>
      <w:r w:rsidRPr="00797752">
        <w:rPr>
          <w:rFonts w:ascii="Times New Roman" w:hAnsi="Times New Roman" w:cs="Times New Roman"/>
          <w:color w:val="000000" w:themeColor="text1"/>
          <w:sz w:val="24"/>
          <w:szCs w:val="24"/>
          <w:lang w:eastAsia="zh-CN"/>
        </w:rPr>
        <w:t>基因型的该品系小鼠，全额退款。</w:t>
      </w:r>
    </w:p>
    <w:p w14:paraId="25187D04"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4.3 </w:t>
      </w:r>
      <w:r w:rsidRPr="00797752">
        <w:rPr>
          <w:rFonts w:ascii="Times New Roman" w:hAnsi="Times New Roman" w:cs="Times New Roman"/>
          <w:color w:val="000000" w:themeColor="text1"/>
          <w:sz w:val="24"/>
          <w:szCs w:val="24"/>
          <w:lang w:eastAsia="zh-CN"/>
        </w:rPr>
        <w:t>严格执行合同相关规定，对小鼠基因名称、制备设计方案、课题内容、支付条款等信息保密。</w:t>
      </w:r>
    </w:p>
    <w:p w14:paraId="3780BBB3" w14:textId="77777777" w:rsidR="00B57C59" w:rsidRPr="00797752" w:rsidRDefault="00B57C59" w:rsidP="00B57C59">
      <w:pPr>
        <w:widowControl/>
        <w:autoSpaceDE/>
        <w:autoSpaceDN/>
        <w:rPr>
          <w:rFonts w:ascii="Times New Roman" w:hAnsi="Times New Roman" w:cs="Times New Roman"/>
          <w:color w:val="000000" w:themeColor="text1"/>
          <w:sz w:val="24"/>
          <w:lang w:eastAsia="zh-CN"/>
        </w:rPr>
      </w:pPr>
      <w:r w:rsidRPr="00797752">
        <w:rPr>
          <w:rFonts w:ascii="Times New Roman" w:hAnsi="Times New Roman" w:cs="Times New Roman"/>
          <w:color w:val="000000" w:themeColor="text1"/>
          <w:sz w:val="24"/>
          <w:lang w:eastAsia="zh-CN"/>
        </w:rPr>
        <w:br w:type="page"/>
      </w:r>
    </w:p>
    <w:p w14:paraId="60AD932C" w14:textId="77777777" w:rsidR="00B57C59" w:rsidRPr="00797752" w:rsidRDefault="00B57C59" w:rsidP="00B57C59">
      <w:pPr>
        <w:numPr>
          <w:ilvl w:val="255"/>
          <w:numId w:val="0"/>
        </w:numPr>
        <w:spacing w:line="360" w:lineRule="auto"/>
        <w:jc w:val="center"/>
        <w:rPr>
          <w:rFonts w:ascii="Times New Roman" w:hAnsi="Times New Roman" w:cs="Times New Roman"/>
          <w:b/>
          <w:bCs/>
          <w:color w:val="000000" w:themeColor="text1"/>
          <w:sz w:val="30"/>
          <w:szCs w:val="30"/>
          <w:lang w:eastAsia="zh-CN"/>
        </w:rPr>
      </w:pPr>
      <w:r w:rsidRPr="00797752">
        <w:rPr>
          <w:rFonts w:ascii="Times New Roman" w:hAnsi="Times New Roman" w:cs="Times New Roman"/>
          <w:b/>
          <w:bCs/>
          <w:color w:val="000000" w:themeColor="text1"/>
          <w:sz w:val="30"/>
          <w:szCs w:val="30"/>
          <w:lang w:eastAsia="zh-CN"/>
        </w:rPr>
        <w:lastRenderedPageBreak/>
        <w:t>第</w:t>
      </w:r>
      <w:r w:rsidRPr="00797752">
        <w:rPr>
          <w:rFonts w:ascii="Times New Roman" w:hAnsi="Times New Roman" w:cs="Times New Roman"/>
          <w:b/>
          <w:bCs/>
          <w:color w:val="000000" w:themeColor="text1"/>
          <w:sz w:val="30"/>
          <w:szCs w:val="30"/>
          <w:lang w:eastAsia="zh-CN"/>
        </w:rPr>
        <w:t>2</w:t>
      </w:r>
      <w:r w:rsidRPr="00797752">
        <w:rPr>
          <w:rFonts w:ascii="Times New Roman" w:hAnsi="Times New Roman" w:cs="Times New Roman"/>
          <w:b/>
          <w:bCs/>
          <w:color w:val="000000" w:themeColor="text1"/>
          <w:sz w:val="30"/>
          <w:szCs w:val="30"/>
          <w:lang w:eastAsia="zh-CN"/>
        </w:rPr>
        <w:t>包</w:t>
      </w:r>
      <w:r w:rsidRPr="00797752">
        <w:rPr>
          <w:rFonts w:ascii="Times New Roman" w:hAnsi="Times New Roman" w:cs="Times New Roman"/>
          <w:b/>
          <w:bCs/>
          <w:color w:val="000000" w:themeColor="text1"/>
          <w:sz w:val="30"/>
          <w:szCs w:val="30"/>
          <w:lang w:eastAsia="zh-CN"/>
        </w:rPr>
        <w:t xml:space="preserve"> </w:t>
      </w:r>
      <w:r w:rsidRPr="00797752">
        <w:rPr>
          <w:rFonts w:ascii="Times New Roman" w:hAnsi="Times New Roman" w:cs="Times New Roman"/>
          <w:b/>
          <w:bCs/>
          <w:color w:val="000000" w:themeColor="text1"/>
          <w:sz w:val="30"/>
          <w:szCs w:val="30"/>
          <w:lang w:eastAsia="zh-CN"/>
        </w:rPr>
        <w:t>基因编辑实验用质粒和病毒试剂盒</w:t>
      </w:r>
    </w:p>
    <w:p w14:paraId="7DF3F452" w14:textId="77777777" w:rsidR="00B57C59" w:rsidRPr="00797752" w:rsidRDefault="00B57C59" w:rsidP="00B57C59">
      <w:pPr>
        <w:spacing w:line="360" w:lineRule="auto"/>
        <w:jc w:val="center"/>
        <w:rPr>
          <w:rFonts w:ascii="Times New Roman" w:hAnsi="Times New Roman" w:cs="Times New Roman"/>
          <w:b/>
          <w:color w:val="000000" w:themeColor="text1"/>
          <w:sz w:val="24"/>
          <w:szCs w:val="24"/>
          <w:lang w:eastAsia="zh-CN"/>
        </w:rPr>
      </w:pPr>
    </w:p>
    <w:p w14:paraId="12F0D8DD" w14:textId="77777777" w:rsidR="00B57C59" w:rsidRPr="00797752" w:rsidRDefault="00B57C59" w:rsidP="00B57C59">
      <w:pPr>
        <w:spacing w:line="360" w:lineRule="auto"/>
        <w:rPr>
          <w:rFonts w:ascii="Times New Roman" w:hAnsi="Times New Roman" w:cs="Times New Roman"/>
          <w:b/>
          <w:color w:val="000000" w:themeColor="text1"/>
          <w:sz w:val="24"/>
          <w:szCs w:val="24"/>
          <w:lang w:eastAsia="zh-CN"/>
        </w:rPr>
      </w:pPr>
      <w:r w:rsidRPr="00797752">
        <w:rPr>
          <w:rFonts w:ascii="Times New Roman" w:hAnsi="Times New Roman" w:cs="Times New Roman"/>
          <w:b/>
          <w:color w:val="000000" w:themeColor="text1"/>
          <w:sz w:val="24"/>
          <w:szCs w:val="24"/>
          <w:lang w:eastAsia="zh-CN"/>
        </w:rPr>
        <w:t>一、采购范围：</w:t>
      </w:r>
    </w:p>
    <w:p w14:paraId="3CBC5F7E" w14:textId="77777777" w:rsidR="00B57C59" w:rsidRPr="00797752" w:rsidRDefault="00B57C59" w:rsidP="00B57C59">
      <w:pPr>
        <w:spacing w:line="360" w:lineRule="auto"/>
        <w:ind w:firstLineChars="200" w:firstLine="480"/>
        <w:rPr>
          <w:rFonts w:ascii="Times New Roman" w:hAnsi="Times New Roman" w:cs="Times New Roman"/>
          <w:b/>
          <w:color w:val="000000" w:themeColor="text1"/>
          <w:sz w:val="24"/>
          <w:szCs w:val="24"/>
          <w:lang w:eastAsia="zh-CN"/>
        </w:rPr>
      </w:pPr>
      <w:r w:rsidRPr="00797752">
        <w:rPr>
          <w:rFonts w:ascii="Times New Roman" w:hAnsi="Times New Roman" w:cs="Times New Roman"/>
          <w:color w:val="000000" w:themeColor="text1"/>
          <w:sz w:val="24"/>
          <w:szCs w:val="24"/>
          <w:lang w:eastAsia="zh-CN"/>
        </w:rPr>
        <w:t>采购</w:t>
      </w:r>
      <w:r w:rsidRPr="00797752">
        <w:rPr>
          <w:rFonts w:ascii="Times New Roman" w:hAnsi="Times New Roman" w:cs="Times New Roman"/>
          <w:bCs/>
          <w:color w:val="000000" w:themeColor="text1"/>
          <w:sz w:val="24"/>
          <w:szCs w:val="24"/>
          <w:lang w:eastAsia="zh-CN"/>
        </w:rPr>
        <w:t>基因编辑实验用质粒和病毒试剂盒。</w:t>
      </w:r>
    </w:p>
    <w:p w14:paraId="21A82A02" w14:textId="77777777" w:rsidR="00B57C59" w:rsidRPr="00797752" w:rsidRDefault="00B57C59" w:rsidP="00B57C59">
      <w:pPr>
        <w:spacing w:line="360" w:lineRule="auto"/>
        <w:rPr>
          <w:rFonts w:ascii="Times New Roman" w:hAnsi="Times New Roman" w:cs="Times New Roman"/>
          <w:color w:val="000000" w:themeColor="text1"/>
          <w:sz w:val="24"/>
          <w:szCs w:val="24"/>
          <w:lang w:eastAsia="zh-CN"/>
        </w:rPr>
      </w:pPr>
      <w:r w:rsidRPr="00797752">
        <w:rPr>
          <w:rFonts w:ascii="Times New Roman" w:hAnsi="Times New Roman" w:cs="Times New Roman"/>
          <w:b/>
          <w:color w:val="000000" w:themeColor="text1"/>
          <w:sz w:val="24"/>
          <w:szCs w:val="24"/>
          <w:lang w:eastAsia="zh-CN"/>
        </w:rPr>
        <w:t>二、具体参数：</w:t>
      </w:r>
    </w:p>
    <w:p w14:paraId="4B606245" w14:textId="77777777" w:rsidR="00B57C59" w:rsidRPr="00797752" w:rsidRDefault="00B57C59" w:rsidP="00B57C59">
      <w:pPr>
        <w:spacing w:line="360" w:lineRule="auto"/>
        <w:ind w:firstLineChars="200" w:firstLine="480"/>
        <w:rPr>
          <w:rFonts w:ascii="Times New Roman" w:hAnsi="Times New Roman" w:cs="Times New Roman"/>
          <w:b/>
          <w:color w:val="000000" w:themeColor="text1"/>
          <w:sz w:val="24"/>
          <w:szCs w:val="24"/>
          <w:lang w:eastAsia="zh-CN"/>
        </w:rPr>
      </w:pPr>
      <w:r w:rsidRPr="00797752">
        <w:rPr>
          <w:rFonts w:ascii="Times New Roman" w:hAnsi="Times New Roman" w:cs="Times New Roman"/>
          <w:color w:val="000000" w:themeColor="text1"/>
          <w:sz w:val="24"/>
          <w:szCs w:val="24"/>
          <w:lang w:eastAsia="zh-CN"/>
        </w:rPr>
        <w:t>1</w:t>
      </w:r>
      <w:r w:rsidRPr="00797752">
        <w:rPr>
          <w:rFonts w:ascii="Times New Roman" w:hAnsi="Times New Roman" w:cs="Times New Roman"/>
          <w:color w:val="000000" w:themeColor="text1"/>
          <w:sz w:val="24"/>
          <w:szCs w:val="24"/>
          <w:lang w:eastAsia="zh-CN"/>
        </w:rPr>
        <w:t>、试剂名称：过表达</w:t>
      </w:r>
      <w:r w:rsidRPr="00797752">
        <w:rPr>
          <w:rFonts w:ascii="Times New Roman" w:hAnsi="Times New Roman" w:cs="Times New Roman" w:hint="eastAsia"/>
          <w:color w:val="000000" w:themeColor="text1"/>
          <w:sz w:val="24"/>
          <w:szCs w:val="24"/>
          <w:lang w:eastAsia="zh-CN"/>
        </w:rPr>
        <w:t>/</w:t>
      </w:r>
      <w:r w:rsidRPr="00797752">
        <w:rPr>
          <w:rFonts w:ascii="Times New Roman" w:hAnsi="Times New Roman" w:cs="Times New Roman"/>
          <w:color w:val="000000" w:themeColor="text1"/>
          <w:sz w:val="24"/>
          <w:szCs w:val="24"/>
          <w:lang w:eastAsia="zh-CN"/>
        </w:rPr>
        <w:t>shRNA</w:t>
      </w:r>
      <w:r w:rsidRPr="00797752">
        <w:rPr>
          <w:rFonts w:ascii="Times New Roman" w:hAnsi="Times New Roman" w:cs="Times New Roman"/>
          <w:color w:val="000000" w:themeColor="text1"/>
          <w:sz w:val="24"/>
          <w:szCs w:val="24"/>
          <w:lang w:eastAsia="zh-CN"/>
        </w:rPr>
        <w:t>慢病毒试剂盒</w:t>
      </w:r>
    </w:p>
    <w:p w14:paraId="4BA6DF36"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1.1</w:t>
      </w:r>
      <w:r w:rsidRPr="00797752">
        <w:rPr>
          <w:rFonts w:ascii="Times New Roman" w:hAnsi="Times New Roman" w:cs="Times New Roman"/>
          <w:color w:val="000000" w:themeColor="text1"/>
          <w:sz w:val="24"/>
          <w:szCs w:val="24"/>
          <w:lang w:eastAsia="zh-CN"/>
        </w:rPr>
        <w:t>病毒总量要求：</w:t>
      </w:r>
      <w:r w:rsidRPr="00797752">
        <w:rPr>
          <w:rFonts w:ascii="Times New Roman" w:hAnsi="Times New Roman" w:cs="Times New Roman"/>
          <w:color w:val="000000" w:themeColor="text1"/>
          <w:sz w:val="24"/>
          <w:szCs w:val="24"/>
          <w:lang w:eastAsia="zh-CN"/>
        </w:rPr>
        <w:t>1E+8TU—1E+9TU</w:t>
      </w:r>
    </w:p>
    <w:p w14:paraId="5BCDF4E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1.2</w:t>
      </w:r>
      <w:r w:rsidRPr="00797752">
        <w:rPr>
          <w:rFonts w:ascii="Times New Roman" w:hAnsi="Times New Roman" w:cs="Times New Roman"/>
          <w:color w:val="000000" w:themeColor="text1"/>
          <w:sz w:val="24"/>
          <w:szCs w:val="24"/>
          <w:lang w:eastAsia="zh-CN"/>
        </w:rPr>
        <w:t>病毒滴度要求：</w:t>
      </w:r>
      <w:r w:rsidRPr="00797752">
        <w:rPr>
          <w:rFonts w:ascii="Cambria Math" w:hAnsi="Cambria Math" w:cs="Cambria Math"/>
          <w:color w:val="000000" w:themeColor="text1"/>
          <w:sz w:val="24"/>
          <w:szCs w:val="24"/>
          <w:lang w:eastAsia="zh-CN"/>
        </w:rPr>
        <w:t>≧</w:t>
      </w:r>
      <w:r w:rsidRPr="00797752">
        <w:rPr>
          <w:rFonts w:ascii="Times New Roman" w:hAnsi="Times New Roman" w:cs="Times New Roman"/>
          <w:color w:val="000000" w:themeColor="text1"/>
          <w:sz w:val="24"/>
          <w:szCs w:val="24"/>
          <w:lang w:eastAsia="zh-CN"/>
        </w:rPr>
        <w:t>1E+8TU/ML</w:t>
      </w:r>
    </w:p>
    <w:p w14:paraId="07393D67"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1.3</w:t>
      </w:r>
      <w:r w:rsidRPr="00797752">
        <w:rPr>
          <w:rFonts w:ascii="Times New Roman" w:hAnsi="Times New Roman" w:cs="Times New Roman"/>
          <w:color w:val="000000" w:themeColor="text1"/>
          <w:sz w:val="24"/>
          <w:szCs w:val="24"/>
          <w:lang w:eastAsia="zh-CN"/>
        </w:rPr>
        <w:t>滴度需满足体外实验</w:t>
      </w:r>
    </w:p>
    <w:p w14:paraId="39F55915"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1.4</w:t>
      </w:r>
      <w:r w:rsidRPr="00797752">
        <w:rPr>
          <w:rFonts w:ascii="Times New Roman" w:hAnsi="Times New Roman" w:cs="Times New Roman"/>
          <w:color w:val="000000" w:themeColor="text1"/>
          <w:sz w:val="24"/>
          <w:szCs w:val="24"/>
          <w:lang w:eastAsia="zh-CN"/>
        </w:rPr>
        <w:t>预期用途：用于体外细胞实验</w:t>
      </w:r>
      <w:r w:rsidRPr="00797752">
        <w:rPr>
          <w:rFonts w:ascii="Times New Roman" w:hAnsi="Times New Roman" w:cs="Times New Roman"/>
          <w:color w:val="000000" w:themeColor="text1"/>
          <w:sz w:val="24"/>
          <w:szCs w:val="24"/>
          <w:lang w:eastAsia="zh-CN"/>
        </w:rPr>
        <w:t xml:space="preserve"> </w:t>
      </w:r>
    </w:p>
    <w:p w14:paraId="14674B1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1.7</w:t>
      </w:r>
      <w:r w:rsidRPr="00797752">
        <w:rPr>
          <w:rFonts w:ascii="Times New Roman" w:hAnsi="Times New Roman" w:cs="Times New Roman"/>
          <w:color w:val="000000" w:themeColor="text1"/>
          <w:sz w:val="24"/>
          <w:szCs w:val="24"/>
          <w:lang w:eastAsia="zh-CN"/>
        </w:rPr>
        <w:t>采购数量：</w:t>
      </w:r>
      <w:r w:rsidRPr="00797752">
        <w:rPr>
          <w:rFonts w:ascii="Times New Roman" w:hAnsi="Times New Roman" w:cs="Times New Roman"/>
          <w:color w:val="000000" w:themeColor="text1"/>
          <w:sz w:val="24"/>
          <w:szCs w:val="24"/>
          <w:lang w:eastAsia="zh-CN"/>
        </w:rPr>
        <w:t xml:space="preserve">12 </w:t>
      </w:r>
      <w:r w:rsidRPr="00797752">
        <w:rPr>
          <w:rFonts w:ascii="Times New Roman" w:hAnsi="Times New Roman" w:cs="Times New Roman"/>
          <w:color w:val="000000" w:themeColor="text1"/>
          <w:sz w:val="24"/>
          <w:szCs w:val="24"/>
          <w:lang w:eastAsia="zh-CN"/>
        </w:rPr>
        <w:t>个</w:t>
      </w:r>
    </w:p>
    <w:p w14:paraId="59B9016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2</w:t>
      </w:r>
      <w:r w:rsidRPr="00797752">
        <w:rPr>
          <w:rFonts w:ascii="Times New Roman" w:hAnsi="Times New Roman" w:cs="Times New Roman"/>
          <w:color w:val="000000" w:themeColor="text1"/>
          <w:sz w:val="24"/>
          <w:szCs w:val="24"/>
          <w:lang w:eastAsia="zh-CN"/>
        </w:rPr>
        <w:t>、试剂名称</w:t>
      </w:r>
      <w:r w:rsidRPr="00797752">
        <w:rPr>
          <w:rFonts w:ascii="Times New Roman" w:hAnsi="Times New Roman" w:cs="Times New Roman"/>
          <w:color w:val="000000" w:themeColor="text1"/>
          <w:sz w:val="24"/>
          <w:szCs w:val="24"/>
          <w:lang w:eastAsia="zh-CN"/>
        </w:rPr>
        <w:t xml:space="preserve">: </w:t>
      </w:r>
      <w:r w:rsidRPr="00797752">
        <w:rPr>
          <w:rFonts w:ascii="Times New Roman" w:hAnsi="Times New Roman" w:cs="Times New Roman"/>
          <w:color w:val="000000" w:themeColor="text1"/>
          <w:sz w:val="24"/>
          <w:szCs w:val="24"/>
          <w:lang w:eastAsia="zh-CN"/>
        </w:rPr>
        <w:t>过表达</w:t>
      </w:r>
      <w:r w:rsidRPr="00797752">
        <w:rPr>
          <w:rFonts w:ascii="Times New Roman" w:hAnsi="Times New Roman" w:cs="Times New Roman"/>
          <w:color w:val="000000" w:themeColor="text1"/>
          <w:sz w:val="24"/>
          <w:szCs w:val="24"/>
          <w:lang w:eastAsia="zh-CN"/>
        </w:rPr>
        <w:t>/shRNA</w:t>
      </w:r>
      <w:proofErr w:type="gramStart"/>
      <w:r w:rsidRPr="00797752">
        <w:rPr>
          <w:rFonts w:ascii="Times New Roman" w:hAnsi="Times New Roman" w:cs="Times New Roman"/>
          <w:color w:val="000000" w:themeColor="text1"/>
          <w:sz w:val="24"/>
          <w:szCs w:val="24"/>
          <w:lang w:eastAsia="zh-CN"/>
        </w:rPr>
        <w:t>腺相关</w:t>
      </w:r>
      <w:proofErr w:type="gramEnd"/>
      <w:r w:rsidRPr="00797752">
        <w:rPr>
          <w:rFonts w:ascii="Times New Roman" w:hAnsi="Times New Roman" w:cs="Times New Roman"/>
          <w:color w:val="000000" w:themeColor="text1"/>
          <w:sz w:val="24"/>
          <w:szCs w:val="24"/>
          <w:lang w:eastAsia="zh-CN"/>
        </w:rPr>
        <w:t>病毒试剂盒</w:t>
      </w:r>
    </w:p>
    <w:p w14:paraId="2978C2C3"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2.1</w:t>
      </w:r>
      <w:r w:rsidRPr="00797752">
        <w:rPr>
          <w:rFonts w:ascii="Times New Roman" w:hAnsi="Times New Roman" w:cs="Times New Roman"/>
          <w:color w:val="000000" w:themeColor="text1"/>
          <w:sz w:val="24"/>
          <w:szCs w:val="24"/>
          <w:lang w:eastAsia="zh-CN"/>
        </w:rPr>
        <w:t>单个病毒总量：</w:t>
      </w:r>
      <w:r w:rsidRPr="00797752">
        <w:rPr>
          <w:rFonts w:ascii="Times New Roman" w:hAnsi="Times New Roman" w:cs="Times New Roman"/>
          <w:color w:val="000000" w:themeColor="text1"/>
          <w:sz w:val="24"/>
          <w:szCs w:val="24"/>
          <w:lang w:eastAsia="zh-CN"/>
        </w:rPr>
        <w:t>1E+12vg -1E+13 vg</w:t>
      </w:r>
    </w:p>
    <w:p w14:paraId="18D4789A"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2.2</w:t>
      </w:r>
      <w:r w:rsidRPr="00797752">
        <w:rPr>
          <w:rFonts w:ascii="Times New Roman" w:hAnsi="Times New Roman" w:cs="Times New Roman"/>
          <w:color w:val="000000" w:themeColor="text1"/>
          <w:sz w:val="24"/>
          <w:szCs w:val="24"/>
          <w:lang w:eastAsia="zh-CN"/>
        </w:rPr>
        <w:t>单个病毒滴度：</w:t>
      </w:r>
      <w:r w:rsidRPr="00797752">
        <w:rPr>
          <w:rFonts w:ascii="Times New Roman" w:hAnsi="Times New Roman" w:cs="Times New Roman"/>
          <w:color w:val="000000" w:themeColor="text1"/>
          <w:sz w:val="24"/>
          <w:szCs w:val="24"/>
          <w:lang w:eastAsia="zh-CN"/>
        </w:rPr>
        <w:t>1E+12vg/ml -1E+13vg/ml</w:t>
      </w:r>
    </w:p>
    <w:p w14:paraId="2A23638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2.3 </w:t>
      </w:r>
      <w:r w:rsidRPr="00797752">
        <w:rPr>
          <w:rFonts w:ascii="Times New Roman" w:hAnsi="Times New Roman" w:cs="Times New Roman"/>
          <w:color w:val="000000" w:themeColor="text1"/>
          <w:sz w:val="24"/>
          <w:szCs w:val="24"/>
          <w:lang w:eastAsia="zh-CN"/>
        </w:rPr>
        <w:t>需满足以下血清型</w:t>
      </w:r>
    </w:p>
    <w:p w14:paraId="2AAE9CCB" w14:textId="77777777" w:rsidR="00B57C59" w:rsidRPr="00797752" w:rsidRDefault="00B57C59" w:rsidP="00B57C59">
      <w:pPr>
        <w:spacing w:line="360" w:lineRule="auto"/>
        <w:ind w:leftChars="200" w:left="440" w:firstLineChars="200" w:firstLine="480"/>
        <w:rPr>
          <w:rFonts w:ascii="Times New Roman" w:hAnsi="Times New Roman" w:cs="Times New Roman"/>
          <w:color w:val="000000" w:themeColor="text1"/>
          <w:sz w:val="24"/>
          <w:szCs w:val="24"/>
        </w:rPr>
      </w:pPr>
      <w:r w:rsidRPr="00797752">
        <w:rPr>
          <w:rFonts w:ascii="Times New Roman" w:hAnsi="Times New Roman" w:cs="Times New Roman"/>
          <w:color w:val="000000" w:themeColor="text1"/>
          <w:sz w:val="24"/>
          <w:szCs w:val="24"/>
        </w:rPr>
        <w:t>AAV1AAV2\AAV5/AAV6/AAV8/AAV9/DJ/PHP.eB/PhP.B/PhP.S/ENT/SIG/BR1</w:t>
      </w:r>
      <w:r w:rsidRPr="00797752">
        <w:rPr>
          <w:rFonts w:ascii="Times New Roman" w:hAnsi="Times New Roman" w:cs="Times New Roman"/>
          <w:color w:val="000000" w:themeColor="text1"/>
          <w:sz w:val="24"/>
          <w:szCs w:val="24"/>
        </w:rPr>
        <w:t>等各种血清型</w:t>
      </w:r>
    </w:p>
    <w:p w14:paraId="07C1F4A9"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2.4 </w:t>
      </w:r>
      <w:r w:rsidRPr="00797752">
        <w:rPr>
          <w:rFonts w:ascii="Times New Roman" w:hAnsi="Times New Roman" w:cs="Times New Roman"/>
          <w:color w:val="000000" w:themeColor="text1"/>
          <w:sz w:val="24"/>
          <w:szCs w:val="24"/>
          <w:lang w:eastAsia="zh-CN"/>
        </w:rPr>
        <w:t>需满足客户指定的特异性启动子</w:t>
      </w:r>
    </w:p>
    <w:p w14:paraId="36D3B3DD"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2.5 </w:t>
      </w:r>
      <w:r w:rsidRPr="00797752">
        <w:rPr>
          <w:rFonts w:ascii="Times New Roman" w:hAnsi="Times New Roman" w:cs="Times New Roman"/>
          <w:color w:val="000000" w:themeColor="text1"/>
          <w:sz w:val="24"/>
          <w:szCs w:val="24"/>
          <w:lang w:eastAsia="zh-CN"/>
        </w:rPr>
        <w:t>病毒注射方法：尾静脉注射、原位注射方式</w:t>
      </w:r>
    </w:p>
    <w:p w14:paraId="72A7EF29"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rPr>
      </w:pPr>
      <w:r w:rsidRPr="00797752">
        <w:rPr>
          <w:rFonts w:ascii="Times New Roman" w:hAnsi="Times New Roman" w:cs="Times New Roman"/>
          <w:color w:val="000000" w:themeColor="text1"/>
          <w:sz w:val="24"/>
          <w:szCs w:val="24"/>
        </w:rPr>
        <w:t xml:space="preserve">2.5 </w:t>
      </w:r>
      <w:r w:rsidRPr="00797752">
        <w:rPr>
          <w:rFonts w:ascii="Times New Roman" w:hAnsi="Times New Roman" w:cs="Times New Roman"/>
          <w:color w:val="000000" w:themeColor="text1"/>
          <w:sz w:val="24"/>
          <w:szCs w:val="24"/>
        </w:rPr>
        <w:t>病毒注射量：</w:t>
      </w:r>
      <w:r w:rsidRPr="00797752">
        <w:rPr>
          <w:rFonts w:ascii="Times New Roman" w:hAnsi="Times New Roman" w:cs="Times New Roman"/>
          <w:color w:val="000000" w:themeColor="text1"/>
          <w:sz w:val="24"/>
          <w:szCs w:val="24"/>
        </w:rPr>
        <w:t>1E+11vg/</w:t>
      </w:r>
      <w:r w:rsidRPr="00797752">
        <w:rPr>
          <w:rFonts w:ascii="Times New Roman" w:hAnsi="Times New Roman" w:cs="Times New Roman"/>
          <w:color w:val="000000" w:themeColor="text1"/>
          <w:sz w:val="24"/>
          <w:szCs w:val="24"/>
        </w:rPr>
        <w:t>只</w:t>
      </w:r>
      <w:r w:rsidRPr="00797752">
        <w:rPr>
          <w:rFonts w:ascii="Times New Roman" w:hAnsi="Times New Roman" w:cs="Times New Roman"/>
          <w:color w:val="000000" w:themeColor="text1"/>
          <w:sz w:val="24"/>
          <w:szCs w:val="24"/>
        </w:rPr>
        <w:t>-1E+12VG/</w:t>
      </w:r>
      <w:r w:rsidRPr="00797752">
        <w:rPr>
          <w:rFonts w:ascii="Times New Roman" w:hAnsi="Times New Roman" w:cs="Times New Roman"/>
          <w:color w:val="000000" w:themeColor="text1"/>
          <w:sz w:val="24"/>
          <w:szCs w:val="24"/>
        </w:rPr>
        <w:t>只（小鼠）</w:t>
      </w:r>
    </w:p>
    <w:p w14:paraId="2F8EFBD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2.6 </w:t>
      </w:r>
      <w:r w:rsidRPr="00797752">
        <w:rPr>
          <w:rFonts w:ascii="Times New Roman" w:hAnsi="Times New Roman" w:cs="Times New Roman"/>
          <w:color w:val="000000" w:themeColor="text1"/>
          <w:sz w:val="24"/>
          <w:szCs w:val="24"/>
          <w:lang w:eastAsia="zh-CN"/>
        </w:rPr>
        <w:t>采购数量：</w:t>
      </w:r>
      <w:r w:rsidRPr="00797752">
        <w:rPr>
          <w:rFonts w:ascii="Times New Roman" w:hAnsi="Times New Roman" w:cs="Times New Roman"/>
          <w:color w:val="000000" w:themeColor="text1"/>
          <w:sz w:val="24"/>
          <w:szCs w:val="24"/>
          <w:lang w:eastAsia="zh-CN"/>
        </w:rPr>
        <w:t xml:space="preserve">11 </w:t>
      </w:r>
      <w:r w:rsidRPr="00797752">
        <w:rPr>
          <w:rFonts w:ascii="Times New Roman" w:hAnsi="Times New Roman" w:cs="Times New Roman"/>
          <w:color w:val="000000" w:themeColor="text1"/>
          <w:sz w:val="24"/>
          <w:szCs w:val="24"/>
          <w:lang w:eastAsia="zh-CN"/>
        </w:rPr>
        <w:t>个</w:t>
      </w:r>
    </w:p>
    <w:p w14:paraId="1B60625D"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3</w:t>
      </w:r>
      <w:r w:rsidRPr="00797752">
        <w:rPr>
          <w:rFonts w:ascii="Times New Roman" w:hAnsi="Times New Roman" w:cs="Times New Roman"/>
          <w:color w:val="000000" w:themeColor="text1"/>
          <w:sz w:val="24"/>
          <w:szCs w:val="24"/>
          <w:lang w:eastAsia="zh-CN"/>
        </w:rPr>
        <w:t>、试剂名称：过表达</w:t>
      </w:r>
      <w:r w:rsidRPr="00797752">
        <w:rPr>
          <w:rFonts w:ascii="Times New Roman" w:hAnsi="Times New Roman" w:cs="Times New Roman"/>
          <w:color w:val="000000" w:themeColor="text1"/>
          <w:sz w:val="24"/>
          <w:szCs w:val="24"/>
          <w:lang w:eastAsia="zh-CN"/>
        </w:rPr>
        <w:t>/shRNA</w:t>
      </w:r>
      <w:r w:rsidRPr="00797752">
        <w:rPr>
          <w:rFonts w:ascii="Times New Roman" w:hAnsi="Times New Roman" w:cs="Times New Roman"/>
          <w:color w:val="000000" w:themeColor="text1"/>
          <w:sz w:val="24"/>
          <w:szCs w:val="24"/>
          <w:lang w:eastAsia="zh-CN"/>
        </w:rPr>
        <w:t>质粒试剂盒</w:t>
      </w:r>
    </w:p>
    <w:p w14:paraId="5BAA5BE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3.1</w:t>
      </w:r>
      <w:r w:rsidRPr="00797752">
        <w:rPr>
          <w:rFonts w:ascii="Times New Roman" w:hAnsi="Times New Roman" w:cs="Times New Roman"/>
          <w:color w:val="000000" w:themeColor="text1"/>
          <w:sz w:val="24"/>
          <w:szCs w:val="24"/>
          <w:lang w:eastAsia="zh-CN"/>
        </w:rPr>
        <w:t>质粒浓度：</w:t>
      </w:r>
      <w:r w:rsidRPr="00797752">
        <w:rPr>
          <w:rFonts w:ascii="Times New Roman" w:hAnsi="Times New Roman" w:cs="Times New Roman"/>
          <w:color w:val="000000" w:themeColor="text1"/>
          <w:sz w:val="24"/>
          <w:szCs w:val="24"/>
          <w:lang w:eastAsia="zh-CN"/>
        </w:rPr>
        <w:t>&gt;1000ng/</w:t>
      </w:r>
      <w:r w:rsidRPr="00797752">
        <w:rPr>
          <w:rFonts w:ascii="Times New Roman" w:hAnsi="Times New Roman" w:cs="Times New Roman"/>
          <w:color w:val="000000" w:themeColor="text1"/>
          <w:sz w:val="24"/>
          <w:szCs w:val="24"/>
        </w:rPr>
        <w:t>μ</w:t>
      </w:r>
      <w:r w:rsidRPr="00797752">
        <w:rPr>
          <w:rFonts w:ascii="Times New Roman" w:hAnsi="Times New Roman" w:cs="Times New Roman"/>
          <w:color w:val="000000" w:themeColor="text1"/>
          <w:sz w:val="24"/>
          <w:szCs w:val="24"/>
          <w:lang w:eastAsia="zh-CN"/>
        </w:rPr>
        <w:t>l</w:t>
      </w:r>
      <w:r w:rsidRPr="00797752">
        <w:rPr>
          <w:rFonts w:ascii="Times New Roman" w:hAnsi="Times New Roman" w:cs="Times New Roman"/>
          <w:color w:val="000000" w:themeColor="text1"/>
          <w:sz w:val="24"/>
          <w:szCs w:val="24"/>
          <w:lang w:eastAsia="zh-CN"/>
        </w:rPr>
        <w:t>（总量</w:t>
      </w:r>
      <w:r w:rsidRPr="00797752">
        <w:rPr>
          <w:rFonts w:ascii="Times New Roman" w:hAnsi="Times New Roman" w:cs="Times New Roman"/>
          <w:color w:val="000000" w:themeColor="text1"/>
          <w:sz w:val="24"/>
          <w:szCs w:val="24"/>
          <w:lang w:eastAsia="zh-CN"/>
        </w:rPr>
        <w:t>500</w:t>
      </w:r>
      <w:r w:rsidRPr="00797752">
        <w:rPr>
          <w:rFonts w:ascii="Times New Roman" w:hAnsi="Times New Roman" w:cs="Times New Roman"/>
          <w:color w:val="000000" w:themeColor="text1"/>
          <w:sz w:val="24"/>
          <w:szCs w:val="24"/>
        </w:rPr>
        <w:t>μ</w:t>
      </w:r>
      <w:r w:rsidRPr="00797752">
        <w:rPr>
          <w:rFonts w:ascii="Times New Roman" w:hAnsi="Times New Roman" w:cs="Times New Roman"/>
          <w:color w:val="000000" w:themeColor="text1"/>
          <w:sz w:val="24"/>
          <w:szCs w:val="24"/>
          <w:lang w:eastAsia="zh-CN"/>
        </w:rPr>
        <w:t>g</w:t>
      </w:r>
      <w:r w:rsidRPr="00797752">
        <w:rPr>
          <w:rFonts w:ascii="Times New Roman" w:hAnsi="Times New Roman" w:cs="Times New Roman"/>
          <w:color w:val="000000" w:themeColor="text1"/>
          <w:sz w:val="24"/>
          <w:szCs w:val="24"/>
          <w:lang w:eastAsia="zh-CN"/>
        </w:rPr>
        <w:t>以上），</w:t>
      </w:r>
      <w:r w:rsidRPr="00797752">
        <w:rPr>
          <w:rFonts w:ascii="Times New Roman" w:hAnsi="Times New Roman" w:cs="Times New Roman"/>
          <w:color w:val="000000" w:themeColor="text1"/>
          <w:sz w:val="24"/>
          <w:szCs w:val="24"/>
          <w:lang w:eastAsia="zh-CN"/>
        </w:rPr>
        <w:t>&gt;300ng/ul</w:t>
      </w:r>
      <w:r w:rsidRPr="00797752">
        <w:rPr>
          <w:rFonts w:ascii="Times New Roman" w:hAnsi="Times New Roman" w:cs="Times New Roman"/>
          <w:color w:val="000000" w:themeColor="text1"/>
          <w:sz w:val="24"/>
          <w:szCs w:val="24"/>
          <w:lang w:eastAsia="zh-CN"/>
        </w:rPr>
        <w:t>（总量</w:t>
      </w:r>
      <w:r w:rsidRPr="00797752">
        <w:rPr>
          <w:rFonts w:ascii="Times New Roman" w:hAnsi="Times New Roman" w:cs="Times New Roman"/>
          <w:color w:val="000000" w:themeColor="text1"/>
          <w:sz w:val="24"/>
          <w:szCs w:val="24"/>
          <w:lang w:eastAsia="zh-CN"/>
        </w:rPr>
        <w:t>500</w:t>
      </w:r>
      <w:r w:rsidRPr="00797752">
        <w:rPr>
          <w:rFonts w:ascii="Times New Roman" w:hAnsi="Times New Roman" w:cs="Times New Roman"/>
          <w:color w:val="000000" w:themeColor="text1"/>
          <w:sz w:val="24"/>
          <w:szCs w:val="24"/>
        </w:rPr>
        <w:t>μ</w:t>
      </w:r>
      <w:r w:rsidRPr="00797752">
        <w:rPr>
          <w:rFonts w:ascii="Times New Roman" w:hAnsi="Times New Roman" w:cs="Times New Roman"/>
          <w:color w:val="000000" w:themeColor="text1"/>
          <w:sz w:val="24"/>
          <w:szCs w:val="24"/>
          <w:lang w:eastAsia="zh-CN"/>
        </w:rPr>
        <w:t>g</w:t>
      </w:r>
      <w:r w:rsidRPr="00797752">
        <w:rPr>
          <w:rFonts w:ascii="Times New Roman" w:hAnsi="Times New Roman" w:cs="Times New Roman"/>
          <w:color w:val="000000" w:themeColor="text1"/>
          <w:sz w:val="24"/>
          <w:szCs w:val="24"/>
          <w:lang w:eastAsia="zh-CN"/>
        </w:rPr>
        <w:t>以下）</w:t>
      </w:r>
    </w:p>
    <w:p w14:paraId="3194B01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3.2</w:t>
      </w:r>
      <w:r w:rsidRPr="00797752">
        <w:rPr>
          <w:rFonts w:ascii="Times New Roman" w:hAnsi="Times New Roman" w:cs="Times New Roman"/>
          <w:color w:val="000000" w:themeColor="text1"/>
          <w:sz w:val="24"/>
          <w:szCs w:val="24"/>
          <w:lang w:eastAsia="zh-CN"/>
        </w:rPr>
        <w:t>质粒总量：</w:t>
      </w:r>
      <w:r w:rsidRPr="00797752">
        <w:rPr>
          <w:rFonts w:ascii="Times New Roman" w:hAnsi="Times New Roman" w:cs="Times New Roman"/>
          <w:color w:val="000000" w:themeColor="text1"/>
          <w:sz w:val="24"/>
          <w:szCs w:val="24"/>
          <w:lang w:eastAsia="zh-CN"/>
        </w:rPr>
        <w:t>100</w:t>
      </w:r>
      <w:r w:rsidRPr="00797752">
        <w:rPr>
          <w:rFonts w:ascii="Times New Roman" w:hAnsi="Times New Roman" w:cs="Times New Roman"/>
          <w:color w:val="000000" w:themeColor="text1"/>
          <w:sz w:val="24"/>
          <w:szCs w:val="24"/>
        </w:rPr>
        <w:t>μ</w:t>
      </w:r>
      <w:r w:rsidRPr="00797752">
        <w:rPr>
          <w:rFonts w:ascii="Times New Roman" w:hAnsi="Times New Roman" w:cs="Times New Roman"/>
          <w:color w:val="000000" w:themeColor="text1"/>
          <w:sz w:val="24"/>
          <w:szCs w:val="24"/>
          <w:lang w:eastAsia="zh-CN"/>
        </w:rPr>
        <w:t>g-2mg</w:t>
      </w:r>
    </w:p>
    <w:p w14:paraId="30354AC3"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3.3 </w:t>
      </w:r>
      <w:r w:rsidRPr="00797752">
        <w:rPr>
          <w:rFonts w:ascii="Times New Roman" w:hAnsi="Times New Roman" w:cs="Times New Roman"/>
          <w:color w:val="000000" w:themeColor="text1"/>
          <w:sz w:val="24"/>
          <w:szCs w:val="24"/>
          <w:lang w:eastAsia="zh-CN"/>
        </w:rPr>
        <w:t>需满足体外细胞实验</w:t>
      </w:r>
    </w:p>
    <w:p w14:paraId="0781E8D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3.4</w:t>
      </w:r>
      <w:r w:rsidRPr="00797752">
        <w:rPr>
          <w:rFonts w:ascii="Times New Roman" w:hAnsi="Times New Roman" w:cs="Times New Roman"/>
          <w:color w:val="000000" w:themeColor="text1"/>
          <w:sz w:val="24"/>
          <w:szCs w:val="24"/>
          <w:lang w:eastAsia="zh-CN"/>
        </w:rPr>
        <w:t>质粒纯化方法：无内毒素抽提试剂盒</w:t>
      </w:r>
    </w:p>
    <w:p w14:paraId="1DCE5D52"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3.5</w:t>
      </w:r>
      <w:r w:rsidRPr="00797752">
        <w:rPr>
          <w:rFonts w:ascii="Times New Roman" w:hAnsi="Times New Roman" w:cs="Times New Roman"/>
          <w:color w:val="000000" w:themeColor="text1"/>
          <w:sz w:val="24"/>
          <w:szCs w:val="24"/>
          <w:lang w:eastAsia="zh-CN"/>
        </w:rPr>
        <w:t>采购数量</w:t>
      </w:r>
      <w:r w:rsidRPr="00797752">
        <w:rPr>
          <w:rFonts w:ascii="Times New Roman" w:hAnsi="Times New Roman" w:cs="Times New Roman"/>
          <w:color w:val="000000" w:themeColor="text1"/>
          <w:sz w:val="24"/>
          <w:szCs w:val="24"/>
          <w:lang w:eastAsia="zh-CN"/>
        </w:rPr>
        <w:t>15</w:t>
      </w:r>
      <w:r w:rsidRPr="00797752">
        <w:rPr>
          <w:rFonts w:ascii="Times New Roman" w:hAnsi="Times New Roman" w:cs="Times New Roman"/>
          <w:color w:val="000000" w:themeColor="text1"/>
          <w:sz w:val="24"/>
          <w:szCs w:val="24"/>
          <w:lang w:eastAsia="zh-CN"/>
        </w:rPr>
        <w:t>个</w:t>
      </w:r>
    </w:p>
    <w:p w14:paraId="10DEC4C5"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4</w:t>
      </w:r>
      <w:r w:rsidRPr="00797752">
        <w:rPr>
          <w:rFonts w:ascii="Times New Roman" w:hAnsi="Times New Roman" w:cs="Times New Roman"/>
          <w:color w:val="000000" w:themeColor="text1"/>
          <w:sz w:val="24"/>
          <w:szCs w:val="24"/>
          <w:lang w:eastAsia="zh-CN"/>
        </w:rPr>
        <w:t>、试剂名称：过表达</w:t>
      </w:r>
      <w:r w:rsidRPr="00797752">
        <w:rPr>
          <w:rFonts w:ascii="Times New Roman" w:hAnsi="Times New Roman" w:cs="Times New Roman"/>
          <w:color w:val="000000" w:themeColor="text1"/>
          <w:sz w:val="24"/>
          <w:szCs w:val="24"/>
          <w:lang w:eastAsia="zh-CN"/>
        </w:rPr>
        <w:t>/shRNA</w:t>
      </w:r>
      <w:r w:rsidRPr="00797752">
        <w:rPr>
          <w:rFonts w:ascii="Times New Roman" w:hAnsi="Times New Roman" w:cs="Times New Roman"/>
          <w:color w:val="000000" w:themeColor="text1"/>
          <w:sz w:val="24"/>
          <w:szCs w:val="24"/>
          <w:lang w:eastAsia="zh-CN"/>
        </w:rPr>
        <w:t>腺病毒试剂盒</w:t>
      </w:r>
    </w:p>
    <w:p w14:paraId="4D2F72F6"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lastRenderedPageBreak/>
        <w:t>4.1</w:t>
      </w:r>
      <w:r w:rsidRPr="00797752">
        <w:rPr>
          <w:rFonts w:ascii="Times New Roman" w:hAnsi="Times New Roman" w:cs="Times New Roman"/>
          <w:color w:val="000000" w:themeColor="text1"/>
          <w:sz w:val="24"/>
          <w:szCs w:val="24"/>
          <w:lang w:eastAsia="zh-CN"/>
        </w:rPr>
        <w:t>病毒总量要求：</w:t>
      </w:r>
      <w:r w:rsidRPr="00797752">
        <w:rPr>
          <w:rFonts w:ascii="Times New Roman" w:hAnsi="Times New Roman" w:cs="Times New Roman"/>
          <w:color w:val="000000" w:themeColor="text1"/>
          <w:sz w:val="24"/>
          <w:szCs w:val="24"/>
          <w:lang w:eastAsia="zh-CN"/>
        </w:rPr>
        <w:t>1E+9PFU—1E+10PFU</w:t>
      </w:r>
    </w:p>
    <w:p w14:paraId="305A2674"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4.2</w:t>
      </w:r>
      <w:r w:rsidRPr="00797752">
        <w:rPr>
          <w:rFonts w:ascii="Times New Roman" w:hAnsi="Times New Roman" w:cs="Times New Roman"/>
          <w:color w:val="000000" w:themeColor="text1"/>
          <w:sz w:val="24"/>
          <w:szCs w:val="24"/>
          <w:lang w:eastAsia="zh-CN"/>
        </w:rPr>
        <w:t>病毒滴度要求：</w:t>
      </w:r>
      <w:r w:rsidRPr="00797752">
        <w:rPr>
          <w:rFonts w:ascii="Times New Roman" w:hAnsi="Times New Roman" w:cs="Times New Roman"/>
          <w:color w:val="000000" w:themeColor="text1"/>
          <w:sz w:val="24"/>
          <w:szCs w:val="24"/>
          <w:lang w:eastAsia="zh-CN"/>
        </w:rPr>
        <w:t>≥1E+10PFU/ML</w:t>
      </w:r>
    </w:p>
    <w:p w14:paraId="0D81F6E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 xml:space="preserve">4.3 </w:t>
      </w:r>
      <w:r w:rsidRPr="00797752">
        <w:rPr>
          <w:rFonts w:ascii="Times New Roman" w:hAnsi="Times New Roman" w:cs="Times New Roman"/>
          <w:color w:val="000000" w:themeColor="text1"/>
          <w:sz w:val="24"/>
          <w:szCs w:val="24"/>
          <w:lang w:eastAsia="zh-CN"/>
        </w:rPr>
        <w:t>滴度需满足体外和体内实验</w:t>
      </w:r>
    </w:p>
    <w:p w14:paraId="4DE8B4D5"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4.4</w:t>
      </w:r>
      <w:r w:rsidRPr="00797752">
        <w:rPr>
          <w:rFonts w:ascii="Times New Roman" w:hAnsi="Times New Roman" w:cs="Times New Roman"/>
          <w:color w:val="000000" w:themeColor="text1"/>
          <w:sz w:val="24"/>
          <w:szCs w:val="24"/>
          <w:lang w:eastAsia="zh-CN"/>
        </w:rPr>
        <w:t>预期用途：用于体外细胞实验和体内动物实验</w:t>
      </w:r>
    </w:p>
    <w:p w14:paraId="736E37D3"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4.5</w:t>
      </w:r>
      <w:r w:rsidRPr="00797752">
        <w:rPr>
          <w:rFonts w:ascii="Times New Roman" w:hAnsi="Times New Roman" w:cs="Times New Roman"/>
          <w:color w:val="000000" w:themeColor="text1"/>
          <w:sz w:val="24"/>
          <w:szCs w:val="24"/>
          <w:lang w:eastAsia="zh-CN"/>
        </w:rPr>
        <w:t>采购数量：</w:t>
      </w:r>
      <w:r w:rsidRPr="00797752">
        <w:rPr>
          <w:rFonts w:ascii="Times New Roman" w:hAnsi="Times New Roman" w:cs="Times New Roman"/>
          <w:color w:val="000000" w:themeColor="text1"/>
          <w:sz w:val="24"/>
          <w:szCs w:val="24"/>
          <w:lang w:eastAsia="zh-CN"/>
        </w:rPr>
        <w:t xml:space="preserve">16 </w:t>
      </w:r>
      <w:r w:rsidRPr="00797752">
        <w:rPr>
          <w:rFonts w:ascii="Times New Roman" w:hAnsi="Times New Roman" w:cs="Times New Roman"/>
          <w:color w:val="000000" w:themeColor="text1"/>
          <w:sz w:val="24"/>
          <w:szCs w:val="24"/>
          <w:lang w:eastAsia="zh-CN"/>
        </w:rPr>
        <w:t>个</w:t>
      </w:r>
    </w:p>
    <w:p w14:paraId="6660A1CC"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5</w:t>
      </w:r>
      <w:r w:rsidRPr="00797752">
        <w:rPr>
          <w:rFonts w:ascii="Times New Roman" w:hAnsi="Times New Roman" w:cs="Times New Roman"/>
          <w:color w:val="000000" w:themeColor="text1"/>
          <w:sz w:val="24"/>
          <w:szCs w:val="24"/>
          <w:lang w:eastAsia="zh-CN"/>
        </w:rPr>
        <w:t>、病毒质量参数</w:t>
      </w:r>
    </w:p>
    <w:p w14:paraId="242BEA99"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rPr>
      </w:pPr>
      <w:r w:rsidRPr="00797752">
        <w:rPr>
          <w:rFonts w:ascii="Times New Roman" w:hAnsi="Times New Roman" w:cs="Times New Roman"/>
          <w:color w:val="000000" w:themeColor="text1"/>
          <w:sz w:val="24"/>
          <w:szCs w:val="24"/>
        </w:rPr>
        <w:t>5.1</w:t>
      </w:r>
      <w:r w:rsidRPr="00797752">
        <w:rPr>
          <w:rFonts w:ascii="Times New Roman" w:hAnsi="Times New Roman" w:cs="Times New Roman"/>
          <w:color w:val="000000" w:themeColor="text1"/>
          <w:sz w:val="24"/>
          <w:szCs w:val="24"/>
        </w:rPr>
        <w:t>质粒残留：</w:t>
      </w:r>
      <w:r w:rsidRPr="00797752">
        <w:rPr>
          <w:rFonts w:ascii="Times New Roman" w:hAnsi="Times New Roman" w:cs="Times New Roman"/>
          <w:color w:val="000000" w:themeColor="text1"/>
          <w:sz w:val="24"/>
          <w:szCs w:val="24"/>
        </w:rPr>
        <w:t>≤4E+8 copy/ml</w:t>
      </w:r>
    </w:p>
    <w:p w14:paraId="43D3C11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rPr>
      </w:pPr>
      <w:r w:rsidRPr="00797752">
        <w:rPr>
          <w:rFonts w:ascii="Times New Roman" w:hAnsi="Times New Roman" w:cs="Times New Roman"/>
          <w:color w:val="000000" w:themeColor="text1"/>
          <w:sz w:val="24"/>
          <w:szCs w:val="24"/>
        </w:rPr>
        <w:t>5.2</w:t>
      </w:r>
      <w:r w:rsidRPr="00797752">
        <w:rPr>
          <w:rFonts w:ascii="Times New Roman" w:hAnsi="Times New Roman" w:cs="Times New Roman"/>
          <w:color w:val="000000" w:themeColor="text1"/>
          <w:sz w:val="24"/>
          <w:szCs w:val="24"/>
        </w:rPr>
        <w:t>宿主</w:t>
      </w:r>
      <w:r w:rsidRPr="00797752">
        <w:rPr>
          <w:rFonts w:ascii="Times New Roman" w:hAnsi="Times New Roman" w:cs="Times New Roman"/>
          <w:color w:val="000000" w:themeColor="text1"/>
          <w:sz w:val="24"/>
          <w:szCs w:val="24"/>
        </w:rPr>
        <w:t>DNA</w:t>
      </w:r>
      <w:r w:rsidRPr="00797752">
        <w:rPr>
          <w:rFonts w:ascii="Times New Roman" w:hAnsi="Times New Roman" w:cs="Times New Roman"/>
          <w:color w:val="000000" w:themeColor="text1"/>
          <w:sz w:val="24"/>
          <w:szCs w:val="24"/>
        </w:rPr>
        <w:t>残留：</w:t>
      </w:r>
      <w:r w:rsidRPr="00797752">
        <w:rPr>
          <w:rFonts w:ascii="Times New Roman" w:hAnsi="Times New Roman" w:cs="Times New Roman"/>
          <w:color w:val="000000" w:themeColor="text1"/>
          <w:sz w:val="24"/>
          <w:szCs w:val="24"/>
        </w:rPr>
        <w:t>≤10 ng/ml</w:t>
      </w:r>
    </w:p>
    <w:p w14:paraId="2DA3F443"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rPr>
      </w:pPr>
      <w:r w:rsidRPr="00797752">
        <w:rPr>
          <w:rFonts w:ascii="Times New Roman" w:hAnsi="Times New Roman" w:cs="Times New Roman"/>
          <w:color w:val="000000" w:themeColor="text1"/>
          <w:sz w:val="24"/>
          <w:szCs w:val="24"/>
        </w:rPr>
        <w:t>5.3 BSA</w:t>
      </w:r>
      <w:r w:rsidRPr="00797752">
        <w:rPr>
          <w:rFonts w:ascii="Times New Roman" w:hAnsi="Times New Roman" w:cs="Times New Roman"/>
          <w:color w:val="000000" w:themeColor="text1"/>
          <w:sz w:val="24"/>
          <w:szCs w:val="24"/>
        </w:rPr>
        <w:t>残留：</w:t>
      </w:r>
      <w:r w:rsidRPr="00797752">
        <w:rPr>
          <w:rFonts w:ascii="Times New Roman" w:hAnsi="Times New Roman" w:cs="Times New Roman"/>
          <w:color w:val="000000" w:themeColor="text1"/>
          <w:sz w:val="24"/>
          <w:szCs w:val="24"/>
        </w:rPr>
        <w:t>≤50 ng/ml</w:t>
      </w:r>
    </w:p>
    <w:p w14:paraId="05DE84D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rPr>
      </w:pPr>
      <w:r w:rsidRPr="00797752">
        <w:rPr>
          <w:rFonts w:ascii="Times New Roman" w:hAnsi="Times New Roman" w:cs="Times New Roman"/>
          <w:color w:val="000000" w:themeColor="text1"/>
          <w:sz w:val="24"/>
          <w:szCs w:val="24"/>
        </w:rPr>
        <w:t>5.4</w:t>
      </w:r>
      <w:r w:rsidRPr="00797752">
        <w:rPr>
          <w:rFonts w:ascii="Times New Roman" w:hAnsi="Times New Roman" w:cs="Times New Roman"/>
          <w:color w:val="000000" w:themeColor="text1"/>
          <w:sz w:val="24"/>
          <w:szCs w:val="24"/>
        </w:rPr>
        <w:t>支原体：阴性</w:t>
      </w:r>
    </w:p>
    <w:p w14:paraId="4499C434"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rPr>
      </w:pPr>
      <w:r w:rsidRPr="00797752">
        <w:rPr>
          <w:rFonts w:ascii="Times New Roman" w:hAnsi="Times New Roman" w:cs="Times New Roman"/>
          <w:color w:val="000000" w:themeColor="text1"/>
          <w:sz w:val="24"/>
          <w:szCs w:val="24"/>
        </w:rPr>
        <w:t>5.5</w:t>
      </w:r>
      <w:r w:rsidRPr="00797752">
        <w:rPr>
          <w:rFonts w:ascii="Times New Roman" w:hAnsi="Times New Roman" w:cs="Times New Roman"/>
          <w:color w:val="000000" w:themeColor="text1"/>
          <w:sz w:val="24"/>
          <w:szCs w:val="24"/>
        </w:rPr>
        <w:t>内毒素：合格</w:t>
      </w:r>
    </w:p>
    <w:p w14:paraId="5A08D1E9"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4.6</w:t>
      </w:r>
      <w:r w:rsidRPr="00797752">
        <w:rPr>
          <w:rFonts w:ascii="Times New Roman" w:hAnsi="Times New Roman" w:cs="Times New Roman"/>
          <w:color w:val="000000" w:themeColor="text1"/>
          <w:sz w:val="24"/>
          <w:szCs w:val="24"/>
          <w:lang w:eastAsia="zh-CN"/>
        </w:rPr>
        <w:t>衣原体：阴性</w:t>
      </w:r>
    </w:p>
    <w:p w14:paraId="1F69BB6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4.7</w:t>
      </w:r>
      <w:r w:rsidRPr="00797752">
        <w:rPr>
          <w:rFonts w:ascii="Times New Roman" w:hAnsi="Times New Roman" w:cs="Times New Roman"/>
          <w:color w:val="000000" w:themeColor="text1"/>
          <w:sz w:val="24"/>
          <w:szCs w:val="24"/>
          <w:lang w:eastAsia="zh-CN"/>
        </w:rPr>
        <w:t>真菌：阴性</w:t>
      </w:r>
    </w:p>
    <w:p w14:paraId="364622A6"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4.8 RCL</w:t>
      </w:r>
      <w:r w:rsidRPr="00797752">
        <w:rPr>
          <w:rFonts w:ascii="Times New Roman" w:hAnsi="Times New Roman" w:cs="Times New Roman"/>
          <w:color w:val="000000" w:themeColor="text1"/>
          <w:sz w:val="24"/>
          <w:szCs w:val="24"/>
          <w:lang w:eastAsia="zh-CN"/>
        </w:rPr>
        <w:t>：阴性</w:t>
      </w:r>
    </w:p>
    <w:p w14:paraId="3BAC0CCD" w14:textId="77777777" w:rsidR="00B57C59" w:rsidRPr="00797752" w:rsidRDefault="00B57C59" w:rsidP="00B57C59">
      <w:pPr>
        <w:widowControl/>
        <w:autoSpaceDE/>
        <w:autoSpaceDN/>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br w:type="page"/>
      </w:r>
    </w:p>
    <w:p w14:paraId="5273EDC9" w14:textId="77777777" w:rsidR="00B57C59" w:rsidRPr="00797752" w:rsidRDefault="00B57C59" w:rsidP="00B57C59">
      <w:pPr>
        <w:numPr>
          <w:ilvl w:val="255"/>
          <w:numId w:val="0"/>
        </w:numPr>
        <w:spacing w:line="360" w:lineRule="auto"/>
        <w:jc w:val="center"/>
        <w:rPr>
          <w:rFonts w:ascii="Times New Roman" w:hAnsi="Times New Roman" w:cs="Times New Roman"/>
          <w:b/>
          <w:bCs/>
          <w:color w:val="000000" w:themeColor="text1"/>
          <w:sz w:val="30"/>
          <w:szCs w:val="30"/>
          <w:lang w:eastAsia="zh-CN"/>
        </w:rPr>
      </w:pPr>
      <w:r w:rsidRPr="00797752">
        <w:rPr>
          <w:rFonts w:ascii="Times New Roman" w:hAnsi="Times New Roman" w:cs="Times New Roman"/>
          <w:b/>
          <w:bCs/>
          <w:color w:val="000000" w:themeColor="text1"/>
          <w:sz w:val="30"/>
          <w:szCs w:val="30"/>
          <w:lang w:eastAsia="zh-CN"/>
        </w:rPr>
        <w:lastRenderedPageBreak/>
        <w:t>第</w:t>
      </w:r>
      <w:r w:rsidRPr="00797752">
        <w:rPr>
          <w:rFonts w:ascii="Times New Roman" w:hAnsi="Times New Roman" w:cs="Times New Roman"/>
          <w:b/>
          <w:bCs/>
          <w:color w:val="000000" w:themeColor="text1"/>
          <w:sz w:val="30"/>
          <w:szCs w:val="30"/>
          <w:lang w:eastAsia="zh-CN"/>
        </w:rPr>
        <w:t>3</w:t>
      </w:r>
      <w:r w:rsidRPr="00797752">
        <w:rPr>
          <w:rFonts w:ascii="Times New Roman" w:hAnsi="Times New Roman" w:cs="Times New Roman"/>
          <w:b/>
          <w:bCs/>
          <w:color w:val="000000" w:themeColor="text1"/>
          <w:sz w:val="30"/>
          <w:szCs w:val="30"/>
          <w:lang w:eastAsia="zh-CN"/>
        </w:rPr>
        <w:t>包</w:t>
      </w:r>
      <w:r w:rsidRPr="00797752">
        <w:rPr>
          <w:rFonts w:ascii="Times New Roman" w:hAnsi="Times New Roman" w:cs="Times New Roman"/>
          <w:b/>
          <w:bCs/>
          <w:color w:val="000000" w:themeColor="text1"/>
          <w:sz w:val="30"/>
          <w:szCs w:val="30"/>
          <w:lang w:eastAsia="zh-CN"/>
        </w:rPr>
        <w:t xml:space="preserve"> </w:t>
      </w:r>
      <w:r w:rsidRPr="00797752">
        <w:rPr>
          <w:rFonts w:ascii="Times New Roman" w:hAnsi="Times New Roman" w:cs="Times New Roman"/>
          <w:b/>
          <w:bCs/>
          <w:color w:val="000000" w:themeColor="text1"/>
          <w:sz w:val="30"/>
          <w:szCs w:val="30"/>
          <w:lang w:eastAsia="zh-CN"/>
        </w:rPr>
        <w:t>胆固醇代谢相关抗体</w:t>
      </w:r>
    </w:p>
    <w:p w14:paraId="447625A4" w14:textId="77777777" w:rsidR="00B57C59" w:rsidRPr="00797752" w:rsidRDefault="00B57C59" w:rsidP="00B57C59">
      <w:pPr>
        <w:spacing w:line="360" w:lineRule="auto"/>
        <w:jc w:val="center"/>
        <w:rPr>
          <w:rFonts w:ascii="Times New Roman" w:hAnsi="Times New Roman" w:cs="Times New Roman"/>
          <w:b/>
          <w:color w:val="000000" w:themeColor="text1"/>
          <w:sz w:val="24"/>
          <w:szCs w:val="24"/>
          <w:lang w:eastAsia="zh-CN"/>
        </w:rPr>
      </w:pPr>
    </w:p>
    <w:p w14:paraId="038ED475" w14:textId="77777777" w:rsidR="00B57C59" w:rsidRPr="00797752" w:rsidRDefault="00B57C59" w:rsidP="00B57C59">
      <w:pPr>
        <w:spacing w:line="360" w:lineRule="auto"/>
        <w:rPr>
          <w:rFonts w:ascii="Times New Roman" w:hAnsi="Times New Roman" w:cs="Times New Roman"/>
          <w:b/>
          <w:color w:val="000000" w:themeColor="text1"/>
          <w:sz w:val="24"/>
          <w:szCs w:val="24"/>
          <w:lang w:eastAsia="zh-CN"/>
        </w:rPr>
      </w:pPr>
      <w:r w:rsidRPr="00797752">
        <w:rPr>
          <w:rFonts w:ascii="Times New Roman" w:hAnsi="Times New Roman" w:cs="Times New Roman"/>
          <w:b/>
          <w:color w:val="000000" w:themeColor="text1"/>
          <w:sz w:val="24"/>
          <w:szCs w:val="24"/>
          <w:lang w:eastAsia="zh-CN"/>
        </w:rPr>
        <w:t>一、采购范围：</w:t>
      </w:r>
    </w:p>
    <w:p w14:paraId="197931BF"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szCs w:val="24"/>
          <w:lang w:eastAsia="zh-CN"/>
        </w:rPr>
      </w:pPr>
      <w:r w:rsidRPr="00797752">
        <w:rPr>
          <w:rFonts w:ascii="Times New Roman" w:hAnsi="Times New Roman" w:cs="Times New Roman"/>
          <w:color w:val="000000" w:themeColor="text1"/>
          <w:sz w:val="24"/>
          <w:szCs w:val="24"/>
          <w:lang w:eastAsia="zh-CN"/>
        </w:rPr>
        <w:t>采购胆固醇代谢相关抗体</w:t>
      </w:r>
    </w:p>
    <w:p w14:paraId="59762A6D" w14:textId="77777777" w:rsidR="00B57C59" w:rsidRPr="00797752" w:rsidRDefault="00B57C59" w:rsidP="00B57C59">
      <w:pPr>
        <w:pStyle w:val="Default"/>
        <w:spacing w:line="360" w:lineRule="auto"/>
        <w:ind w:firstLineChars="200" w:firstLine="480"/>
        <w:rPr>
          <w:rFonts w:ascii="Times New Roman" w:eastAsia="宋体" w:hAnsi="Times New Roman" w:cs="Times New Roman"/>
          <w:caps/>
          <w:color w:val="000000" w:themeColor="text1"/>
          <w:lang w:eastAsia="zh-CN"/>
        </w:rPr>
      </w:pPr>
      <w:r w:rsidRPr="00797752">
        <w:rPr>
          <w:rFonts w:ascii="Times New Roman" w:eastAsia="宋体" w:hAnsi="Times New Roman" w:cs="Times New Roman"/>
          <w:color w:val="000000" w:themeColor="text1"/>
          <w:lang w:eastAsia="zh-CN"/>
        </w:rPr>
        <w:t>数量：</w:t>
      </w:r>
      <w:r w:rsidRPr="00797752">
        <w:rPr>
          <w:rFonts w:ascii="Times New Roman" w:eastAsia="宋体" w:hAnsi="Times New Roman" w:cs="Times New Roman"/>
          <w:color w:val="000000" w:themeColor="text1"/>
          <w:lang w:eastAsia="zh-CN"/>
        </w:rPr>
        <w:t>260</w:t>
      </w:r>
      <w:r w:rsidRPr="00797752">
        <w:rPr>
          <w:rFonts w:ascii="Times New Roman" w:eastAsia="宋体" w:hAnsi="Times New Roman" w:cs="Times New Roman"/>
          <w:color w:val="000000" w:themeColor="text1"/>
          <w:lang w:eastAsia="zh-CN"/>
        </w:rPr>
        <w:t>支</w:t>
      </w:r>
    </w:p>
    <w:p w14:paraId="254680B9" w14:textId="77777777" w:rsidR="00B57C59" w:rsidRPr="00797752" w:rsidRDefault="00B57C59" w:rsidP="00B57C59">
      <w:pPr>
        <w:pStyle w:val="Default"/>
        <w:spacing w:line="360" w:lineRule="auto"/>
        <w:rPr>
          <w:rFonts w:ascii="Times New Roman" w:hAnsi="Times New Roman" w:cs="Times New Roman"/>
          <w:b/>
          <w:color w:val="000000" w:themeColor="text1"/>
          <w:lang w:eastAsia="zh-CN"/>
        </w:rPr>
      </w:pPr>
      <w:r w:rsidRPr="00797752">
        <w:rPr>
          <w:rFonts w:ascii="Times New Roman" w:hAnsi="Times New Roman" w:cs="Times New Roman"/>
          <w:b/>
          <w:color w:val="000000" w:themeColor="text1"/>
          <w:lang w:eastAsia="zh-CN"/>
        </w:rPr>
        <w:t>二、具体参数：</w:t>
      </w:r>
    </w:p>
    <w:p w14:paraId="1CC50CFB" w14:textId="77777777" w:rsidR="00B57C59" w:rsidRPr="00797752" w:rsidRDefault="00B57C59" w:rsidP="00B57C59">
      <w:pPr>
        <w:pStyle w:val="Default"/>
        <w:spacing w:line="360" w:lineRule="auto"/>
        <w:ind w:firstLineChars="200" w:firstLine="482"/>
        <w:rPr>
          <w:rFonts w:ascii="Times New Roman" w:hAnsi="Times New Roman" w:cs="Times New Roman"/>
          <w:b/>
          <w:color w:val="000000" w:themeColor="text1"/>
          <w:lang w:eastAsia="zh-CN"/>
        </w:rPr>
      </w:pPr>
      <w:r w:rsidRPr="00797752">
        <w:rPr>
          <w:rFonts w:ascii="Times New Roman" w:hAnsi="Times New Roman" w:cs="Times New Roman"/>
          <w:b/>
          <w:color w:val="000000" w:themeColor="text1"/>
          <w:lang w:eastAsia="zh-CN"/>
        </w:rPr>
        <w:t xml:space="preserve">1. </w:t>
      </w:r>
      <w:r w:rsidRPr="00797752">
        <w:rPr>
          <w:rFonts w:ascii="Times New Roman" w:hAnsi="Times New Roman" w:cs="Times New Roman"/>
          <w:b/>
          <w:color w:val="000000" w:themeColor="text1"/>
          <w:lang w:eastAsia="zh-CN"/>
        </w:rPr>
        <w:t>目标蛋白抗体</w:t>
      </w:r>
    </w:p>
    <w:p w14:paraId="4E8FAF82"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lang w:eastAsia="zh-CN"/>
        </w:rPr>
      </w:pPr>
      <w:r w:rsidRPr="00797752">
        <w:rPr>
          <w:rFonts w:ascii="Times New Roman" w:hAnsi="Times New Roman" w:cs="Times New Roman"/>
          <w:color w:val="000000" w:themeColor="text1"/>
          <w:lang w:eastAsia="zh-CN"/>
        </w:rPr>
        <w:t>1.1</w:t>
      </w:r>
      <w:r w:rsidRPr="00797752">
        <w:rPr>
          <w:rFonts w:ascii="Times New Roman" w:hAnsi="Times New Roman" w:cs="Times New Roman"/>
          <w:color w:val="000000" w:themeColor="text1"/>
          <w:lang w:eastAsia="zh-CN"/>
        </w:rPr>
        <w:t>绝大多数抗体进行了敲除验证。</w:t>
      </w:r>
    </w:p>
    <w:p w14:paraId="794CDC26"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lang w:eastAsia="zh-CN"/>
        </w:rPr>
      </w:pPr>
      <w:r w:rsidRPr="00797752">
        <w:rPr>
          <w:rFonts w:ascii="Times New Roman" w:hAnsi="Times New Roman" w:cs="Times New Roman"/>
          <w:color w:val="000000" w:themeColor="text1"/>
          <w:lang w:eastAsia="zh-CN"/>
        </w:rPr>
        <w:t>1.2</w:t>
      </w:r>
      <w:r w:rsidRPr="00797752">
        <w:rPr>
          <w:rFonts w:ascii="Times New Roman" w:hAnsi="Times New Roman" w:cs="Times New Roman"/>
          <w:color w:val="000000" w:themeColor="text1"/>
          <w:lang w:eastAsia="zh-CN"/>
        </w:rPr>
        <w:t>有使用该抗体发表过多篇文献报道，提供证明材料。</w:t>
      </w:r>
    </w:p>
    <w:p w14:paraId="14A69A6A"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lang w:eastAsia="zh-CN"/>
        </w:rPr>
      </w:pPr>
      <w:r w:rsidRPr="00797752">
        <w:rPr>
          <w:rFonts w:ascii="Times New Roman" w:hAnsi="Times New Roman" w:cs="Times New Roman"/>
          <w:color w:val="000000" w:themeColor="text1"/>
          <w:lang w:eastAsia="zh-CN"/>
        </w:rPr>
        <w:t>1.3</w:t>
      </w:r>
      <w:r w:rsidRPr="00797752">
        <w:rPr>
          <w:rFonts w:ascii="Times New Roman" w:hAnsi="Times New Roman" w:cs="Times New Roman"/>
          <w:color w:val="000000" w:themeColor="text1"/>
          <w:lang w:eastAsia="zh-CN"/>
        </w:rPr>
        <w:t>部分需求特殊</w:t>
      </w:r>
      <w:proofErr w:type="gramStart"/>
      <w:r w:rsidRPr="00797752">
        <w:rPr>
          <w:rFonts w:ascii="Times New Roman" w:hAnsi="Times New Roman" w:cs="Times New Roman"/>
          <w:color w:val="000000" w:themeColor="text1"/>
          <w:lang w:eastAsia="zh-CN"/>
        </w:rPr>
        <w:t>的兔单抗</w:t>
      </w:r>
      <w:proofErr w:type="gramEnd"/>
      <w:r w:rsidRPr="00797752">
        <w:rPr>
          <w:rFonts w:ascii="Times New Roman" w:hAnsi="Times New Roman" w:cs="Times New Roman"/>
          <w:color w:val="000000" w:themeColor="text1"/>
          <w:lang w:eastAsia="zh-CN"/>
        </w:rPr>
        <w:t>。</w:t>
      </w:r>
    </w:p>
    <w:p w14:paraId="567E8AAE"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lang w:eastAsia="zh-CN"/>
        </w:rPr>
      </w:pPr>
      <w:r w:rsidRPr="00797752">
        <w:rPr>
          <w:rFonts w:ascii="Times New Roman" w:hAnsi="Times New Roman" w:cs="Times New Roman"/>
          <w:color w:val="000000" w:themeColor="text1"/>
          <w:lang w:eastAsia="zh-CN"/>
        </w:rPr>
        <w:t>1.4</w:t>
      </w:r>
      <w:r w:rsidRPr="00797752">
        <w:rPr>
          <w:rFonts w:ascii="Times New Roman" w:hAnsi="Times New Roman" w:cs="Times New Roman"/>
          <w:color w:val="000000" w:themeColor="text1"/>
          <w:lang w:eastAsia="zh-CN"/>
        </w:rPr>
        <w:t>抗体经过了质量控制，包括种属和使用范围验证。</w:t>
      </w:r>
    </w:p>
    <w:p w14:paraId="4F9B1B90"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lang w:eastAsia="zh-CN"/>
        </w:rPr>
      </w:pPr>
      <w:r w:rsidRPr="00797752">
        <w:rPr>
          <w:rFonts w:ascii="Times New Roman" w:hAnsi="Times New Roman" w:cs="Times New Roman"/>
          <w:color w:val="000000" w:themeColor="text1"/>
          <w:lang w:eastAsia="zh-CN"/>
        </w:rPr>
        <w:t>1.5</w:t>
      </w:r>
      <w:r w:rsidRPr="00797752">
        <w:rPr>
          <w:rFonts w:ascii="Times New Roman" w:hAnsi="Times New Roman" w:cs="Times New Roman"/>
          <w:color w:val="000000" w:themeColor="text1"/>
          <w:lang w:eastAsia="zh-CN"/>
        </w:rPr>
        <w:t>配置需求：胆固醇代谢相关的</w:t>
      </w:r>
      <w:r w:rsidRPr="00797752">
        <w:rPr>
          <w:rFonts w:ascii="Times New Roman" w:hAnsi="Times New Roman" w:cs="Times New Roman"/>
          <w:color w:val="000000" w:themeColor="text1"/>
          <w:lang w:eastAsia="zh-CN"/>
        </w:rPr>
        <w:t>52</w:t>
      </w:r>
      <w:r w:rsidRPr="00797752">
        <w:rPr>
          <w:rFonts w:ascii="Times New Roman" w:hAnsi="Times New Roman" w:cs="Times New Roman"/>
          <w:color w:val="000000" w:themeColor="text1"/>
          <w:lang w:eastAsia="zh-CN"/>
        </w:rPr>
        <w:t>种蛋白抗体。</w:t>
      </w:r>
    </w:p>
    <w:p w14:paraId="0C7D41CD"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lang w:eastAsia="zh-CN"/>
        </w:rPr>
      </w:pPr>
      <w:r w:rsidRPr="00797752">
        <w:rPr>
          <w:rFonts w:ascii="Times New Roman" w:hAnsi="Times New Roman" w:cs="Times New Roman"/>
          <w:color w:val="000000" w:themeColor="text1"/>
          <w:lang w:eastAsia="zh-CN"/>
        </w:rPr>
        <w:t>1.6</w:t>
      </w:r>
      <w:r w:rsidRPr="00797752">
        <w:rPr>
          <w:rFonts w:ascii="Times New Roman" w:hAnsi="Times New Roman" w:cs="Times New Roman"/>
          <w:color w:val="000000" w:themeColor="text1"/>
          <w:lang w:eastAsia="zh-CN"/>
        </w:rPr>
        <w:t>用途：检测心血管动物和细胞模型相关指标。</w:t>
      </w:r>
    </w:p>
    <w:p w14:paraId="3C520AD2"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lang w:eastAsia="zh-CN"/>
        </w:rPr>
      </w:pPr>
      <w:r w:rsidRPr="00797752">
        <w:rPr>
          <w:rFonts w:ascii="Times New Roman" w:hAnsi="Times New Roman" w:cs="Times New Roman"/>
          <w:color w:val="000000" w:themeColor="text1"/>
          <w:lang w:eastAsia="zh-CN"/>
        </w:rPr>
        <w:t>1.7</w:t>
      </w:r>
      <w:r w:rsidRPr="00797752">
        <w:rPr>
          <w:rFonts w:ascii="Times New Roman" w:hAnsi="Times New Roman" w:cs="Times New Roman"/>
          <w:color w:val="000000" w:themeColor="text1"/>
          <w:lang w:eastAsia="zh-CN"/>
        </w:rPr>
        <w:t>质保期：到货后</w:t>
      </w:r>
      <w:r w:rsidRPr="00797752">
        <w:rPr>
          <w:rFonts w:ascii="Times New Roman" w:hAnsi="Times New Roman" w:cs="Times New Roman"/>
          <w:color w:val="000000" w:themeColor="text1"/>
          <w:lang w:eastAsia="zh-CN"/>
        </w:rPr>
        <w:t>1</w:t>
      </w:r>
      <w:r w:rsidRPr="00797752">
        <w:rPr>
          <w:rFonts w:ascii="Times New Roman" w:hAnsi="Times New Roman" w:cs="Times New Roman"/>
          <w:color w:val="000000" w:themeColor="text1"/>
          <w:lang w:eastAsia="zh-CN"/>
        </w:rPr>
        <w:t>年。</w:t>
      </w:r>
    </w:p>
    <w:p w14:paraId="327600B8"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lang w:eastAsia="zh-CN"/>
        </w:rPr>
      </w:pPr>
      <w:r w:rsidRPr="00797752">
        <w:rPr>
          <w:rFonts w:ascii="Times New Roman" w:hAnsi="Times New Roman" w:cs="Times New Roman"/>
          <w:color w:val="000000" w:themeColor="text1"/>
          <w:lang w:eastAsia="zh-CN"/>
        </w:rPr>
        <w:t>1.8</w:t>
      </w:r>
      <w:r w:rsidRPr="00797752">
        <w:rPr>
          <w:rFonts w:ascii="Times New Roman" w:hAnsi="Times New Roman" w:cs="Times New Roman"/>
          <w:color w:val="000000" w:themeColor="text1"/>
          <w:lang w:eastAsia="zh-CN"/>
        </w:rPr>
        <w:t>到货周期：合同签订后</w:t>
      </w:r>
      <w:r w:rsidRPr="00797752">
        <w:rPr>
          <w:rFonts w:ascii="Times New Roman" w:hAnsi="Times New Roman" w:cs="Times New Roman"/>
          <w:color w:val="000000" w:themeColor="text1"/>
          <w:lang w:eastAsia="zh-CN"/>
        </w:rPr>
        <w:t>1-3</w:t>
      </w:r>
      <w:r w:rsidRPr="00797752">
        <w:rPr>
          <w:rFonts w:ascii="Times New Roman" w:hAnsi="Times New Roman" w:cs="Times New Roman"/>
          <w:color w:val="000000" w:themeColor="text1"/>
          <w:lang w:eastAsia="zh-CN"/>
        </w:rPr>
        <w:t>个月</w:t>
      </w:r>
    </w:p>
    <w:p w14:paraId="740651EE"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lang w:eastAsia="zh-CN"/>
        </w:rPr>
      </w:pPr>
      <w:r w:rsidRPr="00797752">
        <w:rPr>
          <w:rFonts w:ascii="Times New Roman" w:hAnsi="Times New Roman" w:cs="Times New Roman"/>
          <w:color w:val="000000" w:themeColor="text1"/>
          <w:lang w:eastAsia="zh-CN"/>
        </w:rPr>
        <w:t>1.9</w:t>
      </w:r>
      <w:r w:rsidRPr="00797752">
        <w:rPr>
          <w:rFonts w:ascii="Times New Roman" w:hAnsi="Times New Roman" w:cs="Times New Roman"/>
          <w:color w:val="000000" w:themeColor="text1"/>
          <w:lang w:eastAsia="zh-CN"/>
        </w:rPr>
        <w:t>如遇厂家货号变动或更新换代等情况，可根据实际情况更换为等值货物，以满足科研绩效指标要求。</w:t>
      </w:r>
    </w:p>
    <w:p w14:paraId="3182156B" w14:textId="77777777" w:rsidR="00B57C59" w:rsidRPr="00797752" w:rsidRDefault="00B57C59" w:rsidP="00B57C59">
      <w:pPr>
        <w:pStyle w:val="Default"/>
        <w:spacing w:line="360" w:lineRule="auto"/>
        <w:ind w:firstLineChars="200" w:firstLine="480"/>
        <w:rPr>
          <w:rFonts w:ascii="Times New Roman" w:hAnsi="Times New Roman" w:cs="Times New Roman"/>
          <w:color w:val="000000" w:themeColor="text1"/>
        </w:rPr>
      </w:pPr>
      <w:proofErr w:type="gramStart"/>
      <w:r w:rsidRPr="00797752">
        <w:rPr>
          <w:rFonts w:ascii="Times New Roman" w:hAnsi="Times New Roman" w:cs="Times New Roman"/>
          <w:color w:val="000000" w:themeColor="text1"/>
        </w:rPr>
        <w:t xml:space="preserve">1.10  </w:t>
      </w:r>
      <w:r w:rsidRPr="00797752">
        <w:rPr>
          <w:rFonts w:ascii="Times New Roman" w:hAnsi="Times New Roman" w:cs="Times New Roman"/>
          <w:color w:val="000000" w:themeColor="text1"/>
        </w:rPr>
        <w:t>抗体清单</w:t>
      </w:r>
      <w:proofErr w:type="gramEnd"/>
      <w:r w:rsidRPr="00797752">
        <w:rPr>
          <w:rFonts w:ascii="Times New Roman" w:hAnsi="Times New Roman" w:cs="Times New Roman"/>
          <w:color w:val="000000" w:themeColor="text1"/>
        </w:rPr>
        <w:t>：</w:t>
      </w:r>
    </w:p>
    <w:p w14:paraId="667C6A62"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w:t>
      </w:r>
      <w:r w:rsidRPr="00797752">
        <w:rPr>
          <w:rFonts w:ascii="Times New Roman" w:hAnsi="Times New Roman" w:cs="Times New Roman"/>
          <w:color w:val="000000" w:themeColor="text1"/>
          <w:sz w:val="24"/>
        </w:rPr>
        <w:tab/>
        <w:t>Anti-ACC Antibody (Proteintech, Cat Num # 67373, diluted 1:10000-1:50000)</w:t>
      </w:r>
    </w:p>
    <w:p w14:paraId="4E0A1A8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w:t>
      </w:r>
      <w:r w:rsidRPr="00797752">
        <w:rPr>
          <w:rFonts w:ascii="Times New Roman" w:hAnsi="Times New Roman" w:cs="Times New Roman"/>
          <w:color w:val="000000" w:themeColor="text1"/>
          <w:sz w:val="24"/>
        </w:rPr>
        <w:tab/>
        <w:t>Anti-AMPKα1 antibody (Proteintech, Cat Num #10929-2-</w:t>
      </w:r>
      <w:proofErr w:type="gramStart"/>
      <w:r w:rsidRPr="00797752">
        <w:rPr>
          <w:rFonts w:ascii="Times New Roman" w:hAnsi="Times New Roman" w:cs="Times New Roman"/>
          <w:color w:val="000000" w:themeColor="text1"/>
          <w:sz w:val="24"/>
        </w:rPr>
        <w:t>AP,diluted</w:t>
      </w:r>
      <w:proofErr w:type="gramEnd"/>
      <w:r w:rsidRPr="00797752">
        <w:rPr>
          <w:rFonts w:ascii="Times New Roman" w:hAnsi="Times New Roman" w:cs="Times New Roman"/>
          <w:color w:val="000000" w:themeColor="text1"/>
          <w:sz w:val="24"/>
        </w:rPr>
        <w:t xml:space="preserve"> 1:2000-1:10000)</w:t>
      </w:r>
    </w:p>
    <w:p w14:paraId="74A785BA"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w:t>
      </w:r>
      <w:r w:rsidRPr="00797752">
        <w:rPr>
          <w:rFonts w:ascii="Times New Roman" w:hAnsi="Times New Roman" w:cs="Times New Roman"/>
          <w:color w:val="000000" w:themeColor="text1"/>
          <w:sz w:val="24"/>
        </w:rPr>
        <w:tab/>
        <w:t>Anti-AMPKα2 antibody (Proteintech, Cat Num #18167-1-</w:t>
      </w:r>
      <w:proofErr w:type="gramStart"/>
      <w:r w:rsidRPr="00797752">
        <w:rPr>
          <w:rFonts w:ascii="Times New Roman" w:hAnsi="Times New Roman" w:cs="Times New Roman"/>
          <w:color w:val="000000" w:themeColor="text1"/>
          <w:sz w:val="24"/>
        </w:rPr>
        <w:t>AP,diluted</w:t>
      </w:r>
      <w:proofErr w:type="gramEnd"/>
      <w:r w:rsidRPr="00797752">
        <w:rPr>
          <w:rFonts w:ascii="Times New Roman" w:hAnsi="Times New Roman" w:cs="Times New Roman"/>
          <w:color w:val="000000" w:themeColor="text1"/>
          <w:sz w:val="24"/>
        </w:rPr>
        <w:t xml:space="preserve"> 1:500-1:2000)</w:t>
      </w:r>
    </w:p>
    <w:p w14:paraId="59C2199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w:t>
      </w:r>
      <w:r w:rsidRPr="00797752">
        <w:rPr>
          <w:rFonts w:ascii="Times New Roman" w:hAnsi="Times New Roman" w:cs="Times New Roman"/>
          <w:color w:val="000000" w:themeColor="text1"/>
          <w:sz w:val="24"/>
        </w:rPr>
        <w:tab/>
        <w:t>Anti-NR1H3</w:t>
      </w:r>
      <w:r w:rsidRPr="00797752">
        <w:rPr>
          <w:rFonts w:ascii="Times New Roman" w:hAnsi="Times New Roman" w:cs="Times New Roman"/>
          <w:color w:val="000000" w:themeColor="text1"/>
          <w:sz w:val="24"/>
        </w:rPr>
        <w:t>别名</w:t>
      </w:r>
      <w:r w:rsidRPr="00797752">
        <w:rPr>
          <w:rFonts w:ascii="Times New Roman" w:hAnsi="Times New Roman" w:cs="Times New Roman"/>
          <w:color w:val="000000" w:themeColor="text1"/>
          <w:sz w:val="24"/>
        </w:rPr>
        <w:t>LXR alpha Antibody (Proteintech, Cat Num# 14351-1-</w:t>
      </w:r>
      <w:proofErr w:type="gramStart"/>
      <w:r w:rsidRPr="00797752">
        <w:rPr>
          <w:rFonts w:ascii="Times New Roman" w:hAnsi="Times New Roman" w:cs="Times New Roman"/>
          <w:color w:val="000000" w:themeColor="text1"/>
          <w:sz w:val="24"/>
        </w:rPr>
        <w:t>AP,diluted</w:t>
      </w:r>
      <w:proofErr w:type="gramEnd"/>
      <w:r w:rsidRPr="00797752">
        <w:rPr>
          <w:rFonts w:ascii="Times New Roman" w:hAnsi="Times New Roman" w:cs="Times New Roman"/>
          <w:color w:val="000000" w:themeColor="text1"/>
          <w:sz w:val="24"/>
        </w:rPr>
        <w:t xml:space="preserve"> 1:2000-1:10000)</w:t>
      </w:r>
    </w:p>
    <w:p w14:paraId="065DB5B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1.10.5</w:t>
      </w:r>
      <w:r w:rsidRPr="00797752">
        <w:rPr>
          <w:rFonts w:ascii="Times New Roman" w:hAnsi="Times New Roman" w:cs="Times New Roman"/>
          <w:color w:val="000000" w:themeColor="text1"/>
          <w:sz w:val="24"/>
        </w:rPr>
        <w:tab/>
        <w:t xml:space="preserve">Anti-LXR beta Antibody (Proteintech, Cat Num# 60345-1-Ig, diluted 1:500-1:2000) </w:t>
      </w:r>
    </w:p>
    <w:p w14:paraId="5410F5DC"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1.10.6</w:t>
      </w:r>
      <w:r w:rsidRPr="00797752">
        <w:rPr>
          <w:rFonts w:ascii="Times New Roman" w:hAnsi="Times New Roman" w:cs="Times New Roman"/>
          <w:color w:val="000000" w:themeColor="text1"/>
          <w:sz w:val="24"/>
        </w:rPr>
        <w:tab/>
        <w:t xml:space="preserve">SREBF1 Polyclonal </w:t>
      </w:r>
      <w:proofErr w:type="gramStart"/>
      <w:r w:rsidRPr="00797752">
        <w:rPr>
          <w:rFonts w:ascii="Times New Roman" w:hAnsi="Times New Roman" w:cs="Times New Roman"/>
          <w:color w:val="000000" w:themeColor="text1"/>
          <w:sz w:val="24"/>
        </w:rPr>
        <w:t>antibody(</w:t>
      </w:r>
      <w:proofErr w:type="gramEnd"/>
      <w:r w:rsidRPr="00797752">
        <w:rPr>
          <w:rFonts w:ascii="Times New Roman" w:hAnsi="Times New Roman" w:cs="Times New Roman"/>
          <w:color w:val="000000" w:themeColor="text1"/>
          <w:sz w:val="24"/>
        </w:rPr>
        <w:t xml:space="preserve">Proteintech, Cat Num# 14088-1-AP, </w:t>
      </w:r>
      <w:r w:rsidRPr="00797752">
        <w:rPr>
          <w:rFonts w:ascii="Times New Roman" w:hAnsi="Times New Roman" w:cs="Times New Roman"/>
          <w:color w:val="000000" w:themeColor="text1"/>
          <w:sz w:val="24"/>
        </w:rPr>
        <w:lastRenderedPageBreak/>
        <w:t xml:space="preserve">diluted 1:1000-1:8000) </w:t>
      </w:r>
    </w:p>
    <w:p w14:paraId="29B4E49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1.10.7</w:t>
      </w:r>
      <w:r w:rsidRPr="00797752">
        <w:rPr>
          <w:rFonts w:ascii="Times New Roman" w:hAnsi="Times New Roman" w:cs="Times New Roman"/>
          <w:color w:val="000000" w:themeColor="text1"/>
          <w:sz w:val="24"/>
        </w:rPr>
        <w:tab/>
        <w:t xml:space="preserve">SREBF2 Polyclonal antibody (Proteintech, Cat Num 28212-1-AP, diluted 1:1000-1:4000) </w:t>
      </w:r>
    </w:p>
    <w:p w14:paraId="1BB275BC"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1.10.8</w:t>
      </w:r>
      <w:r w:rsidRPr="00797752">
        <w:rPr>
          <w:rFonts w:ascii="Times New Roman" w:hAnsi="Times New Roman" w:cs="Times New Roman"/>
          <w:color w:val="000000" w:themeColor="text1"/>
          <w:sz w:val="24"/>
        </w:rPr>
        <w:tab/>
        <w:t xml:space="preserve">ABCG8 Polyclonal antibody (Proteintech, Cat Num # 24453-1-AP, </w:t>
      </w:r>
      <w:proofErr w:type="gramStart"/>
      <w:r w:rsidRPr="00797752">
        <w:rPr>
          <w:rFonts w:ascii="Times New Roman" w:hAnsi="Times New Roman" w:cs="Times New Roman"/>
          <w:color w:val="000000" w:themeColor="text1"/>
          <w:sz w:val="24"/>
        </w:rPr>
        <w:t>diluted  1</w:t>
      </w:r>
      <w:proofErr w:type="gramEnd"/>
      <w:r w:rsidRPr="00797752">
        <w:rPr>
          <w:rFonts w:ascii="Times New Roman" w:hAnsi="Times New Roman" w:cs="Times New Roman"/>
          <w:color w:val="000000" w:themeColor="text1"/>
          <w:sz w:val="24"/>
        </w:rPr>
        <w:t xml:space="preserve">:500-1:2000) </w:t>
      </w:r>
    </w:p>
    <w:p w14:paraId="285B70F5"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1.10.9</w:t>
      </w:r>
      <w:r w:rsidRPr="00797752">
        <w:rPr>
          <w:rFonts w:ascii="Times New Roman" w:hAnsi="Times New Roman" w:cs="Times New Roman"/>
          <w:color w:val="000000" w:themeColor="text1"/>
          <w:sz w:val="24"/>
        </w:rPr>
        <w:tab/>
        <w:t xml:space="preserve">Anti-ABCG5 Antibody (Proteintech, Cat Num #27722-1-AP, </w:t>
      </w:r>
      <w:proofErr w:type="gramStart"/>
      <w:r w:rsidRPr="00797752">
        <w:rPr>
          <w:rFonts w:ascii="Times New Roman" w:hAnsi="Times New Roman" w:cs="Times New Roman"/>
          <w:color w:val="000000" w:themeColor="text1"/>
          <w:sz w:val="24"/>
        </w:rPr>
        <w:t>diluted  1</w:t>
      </w:r>
      <w:proofErr w:type="gramEnd"/>
      <w:r w:rsidRPr="00797752">
        <w:rPr>
          <w:rFonts w:ascii="Times New Roman" w:hAnsi="Times New Roman" w:cs="Times New Roman"/>
          <w:color w:val="000000" w:themeColor="text1"/>
          <w:sz w:val="24"/>
        </w:rPr>
        <w:t>:500-1:1000)</w:t>
      </w:r>
    </w:p>
    <w:p w14:paraId="570941A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1.10.10</w:t>
      </w:r>
      <w:r w:rsidRPr="00797752">
        <w:rPr>
          <w:rFonts w:ascii="Times New Roman" w:hAnsi="Times New Roman" w:cs="Times New Roman"/>
          <w:color w:val="000000" w:themeColor="text1"/>
          <w:sz w:val="24"/>
        </w:rPr>
        <w:tab/>
        <w:t>ABCA1 Polyclonal antibody (</w:t>
      </w:r>
      <w:proofErr w:type="gramStart"/>
      <w:r w:rsidRPr="00797752">
        <w:rPr>
          <w:rFonts w:ascii="Times New Roman" w:hAnsi="Times New Roman" w:cs="Times New Roman"/>
          <w:color w:val="000000" w:themeColor="text1"/>
          <w:sz w:val="24"/>
        </w:rPr>
        <w:t>Proteintech,  Cat</w:t>
      </w:r>
      <w:proofErr w:type="gramEnd"/>
      <w:r w:rsidRPr="00797752">
        <w:rPr>
          <w:rFonts w:ascii="Times New Roman" w:hAnsi="Times New Roman" w:cs="Times New Roman"/>
          <w:color w:val="000000" w:themeColor="text1"/>
          <w:sz w:val="24"/>
        </w:rPr>
        <w:t xml:space="preserve"> Num #26564-1-</w:t>
      </w:r>
      <w:proofErr w:type="gramStart"/>
      <w:r w:rsidRPr="00797752">
        <w:rPr>
          <w:rFonts w:ascii="Times New Roman" w:hAnsi="Times New Roman" w:cs="Times New Roman"/>
          <w:color w:val="000000" w:themeColor="text1"/>
          <w:sz w:val="24"/>
        </w:rPr>
        <w:t>AP,diluted</w:t>
      </w:r>
      <w:proofErr w:type="gramEnd"/>
      <w:r w:rsidRPr="00797752">
        <w:rPr>
          <w:rFonts w:ascii="Times New Roman" w:hAnsi="Times New Roman" w:cs="Times New Roman"/>
          <w:color w:val="000000" w:themeColor="text1"/>
          <w:sz w:val="24"/>
        </w:rPr>
        <w:t xml:space="preserve"> 1:500-1:2000) </w:t>
      </w:r>
    </w:p>
    <w:p w14:paraId="19290EB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1.10.11</w:t>
      </w:r>
      <w:r w:rsidRPr="00797752">
        <w:rPr>
          <w:rFonts w:ascii="Times New Roman" w:hAnsi="Times New Roman" w:cs="Times New Roman"/>
          <w:color w:val="000000" w:themeColor="text1"/>
          <w:sz w:val="24"/>
        </w:rPr>
        <w:tab/>
        <w:t>Anti-FASN Polyclonal Antibody (Proteintech, Cat Num #10624-2-AP, diluted 1:5000-1:50000)</w:t>
      </w:r>
    </w:p>
    <w:p w14:paraId="57267B44"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1.10.12</w:t>
      </w:r>
      <w:r w:rsidRPr="00797752">
        <w:rPr>
          <w:rFonts w:ascii="Times New Roman" w:hAnsi="Times New Roman" w:cs="Times New Roman"/>
          <w:color w:val="000000" w:themeColor="text1"/>
          <w:sz w:val="24"/>
        </w:rPr>
        <w:tab/>
        <w:t>Anti-GAPDH Polyclonal Antibody (Proteintech, Cat Num #10494-1-</w:t>
      </w:r>
      <w:proofErr w:type="gramStart"/>
      <w:r w:rsidRPr="00797752">
        <w:rPr>
          <w:rFonts w:ascii="Times New Roman" w:hAnsi="Times New Roman" w:cs="Times New Roman"/>
          <w:color w:val="000000" w:themeColor="text1"/>
          <w:sz w:val="24"/>
        </w:rPr>
        <w:t>AP,diluted</w:t>
      </w:r>
      <w:proofErr w:type="gramEnd"/>
      <w:r w:rsidRPr="00797752">
        <w:rPr>
          <w:rFonts w:ascii="Times New Roman" w:hAnsi="Times New Roman" w:cs="Times New Roman"/>
          <w:color w:val="000000" w:themeColor="text1"/>
          <w:sz w:val="24"/>
        </w:rPr>
        <w:t xml:space="preserve"> 1:5000-1:40000)</w:t>
      </w:r>
    </w:p>
    <w:p w14:paraId="7A53B20C"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1.10.13</w:t>
      </w:r>
      <w:r w:rsidRPr="00797752">
        <w:rPr>
          <w:rFonts w:ascii="Times New Roman" w:hAnsi="Times New Roman" w:cs="Times New Roman"/>
          <w:color w:val="000000" w:themeColor="text1"/>
          <w:sz w:val="24"/>
        </w:rPr>
        <w:tab/>
        <w:t xml:space="preserve">CLTC Monoclonal antibody (Proteintech, Cat Num #66487-1-Ig, diluted 1:20000-1:100000) </w:t>
      </w:r>
    </w:p>
    <w:p w14:paraId="77E26819"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1.10.14</w:t>
      </w:r>
      <w:r w:rsidRPr="00797752">
        <w:rPr>
          <w:rFonts w:ascii="Times New Roman" w:hAnsi="Times New Roman" w:cs="Times New Roman"/>
          <w:color w:val="000000" w:themeColor="text1"/>
          <w:sz w:val="24"/>
        </w:rPr>
        <w:tab/>
        <w:t xml:space="preserve">Aconitase-1Polyclonal antibody (Proteintech, Cat Num #12406-1-AP, diluted 1:1000-1:4000) </w:t>
      </w:r>
    </w:p>
    <w:p w14:paraId="43C07D1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1.10.15</w:t>
      </w:r>
      <w:r w:rsidRPr="00797752">
        <w:rPr>
          <w:rFonts w:ascii="Times New Roman" w:hAnsi="Times New Roman" w:cs="Times New Roman"/>
          <w:color w:val="000000" w:themeColor="text1"/>
          <w:sz w:val="24"/>
        </w:rPr>
        <w:tab/>
        <w:t>Anti-ARL13B antibody (Proteintech, Cat Num #17711-1-AP, diluted1:1000-1:6000)</w:t>
      </w:r>
    </w:p>
    <w:p w14:paraId="4A8BDED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1.10.16</w:t>
      </w:r>
      <w:r w:rsidRPr="00797752">
        <w:rPr>
          <w:rFonts w:ascii="Times New Roman" w:hAnsi="Times New Roman" w:cs="Times New Roman"/>
          <w:color w:val="000000" w:themeColor="text1"/>
          <w:sz w:val="24"/>
        </w:rPr>
        <w:tab/>
        <w:t>Acetyl-Tubulin (Lys40) Monoclonal antibody (Proteintech, Cat Num #66200-1-lg)</w:t>
      </w:r>
    </w:p>
    <w:p w14:paraId="72F148E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1.10.17</w:t>
      </w:r>
      <w:r w:rsidRPr="00797752">
        <w:rPr>
          <w:rFonts w:ascii="Times New Roman" w:hAnsi="Times New Roman" w:cs="Times New Roman"/>
          <w:color w:val="000000" w:themeColor="text1"/>
          <w:sz w:val="24"/>
        </w:rPr>
        <w:tab/>
        <w:t>Anti-MRAP2 antibody (Proteintech, Cat Num #17259-1-AP)</w:t>
      </w:r>
    </w:p>
    <w:p w14:paraId="2D87B65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1.10.18</w:t>
      </w:r>
      <w:r w:rsidRPr="00797752">
        <w:rPr>
          <w:rFonts w:ascii="Times New Roman" w:hAnsi="Times New Roman" w:cs="Times New Roman"/>
          <w:color w:val="000000" w:themeColor="text1"/>
          <w:sz w:val="24"/>
        </w:rPr>
        <w:tab/>
        <w:t xml:space="preserve">Beta Actin Monoclonal </w:t>
      </w:r>
      <w:proofErr w:type="gramStart"/>
      <w:r w:rsidRPr="00797752">
        <w:rPr>
          <w:rFonts w:ascii="Times New Roman" w:hAnsi="Times New Roman" w:cs="Times New Roman"/>
          <w:color w:val="000000" w:themeColor="text1"/>
          <w:sz w:val="24"/>
        </w:rPr>
        <w:t>antibody(</w:t>
      </w:r>
      <w:proofErr w:type="gramEnd"/>
      <w:r w:rsidRPr="00797752">
        <w:rPr>
          <w:rFonts w:ascii="Times New Roman" w:hAnsi="Times New Roman" w:cs="Times New Roman"/>
          <w:color w:val="000000" w:themeColor="text1"/>
          <w:sz w:val="24"/>
        </w:rPr>
        <w:t>Proteintech, Cat Num #66009-1-Ig, diluted 1:20000-1:100000)</w:t>
      </w:r>
    </w:p>
    <w:p w14:paraId="4A6B0664"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1.10.19</w:t>
      </w:r>
      <w:r w:rsidRPr="00797752">
        <w:rPr>
          <w:rFonts w:ascii="Times New Roman" w:hAnsi="Times New Roman" w:cs="Times New Roman"/>
          <w:color w:val="000000" w:themeColor="text1"/>
          <w:sz w:val="24"/>
        </w:rPr>
        <w:tab/>
        <w:t xml:space="preserve">IDH3G Polyclonal </w:t>
      </w:r>
      <w:proofErr w:type="gramStart"/>
      <w:r w:rsidRPr="00797752">
        <w:rPr>
          <w:rFonts w:ascii="Times New Roman" w:hAnsi="Times New Roman" w:cs="Times New Roman"/>
          <w:color w:val="000000" w:themeColor="text1"/>
          <w:sz w:val="24"/>
        </w:rPr>
        <w:t>antibody(</w:t>
      </w:r>
      <w:proofErr w:type="gramEnd"/>
      <w:r w:rsidRPr="00797752">
        <w:rPr>
          <w:rFonts w:ascii="Times New Roman" w:hAnsi="Times New Roman" w:cs="Times New Roman"/>
          <w:color w:val="000000" w:themeColor="text1"/>
          <w:sz w:val="24"/>
        </w:rPr>
        <w:t>Proteintech, Cat Num #25848-1-AP, diluted 1:500-1:2000)</w:t>
      </w:r>
    </w:p>
    <w:p w14:paraId="06E0FB8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1.10.20</w:t>
      </w:r>
      <w:r w:rsidRPr="00797752">
        <w:rPr>
          <w:rFonts w:ascii="Times New Roman" w:hAnsi="Times New Roman" w:cs="Times New Roman"/>
          <w:color w:val="000000" w:themeColor="text1"/>
          <w:sz w:val="24"/>
        </w:rPr>
        <w:tab/>
        <w:t xml:space="preserve">IDH3B Monoclonal antibody </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Proteintech</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Cat no #68199-1-</w:t>
      </w:r>
      <w:proofErr w:type="gramStart"/>
      <w:r w:rsidRPr="00797752">
        <w:rPr>
          <w:rFonts w:ascii="Times New Roman" w:hAnsi="Times New Roman" w:cs="Times New Roman"/>
          <w:color w:val="000000" w:themeColor="text1"/>
          <w:sz w:val="24"/>
        </w:rPr>
        <w:t>Ig,diluted</w:t>
      </w:r>
      <w:proofErr w:type="gramEnd"/>
      <w:r w:rsidRPr="00797752">
        <w:rPr>
          <w:rFonts w:ascii="Times New Roman" w:hAnsi="Times New Roman" w:cs="Times New Roman"/>
          <w:color w:val="000000" w:themeColor="text1"/>
          <w:sz w:val="24"/>
        </w:rPr>
        <w:t xml:space="preserve"> 1:5000-1:50000</w:t>
      </w:r>
      <w:r w:rsidRPr="00797752">
        <w:rPr>
          <w:rFonts w:ascii="Times New Roman" w:hAnsi="Times New Roman" w:cs="Times New Roman"/>
          <w:color w:val="000000" w:themeColor="text1"/>
          <w:sz w:val="24"/>
        </w:rPr>
        <w:t>）</w:t>
      </w:r>
    </w:p>
    <w:p w14:paraId="001F262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1.10.21</w:t>
      </w:r>
      <w:r w:rsidRPr="00797752">
        <w:rPr>
          <w:rFonts w:ascii="Times New Roman" w:hAnsi="Times New Roman" w:cs="Times New Roman"/>
          <w:color w:val="000000" w:themeColor="text1"/>
          <w:sz w:val="24"/>
        </w:rPr>
        <w:tab/>
        <w:t xml:space="preserve">PCSK9 Polyclonal antibody </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Proteintech</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Cat no #27882-1-</w:t>
      </w:r>
      <w:proofErr w:type="gramStart"/>
      <w:r w:rsidRPr="00797752">
        <w:rPr>
          <w:rFonts w:ascii="Times New Roman" w:hAnsi="Times New Roman" w:cs="Times New Roman"/>
          <w:color w:val="000000" w:themeColor="text1"/>
          <w:sz w:val="24"/>
        </w:rPr>
        <w:lastRenderedPageBreak/>
        <w:t>AP,diluted</w:t>
      </w:r>
      <w:proofErr w:type="gramEnd"/>
      <w:r w:rsidRPr="00797752">
        <w:rPr>
          <w:rFonts w:ascii="Times New Roman" w:hAnsi="Times New Roman" w:cs="Times New Roman"/>
          <w:color w:val="000000" w:themeColor="text1"/>
          <w:sz w:val="24"/>
        </w:rPr>
        <w:t xml:space="preserve"> 1:500-1:2000</w:t>
      </w:r>
      <w:r w:rsidRPr="00797752">
        <w:rPr>
          <w:rFonts w:ascii="Times New Roman" w:hAnsi="Times New Roman" w:cs="Times New Roman"/>
          <w:color w:val="000000" w:themeColor="text1"/>
          <w:sz w:val="24"/>
        </w:rPr>
        <w:t>）</w:t>
      </w:r>
    </w:p>
    <w:p w14:paraId="46080036"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1.10.22</w:t>
      </w:r>
      <w:r w:rsidRPr="00797752">
        <w:rPr>
          <w:rFonts w:ascii="Times New Roman" w:hAnsi="Times New Roman" w:cs="Times New Roman"/>
          <w:color w:val="000000" w:themeColor="text1"/>
          <w:sz w:val="24"/>
        </w:rPr>
        <w:tab/>
        <w:t>HMGCR Polyclonal antibody</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Proteintech</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Cat no #13533-1-</w:t>
      </w:r>
      <w:proofErr w:type="gramStart"/>
      <w:r w:rsidRPr="00797752">
        <w:rPr>
          <w:rFonts w:ascii="Times New Roman" w:hAnsi="Times New Roman" w:cs="Times New Roman"/>
          <w:color w:val="000000" w:themeColor="text1"/>
          <w:sz w:val="24"/>
        </w:rPr>
        <w:t>AP,diluted</w:t>
      </w:r>
      <w:proofErr w:type="gramEnd"/>
      <w:r w:rsidRPr="00797752">
        <w:rPr>
          <w:rFonts w:ascii="Times New Roman" w:hAnsi="Times New Roman" w:cs="Times New Roman"/>
          <w:color w:val="000000" w:themeColor="text1"/>
          <w:sz w:val="24"/>
        </w:rPr>
        <w:t xml:space="preserve"> 1:500-1:2000</w:t>
      </w:r>
      <w:r w:rsidRPr="00797752">
        <w:rPr>
          <w:rFonts w:ascii="Times New Roman" w:hAnsi="Times New Roman" w:cs="Times New Roman"/>
          <w:color w:val="000000" w:themeColor="text1"/>
          <w:sz w:val="24"/>
        </w:rPr>
        <w:t>）</w:t>
      </w:r>
    </w:p>
    <w:p w14:paraId="3BFCE12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1.10.23</w:t>
      </w:r>
      <w:r w:rsidRPr="00797752">
        <w:rPr>
          <w:rFonts w:ascii="Times New Roman" w:hAnsi="Times New Roman" w:cs="Times New Roman"/>
          <w:color w:val="000000" w:themeColor="text1"/>
          <w:sz w:val="24"/>
        </w:rPr>
        <w:tab/>
        <w:t>INSIG</w:t>
      </w:r>
    </w:p>
    <w:p w14:paraId="6F5551C1"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1.10.24</w:t>
      </w:r>
      <w:r w:rsidRPr="00797752">
        <w:rPr>
          <w:rFonts w:ascii="Times New Roman" w:hAnsi="Times New Roman" w:cs="Times New Roman"/>
          <w:color w:val="000000" w:themeColor="text1"/>
          <w:sz w:val="24"/>
        </w:rPr>
        <w:tab/>
        <w:t>IDOL MYLIP Polyclonal antibody</w:t>
      </w:r>
    </w:p>
    <w:p w14:paraId="372E3DB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1.10.25</w:t>
      </w:r>
      <w:r w:rsidRPr="00797752">
        <w:rPr>
          <w:rFonts w:ascii="Times New Roman" w:hAnsi="Times New Roman" w:cs="Times New Roman"/>
          <w:color w:val="000000" w:themeColor="text1"/>
          <w:sz w:val="24"/>
        </w:rPr>
        <w:tab/>
        <w:t>LDLR Polyclonal antibody</w:t>
      </w:r>
    </w:p>
    <w:p w14:paraId="040379C5"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1.10.26</w:t>
      </w:r>
      <w:r w:rsidRPr="00797752">
        <w:rPr>
          <w:rFonts w:ascii="Times New Roman" w:hAnsi="Times New Roman" w:cs="Times New Roman"/>
          <w:color w:val="000000" w:themeColor="text1"/>
          <w:sz w:val="24"/>
        </w:rPr>
        <w:tab/>
        <w:t>CYP27A1 Polyclonal antibody</w:t>
      </w:r>
    </w:p>
    <w:p w14:paraId="14632295"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1.10.27</w:t>
      </w:r>
      <w:r w:rsidRPr="00797752">
        <w:rPr>
          <w:rFonts w:ascii="Times New Roman" w:hAnsi="Times New Roman" w:cs="Times New Roman"/>
          <w:color w:val="000000" w:themeColor="text1"/>
          <w:sz w:val="24"/>
        </w:rPr>
        <w:tab/>
        <w:t>ANGPTL4 Polyclonal antibody</w:t>
      </w:r>
    </w:p>
    <w:p w14:paraId="3A326175"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1.10.28</w:t>
      </w:r>
      <w:r w:rsidRPr="00797752">
        <w:rPr>
          <w:rFonts w:ascii="Times New Roman" w:hAnsi="Times New Roman" w:cs="Times New Roman"/>
          <w:color w:val="000000" w:themeColor="text1"/>
          <w:sz w:val="24"/>
        </w:rPr>
        <w:tab/>
        <w:t>ANGPTL3 Polyclonal antibody</w:t>
      </w:r>
    </w:p>
    <w:p w14:paraId="39D1893D"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1.10.29</w:t>
      </w:r>
      <w:r w:rsidRPr="00797752">
        <w:rPr>
          <w:rFonts w:ascii="Times New Roman" w:hAnsi="Times New Roman" w:cs="Times New Roman"/>
          <w:color w:val="000000" w:themeColor="text1"/>
          <w:sz w:val="24"/>
        </w:rPr>
        <w:tab/>
        <w:t>ANGPTL8 Polyclonal antibody</w:t>
      </w:r>
    </w:p>
    <w:p w14:paraId="368ACACB"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1.10.30</w:t>
      </w:r>
      <w:r w:rsidRPr="00797752">
        <w:rPr>
          <w:rFonts w:ascii="Times New Roman" w:hAnsi="Times New Roman" w:cs="Times New Roman"/>
          <w:color w:val="000000" w:themeColor="text1"/>
          <w:sz w:val="24"/>
        </w:rPr>
        <w:tab/>
        <w:t xml:space="preserve">ACAT1 Polyclonal antibody </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Proteintech</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 xml:space="preserve">Cat no #116215-1-AP, </w:t>
      </w:r>
      <w:proofErr w:type="gramStart"/>
      <w:r w:rsidRPr="00797752">
        <w:rPr>
          <w:rFonts w:ascii="Times New Roman" w:hAnsi="Times New Roman" w:cs="Times New Roman"/>
          <w:color w:val="000000" w:themeColor="text1"/>
          <w:sz w:val="24"/>
        </w:rPr>
        <w:t>WB :</w:t>
      </w:r>
      <w:proofErr w:type="gramEnd"/>
      <w:r w:rsidRPr="00797752">
        <w:rPr>
          <w:rFonts w:ascii="Times New Roman" w:hAnsi="Times New Roman" w:cs="Times New Roman"/>
          <w:color w:val="000000" w:themeColor="text1"/>
          <w:sz w:val="24"/>
        </w:rPr>
        <w:t xml:space="preserve"> 1:500-1:2000</w:t>
      </w:r>
      <w:r w:rsidRPr="00797752">
        <w:rPr>
          <w:rFonts w:ascii="Times New Roman" w:hAnsi="Times New Roman" w:cs="Times New Roman"/>
          <w:color w:val="000000" w:themeColor="text1"/>
          <w:sz w:val="24"/>
        </w:rPr>
        <w:t>）</w:t>
      </w:r>
    </w:p>
    <w:p w14:paraId="05929B3A"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1.10.31</w:t>
      </w:r>
      <w:r w:rsidRPr="00797752">
        <w:rPr>
          <w:rFonts w:ascii="Times New Roman" w:hAnsi="Times New Roman" w:cs="Times New Roman"/>
          <w:color w:val="000000" w:themeColor="text1"/>
          <w:sz w:val="24"/>
        </w:rPr>
        <w:tab/>
        <w:t xml:space="preserve">ACAT2 Polyclonal antibody </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Proteintech</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 xml:space="preserve">Cat no #14755-1-AP, </w:t>
      </w:r>
      <w:proofErr w:type="gramStart"/>
      <w:r w:rsidRPr="00797752">
        <w:rPr>
          <w:rFonts w:ascii="Times New Roman" w:hAnsi="Times New Roman" w:cs="Times New Roman"/>
          <w:color w:val="000000" w:themeColor="text1"/>
          <w:sz w:val="24"/>
        </w:rPr>
        <w:t>WB :</w:t>
      </w:r>
      <w:proofErr w:type="gramEnd"/>
      <w:r w:rsidRPr="00797752">
        <w:rPr>
          <w:rFonts w:ascii="Times New Roman" w:hAnsi="Times New Roman" w:cs="Times New Roman"/>
          <w:color w:val="000000" w:themeColor="text1"/>
          <w:sz w:val="24"/>
        </w:rPr>
        <w:t xml:space="preserve"> 1:2000-1:12000</w:t>
      </w:r>
      <w:r w:rsidRPr="00797752">
        <w:rPr>
          <w:rFonts w:ascii="Times New Roman" w:hAnsi="Times New Roman" w:cs="Times New Roman"/>
          <w:color w:val="000000" w:themeColor="text1"/>
          <w:sz w:val="24"/>
        </w:rPr>
        <w:t>）</w:t>
      </w:r>
    </w:p>
    <w:p w14:paraId="6459AC8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1.10.32</w:t>
      </w:r>
      <w:r w:rsidRPr="00797752">
        <w:rPr>
          <w:rFonts w:ascii="Times New Roman" w:hAnsi="Times New Roman" w:cs="Times New Roman"/>
          <w:color w:val="000000" w:themeColor="text1"/>
          <w:sz w:val="24"/>
        </w:rPr>
        <w:tab/>
        <w:t>NRF1 nuclear respiratory factor 1 Monoclonal antibody</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Proteintech</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Cat no #66832-1-</w:t>
      </w:r>
      <w:proofErr w:type="gramStart"/>
      <w:r w:rsidRPr="00797752">
        <w:rPr>
          <w:rFonts w:ascii="Times New Roman" w:hAnsi="Times New Roman" w:cs="Times New Roman"/>
          <w:color w:val="000000" w:themeColor="text1"/>
          <w:sz w:val="24"/>
        </w:rPr>
        <w:t>Ig,WB</w:t>
      </w:r>
      <w:proofErr w:type="gramEnd"/>
      <w:r w:rsidRPr="00797752">
        <w:rPr>
          <w:rFonts w:ascii="Times New Roman" w:hAnsi="Times New Roman" w:cs="Times New Roman"/>
          <w:color w:val="000000" w:themeColor="text1"/>
          <w:sz w:val="24"/>
        </w:rPr>
        <w:t xml:space="preserve"> : 1:5000-1:50000</w:t>
      </w:r>
      <w:r w:rsidRPr="00797752">
        <w:rPr>
          <w:rFonts w:ascii="Times New Roman" w:hAnsi="Times New Roman" w:cs="Times New Roman"/>
          <w:color w:val="000000" w:themeColor="text1"/>
          <w:sz w:val="24"/>
        </w:rPr>
        <w:t>）</w:t>
      </w:r>
    </w:p>
    <w:p w14:paraId="5F3B9FB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1.10.33</w:t>
      </w:r>
      <w:r w:rsidRPr="00797752">
        <w:rPr>
          <w:rFonts w:ascii="Times New Roman" w:hAnsi="Times New Roman" w:cs="Times New Roman"/>
          <w:color w:val="000000" w:themeColor="text1"/>
          <w:sz w:val="24"/>
        </w:rPr>
        <w:tab/>
        <w:t>ABCG1 Polyclonal antibody</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Proteintech</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 xml:space="preserve">Cat no #13578-1-AP, </w:t>
      </w:r>
      <w:proofErr w:type="gramStart"/>
      <w:r w:rsidRPr="00797752">
        <w:rPr>
          <w:rFonts w:ascii="Times New Roman" w:hAnsi="Times New Roman" w:cs="Times New Roman"/>
          <w:color w:val="000000" w:themeColor="text1"/>
          <w:sz w:val="24"/>
        </w:rPr>
        <w:t>WB :</w:t>
      </w:r>
      <w:proofErr w:type="gramEnd"/>
      <w:r w:rsidRPr="00797752">
        <w:rPr>
          <w:rFonts w:ascii="Times New Roman" w:hAnsi="Times New Roman" w:cs="Times New Roman"/>
          <w:color w:val="000000" w:themeColor="text1"/>
          <w:sz w:val="24"/>
        </w:rPr>
        <w:t xml:space="preserve"> 1:1000-1:8000</w:t>
      </w:r>
      <w:r w:rsidRPr="00797752">
        <w:rPr>
          <w:rFonts w:ascii="Times New Roman" w:hAnsi="Times New Roman" w:cs="Times New Roman"/>
          <w:color w:val="000000" w:themeColor="text1"/>
          <w:sz w:val="24"/>
        </w:rPr>
        <w:t>）</w:t>
      </w:r>
    </w:p>
    <w:p w14:paraId="0D6A0014"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1.10.34</w:t>
      </w:r>
      <w:r w:rsidRPr="00797752">
        <w:rPr>
          <w:rFonts w:ascii="Times New Roman" w:hAnsi="Times New Roman" w:cs="Times New Roman"/>
          <w:color w:val="000000" w:themeColor="text1"/>
          <w:sz w:val="24"/>
        </w:rPr>
        <w:tab/>
        <w:t>Phospho-ACC1 (Ser79) Polyclonal antibody (Proteintech</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Cat no #29119-1-</w:t>
      </w:r>
      <w:proofErr w:type="gramStart"/>
      <w:r w:rsidRPr="00797752">
        <w:rPr>
          <w:rFonts w:ascii="Times New Roman" w:hAnsi="Times New Roman" w:cs="Times New Roman"/>
          <w:color w:val="000000" w:themeColor="text1"/>
          <w:sz w:val="24"/>
        </w:rPr>
        <w:t>AP,WB</w:t>
      </w:r>
      <w:proofErr w:type="gramEnd"/>
      <w:r w:rsidRPr="00797752">
        <w:rPr>
          <w:rFonts w:ascii="Times New Roman" w:hAnsi="Times New Roman" w:cs="Times New Roman"/>
          <w:color w:val="000000" w:themeColor="text1"/>
          <w:sz w:val="24"/>
        </w:rPr>
        <w:t xml:space="preserve"> : 1:500-1:2000</w:t>
      </w:r>
      <w:r w:rsidRPr="00797752">
        <w:rPr>
          <w:rFonts w:ascii="Times New Roman" w:hAnsi="Times New Roman" w:cs="Times New Roman"/>
          <w:color w:val="000000" w:themeColor="text1"/>
          <w:sz w:val="24"/>
        </w:rPr>
        <w:t>）</w:t>
      </w:r>
    </w:p>
    <w:p w14:paraId="3691AA46"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1.10.35</w:t>
      </w:r>
      <w:r w:rsidRPr="00797752">
        <w:rPr>
          <w:rFonts w:ascii="Times New Roman" w:hAnsi="Times New Roman" w:cs="Times New Roman"/>
          <w:color w:val="000000" w:themeColor="text1"/>
          <w:sz w:val="24"/>
        </w:rPr>
        <w:tab/>
        <w:t>p70(S6K) Polyclonal antibody (Proteintech</w:t>
      </w:r>
      <w:r w:rsidRPr="00797752">
        <w:rPr>
          <w:rFonts w:ascii="Times New Roman" w:hAnsi="Times New Roman" w:cs="Times New Roman"/>
          <w:color w:val="000000" w:themeColor="text1"/>
          <w:sz w:val="24"/>
        </w:rPr>
        <w:t>，</w:t>
      </w:r>
      <w:r w:rsidRPr="00797752">
        <w:rPr>
          <w:rFonts w:ascii="Times New Roman" w:hAnsi="Times New Roman" w:cs="Times New Roman"/>
          <w:color w:val="000000" w:themeColor="text1"/>
          <w:sz w:val="24"/>
        </w:rPr>
        <w:t>Cat no #14485-1-</w:t>
      </w:r>
      <w:proofErr w:type="gramStart"/>
      <w:r w:rsidRPr="00797752">
        <w:rPr>
          <w:rFonts w:ascii="Times New Roman" w:hAnsi="Times New Roman" w:cs="Times New Roman"/>
          <w:color w:val="000000" w:themeColor="text1"/>
          <w:sz w:val="24"/>
        </w:rPr>
        <w:t>AP,WB</w:t>
      </w:r>
      <w:proofErr w:type="gramEnd"/>
      <w:r w:rsidRPr="00797752">
        <w:rPr>
          <w:rFonts w:ascii="Times New Roman" w:hAnsi="Times New Roman" w:cs="Times New Roman"/>
          <w:color w:val="000000" w:themeColor="text1"/>
          <w:sz w:val="24"/>
        </w:rPr>
        <w:t xml:space="preserve"> : 1:2000-1:8000</w:t>
      </w:r>
      <w:r w:rsidRPr="00797752">
        <w:rPr>
          <w:rFonts w:ascii="Times New Roman" w:hAnsi="Times New Roman" w:cs="Times New Roman"/>
          <w:color w:val="000000" w:themeColor="text1"/>
          <w:sz w:val="24"/>
        </w:rPr>
        <w:t>）</w:t>
      </w:r>
    </w:p>
    <w:p w14:paraId="0D3E235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1.10.36</w:t>
      </w:r>
      <w:r w:rsidRPr="00797752">
        <w:rPr>
          <w:rFonts w:ascii="Times New Roman" w:hAnsi="Times New Roman" w:cs="Times New Roman"/>
          <w:color w:val="000000" w:themeColor="text1"/>
          <w:sz w:val="24"/>
        </w:rPr>
        <w:tab/>
        <w:t>Phospho-p70(S6K) (Thr389) Polyclonal antibody</w:t>
      </w:r>
    </w:p>
    <w:p w14:paraId="23DD6C69"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1.10.37</w:t>
      </w:r>
      <w:r w:rsidRPr="00797752">
        <w:rPr>
          <w:rFonts w:ascii="Times New Roman" w:hAnsi="Times New Roman" w:cs="Times New Roman"/>
          <w:color w:val="000000" w:themeColor="text1"/>
          <w:sz w:val="24"/>
        </w:rPr>
        <w:tab/>
        <w:t>4EBP1 Polyclonal antibody</w:t>
      </w:r>
    </w:p>
    <w:p w14:paraId="0094C267"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1.10.38</w:t>
      </w:r>
      <w:r w:rsidRPr="00797752">
        <w:rPr>
          <w:rFonts w:ascii="Times New Roman" w:hAnsi="Times New Roman" w:cs="Times New Roman"/>
          <w:color w:val="000000" w:themeColor="text1"/>
          <w:sz w:val="24"/>
        </w:rPr>
        <w:tab/>
        <w:t>ERK1/2 Polyclonal antibody</w:t>
      </w:r>
    </w:p>
    <w:p w14:paraId="65F29D1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1.10.39</w:t>
      </w:r>
      <w:r w:rsidRPr="00797752">
        <w:rPr>
          <w:rFonts w:ascii="Times New Roman" w:hAnsi="Times New Roman" w:cs="Times New Roman"/>
          <w:color w:val="000000" w:themeColor="text1"/>
          <w:sz w:val="24"/>
        </w:rPr>
        <w:tab/>
        <w:t>CREB1 Polyclonal antibody</w:t>
      </w:r>
    </w:p>
    <w:p w14:paraId="27826E7A"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1.10.40</w:t>
      </w:r>
      <w:r w:rsidRPr="00797752">
        <w:rPr>
          <w:rFonts w:ascii="Times New Roman" w:hAnsi="Times New Roman" w:cs="Times New Roman"/>
          <w:color w:val="000000" w:themeColor="text1"/>
          <w:sz w:val="24"/>
        </w:rPr>
        <w:tab/>
        <w:t>Phospho-CREB1 (Ser133) Polyclonal antibody</w:t>
      </w:r>
    </w:p>
    <w:p w14:paraId="51D516CF"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1.10.41</w:t>
      </w:r>
      <w:r w:rsidRPr="00797752">
        <w:rPr>
          <w:rFonts w:ascii="Times New Roman" w:hAnsi="Times New Roman" w:cs="Times New Roman"/>
          <w:color w:val="000000" w:themeColor="text1"/>
          <w:sz w:val="24"/>
        </w:rPr>
        <w:tab/>
        <w:t>CEP164 Polyclonal antibody</w:t>
      </w:r>
    </w:p>
    <w:p w14:paraId="76D8F0E4"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1.10.42</w:t>
      </w:r>
      <w:r w:rsidRPr="00797752">
        <w:rPr>
          <w:rFonts w:ascii="Times New Roman" w:hAnsi="Times New Roman" w:cs="Times New Roman"/>
          <w:color w:val="000000" w:themeColor="text1"/>
          <w:sz w:val="24"/>
        </w:rPr>
        <w:tab/>
        <w:t>TRIM40 Monoclonal antibody</w:t>
      </w:r>
    </w:p>
    <w:p w14:paraId="7B9E580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1.10.43</w:t>
      </w:r>
      <w:r w:rsidRPr="00797752">
        <w:rPr>
          <w:rFonts w:ascii="Times New Roman" w:hAnsi="Times New Roman" w:cs="Times New Roman"/>
          <w:color w:val="000000" w:themeColor="text1"/>
          <w:sz w:val="24"/>
        </w:rPr>
        <w:tab/>
        <w:t>ENO1 Polyclonal antibody</w:t>
      </w:r>
    </w:p>
    <w:p w14:paraId="04A418D4"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lastRenderedPageBreak/>
        <w:t>1.10.44</w:t>
      </w:r>
      <w:r w:rsidRPr="00797752">
        <w:rPr>
          <w:rFonts w:ascii="Times New Roman" w:hAnsi="Times New Roman" w:cs="Times New Roman"/>
          <w:color w:val="000000" w:themeColor="text1"/>
          <w:sz w:val="24"/>
        </w:rPr>
        <w:tab/>
        <w:t>NPC1L1 Polyclonal antibody</w:t>
      </w:r>
    </w:p>
    <w:p w14:paraId="2659427A"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1.10.45</w:t>
      </w:r>
      <w:r w:rsidRPr="00797752">
        <w:rPr>
          <w:rFonts w:ascii="Times New Roman" w:hAnsi="Times New Roman" w:cs="Times New Roman"/>
          <w:color w:val="000000" w:themeColor="text1"/>
          <w:sz w:val="24"/>
        </w:rPr>
        <w:tab/>
        <w:t>ESM1 Polyclonal antibody</w:t>
      </w:r>
    </w:p>
    <w:p w14:paraId="49580468"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1.10.46</w:t>
      </w:r>
      <w:r w:rsidRPr="00797752">
        <w:rPr>
          <w:rFonts w:ascii="Times New Roman" w:hAnsi="Times New Roman" w:cs="Times New Roman"/>
          <w:color w:val="000000" w:themeColor="text1"/>
          <w:sz w:val="24"/>
        </w:rPr>
        <w:tab/>
        <w:t>4EBP1 Monoclonal antibody</w:t>
      </w:r>
    </w:p>
    <w:p w14:paraId="50ADEB9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1.10.47</w:t>
      </w:r>
      <w:r w:rsidRPr="00797752">
        <w:rPr>
          <w:rFonts w:ascii="Times New Roman" w:hAnsi="Times New Roman" w:cs="Times New Roman"/>
          <w:color w:val="000000" w:themeColor="text1"/>
          <w:sz w:val="24"/>
        </w:rPr>
        <w:tab/>
        <w:t>MYLIP Polyclonal antibody</w:t>
      </w:r>
    </w:p>
    <w:p w14:paraId="3B32CEBA"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1.10.48</w:t>
      </w:r>
      <w:r w:rsidRPr="00797752">
        <w:rPr>
          <w:rFonts w:ascii="Times New Roman" w:hAnsi="Times New Roman" w:cs="Times New Roman"/>
          <w:color w:val="000000" w:themeColor="text1"/>
          <w:sz w:val="24"/>
        </w:rPr>
        <w:tab/>
        <w:t>LCAT Polyclonal antibody</w:t>
      </w:r>
    </w:p>
    <w:p w14:paraId="27318020"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1.10.49</w:t>
      </w:r>
      <w:r w:rsidRPr="00797752">
        <w:rPr>
          <w:rFonts w:ascii="Times New Roman" w:hAnsi="Times New Roman" w:cs="Times New Roman"/>
          <w:color w:val="000000" w:themeColor="text1"/>
          <w:sz w:val="24"/>
        </w:rPr>
        <w:tab/>
        <w:t>RNF145 Polyclonal antibody</w:t>
      </w:r>
    </w:p>
    <w:p w14:paraId="310D1B33"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1.10.50</w:t>
      </w:r>
      <w:r w:rsidRPr="00797752">
        <w:rPr>
          <w:rFonts w:ascii="Times New Roman" w:hAnsi="Times New Roman" w:cs="Times New Roman"/>
          <w:color w:val="000000" w:themeColor="text1"/>
          <w:sz w:val="24"/>
        </w:rPr>
        <w:tab/>
        <w:t xml:space="preserve">MLXIPL Polyclonal antibody </w:t>
      </w:r>
      <w:r w:rsidRPr="00797752">
        <w:rPr>
          <w:rFonts w:ascii="Times New Roman" w:hAnsi="Times New Roman" w:cs="Times New Roman"/>
          <w:color w:val="000000" w:themeColor="text1"/>
          <w:sz w:val="24"/>
        </w:rPr>
        <w:t>又名</w:t>
      </w:r>
      <w:r w:rsidRPr="00797752">
        <w:rPr>
          <w:rFonts w:ascii="Times New Roman" w:hAnsi="Times New Roman" w:cs="Times New Roman"/>
          <w:color w:val="000000" w:themeColor="text1"/>
          <w:sz w:val="24"/>
        </w:rPr>
        <w:t>ChREBP</w:t>
      </w:r>
    </w:p>
    <w:p w14:paraId="5ED9499E"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1.10.51</w:t>
      </w:r>
      <w:r w:rsidRPr="00797752">
        <w:rPr>
          <w:rFonts w:ascii="Times New Roman" w:hAnsi="Times New Roman" w:cs="Times New Roman"/>
          <w:color w:val="000000" w:themeColor="text1"/>
          <w:sz w:val="24"/>
        </w:rPr>
        <w:tab/>
        <w:t>SCD1 Polyclonal antibody</w:t>
      </w:r>
    </w:p>
    <w:p w14:paraId="50EA2749" w14:textId="77777777" w:rsidR="00B57C59" w:rsidRPr="00797752" w:rsidRDefault="00B57C59" w:rsidP="00B57C59">
      <w:pPr>
        <w:spacing w:line="360" w:lineRule="auto"/>
        <w:ind w:firstLineChars="200" w:firstLine="480"/>
        <w:rPr>
          <w:rFonts w:ascii="Times New Roman" w:hAnsi="Times New Roman" w:cs="Times New Roman"/>
          <w:color w:val="000000" w:themeColor="text1"/>
          <w:sz w:val="24"/>
        </w:rPr>
      </w:pPr>
      <w:r w:rsidRPr="00797752">
        <w:rPr>
          <w:rFonts w:ascii="Times New Roman" w:hAnsi="Times New Roman" w:cs="Times New Roman"/>
          <w:color w:val="000000" w:themeColor="text1"/>
          <w:sz w:val="24"/>
        </w:rPr>
        <w:t>1.10.52</w:t>
      </w:r>
      <w:r w:rsidRPr="00797752">
        <w:rPr>
          <w:rFonts w:ascii="Times New Roman" w:hAnsi="Times New Roman" w:cs="Times New Roman"/>
          <w:color w:val="000000" w:themeColor="text1"/>
          <w:sz w:val="24"/>
        </w:rPr>
        <w:tab/>
        <w:t>Raptor Polyclonal antibody</w:t>
      </w:r>
    </w:p>
    <w:p w14:paraId="7CAC3FF9" w14:textId="77777777" w:rsidR="008D1079" w:rsidRDefault="008D1079">
      <w:pPr>
        <w:rPr>
          <w:rFonts w:hint="eastAsia"/>
        </w:rPr>
      </w:pPr>
    </w:p>
    <w:sectPr w:rsidR="008D1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瀗.烥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59"/>
    <w:rsid w:val="008D1079"/>
    <w:rsid w:val="00B57C59"/>
    <w:rsid w:val="00C4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8FA9"/>
  <w15:chartTrackingRefBased/>
  <w15:docId w15:val="{F6C9217A-6271-4420-BF14-2F73E3C9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7C59"/>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9"/>
    <w:qFormat/>
    <w:rsid w:val="00B57C59"/>
    <w:pPr>
      <w:keepNext/>
      <w:keepLines/>
      <w:autoSpaceDE/>
      <w:autoSpaceDN/>
      <w:spacing w:before="480" w:after="80"/>
      <w:jc w:val="both"/>
      <w:outlineLvl w:val="0"/>
    </w:pPr>
    <w:rPr>
      <w:rFonts w:asciiTheme="majorHAnsi" w:eastAsiaTheme="majorEastAsia" w:hAnsiTheme="majorHAnsi" w:cstheme="majorBidi"/>
      <w:color w:val="0F4761" w:themeColor="accent1" w:themeShade="BF"/>
      <w:kern w:val="2"/>
      <w:sz w:val="48"/>
      <w:szCs w:val="48"/>
      <w:lang w:eastAsia="zh-CN"/>
    </w:rPr>
  </w:style>
  <w:style w:type="paragraph" w:styleId="2">
    <w:name w:val="heading 2"/>
    <w:basedOn w:val="a"/>
    <w:next w:val="a"/>
    <w:link w:val="20"/>
    <w:uiPriority w:val="9"/>
    <w:semiHidden/>
    <w:unhideWhenUsed/>
    <w:qFormat/>
    <w:rsid w:val="00B57C59"/>
    <w:pPr>
      <w:keepNext/>
      <w:keepLines/>
      <w:autoSpaceDE/>
      <w:autoSpaceDN/>
      <w:spacing w:before="160" w:after="80"/>
      <w:jc w:val="both"/>
      <w:outlineLvl w:val="1"/>
    </w:pPr>
    <w:rPr>
      <w:rFonts w:asciiTheme="majorHAnsi" w:eastAsiaTheme="majorEastAsia" w:hAnsiTheme="majorHAnsi" w:cstheme="majorBidi"/>
      <w:color w:val="0F4761" w:themeColor="accent1" w:themeShade="BF"/>
      <w:kern w:val="2"/>
      <w:sz w:val="40"/>
      <w:szCs w:val="40"/>
      <w:lang w:eastAsia="zh-CN"/>
    </w:rPr>
  </w:style>
  <w:style w:type="paragraph" w:styleId="3">
    <w:name w:val="heading 3"/>
    <w:basedOn w:val="a"/>
    <w:next w:val="a"/>
    <w:link w:val="30"/>
    <w:uiPriority w:val="9"/>
    <w:semiHidden/>
    <w:unhideWhenUsed/>
    <w:qFormat/>
    <w:rsid w:val="00B57C59"/>
    <w:pPr>
      <w:keepNext/>
      <w:keepLines/>
      <w:autoSpaceDE/>
      <w:autoSpaceDN/>
      <w:spacing w:before="160" w:after="80"/>
      <w:jc w:val="both"/>
      <w:outlineLvl w:val="2"/>
    </w:pPr>
    <w:rPr>
      <w:rFonts w:asciiTheme="majorHAnsi" w:eastAsiaTheme="majorEastAsia" w:hAnsiTheme="majorHAnsi" w:cstheme="majorBidi"/>
      <w:color w:val="0F4761" w:themeColor="accent1" w:themeShade="BF"/>
      <w:kern w:val="2"/>
      <w:sz w:val="32"/>
      <w:szCs w:val="32"/>
      <w:lang w:eastAsia="zh-CN"/>
    </w:rPr>
  </w:style>
  <w:style w:type="paragraph" w:styleId="4">
    <w:name w:val="heading 4"/>
    <w:basedOn w:val="a"/>
    <w:next w:val="a"/>
    <w:link w:val="40"/>
    <w:uiPriority w:val="9"/>
    <w:semiHidden/>
    <w:unhideWhenUsed/>
    <w:qFormat/>
    <w:rsid w:val="00B57C59"/>
    <w:pPr>
      <w:keepNext/>
      <w:keepLines/>
      <w:autoSpaceDE/>
      <w:autoSpaceDN/>
      <w:spacing w:before="80" w:after="40"/>
      <w:jc w:val="both"/>
      <w:outlineLvl w:val="3"/>
    </w:pPr>
    <w:rPr>
      <w:rFonts w:asciiTheme="minorHAnsi" w:eastAsiaTheme="minorEastAsia" w:hAnsiTheme="minorHAnsi" w:cstheme="majorBidi"/>
      <w:color w:val="0F4761" w:themeColor="accent1" w:themeShade="BF"/>
      <w:kern w:val="2"/>
      <w:sz w:val="28"/>
      <w:szCs w:val="28"/>
      <w:lang w:eastAsia="zh-CN"/>
    </w:rPr>
  </w:style>
  <w:style w:type="paragraph" w:styleId="5">
    <w:name w:val="heading 5"/>
    <w:basedOn w:val="a"/>
    <w:next w:val="a"/>
    <w:link w:val="50"/>
    <w:uiPriority w:val="9"/>
    <w:semiHidden/>
    <w:unhideWhenUsed/>
    <w:qFormat/>
    <w:rsid w:val="00B57C59"/>
    <w:pPr>
      <w:keepNext/>
      <w:keepLines/>
      <w:autoSpaceDE/>
      <w:autoSpaceDN/>
      <w:spacing w:before="80" w:after="40"/>
      <w:jc w:val="both"/>
      <w:outlineLvl w:val="4"/>
    </w:pPr>
    <w:rPr>
      <w:rFonts w:asciiTheme="minorHAnsi" w:eastAsiaTheme="minorEastAsia" w:hAnsiTheme="minorHAnsi" w:cstheme="majorBidi"/>
      <w:color w:val="0F4761" w:themeColor="accent1" w:themeShade="BF"/>
      <w:kern w:val="2"/>
      <w:sz w:val="24"/>
      <w:szCs w:val="24"/>
      <w:lang w:eastAsia="zh-CN"/>
    </w:rPr>
  </w:style>
  <w:style w:type="paragraph" w:styleId="6">
    <w:name w:val="heading 6"/>
    <w:basedOn w:val="a"/>
    <w:next w:val="a"/>
    <w:link w:val="60"/>
    <w:uiPriority w:val="9"/>
    <w:semiHidden/>
    <w:unhideWhenUsed/>
    <w:qFormat/>
    <w:rsid w:val="00B57C59"/>
    <w:pPr>
      <w:keepNext/>
      <w:keepLines/>
      <w:autoSpaceDE/>
      <w:autoSpaceDN/>
      <w:spacing w:before="40"/>
      <w:jc w:val="both"/>
      <w:outlineLvl w:val="5"/>
    </w:pPr>
    <w:rPr>
      <w:rFonts w:asciiTheme="minorHAnsi" w:eastAsiaTheme="minorEastAsia" w:hAnsiTheme="minorHAnsi" w:cstheme="majorBidi"/>
      <w:b/>
      <w:bCs/>
      <w:color w:val="0F4761" w:themeColor="accent1" w:themeShade="BF"/>
      <w:kern w:val="2"/>
      <w:sz w:val="21"/>
      <w:lang w:eastAsia="zh-CN"/>
    </w:rPr>
  </w:style>
  <w:style w:type="paragraph" w:styleId="7">
    <w:name w:val="heading 7"/>
    <w:basedOn w:val="a"/>
    <w:next w:val="a"/>
    <w:link w:val="70"/>
    <w:uiPriority w:val="9"/>
    <w:semiHidden/>
    <w:unhideWhenUsed/>
    <w:qFormat/>
    <w:rsid w:val="00B57C59"/>
    <w:pPr>
      <w:keepNext/>
      <w:keepLines/>
      <w:autoSpaceDE/>
      <w:autoSpaceDN/>
      <w:spacing w:before="40"/>
      <w:jc w:val="both"/>
      <w:outlineLvl w:val="6"/>
    </w:pPr>
    <w:rPr>
      <w:rFonts w:asciiTheme="minorHAnsi" w:eastAsiaTheme="minorEastAsia" w:hAnsiTheme="minorHAnsi" w:cstheme="majorBidi"/>
      <w:b/>
      <w:bCs/>
      <w:color w:val="595959" w:themeColor="text1" w:themeTint="A6"/>
      <w:kern w:val="2"/>
      <w:sz w:val="21"/>
      <w:lang w:eastAsia="zh-CN"/>
    </w:rPr>
  </w:style>
  <w:style w:type="paragraph" w:styleId="8">
    <w:name w:val="heading 8"/>
    <w:basedOn w:val="a"/>
    <w:next w:val="a"/>
    <w:link w:val="80"/>
    <w:uiPriority w:val="9"/>
    <w:semiHidden/>
    <w:unhideWhenUsed/>
    <w:qFormat/>
    <w:rsid w:val="00B57C59"/>
    <w:pPr>
      <w:keepNext/>
      <w:keepLines/>
      <w:autoSpaceDE/>
      <w:autoSpaceDN/>
      <w:jc w:val="both"/>
      <w:outlineLvl w:val="7"/>
    </w:pPr>
    <w:rPr>
      <w:rFonts w:asciiTheme="minorHAnsi" w:eastAsiaTheme="minorEastAsia" w:hAnsiTheme="minorHAnsi" w:cstheme="majorBidi"/>
      <w:color w:val="595959" w:themeColor="text1" w:themeTint="A6"/>
      <w:kern w:val="2"/>
      <w:sz w:val="21"/>
      <w:lang w:eastAsia="zh-CN"/>
    </w:rPr>
  </w:style>
  <w:style w:type="paragraph" w:styleId="9">
    <w:name w:val="heading 9"/>
    <w:basedOn w:val="a"/>
    <w:next w:val="a"/>
    <w:link w:val="90"/>
    <w:uiPriority w:val="9"/>
    <w:semiHidden/>
    <w:unhideWhenUsed/>
    <w:qFormat/>
    <w:rsid w:val="00B57C59"/>
    <w:pPr>
      <w:keepNext/>
      <w:keepLines/>
      <w:autoSpaceDE/>
      <w:autoSpaceDN/>
      <w:jc w:val="both"/>
      <w:outlineLvl w:val="8"/>
    </w:pPr>
    <w:rPr>
      <w:rFonts w:asciiTheme="minorHAnsi" w:eastAsiaTheme="majorEastAsia" w:hAnsiTheme="minorHAnsi" w:cstheme="majorBidi"/>
      <w:color w:val="595959" w:themeColor="text1" w:themeTint="A6"/>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C5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57C5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57C5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57C59"/>
    <w:rPr>
      <w:rFonts w:cstheme="majorBidi"/>
      <w:color w:val="0F4761" w:themeColor="accent1" w:themeShade="BF"/>
      <w:sz w:val="28"/>
      <w:szCs w:val="28"/>
    </w:rPr>
  </w:style>
  <w:style w:type="character" w:customStyle="1" w:styleId="50">
    <w:name w:val="标题 5 字符"/>
    <w:basedOn w:val="a0"/>
    <w:link w:val="5"/>
    <w:uiPriority w:val="9"/>
    <w:semiHidden/>
    <w:rsid w:val="00B57C59"/>
    <w:rPr>
      <w:rFonts w:cstheme="majorBidi"/>
      <w:color w:val="0F4761" w:themeColor="accent1" w:themeShade="BF"/>
      <w:sz w:val="24"/>
      <w:szCs w:val="24"/>
    </w:rPr>
  </w:style>
  <w:style w:type="character" w:customStyle="1" w:styleId="60">
    <w:name w:val="标题 6 字符"/>
    <w:basedOn w:val="a0"/>
    <w:link w:val="6"/>
    <w:uiPriority w:val="9"/>
    <w:semiHidden/>
    <w:rsid w:val="00B57C59"/>
    <w:rPr>
      <w:rFonts w:cstheme="majorBidi"/>
      <w:b/>
      <w:bCs/>
      <w:color w:val="0F4761" w:themeColor="accent1" w:themeShade="BF"/>
    </w:rPr>
  </w:style>
  <w:style w:type="character" w:customStyle="1" w:styleId="70">
    <w:name w:val="标题 7 字符"/>
    <w:basedOn w:val="a0"/>
    <w:link w:val="7"/>
    <w:uiPriority w:val="9"/>
    <w:semiHidden/>
    <w:rsid w:val="00B57C59"/>
    <w:rPr>
      <w:rFonts w:cstheme="majorBidi"/>
      <w:b/>
      <w:bCs/>
      <w:color w:val="595959" w:themeColor="text1" w:themeTint="A6"/>
    </w:rPr>
  </w:style>
  <w:style w:type="character" w:customStyle="1" w:styleId="80">
    <w:name w:val="标题 8 字符"/>
    <w:basedOn w:val="a0"/>
    <w:link w:val="8"/>
    <w:uiPriority w:val="9"/>
    <w:semiHidden/>
    <w:rsid w:val="00B57C59"/>
    <w:rPr>
      <w:rFonts w:cstheme="majorBidi"/>
      <w:color w:val="595959" w:themeColor="text1" w:themeTint="A6"/>
    </w:rPr>
  </w:style>
  <w:style w:type="character" w:customStyle="1" w:styleId="90">
    <w:name w:val="标题 9 字符"/>
    <w:basedOn w:val="a0"/>
    <w:link w:val="9"/>
    <w:uiPriority w:val="9"/>
    <w:semiHidden/>
    <w:rsid w:val="00B57C59"/>
    <w:rPr>
      <w:rFonts w:eastAsiaTheme="majorEastAsia" w:cstheme="majorBidi"/>
      <w:color w:val="595959" w:themeColor="text1" w:themeTint="A6"/>
    </w:rPr>
  </w:style>
  <w:style w:type="paragraph" w:styleId="a3">
    <w:name w:val="Title"/>
    <w:basedOn w:val="a"/>
    <w:next w:val="a"/>
    <w:link w:val="a4"/>
    <w:qFormat/>
    <w:rsid w:val="00B57C59"/>
    <w:pPr>
      <w:autoSpaceDE/>
      <w:autoSpaceDN/>
      <w:spacing w:after="80"/>
      <w:contextualSpacing/>
      <w:jc w:val="center"/>
    </w:pPr>
    <w:rPr>
      <w:rFonts w:asciiTheme="majorHAnsi" w:eastAsiaTheme="majorEastAsia" w:hAnsiTheme="majorHAnsi" w:cstheme="majorBidi"/>
      <w:spacing w:val="-10"/>
      <w:kern w:val="28"/>
      <w:sz w:val="56"/>
      <w:szCs w:val="56"/>
      <w:lang w:eastAsia="zh-CN"/>
    </w:rPr>
  </w:style>
  <w:style w:type="character" w:customStyle="1" w:styleId="a4">
    <w:name w:val="标题 字符"/>
    <w:basedOn w:val="a0"/>
    <w:link w:val="a3"/>
    <w:qFormat/>
    <w:rsid w:val="00B57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C59"/>
    <w:pPr>
      <w:numPr>
        <w:ilvl w:val="1"/>
      </w:numPr>
      <w:autoSpaceDE/>
      <w:autoSpaceDN/>
      <w:spacing w:after="160"/>
      <w:jc w:val="center"/>
    </w:pPr>
    <w:rPr>
      <w:rFonts w:asciiTheme="majorHAnsi" w:eastAsiaTheme="majorEastAsia" w:hAnsiTheme="majorHAnsi" w:cstheme="majorBidi"/>
      <w:color w:val="595959" w:themeColor="text1" w:themeTint="A6"/>
      <w:spacing w:val="15"/>
      <w:kern w:val="2"/>
      <w:sz w:val="28"/>
      <w:szCs w:val="28"/>
      <w:lang w:eastAsia="zh-CN"/>
    </w:rPr>
  </w:style>
  <w:style w:type="character" w:customStyle="1" w:styleId="a6">
    <w:name w:val="副标题 字符"/>
    <w:basedOn w:val="a0"/>
    <w:link w:val="a5"/>
    <w:uiPriority w:val="11"/>
    <w:rsid w:val="00B57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C59"/>
    <w:pPr>
      <w:autoSpaceDE/>
      <w:autoSpaceDN/>
      <w:spacing w:before="160" w:after="160"/>
      <w:jc w:val="center"/>
    </w:pPr>
    <w:rPr>
      <w:rFonts w:asciiTheme="minorHAnsi" w:eastAsiaTheme="minorEastAsia" w:hAnsiTheme="minorHAnsi" w:cstheme="minorBidi"/>
      <w:i/>
      <w:iCs/>
      <w:color w:val="404040" w:themeColor="text1" w:themeTint="BF"/>
      <w:kern w:val="2"/>
      <w:sz w:val="21"/>
      <w:lang w:eastAsia="zh-CN"/>
    </w:rPr>
  </w:style>
  <w:style w:type="character" w:customStyle="1" w:styleId="a8">
    <w:name w:val="引用 字符"/>
    <w:basedOn w:val="a0"/>
    <w:link w:val="a7"/>
    <w:uiPriority w:val="29"/>
    <w:rsid w:val="00B57C59"/>
    <w:rPr>
      <w:i/>
      <w:iCs/>
      <w:color w:val="404040" w:themeColor="text1" w:themeTint="BF"/>
    </w:rPr>
  </w:style>
  <w:style w:type="paragraph" w:styleId="a9">
    <w:name w:val="List Paragraph"/>
    <w:basedOn w:val="a"/>
    <w:uiPriority w:val="34"/>
    <w:qFormat/>
    <w:rsid w:val="00B57C59"/>
    <w:pPr>
      <w:autoSpaceDE/>
      <w:autoSpaceDN/>
      <w:ind w:left="720"/>
      <w:contextualSpacing/>
      <w:jc w:val="both"/>
    </w:pPr>
    <w:rPr>
      <w:rFonts w:asciiTheme="minorHAnsi" w:eastAsiaTheme="minorEastAsia" w:hAnsiTheme="minorHAnsi" w:cstheme="minorBidi"/>
      <w:kern w:val="2"/>
      <w:sz w:val="21"/>
      <w:lang w:eastAsia="zh-CN"/>
    </w:rPr>
  </w:style>
  <w:style w:type="character" w:styleId="aa">
    <w:name w:val="Intense Emphasis"/>
    <w:basedOn w:val="a0"/>
    <w:uiPriority w:val="21"/>
    <w:qFormat/>
    <w:rsid w:val="00B57C59"/>
    <w:rPr>
      <w:i/>
      <w:iCs/>
      <w:color w:val="0F4761" w:themeColor="accent1" w:themeShade="BF"/>
    </w:rPr>
  </w:style>
  <w:style w:type="paragraph" w:styleId="ab">
    <w:name w:val="Intense Quote"/>
    <w:basedOn w:val="a"/>
    <w:next w:val="a"/>
    <w:link w:val="ac"/>
    <w:uiPriority w:val="30"/>
    <w:qFormat/>
    <w:rsid w:val="00B57C59"/>
    <w:pPr>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EastAsia" w:hAnsiTheme="minorHAnsi" w:cstheme="minorBidi"/>
      <w:i/>
      <w:iCs/>
      <w:color w:val="0F4761" w:themeColor="accent1" w:themeShade="BF"/>
      <w:kern w:val="2"/>
      <w:sz w:val="21"/>
      <w:lang w:eastAsia="zh-CN"/>
    </w:rPr>
  </w:style>
  <w:style w:type="character" w:customStyle="1" w:styleId="ac">
    <w:name w:val="明显引用 字符"/>
    <w:basedOn w:val="a0"/>
    <w:link w:val="ab"/>
    <w:uiPriority w:val="30"/>
    <w:rsid w:val="00B57C59"/>
    <w:rPr>
      <w:i/>
      <w:iCs/>
      <w:color w:val="0F4761" w:themeColor="accent1" w:themeShade="BF"/>
    </w:rPr>
  </w:style>
  <w:style w:type="character" w:styleId="ad">
    <w:name w:val="Intense Reference"/>
    <w:basedOn w:val="a0"/>
    <w:uiPriority w:val="32"/>
    <w:qFormat/>
    <w:rsid w:val="00B57C59"/>
    <w:rPr>
      <w:b/>
      <w:bCs/>
      <w:smallCaps/>
      <w:color w:val="0F4761" w:themeColor="accent1" w:themeShade="BF"/>
      <w:spacing w:val="5"/>
    </w:rPr>
  </w:style>
  <w:style w:type="paragraph" w:customStyle="1" w:styleId="Default">
    <w:name w:val="Default"/>
    <w:qFormat/>
    <w:rsid w:val="00B57C59"/>
    <w:pPr>
      <w:widowControl w:val="0"/>
      <w:autoSpaceDE w:val="0"/>
      <w:autoSpaceDN w:val="0"/>
      <w:adjustRightInd w:val="0"/>
    </w:pPr>
    <w:rPr>
      <w:rFonts w:ascii="宋体瀗.烥栀." w:eastAsia="宋体瀗.烥栀." w:hAnsi="Calibri" w:cs="宋体瀗.烥栀."/>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2025-04-24T02:37:00Z</dcterms:created>
  <dcterms:modified xsi:type="dcterms:W3CDTF">2025-04-24T02:37:00Z</dcterms:modified>
</cp:coreProperties>
</file>