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D11C" w14:textId="77777777" w:rsidR="001E7F8A" w:rsidRPr="009F32FA" w:rsidRDefault="001E7F8A" w:rsidP="001E7F8A">
      <w:pPr>
        <w:pStyle w:val="a3"/>
        <w:spacing w:before="120" w:after="120"/>
        <w:rPr>
          <w:rFonts w:ascii="宋体" w:hAnsi="宋体" w:hint="eastAsia"/>
        </w:rPr>
      </w:pPr>
      <w:bookmarkStart w:id="0" w:name="_Toc522883988"/>
      <w:bookmarkStart w:id="1" w:name="_Toc519721499"/>
      <w:r w:rsidRPr="009F32FA">
        <w:rPr>
          <w:rFonts w:ascii="宋体" w:hAnsi="宋体"/>
        </w:rPr>
        <w:t>第三章</w:t>
      </w:r>
      <w:r w:rsidRPr="009F32FA">
        <w:rPr>
          <w:rFonts w:ascii="宋体" w:hAnsi="宋体"/>
        </w:rPr>
        <w:tab/>
      </w:r>
      <w:r w:rsidRPr="009F32FA">
        <w:rPr>
          <w:rFonts w:ascii="宋体" w:hAnsi="宋体"/>
        </w:rPr>
        <w:t>采购需求</w:t>
      </w:r>
      <w:bookmarkEnd w:id="0"/>
      <w:bookmarkEnd w:id="1"/>
    </w:p>
    <w:p w14:paraId="6902073F" w14:textId="77777777" w:rsidR="001E7F8A" w:rsidRPr="009F32FA" w:rsidRDefault="001E7F8A" w:rsidP="001E7F8A">
      <w:pPr>
        <w:adjustRightInd w:val="0"/>
        <w:snapToGrid w:val="0"/>
        <w:spacing w:beforeLines="50" w:before="156" w:afterLines="50" w:after="156" w:line="360" w:lineRule="auto"/>
        <w:jc w:val="center"/>
        <w:rPr>
          <w:rFonts w:cs="Arial" w:hint="eastAsia"/>
          <w:b/>
          <w:bCs/>
          <w:sz w:val="30"/>
          <w:szCs w:val="30"/>
          <w:lang w:eastAsia="zh-CN"/>
        </w:rPr>
      </w:pPr>
      <w:r w:rsidRPr="009F32FA">
        <w:rPr>
          <w:rFonts w:cs="Arial" w:hint="eastAsia"/>
          <w:b/>
          <w:bCs/>
          <w:sz w:val="30"/>
          <w:szCs w:val="30"/>
          <w:lang w:eastAsia="zh-CN"/>
        </w:rPr>
        <w:t>第4包 载脂蛋白检测</w:t>
      </w:r>
    </w:p>
    <w:p w14:paraId="0DDCE131" w14:textId="77777777" w:rsidR="001E7F8A" w:rsidRPr="009F32FA" w:rsidRDefault="001E7F8A" w:rsidP="001E7F8A">
      <w:pPr>
        <w:widowControl/>
        <w:spacing w:line="360" w:lineRule="auto"/>
        <w:textAlignment w:val="baseline"/>
        <w:outlineLvl w:val="1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一、采购内容：</w:t>
      </w:r>
    </w:p>
    <w:p w14:paraId="6DB7DE74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1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内容：载脂蛋白检测</w:t>
      </w:r>
    </w:p>
    <w:p w14:paraId="41DDF72F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1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数量：1200例</w:t>
      </w:r>
    </w:p>
    <w:p w14:paraId="7B60A767" w14:textId="77777777" w:rsidR="001E7F8A" w:rsidRPr="009F32FA" w:rsidRDefault="001E7F8A" w:rsidP="001E7F8A">
      <w:pPr>
        <w:widowControl/>
        <w:spacing w:line="360" w:lineRule="auto"/>
        <w:textAlignment w:val="baseline"/>
        <w:outlineLvl w:val="1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二、具体要求：</w:t>
      </w:r>
    </w:p>
    <w:p w14:paraId="460318BF" w14:textId="77777777" w:rsidR="001E7F8A" w:rsidRPr="009F32FA" w:rsidRDefault="001E7F8A" w:rsidP="001E7F8A">
      <w:pPr>
        <w:widowControl/>
        <w:spacing w:line="360" w:lineRule="auto"/>
        <w:ind w:firstLineChars="200" w:firstLine="512"/>
        <w:textAlignment w:val="baseline"/>
        <w:outlineLvl w:val="1"/>
        <w:rPr>
          <w:rFonts w:hint="eastAsia"/>
          <w:spacing w:val="8"/>
          <w:sz w:val="24"/>
          <w:szCs w:val="24"/>
          <w:lang w:eastAsia="zh-CN"/>
        </w:rPr>
      </w:pPr>
      <w:r w:rsidRPr="009F32FA">
        <w:rPr>
          <w:spacing w:val="8"/>
          <w:sz w:val="24"/>
          <w:szCs w:val="24"/>
          <w:lang w:eastAsia="zh-CN"/>
        </w:rPr>
        <w:t>1. 人血浆样本</w:t>
      </w:r>
      <w:r w:rsidRPr="009F32FA">
        <w:rPr>
          <w:rFonts w:hint="eastAsia"/>
          <w:spacing w:val="8"/>
          <w:sz w:val="24"/>
          <w:szCs w:val="24"/>
          <w:lang w:eastAsia="zh-CN"/>
        </w:rPr>
        <w:t>蛋白质D</w:t>
      </w:r>
      <w:r w:rsidRPr="009F32FA">
        <w:rPr>
          <w:spacing w:val="8"/>
          <w:sz w:val="24"/>
          <w:szCs w:val="24"/>
          <w:lang w:eastAsia="zh-CN"/>
        </w:rPr>
        <w:t>IA相对定量检测：采用最新一代高通量质谱Orbitrap Astral仪器。</w:t>
      </w:r>
    </w:p>
    <w:p w14:paraId="7FD93AD0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1.1 检测通量：1200例</w:t>
      </w:r>
    </w:p>
    <w:p w14:paraId="4BB23F30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1.2 配备</w:t>
      </w:r>
      <w:r w:rsidRPr="009F32FA">
        <w:rPr>
          <w:rFonts w:hint="eastAsia"/>
          <w:spacing w:val="4"/>
          <w:sz w:val="24"/>
          <w:szCs w:val="24"/>
          <w:lang w:eastAsia="zh-CN"/>
        </w:rPr>
        <w:t>Asymmetric Track Lossless非</w:t>
      </w:r>
      <w:r w:rsidRPr="009F32FA">
        <w:rPr>
          <w:spacing w:val="4"/>
          <w:sz w:val="24"/>
          <w:szCs w:val="24"/>
          <w:lang w:eastAsia="zh-CN"/>
        </w:rPr>
        <w:t>对称轨道无损质量分析器，能够以高灵敏度和高达200HZ的扫描速度</w:t>
      </w:r>
      <w:proofErr w:type="gramStart"/>
      <w:r w:rsidRPr="009F32FA">
        <w:rPr>
          <w:spacing w:val="4"/>
          <w:sz w:val="24"/>
          <w:szCs w:val="24"/>
          <w:lang w:eastAsia="zh-CN"/>
        </w:rPr>
        <w:t>采集高</w:t>
      </w:r>
      <w:proofErr w:type="gramEnd"/>
      <w:r w:rsidRPr="009F32FA">
        <w:rPr>
          <w:spacing w:val="4"/>
          <w:sz w:val="24"/>
          <w:szCs w:val="24"/>
          <w:lang w:eastAsia="zh-CN"/>
        </w:rPr>
        <w:t>动态范围HRAM谱图。</w:t>
      </w:r>
    </w:p>
    <w:p w14:paraId="102EF792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rFonts w:hint="eastAsia"/>
          <w:spacing w:val="4"/>
          <w:sz w:val="24"/>
          <w:szCs w:val="24"/>
          <w:lang w:eastAsia="zh-CN"/>
        </w:rPr>
        <w:t>1</w:t>
      </w:r>
      <w:r w:rsidRPr="009F32FA">
        <w:rPr>
          <w:spacing w:val="4"/>
          <w:sz w:val="24"/>
          <w:szCs w:val="24"/>
          <w:lang w:eastAsia="zh-CN"/>
        </w:rPr>
        <w:t>.3</w:t>
      </w:r>
      <w:r w:rsidRPr="009F32FA">
        <w:rPr>
          <w:rFonts w:hint="eastAsia"/>
          <w:spacing w:val="4"/>
          <w:sz w:val="24"/>
          <w:szCs w:val="24"/>
          <w:lang w:eastAsia="zh-CN"/>
        </w:rPr>
        <w:t>样品采用Vanquish Neo UHPLC纳升液相系统进行分离。</w:t>
      </w:r>
    </w:p>
    <w:p w14:paraId="74DC5B6D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1.4 单个样本8min检测时长，能够实现血液蛋白质组超深度鉴定。</w:t>
      </w:r>
    </w:p>
    <w:p w14:paraId="44AC5810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rFonts w:hint="eastAsia"/>
          <w:spacing w:val="4"/>
          <w:sz w:val="24"/>
          <w:szCs w:val="24"/>
          <w:lang w:eastAsia="zh-CN"/>
        </w:rPr>
        <w:t>1</w:t>
      </w:r>
      <w:r w:rsidRPr="009F32FA">
        <w:rPr>
          <w:spacing w:val="4"/>
          <w:sz w:val="24"/>
          <w:szCs w:val="24"/>
          <w:lang w:eastAsia="zh-CN"/>
        </w:rPr>
        <w:t xml:space="preserve">.5 </w:t>
      </w:r>
      <w:r w:rsidRPr="009F32FA">
        <w:rPr>
          <w:rFonts w:hint="eastAsia"/>
          <w:spacing w:val="4"/>
          <w:sz w:val="24"/>
          <w:szCs w:val="24"/>
          <w:lang w:eastAsia="zh-CN"/>
        </w:rPr>
        <w:t>每个样本做去除高丰度蛋白处理，处理方法采用top</w:t>
      </w:r>
      <w:r w:rsidRPr="009F32FA">
        <w:rPr>
          <w:spacing w:val="4"/>
          <w:sz w:val="24"/>
          <w:szCs w:val="24"/>
          <w:lang w:eastAsia="zh-CN"/>
        </w:rPr>
        <w:t>14</w:t>
      </w:r>
      <w:r w:rsidRPr="009F32FA">
        <w:rPr>
          <w:rFonts w:hint="eastAsia"/>
          <w:spacing w:val="4"/>
          <w:sz w:val="24"/>
          <w:szCs w:val="24"/>
          <w:lang w:eastAsia="zh-CN"/>
        </w:rPr>
        <w:t>方法去除高丰度蛋白，再对血浆里中低丰度蛋白检测。</w:t>
      </w:r>
    </w:p>
    <w:p w14:paraId="22BB3435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1.6质谱实验分析流程能够包括蛋白质提取、</w:t>
      </w:r>
      <w:proofErr w:type="gramStart"/>
      <w:r w:rsidRPr="009F32FA">
        <w:rPr>
          <w:spacing w:val="4"/>
          <w:sz w:val="24"/>
          <w:szCs w:val="24"/>
          <w:lang w:eastAsia="zh-CN"/>
        </w:rPr>
        <w:t>肽段酶解</w:t>
      </w:r>
      <w:proofErr w:type="gramEnd"/>
      <w:r w:rsidRPr="009F32FA">
        <w:rPr>
          <w:spacing w:val="4"/>
          <w:sz w:val="24"/>
          <w:szCs w:val="24"/>
          <w:lang w:eastAsia="zh-CN"/>
        </w:rPr>
        <w:t>、色谱分级、液相色谱-串联质谱（LC-MS/MS）D</w:t>
      </w:r>
      <w:r w:rsidRPr="009F32FA">
        <w:rPr>
          <w:rFonts w:hint="eastAsia"/>
          <w:spacing w:val="4"/>
          <w:sz w:val="24"/>
          <w:szCs w:val="24"/>
          <w:lang w:eastAsia="zh-CN"/>
        </w:rPr>
        <w:t>I</w:t>
      </w:r>
      <w:r w:rsidRPr="009F32FA">
        <w:rPr>
          <w:spacing w:val="4"/>
          <w:sz w:val="24"/>
          <w:szCs w:val="24"/>
          <w:lang w:eastAsia="zh-CN"/>
        </w:rPr>
        <w:t>A数据采集、数据库检索等步骤。</w:t>
      </w:r>
    </w:p>
    <w:p w14:paraId="02CE994B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1.7 正式实验阶段</w:t>
      </w:r>
      <w:r w:rsidRPr="009F32FA">
        <w:rPr>
          <w:rFonts w:hint="eastAsia"/>
          <w:spacing w:val="4"/>
          <w:sz w:val="24"/>
          <w:szCs w:val="24"/>
          <w:lang w:eastAsia="zh-CN"/>
        </w:rPr>
        <w:t>分析内容包括定性定量结果蛋白质功能注释、定性结果质量评估、定量结果质量评估蛋白质差异表达分析、生物信息学分析、项目质控分析。</w:t>
      </w:r>
    </w:p>
    <w:p w14:paraId="4ADB8306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 xml:space="preserve">1.8 </w:t>
      </w:r>
      <w:proofErr w:type="gramStart"/>
      <w:r w:rsidRPr="009F32FA">
        <w:rPr>
          <w:spacing w:val="4"/>
          <w:sz w:val="24"/>
          <w:szCs w:val="24"/>
          <w:lang w:eastAsia="zh-CN"/>
        </w:rPr>
        <w:t>使用搜库软件</w:t>
      </w:r>
      <w:proofErr w:type="gramEnd"/>
      <w:r w:rsidRPr="009F32FA">
        <w:rPr>
          <w:spacing w:val="4"/>
          <w:sz w:val="24"/>
          <w:szCs w:val="24"/>
          <w:lang w:eastAsia="zh-CN"/>
        </w:rPr>
        <w:t>为DIA-NN(v1.8.1</w:t>
      </w:r>
      <w:r w:rsidRPr="009F32FA">
        <w:rPr>
          <w:rFonts w:hint="eastAsia"/>
          <w:spacing w:val="4"/>
          <w:sz w:val="24"/>
          <w:szCs w:val="24"/>
          <w:lang w:eastAsia="zh-CN"/>
        </w:rPr>
        <w:t>；</w:t>
      </w:r>
      <w:proofErr w:type="gramStart"/>
      <w:r w:rsidRPr="009F32FA">
        <w:rPr>
          <w:rFonts w:hint="eastAsia"/>
          <w:spacing w:val="4"/>
          <w:sz w:val="24"/>
          <w:szCs w:val="24"/>
          <w:lang w:eastAsia="zh-CN"/>
        </w:rPr>
        <w:t>搜库软件</w:t>
      </w:r>
      <w:proofErr w:type="gramEnd"/>
      <w:r w:rsidRPr="009F32FA">
        <w:rPr>
          <w:rFonts w:hint="eastAsia"/>
          <w:spacing w:val="4"/>
          <w:sz w:val="24"/>
          <w:szCs w:val="24"/>
          <w:lang w:eastAsia="zh-CN"/>
        </w:rPr>
        <w:t>应为最新版本；或利用</w:t>
      </w:r>
      <w:proofErr w:type="spellStart"/>
      <w:r w:rsidRPr="009F32FA">
        <w:rPr>
          <w:rFonts w:hint="eastAsia"/>
          <w:spacing w:val="4"/>
          <w:sz w:val="24"/>
          <w:szCs w:val="24"/>
          <w:lang w:eastAsia="zh-CN"/>
        </w:rPr>
        <w:t>Spectronaut</w:t>
      </w:r>
      <w:proofErr w:type="spellEnd"/>
      <w:proofErr w:type="gramStart"/>
      <w:r w:rsidRPr="009F32FA">
        <w:rPr>
          <w:rFonts w:hint="eastAsia"/>
          <w:spacing w:val="4"/>
          <w:sz w:val="24"/>
          <w:szCs w:val="24"/>
          <w:lang w:eastAsia="zh-CN"/>
        </w:rPr>
        <w:t>搜库软件</w:t>
      </w:r>
      <w:proofErr w:type="gramEnd"/>
      <w:r w:rsidRPr="009F32FA">
        <w:rPr>
          <w:spacing w:val="4"/>
          <w:sz w:val="24"/>
          <w:szCs w:val="24"/>
          <w:lang w:eastAsia="zh-CN"/>
        </w:rPr>
        <w:t>)，利用DIA数据产生一个谱图库，并利用该谱图库对DIA数据进行重分析以获取蛋白质定性定量结果</w:t>
      </w:r>
      <w:r w:rsidRPr="009F32FA">
        <w:rPr>
          <w:rFonts w:hint="eastAsia"/>
          <w:spacing w:val="4"/>
          <w:sz w:val="24"/>
          <w:szCs w:val="24"/>
          <w:lang w:eastAsia="zh-CN"/>
        </w:rPr>
        <w:t>，</w:t>
      </w:r>
      <w:r w:rsidRPr="009F32FA">
        <w:rPr>
          <w:spacing w:val="4"/>
          <w:sz w:val="24"/>
          <w:szCs w:val="24"/>
          <w:lang w:eastAsia="zh-CN"/>
        </w:rPr>
        <w:t>提供蛋白定性定量列表，肽段定性定量列表。</w:t>
      </w:r>
    </w:p>
    <w:p w14:paraId="623E6089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 xml:space="preserve">1.9 </w:t>
      </w:r>
      <w:r w:rsidRPr="009F32FA">
        <w:rPr>
          <w:rFonts w:hint="eastAsia"/>
          <w:spacing w:val="4"/>
          <w:sz w:val="24"/>
          <w:szCs w:val="24"/>
          <w:lang w:eastAsia="zh-CN"/>
        </w:rPr>
        <w:t>提供</w:t>
      </w:r>
      <w:r w:rsidRPr="009F32FA">
        <w:rPr>
          <w:spacing w:val="4"/>
          <w:sz w:val="24"/>
          <w:szCs w:val="24"/>
          <w:lang w:eastAsia="zh-CN"/>
        </w:rPr>
        <w:t>差异表达蛋白质GO功能注释及富集分析</w:t>
      </w:r>
      <w:r w:rsidRPr="009F32FA">
        <w:rPr>
          <w:rFonts w:hint="eastAsia"/>
          <w:spacing w:val="4"/>
          <w:sz w:val="24"/>
          <w:szCs w:val="24"/>
          <w:lang w:eastAsia="zh-CN"/>
        </w:rPr>
        <w:t>、</w:t>
      </w:r>
      <w:r w:rsidRPr="009F32FA">
        <w:rPr>
          <w:spacing w:val="4"/>
          <w:sz w:val="24"/>
          <w:szCs w:val="24"/>
          <w:lang w:eastAsia="zh-CN"/>
        </w:rPr>
        <w:t>差异表达蛋白质KEGG功能注释及富集分析</w:t>
      </w:r>
      <w:r w:rsidRPr="009F32FA">
        <w:rPr>
          <w:rFonts w:hint="eastAsia"/>
          <w:spacing w:val="4"/>
          <w:sz w:val="24"/>
          <w:szCs w:val="24"/>
          <w:lang w:eastAsia="zh-CN"/>
        </w:rPr>
        <w:t>、</w:t>
      </w:r>
      <w:r w:rsidRPr="009F32FA">
        <w:rPr>
          <w:spacing w:val="4"/>
          <w:sz w:val="24"/>
          <w:szCs w:val="24"/>
          <w:lang w:eastAsia="zh-CN"/>
        </w:rPr>
        <w:t>差异表达蛋白质结构</w:t>
      </w:r>
      <w:proofErr w:type="gramStart"/>
      <w:r w:rsidRPr="009F32FA">
        <w:rPr>
          <w:spacing w:val="4"/>
          <w:sz w:val="24"/>
          <w:szCs w:val="24"/>
          <w:lang w:eastAsia="zh-CN"/>
        </w:rPr>
        <w:t>域功能</w:t>
      </w:r>
      <w:proofErr w:type="gramEnd"/>
      <w:r w:rsidRPr="009F32FA">
        <w:rPr>
          <w:spacing w:val="4"/>
          <w:sz w:val="24"/>
          <w:szCs w:val="24"/>
          <w:lang w:eastAsia="zh-CN"/>
        </w:rPr>
        <w:t>注释及富集分析</w:t>
      </w:r>
      <w:r w:rsidRPr="009F32FA">
        <w:rPr>
          <w:rFonts w:hint="eastAsia"/>
          <w:spacing w:val="4"/>
          <w:sz w:val="24"/>
          <w:szCs w:val="24"/>
          <w:lang w:eastAsia="zh-CN"/>
        </w:rPr>
        <w:t>、</w:t>
      </w:r>
      <w:r w:rsidRPr="009F32FA">
        <w:rPr>
          <w:spacing w:val="4"/>
          <w:sz w:val="24"/>
          <w:szCs w:val="24"/>
          <w:lang w:eastAsia="zh-CN"/>
        </w:rPr>
        <w:t>差异表达蛋白质亚细胞定位</w:t>
      </w:r>
      <w:r w:rsidRPr="009F32FA">
        <w:rPr>
          <w:rFonts w:hint="eastAsia"/>
          <w:spacing w:val="4"/>
          <w:sz w:val="24"/>
          <w:szCs w:val="24"/>
          <w:lang w:eastAsia="zh-CN"/>
        </w:rPr>
        <w:t>、</w:t>
      </w:r>
      <w:r w:rsidRPr="009F32FA">
        <w:rPr>
          <w:spacing w:val="4"/>
          <w:sz w:val="24"/>
          <w:szCs w:val="24"/>
          <w:lang w:eastAsia="zh-CN"/>
        </w:rPr>
        <w:t>差异表达蛋白质互作网络</w:t>
      </w:r>
      <w:r w:rsidRPr="009F32FA">
        <w:rPr>
          <w:rFonts w:hint="eastAsia"/>
          <w:spacing w:val="4"/>
          <w:sz w:val="24"/>
          <w:szCs w:val="24"/>
          <w:lang w:eastAsia="zh-CN"/>
        </w:rPr>
        <w:t>、</w:t>
      </w:r>
      <w:r w:rsidRPr="009F32FA">
        <w:rPr>
          <w:spacing w:val="4"/>
          <w:sz w:val="24"/>
          <w:szCs w:val="24"/>
          <w:lang w:eastAsia="zh-CN"/>
        </w:rPr>
        <w:t>WGCNA分析等生物信息学</w:t>
      </w:r>
      <w:r w:rsidRPr="009F32FA">
        <w:rPr>
          <w:spacing w:val="4"/>
          <w:sz w:val="24"/>
          <w:szCs w:val="24"/>
          <w:lang w:eastAsia="zh-CN"/>
        </w:rPr>
        <w:lastRenderedPageBreak/>
        <w:t>分析结果。</w:t>
      </w:r>
      <w:r w:rsidRPr="009F32FA">
        <w:rPr>
          <w:rFonts w:hint="eastAsia"/>
          <w:spacing w:val="4"/>
          <w:sz w:val="24"/>
          <w:szCs w:val="24"/>
          <w:lang w:eastAsia="zh-CN"/>
        </w:rPr>
        <w:t>提供蛋白质组组</w:t>
      </w:r>
      <w:proofErr w:type="gramStart"/>
      <w:r w:rsidRPr="009F32FA">
        <w:rPr>
          <w:rFonts w:hint="eastAsia"/>
          <w:spacing w:val="4"/>
          <w:sz w:val="24"/>
          <w:szCs w:val="24"/>
          <w:lang w:eastAsia="zh-CN"/>
        </w:rPr>
        <w:t>学风险</w:t>
      </w:r>
      <w:proofErr w:type="gramEnd"/>
      <w:r w:rsidRPr="009F32FA">
        <w:rPr>
          <w:rFonts w:hint="eastAsia"/>
          <w:spacing w:val="4"/>
          <w:sz w:val="24"/>
          <w:szCs w:val="24"/>
          <w:lang w:eastAsia="zh-CN"/>
        </w:rPr>
        <w:t>模型回归（如cox回归、lasso回归、</w:t>
      </w:r>
      <w:proofErr w:type="spellStart"/>
      <w:r w:rsidRPr="009F32FA">
        <w:rPr>
          <w:rFonts w:hint="eastAsia"/>
          <w:spacing w:val="4"/>
          <w:sz w:val="24"/>
          <w:szCs w:val="24"/>
          <w:lang w:eastAsia="zh-CN"/>
        </w:rPr>
        <w:t>xgBOOTS</w:t>
      </w:r>
      <w:proofErr w:type="spellEnd"/>
      <w:r w:rsidRPr="009F32FA">
        <w:rPr>
          <w:rFonts w:hint="eastAsia"/>
          <w:spacing w:val="4"/>
          <w:sz w:val="24"/>
          <w:szCs w:val="24"/>
          <w:lang w:eastAsia="zh-CN"/>
        </w:rPr>
        <w:t>等风险模型评估）</w:t>
      </w:r>
    </w:p>
    <w:p w14:paraId="0E0A5312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rFonts w:hint="eastAsia"/>
          <w:spacing w:val="4"/>
          <w:sz w:val="24"/>
          <w:szCs w:val="24"/>
          <w:lang w:eastAsia="zh-CN"/>
        </w:rPr>
        <w:t>1</w:t>
      </w:r>
      <w:r w:rsidRPr="009F32FA">
        <w:rPr>
          <w:spacing w:val="4"/>
          <w:sz w:val="24"/>
          <w:szCs w:val="24"/>
          <w:lang w:eastAsia="zh-CN"/>
        </w:rPr>
        <w:t>.10</w:t>
      </w:r>
      <w:r w:rsidRPr="009F32FA">
        <w:rPr>
          <w:rFonts w:hint="eastAsia"/>
          <w:spacing w:val="4"/>
          <w:sz w:val="24"/>
          <w:szCs w:val="24"/>
          <w:lang w:eastAsia="zh-CN"/>
        </w:rPr>
        <w:t>提供与其他组学的联合分析，例如蛋白组与临床脂蛋白亚组分参数（甲方检测的临床指标，由甲方提供</w:t>
      </w:r>
      <w:r w:rsidRPr="009F32FA">
        <w:rPr>
          <w:spacing w:val="4"/>
          <w:sz w:val="24"/>
          <w:szCs w:val="24"/>
          <w:lang w:eastAsia="zh-CN"/>
        </w:rPr>
        <w:t>）</w:t>
      </w:r>
      <w:r w:rsidRPr="009F32FA">
        <w:rPr>
          <w:rFonts w:hint="eastAsia"/>
          <w:spacing w:val="4"/>
          <w:sz w:val="24"/>
          <w:szCs w:val="24"/>
          <w:lang w:eastAsia="zh-CN"/>
        </w:rPr>
        <w:t>、</w:t>
      </w:r>
      <w:proofErr w:type="gramStart"/>
      <w:r w:rsidRPr="009F32FA">
        <w:rPr>
          <w:rFonts w:hint="eastAsia"/>
          <w:spacing w:val="4"/>
          <w:sz w:val="24"/>
          <w:szCs w:val="24"/>
          <w:lang w:eastAsia="zh-CN"/>
        </w:rPr>
        <w:t>代谢组</w:t>
      </w:r>
      <w:proofErr w:type="gramEnd"/>
      <w:r w:rsidRPr="009F32FA">
        <w:rPr>
          <w:rFonts w:hint="eastAsia"/>
          <w:spacing w:val="4"/>
          <w:sz w:val="24"/>
          <w:szCs w:val="24"/>
          <w:lang w:eastAsia="zh-CN"/>
        </w:rPr>
        <w:t>联合分析；蛋白组与</w:t>
      </w:r>
      <w:proofErr w:type="gramStart"/>
      <w:r w:rsidRPr="009F32FA">
        <w:rPr>
          <w:rFonts w:hint="eastAsia"/>
          <w:spacing w:val="4"/>
          <w:sz w:val="24"/>
          <w:szCs w:val="24"/>
          <w:lang w:eastAsia="zh-CN"/>
        </w:rPr>
        <w:t>转录组</w:t>
      </w:r>
      <w:proofErr w:type="gramEnd"/>
      <w:r w:rsidRPr="009F32FA">
        <w:rPr>
          <w:rFonts w:hint="eastAsia"/>
          <w:spacing w:val="4"/>
          <w:sz w:val="24"/>
          <w:szCs w:val="24"/>
          <w:lang w:eastAsia="zh-CN"/>
        </w:rPr>
        <w:t>联合分析。</w:t>
      </w:r>
    </w:p>
    <w:p w14:paraId="3D219136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1. 11</w:t>
      </w:r>
      <w:r w:rsidRPr="009F32FA">
        <w:rPr>
          <w:rFonts w:hint="eastAsia"/>
          <w:spacing w:val="4"/>
          <w:sz w:val="24"/>
          <w:szCs w:val="24"/>
          <w:lang w:eastAsia="zh-CN"/>
        </w:rPr>
        <w:t>蛋白总</w:t>
      </w:r>
      <w:r w:rsidRPr="009F32FA">
        <w:rPr>
          <w:spacing w:val="4"/>
          <w:sz w:val="24"/>
          <w:szCs w:val="24"/>
          <w:lang w:eastAsia="zh-CN"/>
        </w:rPr>
        <w:t>检出数量不低于3000</w:t>
      </w:r>
      <w:r w:rsidRPr="009F32FA">
        <w:rPr>
          <w:rFonts w:hint="eastAsia"/>
          <w:spacing w:val="4"/>
          <w:sz w:val="24"/>
          <w:szCs w:val="24"/>
          <w:lang w:eastAsia="zh-CN"/>
        </w:rPr>
        <w:t>，所检出的蛋白应包含载脂蛋白，包括APOA,APOB，APOC,APOD,APOE,APOF,APOH,APOM相关各亚型，原则上载脂蛋白检测数量不低于15种。</w:t>
      </w:r>
    </w:p>
    <w:p w14:paraId="4BCC9CE2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rFonts w:hint="eastAsia"/>
          <w:spacing w:val="4"/>
          <w:sz w:val="24"/>
          <w:szCs w:val="24"/>
          <w:lang w:eastAsia="zh-CN"/>
        </w:rPr>
        <w:t>1.13 所有的送检样本，应固定1台Orbitrap Astral上机检测，</w:t>
      </w:r>
      <w:r w:rsidRPr="009F32FA">
        <w:rPr>
          <w:spacing w:val="4"/>
          <w:sz w:val="24"/>
          <w:szCs w:val="24"/>
          <w:lang w:eastAsia="zh-CN"/>
        </w:rPr>
        <w:t>1</w:t>
      </w:r>
      <w:r w:rsidRPr="009F32FA">
        <w:rPr>
          <w:rFonts w:hint="eastAsia"/>
          <w:spacing w:val="4"/>
          <w:sz w:val="24"/>
          <w:szCs w:val="24"/>
          <w:lang w:eastAsia="zh-CN"/>
        </w:rPr>
        <w:t>台预备，且采集过程连续，采集过程中不可插入其他类型或其他甲方的样本。</w:t>
      </w:r>
    </w:p>
    <w:p w14:paraId="03AB62E5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1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>2. 平台要求</w:t>
      </w:r>
    </w:p>
    <w:p w14:paraId="60FDA808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>2.1 DIA组学相对定量检测：</w:t>
      </w:r>
    </w:p>
    <w:p w14:paraId="7E2427A0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2）DIA样本检测：分别掺入适量</w:t>
      </w:r>
      <w:proofErr w:type="spellStart"/>
      <w:r w:rsidRPr="009F32FA">
        <w:rPr>
          <w:spacing w:val="4"/>
          <w:sz w:val="24"/>
          <w:szCs w:val="24"/>
          <w:lang w:eastAsia="zh-CN"/>
        </w:rPr>
        <w:t>iRT</w:t>
      </w:r>
      <w:proofErr w:type="spellEnd"/>
      <w:r w:rsidRPr="009F32FA">
        <w:rPr>
          <w:spacing w:val="4"/>
          <w:sz w:val="24"/>
          <w:szCs w:val="24"/>
          <w:lang w:eastAsia="zh-CN"/>
        </w:rPr>
        <w:t>标准肽段，每个样品进行1次DIA质谱测试。每个样本时长8min，用最新质谱仪器Astral。</w:t>
      </w:r>
    </w:p>
    <w:p w14:paraId="4C111478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>2.2 具备</w:t>
      </w: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DIA-NN(v1.8.1或以上)</w:t>
      </w:r>
      <w:proofErr w:type="gramStart"/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搜库软件</w:t>
      </w:r>
      <w:proofErr w:type="gramEnd"/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或</w:t>
      </w:r>
      <w:proofErr w:type="spellStart"/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Spectronaut</w:t>
      </w:r>
      <w:proofErr w:type="spellEnd"/>
      <w:proofErr w:type="gramStart"/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搜库软件</w:t>
      </w:r>
      <w:proofErr w:type="gramEnd"/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：</w:t>
      </w:r>
      <w:r w:rsidRPr="009F32FA">
        <w:rPr>
          <w:rFonts w:hint="eastAsia"/>
          <w:spacing w:val="8"/>
          <w:sz w:val="24"/>
          <w:szCs w:val="24"/>
          <w:lang w:eastAsia="zh-CN"/>
        </w:rPr>
        <w:t>过滤标准为： peptide FDR &lt;0.01, protein FDR &lt;0.01</w:t>
      </w:r>
    </w:p>
    <w:p w14:paraId="464B1670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>2.3 DIA蛋白组检测方法成熟，工作团队发表或协助甲方发表蛋白论文数量大于20篇</w:t>
      </w: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，供应商近三年蛋白和代谢均发表过正刊（</w:t>
      </w:r>
      <w:r w:rsidRPr="009F32FA">
        <w:rPr>
          <w:b/>
          <w:bCs/>
          <w:spacing w:val="8"/>
          <w:sz w:val="24"/>
          <w:szCs w:val="24"/>
          <w:lang w:eastAsia="zh-CN"/>
        </w:rPr>
        <w:t>CNS）的文章至少5篇，至少一篇是署名，蛋白代谢服务供应商应具备基于自身质谱平台检测数据的客户文章10篇以上(影响因子在20分以上)</w:t>
      </w:r>
    </w:p>
    <w:p w14:paraId="49A88E2B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 xml:space="preserve">2.4 </w:t>
      </w: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提供自主算法的机器学习筛选标志物，以及成熟的分子分型研究全套标准分析流程。具备自主基于蛋白多组学的</w:t>
      </w:r>
      <w:proofErr w:type="gramStart"/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的</w:t>
      </w:r>
      <w:proofErr w:type="gramEnd"/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分子分型的</w:t>
      </w:r>
      <w:proofErr w:type="gramStart"/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生信平台</w:t>
      </w:r>
      <w:proofErr w:type="gramEnd"/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，并基于</w:t>
      </w:r>
      <w:proofErr w:type="gramStart"/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此生信分析</w:t>
      </w:r>
      <w:proofErr w:type="gramEnd"/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发表过</w:t>
      </w:r>
      <w:r w:rsidRPr="009F32FA">
        <w:rPr>
          <w:b/>
          <w:bCs/>
          <w:spacing w:val="8"/>
          <w:sz w:val="24"/>
          <w:szCs w:val="24"/>
          <w:lang w:eastAsia="zh-CN"/>
        </w:rPr>
        <w:t>IF10 或以上</w:t>
      </w:r>
      <w:proofErr w:type="gramStart"/>
      <w:r w:rsidRPr="009F32FA">
        <w:rPr>
          <w:b/>
          <w:bCs/>
          <w:spacing w:val="8"/>
          <w:sz w:val="24"/>
          <w:szCs w:val="24"/>
          <w:lang w:eastAsia="zh-CN"/>
        </w:rPr>
        <w:t>的生信署名</w:t>
      </w:r>
      <w:proofErr w:type="gramEnd"/>
      <w:r w:rsidRPr="009F32FA">
        <w:rPr>
          <w:b/>
          <w:bCs/>
          <w:spacing w:val="8"/>
          <w:sz w:val="24"/>
          <w:szCs w:val="24"/>
          <w:lang w:eastAsia="zh-CN"/>
        </w:rPr>
        <w:t>的文章成果至少</w:t>
      </w: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一篇，并提供作者署名的文章证明。</w:t>
      </w:r>
    </w:p>
    <w:p w14:paraId="6262EC66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 xml:space="preserve">2.5 </w:t>
      </w: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具备云平台交付数据的能力，并可进行交互分析</w:t>
      </w:r>
      <w:r w:rsidRPr="009F32FA">
        <w:rPr>
          <w:b/>
          <w:bCs/>
          <w:spacing w:val="8"/>
          <w:sz w:val="24"/>
          <w:szCs w:val="24"/>
          <w:lang w:eastAsia="zh-CN"/>
        </w:rPr>
        <w:t>。</w:t>
      </w:r>
    </w:p>
    <w:p w14:paraId="0813EAA9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>2.6 服务供应商应具备蛋白组学仪器平台：</w:t>
      </w:r>
      <w:r w:rsidRPr="009F32FA">
        <w:rPr>
          <w:rFonts w:hint="eastAsia"/>
          <w:bCs/>
          <w:sz w:val="24"/>
          <w:szCs w:val="24"/>
          <w:lang w:eastAsia="zh-CN"/>
        </w:rPr>
        <w:t>服务供应商应具备蛋白组学仪器平台：质谱仪和超高压液相色谱仪，质谱仪的数量不少于25台（设备需提供采购合同，若通过代理商采购，需提供制造厂商给代理商的授权）</w:t>
      </w:r>
      <w:r w:rsidRPr="009F32FA">
        <w:rPr>
          <w:b/>
          <w:bCs/>
          <w:spacing w:val="8"/>
          <w:sz w:val="24"/>
          <w:szCs w:val="24"/>
          <w:lang w:eastAsia="zh-CN"/>
        </w:rPr>
        <w:t>。</w:t>
      </w:r>
    </w:p>
    <w:p w14:paraId="7F1E148E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lastRenderedPageBreak/>
        <w:t>2.7 具备</w:t>
      </w: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Vanquish Neo UHPLC纳升液相系统</w:t>
      </w:r>
      <w:r w:rsidRPr="009F32FA">
        <w:rPr>
          <w:b/>
          <w:bCs/>
          <w:spacing w:val="8"/>
          <w:sz w:val="24"/>
          <w:szCs w:val="24"/>
          <w:lang w:eastAsia="zh-CN"/>
        </w:rPr>
        <w:t>，具备高通量样本检测能力，并提供资料。</w:t>
      </w:r>
    </w:p>
    <w:p w14:paraId="40079082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2</w:t>
      </w:r>
      <w:r w:rsidRPr="009F32FA">
        <w:rPr>
          <w:b/>
          <w:bCs/>
          <w:spacing w:val="8"/>
          <w:sz w:val="24"/>
          <w:szCs w:val="24"/>
          <w:lang w:eastAsia="zh-CN"/>
        </w:rPr>
        <w:t>.8 拥有</w:t>
      </w: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蛋白质组学自动化前处理设备（需提供采购合同）</w:t>
      </w:r>
    </w:p>
    <w:p w14:paraId="7D3FAE0E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>2.9 有单细胞蛋白技术平台</w:t>
      </w: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和空间蛋白技术平台</w:t>
      </w:r>
      <w:r w:rsidRPr="009F32FA">
        <w:rPr>
          <w:b/>
          <w:bCs/>
          <w:spacing w:val="8"/>
          <w:sz w:val="24"/>
          <w:szCs w:val="24"/>
          <w:lang w:eastAsia="zh-CN"/>
        </w:rPr>
        <w:t>，并提供产品发布相关资料。</w:t>
      </w:r>
    </w:p>
    <w:p w14:paraId="0F053F55" w14:textId="77777777" w:rsidR="001E7F8A" w:rsidRPr="009F32FA" w:rsidRDefault="001E7F8A" w:rsidP="001E7F8A">
      <w:pPr>
        <w:widowControl/>
        <w:spacing w:line="360" w:lineRule="auto"/>
        <w:ind w:firstLineChars="200" w:firstLine="480"/>
        <w:textAlignment w:val="baseline"/>
        <w:outlineLvl w:val="2"/>
        <w:rPr>
          <w:rFonts w:hint="eastAsia"/>
          <w:sz w:val="24"/>
          <w:szCs w:val="24"/>
          <w:lang w:eastAsia="zh-CN"/>
        </w:rPr>
      </w:pPr>
      <w:r w:rsidRPr="009F32FA">
        <w:rPr>
          <w:sz w:val="24"/>
          <w:szCs w:val="24"/>
          <w:lang w:eastAsia="zh-CN"/>
        </w:rPr>
        <w:t>2.10 拥有</w:t>
      </w:r>
      <w:proofErr w:type="spellStart"/>
      <w:r w:rsidRPr="009F32FA">
        <w:rPr>
          <w:sz w:val="24"/>
          <w:szCs w:val="24"/>
          <w:lang w:eastAsia="zh-CN"/>
        </w:rPr>
        <w:t>thermo</w:t>
      </w:r>
      <w:proofErr w:type="spellEnd"/>
      <w:r w:rsidRPr="009F32FA">
        <w:rPr>
          <w:sz w:val="24"/>
          <w:szCs w:val="24"/>
          <w:lang w:eastAsia="zh-CN"/>
        </w:rPr>
        <w:t> top14去高丰度试剂盒，对血液样本进行高丰度蛋白去除，对去除高丰度之后的样本进行蛋白质组学检测。</w:t>
      </w:r>
    </w:p>
    <w:p w14:paraId="575B5740" w14:textId="77777777" w:rsidR="001E7F8A" w:rsidRPr="009F32FA" w:rsidRDefault="001E7F8A" w:rsidP="001E7F8A">
      <w:pPr>
        <w:widowControl/>
        <w:spacing w:line="360" w:lineRule="auto"/>
        <w:ind w:firstLineChars="200" w:firstLine="480"/>
        <w:textAlignment w:val="baseline"/>
        <w:outlineLvl w:val="2"/>
        <w:rPr>
          <w:rFonts w:hint="eastAsia"/>
          <w:sz w:val="24"/>
          <w:szCs w:val="24"/>
          <w:lang w:eastAsia="zh-CN"/>
        </w:rPr>
      </w:pPr>
      <w:r w:rsidRPr="009F32FA">
        <w:rPr>
          <w:sz w:val="24"/>
          <w:szCs w:val="24"/>
          <w:lang w:eastAsia="zh-CN"/>
        </w:rPr>
        <w:t xml:space="preserve">  2.11 具备利用</w:t>
      </w:r>
      <w:proofErr w:type="spellStart"/>
      <w:r w:rsidRPr="009F32FA">
        <w:rPr>
          <w:sz w:val="24"/>
          <w:szCs w:val="24"/>
          <w:lang w:eastAsia="zh-CN"/>
        </w:rPr>
        <w:t>thermo</w:t>
      </w:r>
      <w:proofErr w:type="spellEnd"/>
      <w:r w:rsidRPr="009F32FA">
        <w:rPr>
          <w:sz w:val="24"/>
          <w:szCs w:val="24"/>
          <w:lang w:eastAsia="zh-CN"/>
        </w:rPr>
        <w:t> top14去高丰度试剂盒检测能力，需提供蛋白组学检测的两篇血液蛋白相关文章发表，其中一篇要有这类方法应用。</w:t>
      </w:r>
    </w:p>
    <w:p w14:paraId="662F1501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>2.12 服务供应商应具备单个项目为1000例以上蛋白组经验。并提供合同（如合同首页，即合同关键页，即合同数量页及双方签字盖章页）。</w:t>
      </w:r>
    </w:p>
    <w:p w14:paraId="3745B0A3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2.</w:t>
      </w:r>
      <w:r w:rsidRPr="009F32FA">
        <w:rPr>
          <w:b/>
          <w:bCs/>
          <w:spacing w:val="8"/>
          <w:sz w:val="24"/>
          <w:szCs w:val="24"/>
          <w:lang w:eastAsia="zh-CN"/>
        </w:rPr>
        <w:t xml:space="preserve">13 </w:t>
      </w: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实验室仪器均符合 ISO9001 质量体系的认证;具备专业的实验室流程化体系。</w:t>
      </w:r>
    </w:p>
    <w:p w14:paraId="07963EED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2</w:t>
      </w:r>
      <w:r w:rsidRPr="009F32FA">
        <w:rPr>
          <w:b/>
          <w:bCs/>
          <w:spacing w:val="8"/>
          <w:sz w:val="24"/>
          <w:szCs w:val="24"/>
          <w:lang w:eastAsia="zh-CN"/>
        </w:rPr>
        <w:t xml:space="preserve">.14 </w:t>
      </w: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有</w:t>
      </w:r>
      <w:r w:rsidRPr="009F32FA">
        <w:rPr>
          <w:sz w:val="24"/>
          <w:szCs w:val="24"/>
          <w:lang w:eastAsia="zh-CN"/>
        </w:rPr>
        <w:t>蛋白色谱柱产品</w:t>
      </w:r>
      <w:r w:rsidRPr="009F32FA">
        <w:rPr>
          <w:rFonts w:hint="eastAsia"/>
          <w:sz w:val="24"/>
          <w:szCs w:val="24"/>
          <w:lang w:eastAsia="zh-CN"/>
        </w:rPr>
        <w:t>和</w:t>
      </w:r>
      <w:r w:rsidRPr="009F32FA">
        <w:rPr>
          <w:sz w:val="24"/>
          <w:szCs w:val="24"/>
          <w:lang w:eastAsia="zh-CN"/>
        </w:rPr>
        <w:t>商业化酶解试剂盒</w:t>
      </w:r>
      <w:r w:rsidRPr="009F32FA">
        <w:rPr>
          <w:rFonts w:hint="eastAsia"/>
          <w:sz w:val="24"/>
          <w:szCs w:val="24"/>
          <w:lang w:eastAsia="zh-CN"/>
        </w:rPr>
        <w:t>，</w:t>
      </w:r>
      <w:r w:rsidRPr="009F32FA">
        <w:rPr>
          <w:b/>
          <w:bCs/>
          <w:spacing w:val="8"/>
          <w:sz w:val="24"/>
          <w:szCs w:val="24"/>
          <w:lang w:eastAsia="zh-CN"/>
        </w:rPr>
        <w:t>并提供产品发布相关资料。</w:t>
      </w:r>
    </w:p>
    <w:p w14:paraId="29F8B82E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1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>3. 资质要求</w:t>
      </w:r>
    </w:p>
    <w:p w14:paraId="45BE8B63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3.1 实验室仪器均符合 IS9001 质量体系的认证</w:t>
      </w:r>
    </w:p>
    <w:p w14:paraId="39F6242A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3.2 具备专业的实验室流程化体系，具备实验室生物安全 2 级（BSL-2）资质备案</w:t>
      </w:r>
    </w:p>
    <w:p w14:paraId="32D638E0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rFonts w:hint="eastAsia"/>
          <w:spacing w:val="4"/>
          <w:sz w:val="24"/>
          <w:szCs w:val="24"/>
          <w:lang w:eastAsia="zh-CN"/>
        </w:rPr>
        <w:t>3</w:t>
      </w:r>
      <w:r w:rsidRPr="009F32FA">
        <w:rPr>
          <w:spacing w:val="4"/>
          <w:sz w:val="24"/>
          <w:szCs w:val="24"/>
          <w:lang w:eastAsia="zh-CN"/>
        </w:rPr>
        <w:t xml:space="preserve">.3 </w:t>
      </w:r>
      <w:r w:rsidRPr="009F32FA">
        <w:rPr>
          <w:rFonts w:hint="eastAsia"/>
          <w:spacing w:val="4"/>
          <w:sz w:val="24"/>
          <w:szCs w:val="24"/>
          <w:lang w:eastAsia="zh-CN"/>
        </w:rPr>
        <w:t>实验室通过</w:t>
      </w:r>
      <w:r w:rsidRPr="009F32FA">
        <w:rPr>
          <w:spacing w:val="4"/>
          <w:sz w:val="24"/>
          <w:szCs w:val="24"/>
          <w:lang w:eastAsia="zh-CN"/>
        </w:rPr>
        <w:t>CNAS认证</w:t>
      </w:r>
    </w:p>
    <w:p w14:paraId="5F50A624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1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>4. 检测要求</w:t>
      </w:r>
    </w:p>
    <w:p w14:paraId="340298D5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4</w:t>
      </w:r>
      <w:r w:rsidRPr="009F32FA">
        <w:rPr>
          <w:b/>
          <w:bCs/>
          <w:spacing w:val="8"/>
          <w:sz w:val="24"/>
          <w:szCs w:val="24"/>
          <w:lang w:eastAsia="zh-CN"/>
        </w:rPr>
        <w:t>.2</w:t>
      </w: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血浆去高丰度</w:t>
      </w:r>
    </w:p>
    <w:p w14:paraId="62ADF07A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outlineLvl w:val="2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rFonts w:hint="eastAsia"/>
          <w:spacing w:val="4"/>
          <w:sz w:val="24"/>
          <w:szCs w:val="24"/>
          <w:lang w:eastAsia="zh-CN"/>
        </w:rPr>
        <w:t>利用</w:t>
      </w:r>
      <w:proofErr w:type="spellStart"/>
      <w:r w:rsidRPr="009F32FA">
        <w:rPr>
          <w:spacing w:val="4"/>
          <w:sz w:val="24"/>
          <w:szCs w:val="24"/>
          <w:lang w:eastAsia="zh-CN"/>
        </w:rPr>
        <w:t>thermo</w:t>
      </w:r>
      <w:proofErr w:type="spellEnd"/>
      <w:r w:rsidRPr="009F32FA">
        <w:rPr>
          <w:spacing w:val="4"/>
          <w:sz w:val="24"/>
          <w:szCs w:val="24"/>
          <w:lang w:eastAsia="zh-CN"/>
        </w:rPr>
        <w:t xml:space="preserve"> </w:t>
      </w:r>
      <w:r w:rsidRPr="009F32FA">
        <w:rPr>
          <w:rFonts w:hint="eastAsia"/>
          <w:spacing w:val="4"/>
          <w:sz w:val="24"/>
          <w:szCs w:val="24"/>
          <w:lang w:eastAsia="zh-CN"/>
        </w:rPr>
        <w:t>top</w:t>
      </w:r>
      <w:r w:rsidRPr="009F32FA">
        <w:rPr>
          <w:spacing w:val="4"/>
          <w:sz w:val="24"/>
          <w:szCs w:val="24"/>
          <w:lang w:eastAsia="zh-CN"/>
        </w:rPr>
        <w:t>14</w:t>
      </w:r>
      <w:r w:rsidRPr="009F32FA">
        <w:rPr>
          <w:rFonts w:hint="eastAsia"/>
          <w:spacing w:val="4"/>
          <w:sz w:val="24"/>
          <w:szCs w:val="24"/>
          <w:lang w:eastAsia="zh-CN"/>
        </w:rPr>
        <w:t>去高丰度试剂盒，进行高丰度去除，对去除高丰度之后的样本进行蛋白质组学检测。功能性生物磁珠特异性吸附血液中低丰度蛋白，形成包裹纳米颗粒的蛋白冠，然后对富集的蛋白进行检测。</w:t>
      </w:r>
    </w:p>
    <w:p w14:paraId="45EF7500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4</w:t>
      </w:r>
      <w:r w:rsidRPr="009F32FA">
        <w:rPr>
          <w:b/>
          <w:bCs/>
          <w:spacing w:val="8"/>
          <w:sz w:val="24"/>
          <w:szCs w:val="24"/>
          <w:lang w:eastAsia="zh-CN"/>
        </w:rPr>
        <w:t>.2</w:t>
      </w: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纳升液相色谱仪检测</w:t>
      </w:r>
    </w:p>
    <w:p w14:paraId="0E68646F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outlineLvl w:val="2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rFonts w:hint="eastAsia"/>
          <w:spacing w:val="4"/>
          <w:sz w:val="24"/>
          <w:szCs w:val="24"/>
          <w:lang w:eastAsia="zh-CN"/>
        </w:rPr>
        <w:t>样品采用Vanquish Neo UHPLC纳升液相系统进行分离，进</w:t>
      </w:r>
      <w:proofErr w:type="gramStart"/>
      <w:r w:rsidRPr="009F32FA">
        <w:rPr>
          <w:rFonts w:hint="eastAsia"/>
          <w:spacing w:val="4"/>
          <w:sz w:val="24"/>
          <w:szCs w:val="24"/>
          <w:lang w:eastAsia="zh-CN"/>
        </w:rPr>
        <w:t>样模式</w:t>
      </w:r>
      <w:proofErr w:type="gramEnd"/>
      <w:r w:rsidRPr="009F32FA">
        <w:rPr>
          <w:rFonts w:hint="eastAsia"/>
          <w:spacing w:val="4"/>
          <w:sz w:val="24"/>
          <w:szCs w:val="24"/>
          <w:lang w:eastAsia="zh-CN"/>
        </w:rPr>
        <w:t>为捕获-分析双柱法。</w:t>
      </w:r>
    </w:p>
    <w:p w14:paraId="55E1AB39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</w:rPr>
      </w:pPr>
      <w:r w:rsidRPr="009F32FA">
        <w:rPr>
          <w:rFonts w:hint="eastAsia"/>
          <w:b/>
          <w:bCs/>
          <w:spacing w:val="8"/>
          <w:sz w:val="24"/>
          <w:szCs w:val="24"/>
        </w:rPr>
        <w:t>4</w:t>
      </w:r>
      <w:r w:rsidRPr="009F32FA">
        <w:rPr>
          <w:b/>
          <w:bCs/>
          <w:spacing w:val="8"/>
          <w:sz w:val="24"/>
          <w:szCs w:val="24"/>
        </w:rPr>
        <w:t>.3</w:t>
      </w:r>
      <w:r w:rsidRPr="009F32FA">
        <w:rPr>
          <w:rFonts w:hint="eastAsia"/>
          <w:b/>
          <w:bCs/>
          <w:spacing w:val="8"/>
          <w:sz w:val="24"/>
          <w:szCs w:val="24"/>
        </w:rPr>
        <w:t xml:space="preserve"> Orbitrap </w:t>
      </w:r>
      <w:proofErr w:type="spellStart"/>
      <w:r w:rsidRPr="009F32FA">
        <w:rPr>
          <w:rFonts w:hint="eastAsia"/>
          <w:b/>
          <w:bCs/>
          <w:spacing w:val="8"/>
          <w:sz w:val="24"/>
          <w:szCs w:val="24"/>
        </w:rPr>
        <w:t>Astral质谱仪检测</w:t>
      </w:r>
      <w:proofErr w:type="spellEnd"/>
    </w:p>
    <w:p w14:paraId="4D728CB0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outlineLvl w:val="2"/>
        <w:rPr>
          <w:rFonts w:hint="eastAsia"/>
          <w:spacing w:val="4"/>
          <w:sz w:val="24"/>
          <w:szCs w:val="24"/>
        </w:rPr>
      </w:pPr>
      <w:proofErr w:type="spellStart"/>
      <w:r w:rsidRPr="009F32FA">
        <w:rPr>
          <w:rFonts w:hint="eastAsia"/>
          <w:spacing w:val="4"/>
          <w:sz w:val="24"/>
          <w:szCs w:val="24"/>
        </w:rPr>
        <w:lastRenderedPageBreak/>
        <w:t>检测模式：正离子，母离子扫描范围为</w:t>
      </w:r>
      <w:proofErr w:type="spellEnd"/>
      <w:r w:rsidRPr="009F32FA">
        <w:rPr>
          <w:rFonts w:hint="eastAsia"/>
          <w:spacing w:val="4"/>
          <w:sz w:val="24"/>
          <w:szCs w:val="24"/>
        </w:rPr>
        <w:t xml:space="preserve"> 380-980m/</w:t>
      </w:r>
      <w:proofErr w:type="spellStart"/>
      <w:r w:rsidRPr="009F32FA">
        <w:rPr>
          <w:rFonts w:hint="eastAsia"/>
          <w:spacing w:val="4"/>
          <w:sz w:val="24"/>
          <w:szCs w:val="24"/>
        </w:rPr>
        <w:t>z，一级质谱分辨率为</w:t>
      </w:r>
      <w:proofErr w:type="spellEnd"/>
      <w:r w:rsidRPr="009F32FA">
        <w:rPr>
          <w:rFonts w:hint="eastAsia"/>
          <w:spacing w:val="4"/>
          <w:sz w:val="24"/>
          <w:szCs w:val="24"/>
        </w:rPr>
        <w:t xml:space="preserve"> 240000 at 200 m/</w:t>
      </w:r>
      <w:proofErr w:type="spellStart"/>
      <w:r w:rsidRPr="009F32FA">
        <w:rPr>
          <w:rFonts w:hint="eastAsia"/>
          <w:spacing w:val="4"/>
          <w:sz w:val="24"/>
          <w:szCs w:val="24"/>
        </w:rPr>
        <w:t>z，Normalized</w:t>
      </w:r>
      <w:proofErr w:type="spellEnd"/>
      <w:r w:rsidRPr="009F32FA">
        <w:rPr>
          <w:rFonts w:hint="eastAsia"/>
          <w:spacing w:val="4"/>
          <w:sz w:val="24"/>
          <w:szCs w:val="24"/>
        </w:rPr>
        <w:t xml:space="preserve"> AGC Target 为 500% Maximum IT 为 5ms。MS2 </w:t>
      </w:r>
      <w:proofErr w:type="spellStart"/>
      <w:r w:rsidRPr="009F32FA">
        <w:rPr>
          <w:rFonts w:hint="eastAsia"/>
          <w:spacing w:val="4"/>
          <w:sz w:val="24"/>
          <w:szCs w:val="24"/>
        </w:rPr>
        <w:t>采用</w:t>
      </w:r>
      <w:proofErr w:type="spellEnd"/>
      <w:r w:rsidRPr="009F32FA">
        <w:rPr>
          <w:rFonts w:hint="eastAsia"/>
          <w:spacing w:val="4"/>
          <w:sz w:val="24"/>
          <w:szCs w:val="24"/>
        </w:rPr>
        <w:t xml:space="preserve"> DIA </w:t>
      </w:r>
      <w:proofErr w:type="spellStart"/>
      <w:r w:rsidRPr="009F32FA">
        <w:rPr>
          <w:rFonts w:hint="eastAsia"/>
          <w:spacing w:val="4"/>
          <w:sz w:val="24"/>
          <w:szCs w:val="24"/>
        </w:rPr>
        <w:t>数据采集模式，设置</w:t>
      </w:r>
      <w:proofErr w:type="spellEnd"/>
      <w:r w:rsidRPr="009F32FA">
        <w:rPr>
          <w:rFonts w:hint="eastAsia"/>
          <w:spacing w:val="4"/>
          <w:sz w:val="24"/>
          <w:szCs w:val="24"/>
        </w:rPr>
        <w:t xml:space="preserve"> 299 </w:t>
      </w:r>
      <w:proofErr w:type="spellStart"/>
      <w:r w:rsidRPr="009F32FA">
        <w:rPr>
          <w:rFonts w:hint="eastAsia"/>
          <w:spacing w:val="4"/>
          <w:sz w:val="24"/>
          <w:szCs w:val="24"/>
        </w:rPr>
        <w:t>个扫描窗口</w:t>
      </w:r>
      <w:proofErr w:type="spellEnd"/>
      <w:r w:rsidRPr="009F32FA">
        <w:rPr>
          <w:rFonts w:hint="eastAsia"/>
          <w:spacing w:val="4"/>
          <w:sz w:val="24"/>
          <w:szCs w:val="24"/>
        </w:rPr>
        <w:t xml:space="preserve">， Isolation Window 为 2 </w:t>
      </w:r>
      <w:proofErr w:type="spellStart"/>
      <w:r w:rsidRPr="009F32FA">
        <w:rPr>
          <w:rFonts w:hint="eastAsia"/>
          <w:spacing w:val="4"/>
          <w:sz w:val="24"/>
          <w:szCs w:val="24"/>
        </w:rPr>
        <w:t>Th，HCD</w:t>
      </w:r>
      <w:proofErr w:type="spellEnd"/>
      <w:r w:rsidRPr="009F32FA">
        <w:rPr>
          <w:rFonts w:hint="eastAsia"/>
          <w:spacing w:val="4"/>
          <w:sz w:val="24"/>
          <w:szCs w:val="24"/>
        </w:rPr>
        <w:t xml:space="preserve"> Collision Energy 为 25% ，Normalized AGC Target 为 500%，Maximum IT 为 3ms。</w:t>
      </w:r>
    </w:p>
    <w:p w14:paraId="3E8C13C1" w14:textId="77777777" w:rsidR="001E7F8A" w:rsidRPr="009F32FA" w:rsidRDefault="001E7F8A" w:rsidP="001E7F8A">
      <w:pPr>
        <w:widowControl/>
        <w:spacing w:line="360" w:lineRule="auto"/>
        <w:ind w:firstLineChars="200" w:firstLine="514"/>
        <w:outlineLvl w:val="1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4</w:t>
      </w:r>
      <w:r w:rsidRPr="009F32FA">
        <w:rPr>
          <w:b/>
          <w:bCs/>
          <w:spacing w:val="8"/>
          <w:sz w:val="24"/>
          <w:szCs w:val="24"/>
          <w:lang w:eastAsia="zh-CN"/>
        </w:rPr>
        <w:t>.4质谱数据解析</w:t>
      </w:r>
    </w:p>
    <w:p w14:paraId="1EDEA875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outlineLvl w:val="2"/>
        <w:rPr>
          <w:rFonts w:hint="eastAsia"/>
          <w:sz w:val="24"/>
          <w:szCs w:val="24"/>
          <w:shd w:val="clear" w:color="auto" w:fill="FFFFFF"/>
          <w:lang w:eastAsia="zh-CN"/>
        </w:rPr>
      </w:pPr>
      <w:r w:rsidRPr="009F32FA">
        <w:rPr>
          <w:rFonts w:hint="eastAsia"/>
          <w:spacing w:val="4"/>
          <w:sz w:val="24"/>
          <w:szCs w:val="24"/>
          <w:lang w:eastAsia="zh-CN"/>
        </w:rPr>
        <w:t>需要采用专业的质谱数据分析软件DIA-NN(v1.8.1)进行数据解析。</w:t>
      </w:r>
    </w:p>
    <w:p w14:paraId="5EF16612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>4.6 数据质控：</w:t>
      </w:r>
    </w:p>
    <w:p w14:paraId="6DE5AB02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1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rFonts w:hint="eastAsia"/>
          <w:b/>
          <w:bCs/>
          <w:spacing w:val="8"/>
          <w:sz w:val="24"/>
          <w:szCs w:val="24"/>
          <w:lang w:eastAsia="zh-CN"/>
        </w:rPr>
        <w:t>4</w:t>
      </w:r>
      <w:r w:rsidRPr="009F32FA">
        <w:rPr>
          <w:b/>
          <w:bCs/>
          <w:spacing w:val="8"/>
          <w:sz w:val="24"/>
          <w:szCs w:val="24"/>
          <w:lang w:eastAsia="zh-CN"/>
        </w:rPr>
        <w:t>.6.1样本制备质控</w:t>
      </w:r>
    </w:p>
    <w:p w14:paraId="1EDE7034" w14:textId="77777777" w:rsidR="001E7F8A" w:rsidRPr="009F32FA" w:rsidRDefault="001E7F8A" w:rsidP="001E7F8A">
      <w:pPr>
        <w:widowControl/>
        <w:spacing w:line="360" w:lineRule="auto"/>
        <w:ind w:firstLineChars="200" w:firstLine="512"/>
        <w:textAlignment w:val="baseline"/>
        <w:outlineLvl w:val="3"/>
        <w:rPr>
          <w:rFonts w:hint="eastAsia"/>
          <w:spacing w:val="8"/>
          <w:sz w:val="24"/>
          <w:szCs w:val="24"/>
          <w:lang w:eastAsia="zh-CN"/>
        </w:rPr>
      </w:pPr>
      <w:r w:rsidRPr="009F32FA">
        <w:rPr>
          <w:spacing w:val="8"/>
          <w:sz w:val="24"/>
          <w:szCs w:val="24"/>
          <w:lang w:eastAsia="zh-CN"/>
        </w:rPr>
        <w:t>质控策略</w:t>
      </w:r>
    </w:p>
    <w:p w14:paraId="568333C3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rFonts w:hint="eastAsia"/>
          <w:spacing w:val="4"/>
          <w:sz w:val="24"/>
          <w:szCs w:val="24"/>
          <w:lang w:eastAsia="zh-CN"/>
        </w:rPr>
        <w:t>1</w:t>
      </w:r>
      <w:r w:rsidRPr="009F32FA">
        <w:rPr>
          <w:spacing w:val="4"/>
          <w:sz w:val="24"/>
          <w:szCs w:val="24"/>
          <w:lang w:eastAsia="zh-CN"/>
        </w:rPr>
        <w:t>.酶解质控：所有样本经 LC-MS/MS 检测下机</w:t>
      </w:r>
      <w:proofErr w:type="gramStart"/>
      <w:r w:rsidRPr="009F32FA">
        <w:rPr>
          <w:spacing w:val="4"/>
          <w:sz w:val="24"/>
          <w:szCs w:val="24"/>
          <w:lang w:eastAsia="zh-CN"/>
        </w:rPr>
        <w:t>并搜库</w:t>
      </w:r>
      <w:proofErr w:type="gramEnd"/>
      <w:r w:rsidRPr="009F32FA">
        <w:rPr>
          <w:spacing w:val="4"/>
          <w:sz w:val="24"/>
          <w:szCs w:val="24"/>
          <w:lang w:eastAsia="zh-CN"/>
        </w:rPr>
        <w:t>后，评估每个样本的酶解效率。</w:t>
      </w:r>
    </w:p>
    <w:p w14:paraId="02659483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2.</w:t>
      </w:r>
      <w:proofErr w:type="gramStart"/>
      <w:r w:rsidRPr="009F32FA">
        <w:rPr>
          <w:spacing w:val="4"/>
          <w:sz w:val="24"/>
          <w:szCs w:val="24"/>
          <w:lang w:eastAsia="zh-CN"/>
        </w:rPr>
        <w:t>混样策略</w:t>
      </w:r>
      <w:proofErr w:type="gramEnd"/>
      <w:r w:rsidRPr="009F32FA">
        <w:rPr>
          <w:spacing w:val="4"/>
          <w:sz w:val="24"/>
          <w:szCs w:val="24"/>
          <w:lang w:eastAsia="zh-CN"/>
        </w:rPr>
        <w:t>：样本数大于 192 时，</w:t>
      </w:r>
      <w:proofErr w:type="gramStart"/>
      <w:r w:rsidRPr="009F32FA">
        <w:rPr>
          <w:spacing w:val="4"/>
          <w:sz w:val="24"/>
          <w:szCs w:val="24"/>
          <w:lang w:eastAsia="zh-CN"/>
        </w:rPr>
        <w:t>使用混样策略</w:t>
      </w:r>
      <w:proofErr w:type="gramEnd"/>
      <w:r w:rsidRPr="009F32FA">
        <w:rPr>
          <w:spacing w:val="4"/>
          <w:sz w:val="24"/>
          <w:szCs w:val="24"/>
          <w:lang w:eastAsia="zh-CN"/>
        </w:rPr>
        <w:t>。</w:t>
      </w:r>
      <w:proofErr w:type="gramStart"/>
      <w:r w:rsidRPr="009F32FA">
        <w:rPr>
          <w:spacing w:val="4"/>
          <w:sz w:val="24"/>
          <w:szCs w:val="24"/>
          <w:lang w:eastAsia="zh-CN"/>
        </w:rPr>
        <w:t>取项目</w:t>
      </w:r>
      <w:proofErr w:type="gramEnd"/>
      <w:r w:rsidRPr="009F32FA">
        <w:rPr>
          <w:spacing w:val="4"/>
          <w:sz w:val="24"/>
          <w:szCs w:val="24"/>
          <w:lang w:eastAsia="zh-CN"/>
        </w:rPr>
        <w:t>的 10-20%</w:t>
      </w:r>
      <w:proofErr w:type="gramStart"/>
      <w:r w:rsidRPr="009F32FA">
        <w:rPr>
          <w:spacing w:val="4"/>
          <w:sz w:val="24"/>
          <w:szCs w:val="24"/>
          <w:lang w:eastAsia="zh-CN"/>
        </w:rPr>
        <w:t>个</w:t>
      </w:r>
      <w:proofErr w:type="gramEnd"/>
      <w:r w:rsidRPr="009F32FA">
        <w:rPr>
          <w:spacing w:val="4"/>
          <w:sz w:val="24"/>
          <w:szCs w:val="24"/>
          <w:lang w:eastAsia="zh-CN"/>
        </w:rPr>
        <w:t xml:space="preserve">样品的蛋白液混合，制备成若干份等量混样（QC），后续实验中每批次插入 2 </w:t>
      </w:r>
      <w:proofErr w:type="gramStart"/>
      <w:r w:rsidRPr="009F32FA">
        <w:rPr>
          <w:spacing w:val="4"/>
          <w:sz w:val="24"/>
          <w:szCs w:val="24"/>
          <w:lang w:eastAsia="zh-CN"/>
        </w:rPr>
        <w:t>个</w:t>
      </w:r>
      <w:proofErr w:type="gramEnd"/>
      <w:r w:rsidRPr="009F32FA">
        <w:rPr>
          <w:spacing w:val="4"/>
          <w:sz w:val="24"/>
          <w:szCs w:val="24"/>
          <w:lang w:eastAsia="zh-CN"/>
        </w:rPr>
        <w:t>QC，上机时依次先后上机。质控样本制备过程的稳定性；</w:t>
      </w:r>
    </w:p>
    <w:p w14:paraId="0DFF22CF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rFonts w:hint="eastAsia"/>
          <w:spacing w:val="4"/>
          <w:sz w:val="24"/>
          <w:szCs w:val="24"/>
          <w:lang w:eastAsia="zh-CN"/>
        </w:rPr>
        <w:t>3</w:t>
      </w:r>
      <w:r w:rsidRPr="009F32FA">
        <w:rPr>
          <w:spacing w:val="4"/>
          <w:sz w:val="24"/>
          <w:szCs w:val="24"/>
          <w:lang w:eastAsia="zh-CN"/>
        </w:rPr>
        <w:t>.</w:t>
      </w:r>
      <w:r w:rsidRPr="009F32FA">
        <w:rPr>
          <w:rFonts w:hint="eastAsia"/>
          <w:sz w:val="24"/>
          <w:szCs w:val="24"/>
          <w:lang w:eastAsia="zh-CN"/>
        </w:rPr>
        <w:t xml:space="preserve"> </w:t>
      </w:r>
      <w:r w:rsidRPr="009F32FA">
        <w:rPr>
          <w:rFonts w:hint="eastAsia"/>
          <w:spacing w:val="4"/>
          <w:sz w:val="24"/>
          <w:szCs w:val="24"/>
          <w:lang w:eastAsia="zh-CN"/>
        </w:rPr>
        <w:t>分别掺入适量</w:t>
      </w:r>
      <w:proofErr w:type="spellStart"/>
      <w:r w:rsidRPr="009F32FA">
        <w:rPr>
          <w:spacing w:val="4"/>
          <w:sz w:val="24"/>
          <w:szCs w:val="24"/>
          <w:lang w:eastAsia="zh-CN"/>
        </w:rPr>
        <w:t>iRT</w:t>
      </w:r>
      <w:proofErr w:type="spellEnd"/>
      <w:r w:rsidRPr="009F32FA">
        <w:rPr>
          <w:spacing w:val="4"/>
          <w:sz w:val="24"/>
          <w:szCs w:val="24"/>
          <w:lang w:eastAsia="zh-CN"/>
        </w:rPr>
        <w:t>标准肽段，每个样品进行1次DIA质谱测试</w:t>
      </w:r>
      <w:r w:rsidRPr="009F32FA">
        <w:rPr>
          <w:rFonts w:hint="eastAsia"/>
          <w:spacing w:val="4"/>
          <w:sz w:val="24"/>
          <w:szCs w:val="24"/>
          <w:lang w:eastAsia="zh-CN"/>
        </w:rPr>
        <w:t>,查库后通过</w:t>
      </w:r>
      <w:proofErr w:type="spellStart"/>
      <w:r w:rsidRPr="009F32FA">
        <w:rPr>
          <w:rFonts w:hint="eastAsia"/>
          <w:spacing w:val="4"/>
          <w:sz w:val="24"/>
          <w:szCs w:val="24"/>
          <w:lang w:eastAsia="zh-CN"/>
        </w:rPr>
        <w:t>i</w:t>
      </w:r>
      <w:r w:rsidRPr="009F32FA">
        <w:rPr>
          <w:spacing w:val="4"/>
          <w:sz w:val="24"/>
          <w:szCs w:val="24"/>
          <w:lang w:eastAsia="zh-CN"/>
        </w:rPr>
        <w:t>RT</w:t>
      </w:r>
      <w:proofErr w:type="spellEnd"/>
      <w:r w:rsidRPr="009F32FA">
        <w:rPr>
          <w:rFonts w:hint="eastAsia"/>
          <w:spacing w:val="4"/>
          <w:sz w:val="24"/>
          <w:szCs w:val="24"/>
          <w:lang w:eastAsia="zh-CN"/>
        </w:rPr>
        <w:t>内标肽的检出以及保留时间的稳定性来评估上机稳定性；</w:t>
      </w:r>
    </w:p>
    <w:p w14:paraId="0FE7220A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2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>4.6.2 LC-MS/MS 过程质控</w:t>
      </w:r>
    </w:p>
    <w:p w14:paraId="3111A503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outlineLvl w:val="3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质控策略</w:t>
      </w:r>
    </w:p>
    <w:p w14:paraId="0CF43398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1.添加内标肽段（</w:t>
      </w:r>
      <w:proofErr w:type="spellStart"/>
      <w:r w:rsidRPr="009F32FA">
        <w:rPr>
          <w:spacing w:val="4"/>
          <w:sz w:val="24"/>
          <w:szCs w:val="24"/>
          <w:lang w:eastAsia="zh-CN"/>
        </w:rPr>
        <w:t>iRT</w:t>
      </w:r>
      <w:proofErr w:type="spellEnd"/>
      <w:r w:rsidRPr="009F32FA">
        <w:rPr>
          <w:spacing w:val="4"/>
          <w:sz w:val="24"/>
          <w:szCs w:val="24"/>
          <w:lang w:eastAsia="zh-CN"/>
        </w:rPr>
        <w:t xml:space="preserve"> 肽段）：在每个实测样本中添加</w:t>
      </w:r>
      <w:proofErr w:type="spellStart"/>
      <w:r w:rsidRPr="009F32FA">
        <w:rPr>
          <w:rFonts w:hint="eastAsia"/>
          <w:spacing w:val="4"/>
          <w:sz w:val="24"/>
          <w:szCs w:val="24"/>
          <w:lang w:eastAsia="zh-CN"/>
        </w:rPr>
        <w:t>iRT</w:t>
      </w:r>
      <w:proofErr w:type="spellEnd"/>
      <w:r w:rsidRPr="009F32FA">
        <w:rPr>
          <w:rFonts w:hint="eastAsia"/>
          <w:spacing w:val="4"/>
          <w:sz w:val="24"/>
          <w:szCs w:val="24"/>
          <w:lang w:eastAsia="zh-CN"/>
        </w:rPr>
        <w:t>内标标准肽段</w:t>
      </w:r>
      <w:r w:rsidRPr="009F32FA">
        <w:rPr>
          <w:spacing w:val="4"/>
          <w:sz w:val="24"/>
          <w:szCs w:val="24"/>
          <w:lang w:eastAsia="zh-CN"/>
        </w:rPr>
        <w:t>，其保留时间可分布在整个洗脱梯度过程，因此可以监控</w:t>
      </w:r>
      <w:proofErr w:type="gramStart"/>
      <w:r w:rsidRPr="009F32FA">
        <w:rPr>
          <w:spacing w:val="4"/>
          <w:sz w:val="24"/>
          <w:szCs w:val="24"/>
          <w:lang w:eastAsia="zh-CN"/>
        </w:rPr>
        <w:t>跑样过程</w:t>
      </w:r>
      <w:proofErr w:type="gramEnd"/>
      <w:r w:rsidRPr="009F32FA">
        <w:rPr>
          <w:spacing w:val="4"/>
          <w:sz w:val="24"/>
          <w:szCs w:val="24"/>
          <w:lang w:eastAsia="zh-CN"/>
        </w:rPr>
        <w:t xml:space="preserve"> LC-MS/MS 的稳定性。</w:t>
      </w:r>
    </w:p>
    <w:p w14:paraId="0F6BF6FC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2.</w:t>
      </w:r>
      <w:proofErr w:type="gramStart"/>
      <w:r w:rsidRPr="009F32FA">
        <w:rPr>
          <w:spacing w:val="4"/>
          <w:sz w:val="24"/>
          <w:szCs w:val="24"/>
          <w:lang w:eastAsia="zh-CN"/>
        </w:rPr>
        <w:t>混样策略</w:t>
      </w:r>
      <w:proofErr w:type="gramEnd"/>
      <w:r w:rsidRPr="009F32FA">
        <w:rPr>
          <w:spacing w:val="4"/>
          <w:sz w:val="24"/>
          <w:szCs w:val="24"/>
          <w:lang w:eastAsia="zh-CN"/>
        </w:rPr>
        <w:t xml:space="preserve">：取 2-10 </w:t>
      </w:r>
      <w:proofErr w:type="gramStart"/>
      <w:r w:rsidRPr="009F32FA">
        <w:rPr>
          <w:spacing w:val="4"/>
          <w:sz w:val="24"/>
          <w:szCs w:val="24"/>
          <w:lang w:eastAsia="zh-CN"/>
        </w:rPr>
        <w:t>个</w:t>
      </w:r>
      <w:proofErr w:type="gramEnd"/>
      <w:r w:rsidRPr="009F32FA">
        <w:rPr>
          <w:spacing w:val="4"/>
          <w:sz w:val="24"/>
          <w:szCs w:val="24"/>
          <w:lang w:eastAsia="zh-CN"/>
        </w:rPr>
        <w:t xml:space="preserve"> QC 样本的肽</w:t>
      </w:r>
      <w:proofErr w:type="gramStart"/>
      <w:r w:rsidRPr="009F32FA">
        <w:rPr>
          <w:spacing w:val="4"/>
          <w:sz w:val="24"/>
          <w:szCs w:val="24"/>
          <w:lang w:eastAsia="zh-CN"/>
        </w:rPr>
        <w:t>段液做成混样</w:t>
      </w:r>
      <w:proofErr w:type="gramEnd"/>
      <w:r w:rsidRPr="009F32FA">
        <w:rPr>
          <w:spacing w:val="4"/>
          <w:sz w:val="24"/>
          <w:szCs w:val="24"/>
          <w:lang w:eastAsia="zh-CN"/>
        </w:rPr>
        <w:t xml:space="preserve">(QC)。每 </w:t>
      </w:r>
      <w:r w:rsidRPr="009F32FA">
        <w:rPr>
          <w:rFonts w:hint="eastAsia"/>
          <w:spacing w:val="4"/>
          <w:sz w:val="24"/>
          <w:szCs w:val="24"/>
          <w:lang w:eastAsia="zh-CN"/>
        </w:rPr>
        <w:t>1</w:t>
      </w:r>
      <w:r w:rsidRPr="009F32FA">
        <w:rPr>
          <w:spacing w:val="4"/>
          <w:sz w:val="24"/>
          <w:szCs w:val="24"/>
          <w:lang w:eastAsia="zh-CN"/>
        </w:rPr>
        <w:t>0</w:t>
      </w:r>
      <w:r w:rsidRPr="009F32FA">
        <w:rPr>
          <w:rFonts w:hint="eastAsia"/>
          <w:spacing w:val="4"/>
          <w:sz w:val="24"/>
          <w:szCs w:val="24"/>
          <w:lang w:eastAsia="zh-CN"/>
        </w:rPr>
        <w:t>-20</w:t>
      </w:r>
      <w:r w:rsidRPr="009F32FA">
        <w:rPr>
          <w:spacing w:val="4"/>
          <w:sz w:val="24"/>
          <w:szCs w:val="24"/>
          <w:lang w:eastAsia="zh-CN"/>
        </w:rPr>
        <w:t xml:space="preserve"> </w:t>
      </w:r>
      <w:proofErr w:type="gramStart"/>
      <w:r w:rsidRPr="009F32FA">
        <w:rPr>
          <w:spacing w:val="4"/>
          <w:sz w:val="24"/>
          <w:szCs w:val="24"/>
          <w:lang w:eastAsia="zh-CN"/>
        </w:rPr>
        <w:t>个</w:t>
      </w:r>
      <w:proofErr w:type="gramEnd"/>
      <w:r w:rsidRPr="009F32FA">
        <w:rPr>
          <w:rFonts w:hint="eastAsia"/>
          <w:spacing w:val="4"/>
          <w:sz w:val="24"/>
          <w:szCs w:val="24"/>
          <w:lang w:eastAsia="zh-CN"/>
        </w:rPr>
        <w:t>样本</w:t>
      </w:r>
      <w:r w:rsidRPr="009F32FA">
        <w:rPr>
          <w:spacing w:val="4"/>
          <w:sz w:val="24"/>
          <w:szCs w:val="24"/>
          <w:lang w:eastAsia="zh-CN"/>
        </w:rPr>
        <w:t xml:space="preserve">跑一个 </w:t>
      </w:r>
      <w:proofErr w:type="spellStart"/>
      <w:r w:rsidRPr="009F32FA">
        <w:rPr>
          <w:spacing w:val="4"/>
          <w:sz w:val="24"/>
          <w:szCs w:val="24"/>
          <w:lang w:eastAsia="zh-CN"/>
        </w:rPr>
        <w:t>sQC</w:t>
      </w:r>
      <w:proofErr w:type="spellEnd"/>
      <w:r w:rsidRPr="009F32FA">
        <w:rPr>
          <w:spacing w:val="4"/>
          <w:sz w:val="24"/>
          <w:szCs w:val="24"/>
          <w:lang w:eastAsia="zh-CN"/>
        </w:rPr>
        <w:t>。</w:t>
      </w:r>
    </w:p>
    <w:p w14:paraId="3BEECDD4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outlineLvl w:val="3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质控指标</w:t>
      </w:r>
    </w:p>
    <w:p w14:paraId="535B2544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1.所有</w:t>
      </w:r>
      <w:r w:rsidRPr="009F32FA">
        <w:rPr>
          <w:rFonts w:hint="eastAsia"/>
          <w:spacing w:val="4"/>
          <w:sz w:val="24"/>
          <w:szCs w:val="24"/>
          <w:lang w:eastAsia="zh-CN"/>
        </w:rPr>
        <w:t>QC   CV 值小于20%；</w:t>
      </w:r>
    </w:p>
    <w:p w14:paraId="6AB18714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2.所有 QC 样本中共有蛋白定量值的皮尔森相关系数不低于 0.85；</w:t>
      </w:r>
    </w:p>
    <w:p w14:paraId="37980141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3.QC 样本的 PCA 分布集中</w:t>
      </w:r>
    </w:p>
    <w:p w14:paraId="5D74DF2C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4</w:t>
      </w:r>
      <w:r w:rsidRPr="009F32FA">
        <w:rPr>
          <w:rFonts w:hint="eastAsia"/>
          <w:spacing w:val="4"/>
          <w:sz w:val="24"/>
          <w:szCs w:val="24"/>
          <w:lang w:eastAsia="zh-CN"/>
        </w:rPr>
        <w:t>. QC样本间的相关性达到0.9以上;</w:t>
      </w:r>
      <w:proofErr w:type="spellStart"/>
      <w:r w:rsidRPr="009F32FA">
        <w:rPr>
          <w:rFonts w:hint="eastAsia"/>
          <w:spacing w:val="4"/>
          <w:sz w:val="24"/>
          <w:szCs w:val="24"/>
          <w:lang w:eastAsia="zh-CN"/>
        </w:rPr>
        <w:t>iRT</w:t>
      </w:r>
      <w:proofErr w:type="spellEnd"/>
      <w:proofErr w:type="gramStart"/>
      <w:r w:rsidRPr="009F32FA">
        <w:rPr>
          <w:rFonts w:hint="eastAsia"/>
          <w:spacing w:val="4"/>
          <w:sz w:val="24"/>
          <w:szCs w:val="24"/>
          <w:lang w:eastAsia="zh-CN"/>
        </w:rPr>
        <w:t>肽出峰时间</w:t>
      </w:r>
      <w:proofErr w:type="gramEnd"/>
      <w:r w:rsidRPr="009F32FA">
        <w:rPr>
          <w:rFonts w:hint="eastAsia"/>
          <w:spacing w:val="4"/>
          <w:sz w:val="24"/>
          <w:szCs w:val="24"/>
          <w:lang w:eastAsia="zh-CN"/>
        </w:rPr>
        <w:t>波动小于3%。</w:t>
      </w:r>
    </w:p>
    <w:p w14:paraId="67A27C8A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lastRenderedPageBreak/>
        <w:t>5</w:t>
      </w:r>
      <w:r w:rsidRPr="009F32FA">
        <w:rPr>
          <w:rFonts w:hint="eastAsia"/>
          <w:spacing w:val="4"/>
          <w:sz w:val="24"/>
          <w:szCs w:val="24"/>
          <w:lang w:eastAsia="zh-CN"/>
        </w:rPr>
        <w:t>. 如果数据不符合质控指标要求，应该免费重测。</w:t>
      </w:r>
    </w:p>
    <w:p w14:paraId="5F90A701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1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>5. 项目周期</w:t>
      </w:r>
    </w:p>
    <w:p w14:paraId="4B63A848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质检合格后，检测周期35</w:t>
      </w:r>
      <w:r w:rsidRPr="009F32FA">
        <w:rPr>
          <w:rFonts w:hint="eastAsia"/>
          <w:spacing w:val="4"/>
          <w:sz w:val="24"/>
          <w:szCs w:val="24"/>
          <w:lang w:eastAsia="zh-Hans"/>
        </w:rPr>
        <w:t>自然日</w:t>
      </w:r>
      <w:r w:rsidRPr="009F32FA">
        <w:rPr>
          <w:spacing w:val="4"/>
          <w:sz w:val="24"/>
          <w:szCs w:val="24"/>
          <w:lang w:eastAsia="zh-CN"/>
        </w:rPr>
        <w:t>，分析周期5</w:t>
      </w:r>
      <w:r w:rsidRPr="009F32FA">
        <w:rPr>
          <w:rFonts w:hint="eastAsia"/>
          <w:spacing w:val="4"/>
          <w:sz w:val="24"/>
          <w:szCs w:val="24"/>
          <w:lang w:eastAsia="zh-Hans"/>
        </w:rPr>
        <w:t>自然日</w:t>
      </w:r>
      <w:r w:rsidRPr="009F32FA">
        <w:rPr>
          <w:spacing w:val="4"/>
          <w:sz w:val="24"/>
          <w:szCs w:val="24"/>
          <w:lang w:eastAsia="zh-CN"/>
        </w:rPr>
        <w:t>；</w:t>
      </w:r>
    </w:p>
    <w:p w14:paraId="493BA09B" w14:textId="77777777" w:rsidR="001E7F8A" w:rsidRPr="009F32FA" w:rsidRDefault="001E7F8A" w:rsidP="001E7F8A">
      <w:pPr>
        <w:widowControl/>
        <w:spacing w:line="360" w:lineRule="auto"/>
        <w:ind w:firstLineChars="200" w:firstLine="514"/>
        <w:textAlignment w:val="baseline"/>
        <w:outlineLvl w:val="1"/>
        <w:rPr>
          <w:rFonts w:hint="eastAsia"/>
          <w:b/>
          <w:bCs/>
          <w:spacing w:val="8"/>
          <w:sz w:val="24"/>
          <w:szCs w:val="24"/>
          <w:lang w:eastAsia="zh-CN"/>
        </w:rPr>
      </w:pPr>
      <w:r w:rsidRPr="009F32FA">
        <w:rPr>
          <w:b/>
          <w:bCs/>
          <w:spacing w:val="8"/>
          <w:sz w:val="24"/>
          <w:szCs w:val="24"/>
          <w:lang w:eastAsia="zh-CN"/>
        </w:rPr>
        <w:t>6. 售后服务</w:t>
      </w:r>
    </w:p>
    <w:p w14:paraId="0F8D3AF8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6.1 数据验收合格后，至少提供 2 年内的售后服务，</w:t>
      </w:r>
      <w:r w:rsidRPr="009F32FA">
        <w:rPr>
          <w:rFonts w:hint="eastAsia"/>
          <w:spacing w:val="4"/>
          <w:sz w:val="24"/>
          <w:szCs w:val="24"/>
          <w:lang w:eastAsia="zh-CN"/>
        </w:rPr>
        <w:t>原始数据保存2年</w:t>
      </w:r>
      <w:r w:rsidRPr="009F32FA">
        <w:rPr>
          <w:spacing w:val="4"/>
          <w:sz w:val="24"/>
          <w:szCs w:val="24"/>
          <w:lang w:eastAsia="zh-CN"/>
        </w:rPr>
        <w:t>；</w:t>
      </w:r>
    </w:p>
    <w:p w14:paraId="381BFBB5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6.2 提供技术培训及咨询服务</w:t>
      </w:r>
      <w:r w:rsidRPr="009F32FA">
        <w:rPr>
          <w:rFonts w:hint="eastAsia"/>
          <w:spacing w:val="4"/>
          <w:sz w:val="24"/>
          <w:szCs w:val="24"/>
          <w:lang w:eastAsia="zh-CN"/>
        </w:rPr>
        <w:t>，专业大项目服务团队服务。</w:t>
      </w:r>
    </w:p>
    <w:p w14:paraId="249430C3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6.3 按甲方所撰写文章拟投杂志的要求提供分辨率和大小合格的图表；</w:t>
      </w:r>
    </w:p>
    <w:p w14:paraId="641F72CB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6.4 免费进行一次组学分析培训；</w:t>
      </w:r>
    </w:p>
    <w:p w14:paraId="2583BA4D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 xml:space="preserve">6.5 </w:t>
      </w:r>
      <w:r w:rsidRPr="009F32FA">
        <w:rPr>
          <w:rFonts w:hint="eastAsia"/>
          <w:spacing w:val="4"/>
          <w:sz w:val="24"/>
          <w:szCs w:val="24"/>
          <w:lang w:eastAsia="zh-CN"/>
        </w:rPr>
        <w:t>组建1对1的专属售后团队，直到项目结束（文章发表、结题）：</w:t>
      </w:r>
      <w:r w:rsidRPr="009F32FA">
        <w:rPr>
          <w:spacing w:val="4"/>
          <w:sz w:val="24"/>
          <w:szCs w:val="24"/>
          <w:lang w:eastAsia="zh-CN"/>
        </w:rPr>
        <w:t>能</w:t>
      </w:r>
      <w:r w:rsidRPr="009F32FA">
        <w:rPr>
          <w:rFonts w:hint="eastAsia"/>
          <w:spacing w:val="4"/>
          <w:sz w:val="24"/>
          <w:szCs w:val="24"/>
          <w:lang w:eastAsia="zh-CN"/>
        </w:rPr>
        <w:t>免费</w:t>
      </w:r>
      <w:r w:rsidRPr="009F32FA">
        <w:rPr>
          <w:spacing w:val="4"/>
          <w:sz w:val="24"/>
          <w:szCs w:val="24"/>
          <w:lang w:eastAsia="zh-CN"/>
        </w:rPr>
        <w:t xml:space="preserve"> 7*24 小时处理甲方问题，全国范围内有相应的销售与技术，免费进行疑难问题解答，对数据分析结果进行指导，并通过上门、往来信函、电话、传真、电子邮件，解答用户在使用中碰到的各种技术问题。</w:t>
      </w:r>
    </w:p>
    <w:p w14:paraId="498EECAC" w14:textId="77777777" w:rsidR="001E7F8A" w:rsidRPr="009F32FA" w:rsidRDefault="001E7F8A" w:rsidP="001E7F8A">
      <w:pPr>
        <w:widowControl/>
        <w:spacing w:line="360" w:lineRule="auto"/>
        <w:ind w:firstLineChars="200" w:firstLine="496"/>
        <w:textAlignment w:val="baseline"/>
        <w:rPr>
          <w:rFonts w:hint="eastAsia"/>
          <w:spacing w:val="4"/>
          <w:sz w:val="24"/>
          <w:szCs w:val="24"/>
          <w:lang w:eastAsia="zh-CN"/>
        </w:rPr>
      </w:pPr>
      <w:r w:rsidRPr="009F32FA">
        <w:rPr>
          <w:spacing w:val="4"/>
          <w:sz w:val="24"/>
          <w:szCs w:val="24"/>
          <w:lang w:eastAsia="zh-CN"/>
        </w:rPr>
        <w:t>6.6</w:t>
      </w:r>
      <w:r w:rsidRPr="009F32FA">
        <w:rPr>
          <w:rFonts w:hint="eastAsia"/>
          <w:spacing w:val="4"/>
          <w:sz w:val="24"/>
          <w:szCs w:val="24"/>
          <w:lang w:eastAsia="zh-CN"/>
        </w:rPr>
        <w:t xml:space="preserve"> 检测数据未经授权不允许透露或分享给第三方</w:t>
      </w:r>
      <w:r w:rsidRPr="009F32FA">
        <w:rPr>
          <w:rFonts w:hint="eastAsia"/>
          <w:spacing w:val="4"/>
          <w:sz w:val="24"/>
          <w:lang w:eastAsia="zh-CN"/>
        </w:rPr>
        <w:t>。</w:t>
      </w:r>
    </w:p>
    <w:p w14:paraId="08F6722D" w14:textId="77777777" w:rsidR="008D1079" w:rsidRDefault="008D1079">
      <w:pPr>
        <w:rPr>
          <w:rFonts w:hint="eastAsia"/>
          <w:lang w:eastAsia="zh-CN"/>
        </w:rPr>
      </w:pPr>
    </w:p>
    <w:sectPr w:rsidR="008D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8A"/>
    <w:rsid w:val="001E7F8A"/>
    <w:rsid w:val="008D1079"/>
    <w:rsid w:val="00C4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A9D2"/>
  <w15:chartTrackingRefBased/>
  <w15:docId w15:val="{0F2DF0C7-DADC-4CD8-8036-CC82810D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F8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E7F8A"/>
    <w:pPr>
      <w:keepNext/>
      <w:keepLines/>
      <w:autoSpaceDE/>
      <w:autoSpaceDN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F8A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F8A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F8A"/>
    <w:pPr>
      <w:keepNext/>
      <w:keepLines/>
      <w:autoSpaceDE/>
      <w:autoSpaceDN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F8A"/>
    <w:pPr>
      <w:keepNext/>
      <w:keepLines/>
      <w:autoSpaceDE/>
      <w:autoSpaceDN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F8A"/>
    <w:pPr>
      <w:keepNext/>
      <w:keepLines/>
      <w:autoSpaceDE/>
      <w:autoSpaceDN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F8A"/>
    <w:pPr>
      <w:keepNext/>
      <w:keepLines/>
      <w:autoSpaceDE/>
      <w:autoSpaceDN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F8A"/>
    <w:pPr>
      <w:keepNext/>
      <w:keepLines/>
      <w:autoSpaceDE/>
      <w:autoSpaceDN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F8A"/>
    <w:pPr>
      <w:keepNext/>
      <w:keepLines/>
      <w:autoSpaceDE/>
      <w:autoSpaceDN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F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F8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F8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E7F8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1E7F8A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qFormat/>
    <w:rsid w:val="001E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F8A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1E7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F8A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1E7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F8A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styleId="aa">
    <w:name w:val="Intense Emphasis"/>
    <w:basedOn w:val="a0"/>
    <w:uiPriority w:val="21"/>
    <w:qFormat/>
    <w:rsid w:val="001E7F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1E7F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7F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2025-04-24T02:38:00Z</dcterms:created>
  <dcterms:modified xsi:type="dcterms:W3CDTF">2025-04-24T02:38:00Z</dcterms:modified>
</cp:coreProperties>
</file>