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34710">
      <w:pPr>
        <w:jc w:val="center"/>
        <w:rPr>
          <w:rFonts w:hint="eastAsia"/>
          <w:b/>
          <w:bCs/>
          <w:sz w:val="32"/>
          <w:szCs w:val="40"/>
          <w:highlight w:val="none"/>
          <w:lang w:val="en-US" w:eastAsia="zh-CN"/>
        </w:rPr>
      </w:pPr>
      <w:r>
        <w:rPr>
          <w:rFonts w:hint="eastAsia"/>
          <w:b/>
          <w:bCs/>
          <w:sz w:val="32"/>
          <w:szCs w:val="40"/>
          <w:highlight w:val="none"/>
          <w:lang w:val="en-US" w:eastAsia="zh-CN"/>
        </w:rPr>
        <w:t>招标公告</w:t>
      </w:r>
    </w:p>
    <w:tbl>
      <w:tblPr>
        <w:tblStyle w:val="1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D8F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noWrap w:val="0"/>
            <w:vAlign w:val="top"/>
          </w:tcPr>
          <w:p w14:paraId="57A1BD2F">
            <w:pPr>
              <w:spacing w:line="360" w:lineRule="auto"/>
              <w:rPr>
                <w:rFonts w:ascii="宋体" w:hAnsi="宋体"/>
                <w:color w:val="auto"/>
                <w:sz w:val="24"/>
                <w:szCs w:val="32"/>
                <w:highlight w:val="none"/>
              </w:rPr>
            </w:pPr>
            <w:r>
              <w:rPr>
                <w:rFonts w:hint="eastAsia" w:ascii="宋体" w:hAnsi="宋体"/>
                <w:color w:val="auto"/>
                <w:sz w:val="24"/>
                <w:szCs w:val="32"/>
                <w:highlight w:val="none"/>
              </w:rPr>
              <w:t>项目概况</w:t>
            </w:r>
          </w:p>
          <w:p w14:paraId="5BDDF439">
            <w:pPr>
              <w:spacing w:line="360" w:lineRule="auto"/>
              <w:ind w:firstLine="600" w:firstLineChars="250"/>
              <w:rPr>
                <w:rFonts w:ascii="宋体" w:hAnsi="宋体"/>
                <w:color w:val="auto"/>
                <w:highlight w:val="none"/>
              </w:rPr>
            </w:pPr>
            <w:r>
              <w:rPr>
                <w:rFonts w:hint="eastAsia" w:ascii="宋体" w:hAnsi="宋体"/>
                <w:color w:val="auto"/>
                <w:sz w:val="24"/>
                <w:szCs w:val="32"/>
                <w:highlight w:val="none"/>
                <w:u w:val="single"/>
                <w:lang w:val="en-US" w:eastAsia="zh-CN"/>
              </w:rPr>
              <w:t>北京城市图书馆智慧图书馆服务运行和数字资源综合服务（第四包）</w:t>
            </w:r>
            <w:r>
              <w:rPr>
                <w:rFonts w:ascii="宋体" w:hAnsi="宋体"/>
                <w:color w:val="auto"/>
                <w:sz w:val="24"/>
                <w:szCs w:val="32"/>
                <w:highlight w:val="none"/>
              </w:rPr>
              <w:t>的潜在投标人应在</w:t>
            </w:r>
            <w:r>
              <w:rPr>
                <w:rFonts w:hint="eastAsia" w:ascii="宋体" w:hAnsi="宋体"/>
                <w:bCs/>
                <w:color w:val="auto"/>
                <w:sz w:val="24"/>
                <w:szCs w:val="32"/>
                <w:highlight w:val="none"/>
                <w:u w:val="single"/>
              </w:rPr>
              <w:t>北京市政府采购电子交易平台</w:t>
            </w:r>
            <w:r>
              <w:rPr>
                <w:rFonts w:hint="eastAsia" w:ascii="宋体" w:hAnsi="宋体"/>
                <w:color w:val="auto"/>
                <w:sz w:val="24"/>
                <w:szCs w:val="32"/>
                <w:highlight w:val="none"/>
              </w:rPr>
              <w:t>获取</w:t>
            </w:r>
            <w:r>
              <w:rPr>
                <w:rFonts w:ascii="宋体" w:hAnsi="宋体"/>
                <w:color w:val="auto"/>
                <w:sz w:val="24"/>
                <w:szCs w:val="32"/>
                <w:highlight w:val="none"/>
              </w:rPr>
              <w:t>招标文件，并于</w:t>
            </w:r>
            <w:r>
              <w:rPr>
                <w:rFonts w:hint="eastAsia" w:ascii="宋体" w:hAnsi="宋体"/>
                <w:color w:val="auto"/>
                <w:sz w:val="24"/>
                <w:szCs w:val="32"/>
                <w:highlight w:val="none"/>
                <w:u w:val="single"/>
              </w:rPr>
              <w:t>20</w:t>
            </w:r>
            <w:r>
              <w:rPr>
                <w:rFonts w:hint="eastAsia" w:ascii="宋体" w:hAnsi="宋体"/>
                <w:color w:val="auto"/>
                <w:sz w:val="24"/>
                <w:szCs w:val="32"/>
                <w:highlight w:val="none"/>
                <w:u w:val="single"/>
                <w:lang w:val="en-US" w:eastAsia="zh-CN"/>
              </w:rPr>
              <w:t>25</w:t>
            </w:r>
            <w:r>
              <w:rPr>
                <w:rFonts w:hint="eastAsia" w:ascii="宋体" w:hAnsi="宋体"/>
                <w:color w:val="auto"/>
                <w:sz w:val="24"/>
                <w:szCs w:val="32"/>
                <w:highlight w:val="none"/>
                <w:u w:val="single"/>
              </w:rPr>
              <w:t>年</w:t>
            </w:r>
            <w:r>
              <w:rPr>
                <w:rFonts w:hint="eastAsia" w:ascii="宋体" w:hAnsi="宋体"/>
                <w:color w:val="auto"/>
                <w:sz w:val="24"/>
                <w:szCs w:val="32"/>
                <w:highlight w:val="none"/>
                <w:u w:val="single"/>
                <w:lang w:val="en-US" w:eastAsia="zh-CN"/>
              </w:rPr>
              <w:t>04</w:t>
            </w:r>
            <w:r>
              <w:rPr>
                <w:rFonts w:hint="eastAsia" w:ascii="宋体" w:hAnsi="宋体"/>
                <w:color w:val="auto"/>
                <w:sz w:val="24"/>
                <w:szCs w:val="32"/>
                <w:highlight w:val="none"/>
                <w:u w:val="single"/>
              </w:rPr>
              <w:t>月</w:t>
            </w:r>
            <w:r>
              <w:rPr>
                <w:rFonts w:hint="eastAsia" w:ascii="宋体" w:hAnsi="宋体"/>
                <w:color w:val="auto"/>
                <w:sz w:val="24"/>
                <w:szCs w:val="32"/>
                <w:highlight w:val="none"/>
                <w:u w:val="single"/>
                <w:lang w:val="en-US" w:eastAsia="zh-CN"/>
              </w:rPr>
              <w:t>24</w:t>
            </w:r>
            <w:r>
              <w:rPr>
                <w:rFonts w:hint="eastAsia" w:ascii="宋体" w:hAnsi="宋体"/>
                <w:color w:val="auto"/>
                <w:sz w:val="24"/>
                <w:szCs w:val="32"/>
                <w:highlight w:val="none"/>
                <w:u w:val="single"/>
              </w:rPr>
              <w:t>日</w:t>
            </w:r>
            <w:r>
              <w:rPr>
                <w:rFonts w:hint="eastAsia" w:ascii="宋体" w:hAnsi="宋体"/>
                <w:color w:val="auto"/>
                <w:sz w:val="24"/>
                <w:szCs w:val="32"/>
                <w:highlight w:val="none"/>
                <w:u w:val="single"/>
                <w:lang w:val="en-US" w:eastAsia="zh-CN"/>
              </w:rPr>
              <w:t>09</w:t>
            </w:r>
            <w:r>
              <w:rPr>
                <w:rFonts w:hint="eastAsia" w:ascii="宋体" w:hAnsi="宋体"/>
                <w:color w:val="auto"/>
                <w:sz w:val="24"/>
                <w:szCs w:val="32"/>
                <w:highlight w:val="none"/>
                <w:u w:val="single"/>
              </w:rPr>
              <w:t>点</w:t>
            </w:r>
            <w:r>
              <w:rPr>
                <w:rFonts w:hint="eastAsia" w:ascii="宋体" w:hAnsi="宋体"/>
                <w:color w:val="auto"/>
                <w:sz w:val="24"/>
                <w:szCs w:val="32"/>
                <w:highlight w:val="none"/>
                <w:u w:val="single"/>
                <w:lang w:val="en-US" w:eastAsia="zh-CN"/>
              </w:rPr>
              <w:t>30</w:t>
            </w:r>
            <w:r>
              <w:rPr>
                <w:rFonts w:hint="eastAsia" w:ascii="宋体" w:hAnsi="宋体"/>
                <w:color w:val="auto"/>
                <w:sz w:val="24"/>
                <w:szCs w:val="32"/>
                <w:highlight w:val="none"/>
                <w:u w:val="single"/>
              </w:rPr>
              <w:t>分</w:t>
            </w:r>
            <w:r>
              <w:rPr>
                <w:rFonts w:ascii="宋体" w:hAnsi="宋体"/>
                <w:color w:val="auto"/>
                <w:sz w:val="24"/>
                <w:szCs w:val="32"/>
                <w:highlight w:val="none"/>
              </w:rPr>
              <w:t>（</w:t>
            </w:r>
            <w:r>
              <w:rPr>
                <w:rFonts w:hint="eastAsia" w:ascii="宋体" w:hAnsi="宋体"/>
                <w:color w:val="auto"/>
                <w:sz w:val="24"/>
                <w:szCs w:val="32"/>
                <w:highlight w:val="none"/>
              </w:rPr>
              <w:t>北京时间</w:t>
            </w:r>
            <w:r>
              <w:rPr>
                <w:rFonts w:ascii="宋体" w:hAnsi="宋体"/>
                <w:color w:val="auto"/>
                <w:sz w:val="24"/>
                <w:szCs w:val="32"/>
                <w:highlight w:val="none"/>
              </w:rPr>
              <w:t>）</w:t>
            </w:r>
            <w:r>
              <w:rPr>
                <w:rFonts w:hint="eastAsia" w:ascii="宋体" w:hAnsi="宋体"/>
                <w:color w:val="auto"/>
                <w:sz w:val="24"/>
                <w:szCs w:val="32"/>
                <w:highlight w:val="none"/>
              </w:rPr>
              <w:t>前</w:t>
            </w:r>
            <w:r>
              <w:rPr>
                <w:rFonts w:ascii="宋体" w:hAnsi="宋体"/>
                <w:color w:val="auto"/>
                <w:sz w:val="24"/>
                <w:szCs w:val="32"/>
                <w:highlight w:val="none"/>
              </w:rPr>
              <w:t>递交投标文件。</w:t>
            </w:r>
          </w:p>
        </w:tc>
      </w:tr>
    </w:tbl>
    <w:p w14:paraId="346DB4CE">
      <w:pPr>
        <w:pStyle w:val="3"/>
        <w:spacing w:before="0" w:line="360" w:lineRule="auto"/>
        <w:ind w:firstLine="482"/>
        <w:jc w:val="left"/>
        <w:rPr>
          <w:rFonts w:ascii="Times New Roman" w:hAnsi="Times New Roman" w:eastAsia="宋体"/>
          <w:color w:val="auto"/>
          <w:sz w:val="24"/>
          <w:szCs w:val="24"/>
          <w:highlight w:val="none"/>
        </w:rPr>
      </w:pPr>
      <w:bookmarkStart w:id="0" w:name="_Toc35393790"/>
      <w:bookmarkStart w:id="1" w:name="_Toc28359002"/>
      <w:bookmarkStart w:id="2" w:name="_Toc28359079"/>
      <w:bookmarkStart w:id="3" w:name="_Toc35393621"/>
      <w:bookmarkStart w:id="4" w:name="_Hlk24379207"/>
      <w:r>
        <w:rPr>
          <w:rFonts w:ascii="Times New Roman" w:hAnsi="Times New Roman" w:eastAsia="宋体"/>
          <w:color w:val="auto"/>
          <w:sz w:val="24"/>
          <w:szCs w:val="24"/>
          <w:highlight w:val="none"/>
        </w:rPr>
        <w:t>一、项目基本情况</w:t>
      </w:r>
      <w:bookmarkEnd w:id="0"/>
      <w:bookmarkEnd w:id="1"/>
      <w:bookmarkEnd w:id="2"/>
      <w:bookmarkEnd w:id="3"/>
    </w:p>
    <w:p w14:paraId="34C80F25">
      <w:pPr>
        <w:spacing w:line="360" w:lineRule="auto"/>
        <w:ind w:firstLine="480" w:firstLineChars="200"/>
        <w:rPr>
          <w:rFonts w:hint="eastAsia"/>
          <w:color w:val="auto"/>
          <w:sz w:val="24"/>
          <w:highlight w:val="none"/>
          <w:u w:val="single"/>
          <w:lang w:eastAsia="zh-CN"/>
        </w:rPr>
      </w:pPr>
      <w:r>
        <w:rPr>
          <w:color w:val="auto"/>
          <w:sz w:val="24"/>
          <w:highlight w:val="none"/>
        </w:rPr>
        <w:t>1.项目编号：</w:t>
      </w:r>
      <w:r>
        <w:rPr>
          <w:rFonts w:hint="eastAsia"/>
          <w:color w:val="auto"/>
          <w:sz w:val="24"/>
          <w:highlight w:val="none"/>
          <w:u w:val="single"/>
          <w:lang w:eastAsia="zh-CN"/>
        </w:rPr>
        <w:t>11000024210200101746-XM001</w:t>
      </w:r>
    </w:p>
    <w:p w14:paraId="27C34F60">
      <w:pPr>
        <w:spacing w:line="360" w:lineRule="auto"/>
        <w:ind w:firstLine="480" w:firstLineChars="200"/>
        <w:rPr>
          <w:rFonts w:hint="default"/>
          <w:color w:val="auto"/>
          <w:sz w:val="24"/>
          <w:highlight w:val="none"/>
          <w:u w:val="single"/>
          <w:lang w:val="en-US" w:eastAsia="zh-CN"/>
        </w:rPr>
      </w:pPr>
      <w:r>
        <w:rPr>
          <w:rFonts w:hint="eastAsia"/>
          <w:color w:val="auto"/>
          <w:sz w:val="24"/>
          <w:highlight w:val="none"/>
          <w:lang w:val="en-US" w:eastAsia="zh-CN"/>
        </w:rPr>
        <w:t>项目代理编号：</w:t>
      </w:r>
      <w:r>
        <w:rPr>
          <w:rFonts w:hint="eastAsia"/>
          <w:color w:val="auto"/>
          <w:sz w:val="24"/>
          <w:highlight w:val="none"/>
          <w:u w:val="single"/>
          <w:lang w:val="en-US" w:eastAsia="zh-CN"/>
        </w:rPr>
        <w:t>ZGGJ-BJ27-24121759</w:t>
      </w:r>
    </w:p>
    <w:p w14:paraId="616E6235">
      <w:pPr>
        <w:spacing w:line="360" w:lineRule="auto"/>
        <w:ind w:firstLine="480" w:firstLineChars="200"/>
        <w:rPr>
          <w:rFonts w:hint="eastAsia"/>
          <w:color w:val="auto"/>
          <w:sz w:val="24"/>
          <w:highlight w:val="none"/>
          <w:u w:val="single"/>
          <w:lang w:eastAsia="zh-CN"/>
        </w:rPr>
      </w:pPr>
      <w:r>
        <w:rPr>
          <w:color w:val="auto"/>
          <w:sz w:val="24"/>
          <w:highlight w:val="none"/>
        </w:rPr>
        <w:t>2.项目名称：</w:t>
      </w:r>
      <w:bookmarkEnd w:id="4"/>
      <w:r>
        <w:rPr>
          <w:rFonts w:hint="eastAsia"/>
          <w:color w:val="auto"/>
          <w:sz w:val="24"/>
          <w:highlight w:val="none"/>
          <w:u w:val="single"/>
          <w:lang w:eastAsia="zh-CN"/>
        </w:rPr>
        <w:t>北京城市图书馆智慧图书馆服务运行和数字资源综合服务（</w:t>
      </w:r>
      <w:r>
        <w:rPr>
          <w:rFonts w:hint="eastAsia"/>
          <w:color w:val="auto"/>
          <w:sz w:val="24"/>
          <w:highlight w:val="none"/>
          <w:u w:val="single"/>
          <w:lang w:val="en-US" w:eastAsia="zh-CN"/>
        </w:rPr>
        <w:t>第四包</w:t>
      </w:r>
      <w:r>
        <w:rPr>
          <w:rFonts w:hint="eastAsia"/>
          <w:color w:val="auto"/>
          <w:sz w:val="24"/>
          <w:highlight w:val="none"/>
          <w:u w:val="single"/>
          <w:lang w:eastAsia="zh-CN"/>
        </w:rPr>
        <w:t>）</w:t>
      </w:r>
    </w:p>
    <w:p w14:paraId="48848AAD">
      <w:pPr>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lang w:val="en-US" w:eastAsia="zh-CN"/>
        </w:rPr>
        <w:t>包</w:t>
      </w:r>
      <w:r>
        <w:rPr>
          <w:rFonts w:hint="eastAsia"/>
          <w:color w:val="auto"/>
          <w:sz w:val="24"/>
          <w:highlight w:val="none"/>
        </w:rPr>
        <w:t>预算金额：</w:t>
      </w:r>
      <w:r>
        <w:rPr>
          <w:rFonts w:hint="eastAsia"/>
          <w:color w:val="auto"/>
          <w:sz w:val="24"/>
          <w:highlight w:val="none"/>
          <w:lang w:val="en-US" w:eastAsia="zh-CN"/>
        </w:rPr>
        <w:t>800.595</w:t>
      </w:r>
      <w:r>
        <w:rPr>
          <w:rFonts w:hint="eastAsia"/>
          <w:color w:val="auto"/>
          <w:sz w:val="24"/>
          <w:highlight w:val="none"/>
        </w:rPr>
        <w:t>万元、</w:t>
      </w:r>
      <w:r>
        <w:rPr>
          <w:rFonts w:hint="eastAsia"/>
          <w:color w:val="auto"/>
          <w:sz w:val="24"/>
          <w:highlight w:val="none"/>
          <w:lang w:val="en-US" w:eastAsia="zh-CN"/>
        </w:rPr>
        <w:t>包</w:t>
      </w:r>
      <w:r>
        <w:rPr>
          <w:rFonts w:hint="eastAsia"/>
          <w:color w:val="auto"/>
          <w:sz w:val="24"/>
          <w:highlight w:val="none"/>
        </w:rPr>
        <w:t>最高限价：</w:t>
      </w:r>
      <w:r>
        <w:rPr>
          <w:rFonts w:hint="eastAsia"/>
          <w:color w:val="auto"/>
          <w:sz w:val="24"/>
          <w:highlight w:val="none"/>
          <w:lang w:val="en-US" w:eastAsia="zh-CN"/>
        </w:rPr>
        <w:t>800.595</w:t>
      </w:r>
      <w:r>
        <w:rPr>
          <w:rFonts w:hint="eastAsia"/>
          <w:color w:val="auto"/>
          <w:sz w:val="24"/>
          <w:highlight w:val="none"/>
        </w:rPr>
        <w:t>万元</w:t>
      </w:r>
    </w:p>
    <w:p w14:paraId="6337D6DF">
      <w:pPr>
        <w:spacing w:line="360" w:lineRule="auto"/>
        <w:ind w:firstLine="480" w:firstLineChars="200"/>
        <w:rPr>
          <w:color w:val="auto"/>
          <w:sz w:val="24"/>
          <w:highlight w:val="none"/>
        </w:rPr>
      </w:pPr>
      <w:r>
        <w:rPr>
          <w:color w:val="auto"/>
          <w:sz w:val="24"/>
          <w:highlight w:val="none"/>
        </w:rPr>
        <w:t>4.采购需求：</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224"/>
        <w:gridCol w:w="1224"/>
        <w:gridCol w:w="1507"/>
        <w:gridCol w:w="1524"/>
        <w:gridCol w:w="2507"/>
      </w:tblGrid>
      <w:tr w14:paraId="4BDF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630512FB">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包号</w:t>
            </w:r>
          </w:p>
        </w:tc>
        <w:tc>
          <w:tcPr>
            <w:tcW w:w="718" w:type="pct"/>
            <w:vAlign w:val="center"/>
          </w:tcPr>
          <w:p w14:paraId="36521F0D">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包名称</w:t>
            </w:r>
          </w:p>
        </w:tc>
        <w:tc>
          <w:tcPr>
            <w:tcW w:w="718" w:type="pct"/>
            <w:vAlign w:val="center"/>
          </w:tcPr>
          <w:p w14:paraId="416DE3C6">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标的名称</w:t>
            </w:r>
          </w:p>
        </w:tc>
        <w:tc>
          <w:tcPr>
            <w:tcW w:w="884" w:type="pct"/>
            <w:vAlign w:val="center"/>
          </w:tcPr>
          <w:p w14:paraId="523CACC0">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采购包预算金额(万元)</w:t>
            </w:r>
          </w:p>
        </w:tc>
        <w:tc>
          <w:tcPr>
            <w:tcW w:w="894" w:type="pct"/>
            <w:vAlign w:val="center"/>
          </w:tcPr>
          <w:p w14:paraId="32CEDB1E">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*分包最高限价金额（万元）</w:t>
            </w:r>
          </w:p>
        </w:tc>
        <w:tc>
          <w:tcPr>
            <w:tcW w:w="1471" w:type="pct"/>
            <w:vAlign w:val="center"/>
          </w:tcPr>
          <w:p w14:paraId="14ED22E2">
            <w:pPr>
              <w:ind w:firstLine="17"/>
              <w:jc w:val="center"/>
              <w:rPr>
                <w:rFonts w:hint="eastAsia" w:ascii="宋体" w:hAnsi="宋体" w:cs="宋体"/>
                <w:bCs/>
                <w:color w:val="auto"/>
                <w:sz w:val="24"/>
                <w:highlight w:val="none"/>
              </w:rPr>
            </w:pPr>
            <w:r>
              <w:rPr>
                <w:rFonts w:hint="eastAsia" w:ascii="宋体" w:hAnsi="宋体" w:cs="宋体"/>
                <w:bCs/>
                <w:color w:val="auto"/>
                <w:sz w:val="24"/>
                <w:highlight w:val="none"/>
              </w:rPr>
              <w:t>简要技术需求</w:t>
            </w:r>
          </w:p>
        </w:tc>
      </w:tr>
      <w:tr w14:paraId="56C3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vAlign w:val="center"/>
          </w:tcPr>
          <w:p w14:paraId="0A99DD0E">
            <w:pPr>
              <w:jc w:val="center"/>
              <w:rPr>
                <w:rFonts w:hint="eastAsia" w:ascii="宋体" w:hAnsi="宋体" w:eastAsia="宋体" w:cs="宋体"/>
                <w:color w:val="auto"/>
                <w:sz w:val="24"/>
                <w:highlight w:val="none"/>
                <w:lang w:eastAsia="zh-CN"/>
              </w:rPr>
            </w:pPr>
            <w:bookmarkStart w:id="31" w:name="_GoBack" w:colFirst="3" w:colLast="5"/>
            <w:r>
              <w:rPr>
                <w:rFonts w:hint="eastAsia" w:ascii="宋体" w:hAnsi="宋体" w:cs="宋体"/>
                <w:color w:val="auto"/>
                <w:sz w:val="24"/>
                <w:highlight w:val="none"/>
              </w:rPr>
              <w:t>0</w:t>
            </w:r>
            <w:r>
              <w:rPr>
                <w:rFonts w:hint="eastAsia" w:ascii="宋体" w:hAnsi="宋体" w:cs="宋体"/>
                <w:color w:val="auto"/>
                <w:sz w:val="24"/>
                <w:highlight w:val="none"/>
                <w:lang w:val="en-US" w:eastAsia="zh-CN"/>
              </w:rPr>
              <w:t>4</w:t>
            </w:r>
          </w:p>
        </w:tc>
        <w:tc>
          <w:tcPr>
            <w:tcW w:w="718" w:type="pct"/>
            <w:vAlign w:val="center"/>
          </w:tcPr>
          <w:p w14:paraId="758BE51E">
            <w:pPr>
              <w:jc w:val="center"/>
              <w:rPr>
                <w:rFonts w:hint="eastAsia" w:ascii="宋体" w:hAnsi="宋体" w:cs="宋体"/>
                <w:color w:val="auto"/>
                <w:sz w:val="24"/>
                <w:highlight w:val="none"/>
              </w:rPr>
            </w:pPr>
            <w:r>
              <w:rPr>
                <w:rFonts w:hint="eastAsia" w:ascii="宋体" w:hAnsi="宋体" w:cs="宋体"/>
                <w:color w:val="auto"/>
                <w:sz w:val="24"/>
                <w:highlight w:val="none"/>
              </w:rPr>
              <w:t>沉浸式数字阅读内容续建</w:t>
            </w:r>
          </w:p>
        </w:tc>
        <w:tc>
          <w:tcPr>
            <w:tcW w:w="718" w:type="pct"/>
            <w:vAlign w:val="center"/>
          </w:tcPr>
          <w:p w14:paraId="49BEA6B7">
            <w:pPr>
              <w:ind w:firstLine="17"/>
              <w:jc w:val="center"/>
              <w:rPr>
                <w:rFonts w:hint="eastAsia" w:ascii="宋体" w:hAnsi="宋体" w:cs="宋体"/>
                <w:color w:val="auto"/>
                <w:sz w:val="24"/>
                <w:highlight w:val="none"/>
              </w:rPr>
            </w:pPr>
            <w:r>
              <w:rPr>
                <w:rFonts w:hint="eastAsia" w:ascii="宋体" w:hAnsi="宋体" w:cs="宋体"/>
                <w:color w:val="auto"/>
                <w:sz w:val="24"/>
                <w:highlight w:val="none"/>
              </w:rPr>
              <w:t>沉浸式数字阅读内容续建</w:t>
            </w:r>
          </w:p>
        </w:tc>
        <w:tc>
          <w:tcPr>
            <w:tcW w:w="884" w:type="pct"/>
            <w:vAlign w:val="center"/>
          </w:tcPr>
          <w:p w14:paraId="60C979A7">
            <w:pPr>
              <w:ind w:firstLine="17"/>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800.595</w:t>
            </w:r>
          </w:p>
        </w:tc>
        <w:tc>
          <w:tcPr>
            <w:tcW w:w="894" w:type="pct"/>
            <w:vAlign w:val="center"/>
          </w:tcPr>
          <w:p w14:paraId="04BBEABE">
            <w:pPr>
              <w:ind w:firstLine="17"/>
              <w:jc w:val="center"/>
              <w:rPr>
                <w:rFonts w:hint="default"/>
                <w:color w:val="auto"/>
                <w:highlight w:val="none"/>
                <w:lang w:val="en-US"/>
              </w:rPr>
            </w:pPr>
            <w:r>
              <w:rPr>
                <w:rFonts w:hint="eastAsia" w:ascii="宋体" w:hAnsi="宋体" w:cs="宋体"/>
                <w:color w:val="auto"/>
                <w:sz w:val="24"/>
                <w:highlight w:val="none"/>
                <w:lang w:val="en-US" w:eastAsia="zh-CN"/>
              </w:rPr>
              <w:t>800.595</w:t>
            </w:r>
          </w:p>
        </w:tc>
        <w:tc>
          <w:tcPr>
            <w:tcW w:w="1471" w:type="pct"/>
            <w:vAlign w:val="center"/>
          </w:tcPr>
          <w:p w14:paraId="29E8B0C2">
            <w:pPr>
              <w:rPr>
                <w:rFonts w:hint="eastAsia" w:ascii="宋体" w:hAnsi="宋体" w:cs="宋体" w:eastAsiaTheme="minorEastAsia"/>
                <w:color w:val="auto"/>
                <w:sz w:val="24"/>
                <w:highlight w:val="none"/>
              </w:rPr>
            </w:pPr>
            <w:r>
              <w:rPr>
                <w:rFonts w:hint="eastAsia" w:ascii="宋体" w:hAnsi="宋体" w:cs="宋体" w:eastAsiaTheme="minorEastAsia"/>
                <w:color w:val="auto"/>
                <w:sz w:val="24"/>
                <w:highlight w:val="none"/>
                <w:lang w:val="en-US" w:eastAsia="zh-CN"/>
              </w:rPr>
              <w:t>包括但不限于MR沉浸式阅读体验内容制作、沉浸式内容制作、数字人内容资源制作、《漕运千帆》5G全景视频，</w:t>
            </w:r>
            <w:r>
              <w:rPr>
                <w:rFonts w:hint="eastAsia" w:ascii="宋体" w:hAnsi="宋体" w:cs="宋体" w:eastAsiaTheme="minorEastAsia"/>
                <w:color w:val="auto"/>
                <w:sz w:val="24"/>
                <w:highlight w:val="none"/>
              </w:rPr>
              <w:t>详见第五章采购需求。</w:t>
            </w:r>
          </w:p>
        </w:tc>
      </w:tr>
      <w:bookmarkEnd w:id="31"/>
    </w:tbl>
    <w:p w14:paraId="51EF3624">
      <w:pPr>
        <w:numPr>
          <w:ilvl w:val="0"/>
          <w:numId w:val="0"/>
        </w:numPr>
        <w:spacing w:line="360" w:lineRule="auto"/>
        <w:ind w:firstLine="480" w:firstLineChars="200"/>
        <w:rPr>
          <w:rFonts w:hint="eastAsia"/>
          <w:color w:val="auto"/>
          <w:sz w:val="24"/>
          <w:highlight w:val="none"/>
          <w:u w:val="none"/>
        </w:rPr>
      </w:pPr>
      <w:r>
        <w:rPr>
          <w:rFonts w:hint="eastAsia" w:ascii="Times New Roman" w:hAnsi="Times New Roman" w:eastAsia="宋体" w:cs="Times New Roman"/>
          <w:color w:val="auto"/>
          <w:kern w:val="2"/>
          <w:sz w:val="24"/>
          <w:lang w:val="en-US" w:eastAsia="zh-CN" w:bidi="ar-SA"/>
        </w:rPr>
        <w:t>5.</w:t>
      </w:r>
      <w:r>
        <w:rPr>
          <w:color w:val="auto"/>
          <w:sz w:val="24"/>
          <w:highlight w:val="none"/>
        </w:rPr>
        <w:t>合同履行期限：</w:t>
      </w:r>
      <w:r>
        <w:rPr>
          <w:rFonts w:hint="eastAsia" w:asciiTheme="minorEastAsia" w:hAnsiTheme="minorEastAsia" w:eastAsiaTheme="minorEastAsia" w:cstheme="minorEastAsia"/>
          <w:color w:val="auto"/>
          <w:sz w:val="24"/>
          <w:highlight w:val="none"/>
          <w:lang w:val="en-US" w:eastAsia="zh-CN"/>
        </w:rPr>
        <w:t>2025年11月30日前完成</w:t>
      </w:r>
      <w:r>
        <w:rPr>
          <w:rFonts w:hint="eastAsia"/>
          <w:color w:val="auto"/>
          <w:sz w:val="24"/>
          <w:highlight w:val="none"/>
          <w:u w:val="none"/>
        </w:rPr>
        <w:t>。</w:t>
      </w:r>
    </w:p>
    <w:p w14:paraId="3DF5EA5D">
      <w:pPr>
        <w:numPr>
          <w:ilvl w:val="0"/>
          <w:numId w:val="0"/>
        </w:numPr>
        <w:spacing w:line="360" w:lineRule="auto"/>
        <w:ind w:firstLine="480" w:firstLineChars="200"/>
        <w:rPr>
          <w:color w:val="auto"/>
          <w:sz w:val="24"/>
          <w:highlight w:val="none"/>
        </w:rPr>
      </w:pPr>
      <w:r>
        <w:rPr>
          <w:rFonts w:ascii="Times New Roman" w:hAnsi="Times New Roman" w:eastAsia="宋体" w:cs="Times New Roman"/>
          <w:color w:val="auto"/>
          <w:kern w:val="2"/>
          <w:sz w:val="24"/>
          <w:lang w:val="en-US" w:eastAsia="zh-CN" w:bidi="ar-SA"/>
        </w:rPr>
        <w:t>6.</w:t>
      </w:r>
      <w:r>
        <w:rPr>
          <w:color w:val="auto"/>
          <w:sz w:val="24"/>
          <w:highlight w:val="none"/>
        </w:rPr>
        <w:t>本项目是否接受联合体投标：</w:t>
      </w:r>
      <w:r>
        <w:rPr>
          <w:color w:val="auto"/>
          <w:sz w:val="24"/>
          <w:highlight w:val="none"/>
        </w:rPr>
        <w:sym w:font="Wingdings 2" w:char="00A3"/>
      </w:r>
      <w:r>
        <w:rPr>
          <w:color w:val="auto"/>
          <w:sz w:val="24"/>
          <w:highlight w:val="none"/>
        </w:rPr>
        <w:t xml:space="preserve">是  </w:t>
      </w:r>
      <w:r>
        <w:rPr>
          <w:rFonts w:hint="eastAsia" w:ascii="宋体" w:hAnsi="宋体"/>
          <w:color w:val="auto"/>
          <w:sz w:val="24"/>
          <w:highlight w:val="none"/>
        </w:rPr>
        <w:t>■</w:t>
      </w:r>
      <w:r>
        <w:rPr>
          <w:color w:val="auto"/>
          <w:sz w:val="24"/>
          <w:highlight w:val="none"/>
        </w:rPr>
        <w:t>否。</w:t>
      </w:r>
    </w:p>
    <w:p w14:paraId="23D06248">
      <w:pPr>
        <w:spacing w:line="360" w:lineRule="auto"/>
        <w:ind w:firstLine="480" w:firstLineChars="200"/>
        <w:rPr>
          <w:color w:val="auto"/>
          <w:sz w:val="24"/>
          <w:highlight w:val="none"/>
        </w:rPr>
      </w:pPr>
    </w:p>
    <w:p w14:paraId="4B3FA0CC">
      <w:pPr>
        <w:pStyle w:val="3"/>
        <w:spacing w:before="0" w:line="360" w:lineRule="auto"/>
        <w:ind w:firstLine="482"/>
        <w:jc w:val="left"/>
        <w:rPr>
          <w:rFonts w:ascii="Times New Roman" w:hAnsi="Times New Roman" w:eastAsia="宋体"/>
          <w:color w:val="auto"/>
          <w:sz w:val="24"/>
          <w:szCs w:val="24"/>
          <w:highlight w:val="none"/>
        </w:rPr>
      </w:pPr>
      <w:bookmarkStart w:id="5" w:name="_Toc28359080"/>
      <w:bookmarkStart w:id="6" w:name="_Toc28359003"/>
      <w:bookmarkStart w:id="7" w:name="_Toc35393622"/>
      <w:bookmarkStart w:id="8" w:name="_Toc35393791"/>
      <w:r>
        <w:rPr>
          <w:rFonts w:ascii="Times New Roman" w:hAnsi="Times New Roman" w:eastAsia="宋体"/>
          <w:color w:val="auto"/>
          <w:sz w:val="24"/>
          <w:szCs w:val="24"/>
          <w:highlight w:val="none"/>
        </w:rPr>
        <w:t>二、申请人的资格要求（须同时满足）</w:t>
      </w:r>
      <w:bookmarkEnd w:id="5"/>
      <w:bookmarkEnd w:id="6"/>
      <w:bookmarkEnd w:id="7"/>
      <w:bookmarkEnd w:id="8"/>
    </w:p>
    <w:p w14:paraId="645B432C">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color w:val="auto"/>
          <w:sz w:val="24"/>
          <w:highlight w:val="none"/>
        </w:rPr>
        <w:t>1.满足《中华人民共和国政府采购法》第二十二条规定；</w:t>
      </w:r>
    </w:p>
    <w:p w14:paraId="72B4827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bookmarkStart w:id="9" w:name="_Toc28359081"/>
      <w:bookmarkStart w:id="10" w:name="_Toc28359004"/>
      <w:r>
        <w:rPr>
          <w:color w:val="auto"/>
          <w:sz w:val="24"/>
          <w:highlight w:val="none"/>
        </w:rPr>
        <w:t>2.落实政府采购政策需满足的资格要求：</w:t>
      </w:r>
    </w:p>
    <w:p w14:paraId="24A59AD8">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color w:val="auto"/>
          <w:sz w:val="24"/>
          <w:highlight w:val="none"/>
        </w:rPr>
        <w:t>2.1 中小企业政策</w:t>
      </w:r>
    </w:p>
    <w:p w14:paraId="1EFB04ED">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rFonts w:hint="eastAsia"/>
          <w:color w:val="auto"/>
          <w:sz w:val="24"/>
          <w:highlight w:val="none"/>
        </w:rPr>
        <w:t>■</w:t>
      </w:r>
      <w:r>
        <w:rPr>
          <w:color w:val="auto"/>
          <w:sz w:val="24"/>
          <w:highlight w:val="none"/>
        </w:rPr>
        <w:t>本项目不专门面向中小企业预留采购份额。</w:t>
      </w:r>
    </w:p>
    <w:p w14:paraId="3AD7BCE9">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color w:val="auto"/>
          <w:sz w:val="24"/>
          <w:highlight w:val="none"/>
        </w:rPr>
        <w:sym w:font="Wingdings 2" w:char="00A3"/>
      </w:r>
      <w:r>
        <w:rPr>
          <w:color w:val="auto"/>
          <w:sz w:val="24"/>
          <w:highlight w:val="none"/>
        </w:rPr>
        <w:t xml:space="preserve">本项目专门面向  </w:t>
      </w:r>
      <w:r>
        <w:rPr>
          <w:color w:val="auto"/>
          <w:sz w:val="24"/>
          <w:highlight w:val="none"/>
        </w:rPr>
        <w:sym w:font="Wingdings 2" w:char="00A3"/>
      </w:r>
      <w:r>
        <w:rPr>
          <w:color w:val="auto"/>
          <w:sz w:val="24"/>
          <w:highlight w:val="none"/>
        </w:rPr>
        <w:t xml:space="preserve">中小 </w:t>
      </w:r>
      <w:r>
        <w:rPr>
          <w:color w:val="auto"/>
          <w:sz w:val="24"/>
          <w:highlight w:val="none"/>
        </w:rPr>
        <w:sym w:font="Wingdings 2" w:char="00A3"/>
      </w:r>
      <w:r>
        <w:rPr>
          <w:color w:val="auto"/>
          <w:sz w:val="24"/>
          <w:highlight w:val="none"/>
        </w:rPr>
        <w:t>小微企业  采购。即：提供的货物全部由符合政策要求的中小/小微企业制造、服务全部由符合政策要求的中小/小微企业承接。</w:t>
      </w:r>
    </w:p>
    <w:p w14:paraId="3B40F135">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color w:val="auto"/>
          <w:sz w:val="24"/>
          <w:highlight w:val="none"/>
        </w:rPr>
        <w:sym w:font="Wingdings 2" w:char="00A3"/>
      </w:r>
      <w:r>
        <w:rPr>
          <w:color w:val="auto"/>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olor w:val="auto"/>
          <w:sz w:val="24"/>
          <w:highlight w:val="none"/>
        </w:rPr>
        <w:t xml:space="preserve"> / 。</w:t>
      </w:r>
    </w:p>
    <w:p w14:paraId="3CBD21E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color w:val="auto"/>
          <w:sz w:val="24"/>
          <w:highlight w:val="none"/>
        </w:rPr>
      </w:pPr>
      <w:r>
        <w:rPr>
          <w:color w:val="auto"/>
          <w:sz w:val="24"/>
          <w:highlight w:val="none"/>
        </w:rPr>
        <w:t>2.2 其它落实政府采购政策的资格要求（如有）：</w:t>
      </w:r>
      <w:r>
        <w:rPr>
          <w:rFonts w:hint="eastAsia"/>
          <w:color w:val="auto"/>
          <w:sz w:val="24"/>
          <w:highlight w:val="none"/>
        </w:rPr>
        <w:t>无。</w:t>
      </w:r>
    </w:p>
    <w:p w14:paraId="02BAADC3">
      <w:pPr>
        <w:keepNext w:val="0"/>
        <w:keepLines w:val="0"/>
        <w:pageBreakBefore w:val="0"/>
        <w:kinsoku/>
        <w:wordWrap/>
        <w:overflowPunct/>
        <w:topLinePunct w:val="0"/>
        <w:autoSpaceDE/>
        <w:autoSpaceDN/>
        <w:bidi w:val="0"/>
        <w:adjustRightInd/>
        <w:spacing w:line="360" w:lineRule="auto"/>
        <w:ind w:left="0" w:leftChars="0" w:firstLine="480" w:firstLineChars="200"/>
        <w:textAlignment w:val="auto"/>
        <w:rPr>
          <w:i/>
          <w:iCs/>
          <w:color w:val="auto"/>
          <w:sz w:val="24"/>
          <w:highlight w:val="none"/>
          <w:u w:val="single"/>
        </w:rPr>
      </w:pPr>
      <w:r>
        <w:rPr>
          <w:color w:val="auto"/>
          <w:sz w:val="24"/>
          <w:highlight w:val="none"/>
        </w:rPr>
        <w:t>3.本项目的特定资格要求：</w:t>
      </w:r>
    </w:p>
    <w:p w14:paraId="61764D47">
      <w:pPr>
        <w:keepNext w:val="0"/>
        <w:keepLines w:val="0"/>
        <w:pageBreakBefore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color w:val="auto"/>
          <w:sz w:val="24"/>
          <w:highlight w:val="none"/>
        </w:rPr>
      </w:pPr>
      <w:r>
        <w:rPr>
          <w:color w:val="auto"/>
          <w:sz w:val="24"/>
          <w:highlight w:val="none"/>
        </w:rPr>
        <w:t>3.</w:t>
      </w:r>
      <w:r>
        <w:rPr>
          <w:rFonts w:hint="eastAsia"/>
          <w:color w:val="auto"/>
          <w:sz w:val="24"/>
          <w:highlight w:val="none"/>
          <w:lang w:val="en-US" w:eastAsia="zh-CN"/>
        </w:rPr>
        <w:t>1</w:t>
      </w:r>
      <w:r>
        <w:rPr>
          <w:color w:val="auto"/>
          <w:sz w:val="24"/>
          <w:highlight w:val="none"/>
        </w:rPr>
        <w:t>本项目是否属于政府购买服务：</w:t>
      </w:r>
    </w:p>
    <w:p w14:paraId="03CABF5E">
      <w:pPr>
        <w:keepNext w:val="0"/>
        <w:keepLines w:val="0"/>
        <w:pageBreakBefore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color w:val="auto"/>
          <w:sz w:val="24"/>
          <w:highlight w:val="none"/>
        </w:rPr>
      </w:pPr>
      <w:r>
        <w:rPr>
          <w:rFonts w:hint="eastAsia" w:ascii="宋体" w:hAnsi="宋体"/>
          <w:color w:val="auto"/>
          <w:sz w:val="24"/>
          <w:highlight w:val="none"/>
        </w:rPr>
        <w:t>■</w:t>
      </w:r>
      <w:r>
        <w:rPr>
          <w:color w:val="auto"/>
          <w:sz w:val="24"/>
          <w:highlight w:val="none"/>
        </w:rPr>
        <w:t>否</w:t>
      </w:r>
    </w:p>
    <w:p w14:paraId="350A6306">
      <w:pPr>
        <w:keepNext w:val="0"/>
        <w:keepLines w:val="0"/>
        <w:pageBreakBefore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color w:val="auto"/>
          <w:sz w:val="24"/>
          <w:highlight w:val="none"/>
        </w:rPr>
      </w:pPr>
      <w:r>
        <w:rPr>
          <w:color w:val="auto"/>
          <w:sz w:val="24"/>
          <w:highlight w:val="none"/>
        </w:rPr>
        <w:t>□是，公益一类事业单位、使用事业编制且由财政拨款保障的群团组织，不得作为承接主体；</w:t>
      </w:r>
    </w:p>
    <w:p w14:paraId="416089A2">
      <w:pPr>
        <w:keepNext w:val="0"/>
        <w:keepLines w:val="0"/>
        <w:pageBreakBefore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rFonts w:hint="eastAsia" w:cs="Times New Roman"/>
          <w:color w:val="auto"/>
          <w:kern w:val="2"/>
          <w:sz w:val="24"/>
          <w:szCs w:val="24"/>
          <w:highlight w:val="none"/>
          <w:lang w:val="en-US" w:eastAsia="zh-CN" w:bidi="ar-SA"/>
        </w:rPr>
      </w:pPr>
      <w:r>
        <w:rPr>
          <w:color w:val="auto"/>
          <w:sz w:val="24"/>
          <w:highlight w:val="none"/>
        </w:rPr>
        <w:t>3.</w:t>
      </w:r>
      <w:r>
        <w:rPr>
          <w:rFonts w:hint="eastAsia"/>
          <w:color w:val="auto"/>
          <w:sz w:val="24"/>
          <w:highlight w:val="none"/>
          <w:lang w:val="en-US" w:eastAsia="zh-CN"/>
        </w:rPr>
        <w:t>2</w:t>
      </w:r>
      <w:r>
        <w:rPr>
          <w:color w:val="auto"/>
          <w:sz w:val="24"/>
          <w:highlight w:val="none"/>
        </w:rPr>
        <w:t>其他特定资格要求：</w:t>
      </w:r>
      <w:r>
        <w:rPr>
          <w:rFonts w:hint="eastAsia" w:cs="Times New Roman"/>
          <w:color w:val="auto"/>
          <w:kern w:val="2"/>
          <w:sz w:val="24"/>
          <w:szCs w:val="24"/>
          <w:highlight w:val="none"/>
          <w:lang w:val="en-US" w:eastAsia="zh-CN" w:bidi="ar-SA"/>
        </w:rPr>
        <w:t>无。</w:t>
      </w:r>
    </w:p>
    <w:p w14:paraId="1543AF72">
      <w:pPr>
        <w:keepNext w:val="0"/>
        <w:keepLines w:val="0"/>
        <w:pageBreakBefore w:val="0"/>
        <w:tabs>
          <w:tab w:val="left" w:pos="900"/>
          <w:tab w:val="left" w:pos="1134"/>
          <w:tab w:val="left" w:pos="1589"/>
          <w:tab w:val="left" w:pos="5521"/>
        </w:tabs>
        <w:kinsoku/>
        <w:wordWrap/>
        <w:overflowPunct/>
        <w:topLinePunct w:val="0"/>
        <w:autoSpaceDE/>
        <w:autoSpaceDN/>
        <w:bidi w:val="0"/>
        <w:adjustRightInd/>
        <w:snapToGrid w:val="0"/>
        <w:spacing w:line="360" w:lineRule="auto"/>
        <w:ind w:left="0" w:leftChars="0" w:firstLine="480" w:firstLineChars="200"/>
        <w:textAlignment w:val="auto"/>
        <w:rPr>
          <w:rFonts w:hint="eastAsia" w:cs="Times New Roman"/>
          <w:color w:val="auto"/>
          <w:kern w:val="2"/>
          <w:sz w:val="24"/>
          <w:szCs w:val="24"/>
          <w:highlight w:val="none"/>
          <w:lang w:val="en-US" w:eastAsia="zh-CN" w:bidi="ar-SA"/>
        </w:rPr>
      </w:pPr>
    </w:p>
    <w:bookmarkEnd w:id="9"/>
    <w:bookmarkEnd w:id="10"/>
    <w:p w14:paraId="6112A056">
      <w:pPr>
        <w:pStyle w:val="3"/>
        <w:widowControl/>
        <w:spacing w:before="0" w:line="360" w:lineRule="auto"/>
        <w:ind w:firstLine="482"/>
        <w:jc w:val="left"/>
        <w:rPr>
          <w:rFonts w:ascii="Times New Roman" w:hAnsi="Times New Roman" w:eastAsia="宋体"/>
          <w:color w:val="auto"/>
          <w:sz w:val="24"/>
          <w:szCs w:val="24"/>
          <w:highlight w:val="none"/>
        </w:rPr>
      </w:pPr>
      <w:bookmarkStart w:id="11" w:name="_Toc35393792"/>
      <w:bookmarkStart w:id="12" w:name="_Toc35393623"/>
      <w:r>
        <w:rPr>
          <w:rFonts w:ascii="Times New Roman" w:hAnsi="Times New Roman" w:eastAsia="宋体"/>
          <w:color w:val="auto"/>
          <w:sz w:val="24"/>
          <w:szCs w:val="24"/>
          <w:highlight w:val="none"/>
        </w:rPr>
        <w:t>三、获取招标文件</w:t>
      </w:r>
      <w:bookmarkEnd w:id="11"/>
      <w:bookmarkEnd w:id="12"/>
    </w:p>
    <w:p w14:paraId="10E799BD">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color w:val="auto"/>
          <w:sz w:val="24"/>
          <w:highlight w:val="none"/>
          <w:lang w:bidi="ar"/>
        </w:rPr>
      </w:pPr>
      <w:r>
        <w:rPr>
          <w:color w:val="auto"/>
          <w:sz w:val="24"/>
          <w:highlight w:val="none"/>
          <w:lang w:bidi="ar"/>
        </w:rPr>
        <w:t>1.</w:t>
      </w:r>
      <w:r>
        <w:rPr>
          <w:rFonts w:hint="eastAsia"/>
          <w:color w:val="auto"/>
          <w:sz w:val="24"/>
          <w:highlight w:val="none"/>
          <w:lang w:bidi="ar"/>
        </w:rPr>
        <w:t>时间：202</w:t>
      </w:r>
      <w:r>
        <w:rPr>
          <w:rFonts w:hint="eastAsia"/>
          <w:color w:val="auto"/>
          <w:sz w:val="24"/>
          <w:highlight w:val="none"/>
          <w:lang w:val="en-US" w:eastAsia="zh-CN" w:bidi="ar"/>
        </w:rPr>
        <w:t>5</w:t>
      </w:r>
      <w:r>
        <w:rPr>
          <w:rFonts w:hint="eastAsia"/>
          <w:color w:val="auto"/>
          <w:sz w:val="24"/>
          <w:highlight w:val="none"/>
          <w:lang w:bidi="ar"/>
        </w:rPr>
        <w:t>年</w:t>
      </w:r>
      <w:r>
        <w:rPr>
          <w:rFonts w:hint="eastAsia"/>
          <w:color w:val="auto"/>
          <w:sz w:val="24"/>
          <w:highlight w:val="none"/>
          <w:lang w:val="en-US" w:eastAsia="zh-CN" w:bidi="ar"/>
        </w:rPr>
        <w:t>4</w:t>
      </w:r>
      <w:r>
        <w:rPr>
          <w:rFonts w:hint="eastAsia"/>
          <w:color w:val="auto"/>
          <w:sz w:val="24"/>
          <w:highlight w:val="none"/>
          <w:lang w:bidi="ar"/>
        </w:rPr>
        <w:t>月</w:t>
      </w:r>
      <w:r>
        <w:rPr>
          <w:rFonts w:hint="eastAsia"/>
          <w:color w:val="auto"/>
          <w:sz w:val="24"/>
          <w:highlight w:val="none"/>
          <w:lang w:val="en-US" w:eastAsia="zh-CN" w:bidi="ar"/>
        </w:rPr>
        <w:t>3</w:t>
      </w:r>
      <w:r>
        <w:rPr>
          <w:rFonts w:hint="eastAsia"/>
          <w:color w:val="auto"/>
          <w:sz w:val="24"/>
          <w:highlight w:val="none"/>
          <w:lang w:bidi="ar"/>
        </w:rPr>
        <w:t>日至202</w:t>
      </w:r>
      <w:r>
        <w:rPr>
          <w:rFonts w:hint="eastAsia"/>
          <w:color w:val="auto"/>
          <w:sz w:val="24"/>
          <w:highlight w:val="none"/>
          <w:lang w:val="en-US" w:eastAsia="zh-CN" w:bidi="ar"/>
        </w:rPr>
        <w:t>5</w:t>
      </w:r>
      <w:r>
        <w:rPr>
          <w:rFonts w:hint="eastAsia"/>
          <w:color w:val="auto"/>
          <w:sz w:val="24"/>
          <w:highlight w:val="none"/>
          <w:lang w:bidi="ar"/>
        </w:rPr>
        <w:t>年</w:t>
      </w:r>
      <w:r>
        <w:rPr>
          <w:rFonts w:hint="eastAsia"/>
          <w:color w:val="auto"/>
          <w:sz w:val="24"/>
          <w:highlight w:val="none"/>
          <w:lang w:val="en-US" w:eastAsia="zh-CN" w:bidi="ar"/>
        </w:rPr>
        <w:t>4</w:t>
      </w:r>
      <w:r>
        <w:rPr>
          <w:rFonts w:hint="eastAsia"/>
          <w:color w:val="auto"/>
          <w:sz w:val="24"/>
          <w:highlight w:val="none"/>
          <w:lang w:bidi="ar"/>
        </w:rPr>
        <w:t>月</w:t>
      </w:r>
      <w:r>
        <w:rPr>
          <w:rFonts w:hint="eastAsia"/>
          <w:color w:val="auto"/>
          <w:sz w:val="24"/>
          <w:highlight w:val="none"/>
          <w:lang w:val="en-US" w:eastAsia="zh-CN" w:bidi="ar"/>
        </w:rPr>
        <w:t>11</w:t>
      </w:r>
      <w:r>
        <w:rPr>
          <w:rFonts w:hint="eastAsia"/>
          <w:color w:val="auto"/>
          <w:sz w:val="24"/>
          <w:highlight w:val="none"/>
          <w:lang w:bidi="ar"/>
        </w:rPr>
        <w:t>日，每天上午9:00至12:00，下午12:00至17:00(北京时间，法定节假日除外)。</w:t>
      </w:r>
    </w:p>
    <w:p w14:paraId="474D1661">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eastAsia="宋体"/>
          <w:color w:val="auto"/>
          <w:sz w:val="24"/>
          <w:highlight w:val="none"/>
          <w:lang w:val="en-US" w:eastAsia="zh-CN" w:bidi="ar"/>
        </w:rPr>
      </w:pPr>
      <w:r>
        <w:rPr>
          <w:color w:val="auto"/>
          <w:sz w:val="24"/>
          <w:highlight w:val="none"/>
          <w:lang w:bidi="ar"/>
        </w:rPr>
        <w:t>2.地点：</w:t>
      </w:r>
      <w:r>
        <w:rPr>
          <w:rFonts w:hint="eastAsia"/>
          <w:color w:val="auto"/>
          <w:sz w:val="24"/>
          <w:highlight w:val="none"/>
          <w:lang w:bidi="ar"/>
        </w:rPr>
        <w:t>北京市政府采购电子交易平台</w:t>
      </w:r>
      <w:r>
        <w:rPr>
          <w:rFonts w:hint="eastAsia"/>
          <w:color w:val="auto"/>
          <w:sz w:val="24"/>
          <w:highlight w:val="none"/>
          <w:lang w:eastAsia="zh-CN" w:bidi="ar"/>
        </w:rPr>
        <w:t>。</w:t>
      </w:r>
    </w:p>
    <w:p w14:paraId="2BA29BA7">
      <w:pPr>
        <w:pStyle w:val="6"/>
        <w:keepNext w:val="0"/>
        <w:keepLines w:val="0"/>
        <w:pageBreakBefore w:val="0"/>
        <w:kinsoku/>
        <w:wordWrap/>
        <w:overflowPunct/>
        <w:topLinePunct w:val="0"/>
        <w:bidi w:val="0"/>
        <w:adjustRightInd w:val="0"/>
        <w:spacing w:line="360" w:lineRule="auto"/>
        <w:ind w:firstLine="480" w:firstLineChars="200"/>
        <w:textAlignment w:val="auto"/>
        <w:rPr>
          <w:rFonts w:hint="eastAsia"/>
          <w:color w:val="auto"/>
          <w:highlight w:val="none"/>
          <w:lang w:bidi="ar"/>
        </w:rPr>
      </w:pPr>
      <w:r>
        <w:rPr>
          <w:rFonts w:ascii="Times New Roman"/>
          <w:color w:val="auto"/>
          <w:highlight w:val="none"/>
          <w:lang w:bidi="ar"/>
        </w:rPr>
        <w:t>3</w:t>
      </w:r>
      <w:r>
        <w:rPr>
          <w:color w:val="auto"/>
          <w:highlight w:val="none"/>
          <w:lang w:bidi="ar"/>
        </w:rPr>
        <w:t>.方式：</w:t>
      </w:r>
      <w:r>
        <w:rPr>
          <w:rFonts w:hint="eastAsia"/>
          <w:color w:val="auto"/>
          <w:highlight w:val="none"/>
          <w:lang w:bidi="ar"/>
        </w:rPr>
        <w:t>供应商使用 CA 数字证书或电子营业执照登录北京市政府采购电子交易平台(http://zbcg-bjzc.zhongcy.com/bjczj-portal-site/index.html#/</w:t>
      </w:r>
    </w:p>
    <w:p w14:paraId="41BCD3F7">
      <w:pPr>
        <w:pStyle w:val="6"/>
        <w:keepNext w:val="0"/>
        <w:keepLines w:val="0"/>
        <w:pageBreakBefore w:val="0"/>
        <w:kinsoku/>
        <w:wordWrap/>
        <w:overflowPunct/>
        <w:topLinePunct w:val="0"/>
        <w:bidi w:val="0"/>
        <w:adjustRightInd w:val="0"/>
        <w:spacing w:line="360" w:lineRule="auto"/>
        <w:ind w:left="0" w:leftChars="0" w:firstLine="0" w:firstLineChars="0"/>
        <w:textAlignment w:val="auto"/>
        <w:rPr>
          <w:rFonts w:hint="eastAsia"/>
          <w:color w:val="auto"/>
          <w:highlight w:val="none"/>
          <w:lang w:bidi="ar"/>
        </w:rPr>
      </w:pPr>
      <w:r>
        <w:rPr>
          <w:rFonts w:hint="eastAsia"/>
          <w:color w:val="auto"/>
          <w:highlight w:val="none"/>
          <w:lang w:bidi="ar"/>
        </w:rPr>
        <w:t>home )获取电子版招标文件。</w:t>
      </w:r>
    </w:p>
    <w:p w14:paraId="38A35C1C">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color w:val="auto"/>
          <w:sz w:val="24"/>
          <w:highlight w:val="none"/>
        </w:rPr>
      </w:pPr>
      <w:r>
        <w:rPr>
          <w:color w:val="auto"/>
          <w:sz w:val="24"/>
          <w:highlight w:val="none"/>
          <w:lang w:bidi="ar"/>
        </w:rPr>
        <w:t>4.售价：</w:t>
      </w:r>
      <w:r>
        <w:rPr>
          <w:rFonts w:hint="eastAsia"/>
          <w:color w:val="auto"/>
          <w:sz w:val="24"/>
          <w:highlight w:val="none"/>
          <w:lang w:val="en-US" w:eastAsia="zh-CN" w:bidi="ar"/>
        </w:rPr>
        <w:t>0.00</w:t>
      </w:r>
      <w:r>
        <w:rPr>
          <w:color w:val="auto"/>
          <w:sz w:val="24"/>
          <w:highlight w:val="none"/>
          <w:lang w:bidi="ar"/>
        </w:rPr>
        <w:t>元。</w:t>
      </w:r>
    </w:p>
    <w:p w14:paraId="1D49152C">
      <w:pPr>
        <w:pageBreakBefore w:val="0"/>
        <w:tabs>
          <w:tab w:val="left" w:pos="900"/>
          <w:tab w:val="left" w:pos="1980"/>
        </w:tabs>
        <w:kinsoku/>
        <w:wordWrap/>
        <w:overflowPunct/>
        <w:topLinePunct w:val="0"/>
        <w:bidi w:val="0"/>
        <w:snapToGrid w:val="0"/>
        <w:spacing w:line="360" w:lineRule="auto"/>
        <w:ind w:left="0" w:firstLine="480" w:firstLineChars="200"/>
        <w:textAlignment w:val="auto"/>
        <w:rPr>
          <w:color w:val="auto"/>
          <w:sz w:val="24"/>
          <w:highlight w:val="none"/>
        </w:rPr>
      </w:pPr>
    </w:p>
    <w:p w14:paraId="0F046679">
      <w:pPr>
        <w:pStyle w:val="3"/>
        <w:pageBreakBefore w:val="0"/>
        <w:widowControl/>
        <w:kinsoku/>
        <w:wordWrap/>
        <w:overflowPunct/>
        <w:topLinePunct w:val="0"/>
        <w:bidi w:val="0"/>
        <w:spacing w:before="0" w:line="360" w:lineRule="auto"/>
        <w:ind w:left="0" w:firstLine="482" w:firstLineChars="200"/>
        <w:jc w:val="left"/>
        <w:textAlignment w:val="auto"/>
        <w:rPr>
          <w:rFonts w:ascii="Times New Roman" w:hAnsi="Times New Roman" w:eastAsia="宋体"/>
          <w:color w:val="auto"/>
          <w:sz w:val="24"/>
          <w:szCs w:val="24"/>
          <w:highlight w:val="none"/>
        </w:rPr>
      </w:pPr>
      <w:bookmarkStart w:id="13" w:name="_Toc28359005"/>
      <w:bookmarkStart w:id="14" w:name="_Toc28359082"/>
      <w:bookmarkStart w:id="15" w:name="_Toc35393624"/>
      <w:bookmarkStart w:id="16" w:name="_Toc35393793"/>
      <w:r>
        <w:rPr>
          <w:rFonts w:ascii="Times New Roman" w:hAnsi="Times New Roman" w:eastAsia="宋体"/>
          <w:color w:val="auto"/>
          <w:sz w:val="24"/>
          <w:szCs w:val="24"/>
          <w:highlight w:val="none"/>
        </w:rPr>
        <w:t>四、提交投标文件</w:t>
      </w:r>
      <w:bookmarkEnd w:id="13"/>
      <w:bookmarkEnd w:id="14"/>
      <w:r>
        <w:rPr>
          <w:rFonts w:ascii="Times New Roman" w:hAnsi="Times New Roman" w:eastAsia="宋体"/>
          <w:color w:val="auto"/>
          <w:sz w:val="24"/>
          <w:szCs w:val="24"/>
          <w:highlight w:val="none"/>
        </w:rPr>
        <w:t>截止时间、开标时间和地点</w:t>
      </w:r>
      <w:bookmarkEnd w:id="15"/>
      <w:bookmarkEnd w:id="16"/>
    </w:p>
    <w:p w14:paraId="1D5253E9">
      <w:pPr>
        <w:pageBreakBefore w:val="0"/>
        <w:kinsoku/>
        <w:wordWrap/>
        <w:overflowPunct/>
        <w:topLinePunct w:val="0"/>
        <w:bidi w:val="0"/>
        <w:spacing w:line="360" w:lineRule="auto"/>
        <w:ind w:left="0" w:firstLine="480" w:firstLineChars="200"/>
        <w:textAlignment w:val="auto"/>
        <w:rPr>
          <w:bCs/>
          <w:color w:val="auto"/>
          <w:sz w:val="24"/>
          <w:highlight w:val="none"/>
          <w:u w:val="single"/>
        </w:rPr>
      </w:pPr>
      <w:r>
        <w:rPr>
          <w:color w:val="auto"/>
          <w:sz w:val="24"/>
          <w:highlight w:val="none"/>
          <w:lang w:bidi="ar"/>
        </w:rPr>
        <w:t>投标截止时间、开标时间：</w:t>
      </w:r>
      <w:r>
        <w:rPr>
          <w:rFonts w:hint="eastAsia"/>
          <w:color w:val="auto"/>
          <w:sz w:val="24"/>
          <w:highlight w:val="none"/>
          <w:u w:val="single"/>
          <w:lang w:bidi="ar"/>
        </w:rPr>
        <w:t>202</w:t>
      </w:r>
      <w:r>
        <w:rPr>
          <w:rFonts w:hint="eastAsia"/>
          <w:color w:val="auto"/>
          <w:sz w:val="24"/>
          <w:highlight w:val="none"/>
          <w:u w:val="single"/>
          <w:lang w:val="en-US" w:eastAsia="zh-CN" w:bidi="ar"/>
        </w:rPr>
        <w:t>5</w:t>
      </w:r>
      <w:r>
        <w:rPr>
          <w:sz w:val="24"/>
          <w:highlight w:val="none"/>
          <w:lang w:bidi="ar"/>
        </w:rPr>
        <w:t>年</w:t>
      </w:r>
      <w:r>
        <w:rPr>
          <w:rFonts w:hint="eastAsia"/>
          <w:sz w:val="24"/>
          <w:highlight w:val="none"/>
          <w:u w:val="single"/>
          <w:lang w:val="en-US" w:eastAsia="zh-CN" w:bidi="ar"/>
        </w:rPr>
        <w:t>04</w:t>
      </w:r>
      <w:r>
        <w:rPr>
          <w:sz w:val="24"/>
          <w:highlight w:val="none"/>
          <w:lang w:bidi="ar"/>
        </w:rPr>
        <w:t>月</w:t>
      </w:r>
      <w:r>
        <w:rPr>
          <w:rFonts w:hint="eastAsia"/>
          <w:sz w:val="24"/>
          <w:highlight w:val="none"/>
          <w:u w:val="single"/>
          <w:lang w:val="en-US" w:eastAsia="zh-CN" w:bidi="ar"/>
        </w:rPr>
        <w:t>24</w:t>
      </w:r>
      <w:r>
        <w:rPr>
          <w:sz w:val="24"/>
          <w:highlight w:val="none"/>
          <w:lang w:bidi="ar"/>
        </w:rPr>
        <w:t>日</w:t>
      </w:r>
      <w:r>
        <w:rPr>
          <w:rFonts w:hint="eastAsia"/>
          <w:color w:val="auto"/>
          <w:sz w:val="24"/>
          <w:highlight w:val="none"/>
          <w:u w:val="single"/>
          <w:lang w:val="en-US" w:eastAsia="zh-CN" w:bidi="ar"/>
        </w:rPr>
        <w:t>09</w:t>
      </w:r>
      <w:r>
        <w:rPr>
          <w:color w:val="auto"/>
          <w:sz w:val="24"/>
          <w:highlight w:val="none"/>
          <w:lang w:bidi="ar"/>
        </w:rPr>
        <w:t>点</w:t>
      </w:r>
      <w:r>
        <w:rPr>
          <w:rFonts w:hint="eastAsia"/>
          <w:color w:val="auto"/>
          <w:sz w:val="24"/>
          <w:highlight w:val="none"/>
          <w:u w:val="single"/>
          <w:lang w:val="en-US" w:eastAsia="zh-CN" w:bidi="ar"/>
        </w:rPr>
        <w:t>3</w:t>
      </w:r>
      <w:r>
        <w:rPr>
          <w:rFonts w:hint="eastAsia"/>
          <w:color w:val="auto"/>
          <w:sz w:val="24"/>
          <w:highlight w:val="none"/>
          <w:u w:val="single"/>
          <w:lang w:bidi="ar"/>
        </w:rPr>
        <w:t>0</w:t>
      </w:r>
      <w:r>
        <w:rPr>
          <w:color w:val="auto"/>
          <w:sz w:val="24"/>
          <w:highlight w:val="none"/>
          <w:lang w:bidi="ar"/>
        </w:rPr>
        <w:t>分</w:t>
      </w:r>
      <w:r>
        <w:rPr>
          <w:bCs/>
          <w:color w:val="auto"/>
          <w:sz w:val="24"/>
          <w:highlight w:val="none"/>
          <w:lang w:bidi="ar"/>
        </w:rPr>
        <w:t>（北京时间）</w:t>
      </w:r>
      <w:r>
        <w:rPr>
          <w:iCs/>
          <w:color w:val="auto"/>
          <w:sz w:val="24"/>
          <w:highlight w:val="none"/>
          <w:lang w:bidi="ar"/>
        </w:rPr>
        <w:t>。</w:t>
      </w:r>
    </w:p>
    <w:p w14:paraId="795C4080">
      <w:pPr>
        <w:pageBreakBefore w:val="0"/>
        <w:kinsoku/>
        <w:wordWrap/>
        <w:overflowPunct/>
        <w:topLinePunct w:val="0"/>
        <w:bidi w:val="0"/>
        <w:spacing w:line="360" w:lineRule="auto"/>
        <w:ind w:left="0" w:firstLine="480" w:firstLineChars="200"/>
        <w:textAlignment w:val="auto"/>
        <w:rPr>
          <w:color w:val="auto"/>
          <w:sz w:val="24"/>
          <w:highlight w:val="none"/>
          <w:lang w:val="zh-TW" w:bidi="ar"/>
        </w:rPr>
      </w:pPr>
      <w:r>
        <w:rPr>
          <w:color w:val="auto"/>
          <w:sz w:val="24"/>
          <w:highlight w:val="none"/>
          <w:lang w:bidi="ar"/>
        </w:rPr>
        <w:t>地点：</w:t>
      </w:r>
      <w:r>
        <w:rPr>
          <w:rFonts w:hint="eastAsia"/>
          <w:color w:val="auto"/>
          <w:sz w:val="24"/>
          <w:highlight w:val="none"/>
          <w:lang w:val="en-US" w:eastAsia="zh-CN"/>
        </w:rPr>
        <w:t>北京市朝阳区慧忠路5号远大中心B座二层中工国际会议室</w:t>
      </w:r>
      <w:r>
        <w:rPr>
          <w:color w:val="auto"/>
          <w:sz w:val="24"/>
          <w:highlight w:val="none"/>
          <w:lang w:val="zh-TW" w:bidi="ar"/>
        </w:rPr>
        <w:t>。</w:t>
      </w:r>
    </w:p>
    <w:p w14:paraId="53F12C92">
      <w:pPr>
        <w:pageBreakBefore w:val="0"/>
        <w:kinsoku/>
        <w:wordWrap/>
        <w:overflowPunct/>
        <w:topLinePunct w:val="0"/>
        <w:bidi w:val="0"/>
        <w:spacing w:line="360" w:lineRule="auto"/>
        <w:ind w:left="0" w:firstLine="480" w:firstLineChars="200"/>
        <w:textAlignment w:val="auto"/>
        <w:rPr>
          <w:color w:val="auto"/>
          <w:sz w:val="24"/>
          <w:highlight w:val="none"/>
          <w:lang w:val="zh-TW" w:bidi="ar"/>
        </w:rPr>
      </w:pPr>
    </w:p>
    <w:p w14:paraId="471E80E3">
      <w:pPr>
        <w:pStyle w:val="3"/>
        <w:pageBreakBefore w:val="0"/>
        <w:kinsoku/>
        <w:wordWrap/>
        <w:overflowPunct/>
        <w:topLinePunct w:val="0"/>
        <w:bidi w:val="0"/>
        <w:spacing w:before="0" w:line="360" w:lineRule="auto"/>
        <w:ind w:left="0" w:firstLine="482" w:firstLineChars="200"/>
        <w:jc w:val="left"/>
        <w:textAlignment w:val="auto"/>
        <w:rPr>
          <w:rFonts w:ascii="Times New Roman" w:hAnsi="Times New Roman" w:eastAsia="宋体"/>
          <w:color w:val="auto"/>
          <w:sz w:val="24"/>
          <w:szCs w:val="24"/>
          <w:highlight w:val="none"/>
        </w:rPr>
      </w:pPr>
      <w:bookmarkStart w:id="17" w:name="_Toc35393794"/>
      <w:bookmarkStart w:id="18" w:name="_Toc28359084"/>
      <w:bookmarkStart w:id="19" w:name="_Toc28359007"/>
      <w:bookmarkStart w:id="20" w:name="_Toc35393625"/>
      <w:r>
        <w:rPr>
          <w:rFonts w:ascii="Times New Roman" w:hAnsi="Times New Roman" w:eastAsia="宋体"/>
          <w:color w:val="auto"/>
          <w:sz w:val="24"/>
          <w:szCs w:val="24"/>
          <w:highlight w:val="none"/>
        </w:rPr>
        <w:t>五、公告期限</w:t>
      </w:r>
      <w:bookmarkEnd w:id="17"/>
      <w:bookmarkEnd w:id="18"/>
      <w:bookmarkEnd w:id="19"/>
      <w:bookmarkEnd w:id="20"/>
    </w:p>
    <w:p w14:paraId="1AC8B53B">
      <w:pPr>
        <w:pageBreakBefore w:val="0"/>
        <w:kinsoku/>
        <w:wordWrap/>
        <w:overflowPunct/>
        <w:topLinePunct w:val="0"/>
        <w:bidi w:val="0"/>
        <w:spacing w:line="360" w:lineRule="auto"/>
        <w:ind w:left="0" w:firstLine="480" w:firstLineChars="200"/>
        <w:textAlignment w:val="auto"/>
        <w:rPr>
          <w:color w:val="auto"/>
          <w:kern w:val="0"/>
          <w:sz w:val="24"/>
          <w:highlight w:val="none"/>
        </w:rPr>
      </w:pPr>
      <w:r>
        <w:rPr>
          <w:color w:val="auto"/>
          <w:kern w:val="0"/>
          <w:sz w:val="24"/>
          <w:highlight w:val="none"/>
        </w:rPr>
        <w:t>自本公告发布之日起5个工作日。</w:t>
      </w:r>
    </w:p>
    <w:p w14:paraId="26E2587E">
      <w:pPr>
        <w:pageBreakBefore w:val="0"/>
        <w:kinsoku/>
        <w:wordWrap/>
        <w:overflowPunct/>
        <w:topLinePunct w:val="0"/>
        <w:bidi w:val="0"/>
        <w:spacing w:line="360" w:lineRule="auto"/>
        <w:ind w:left="0" w:firstLine="480" w:firstLineChars="200"/>
        <w:textAlignment w:val="auto"/>
        <w:rPr>
          <w:color w:val="auto"/>
          <w:kern w:val="0"/>
          <w:sz w:val="24"/>
          <w:highlight w:val="none"/>
        </w:rPr>
      </w:pPr>
    </w:p>
    <w:p w14:paraId="31BECD8D">
      <w:pPr>
        <w:pStyle w:val="3"/>
        <w:pageBreakBefore w:val="0"/>
        <w:kinsoku/>
        <w:wordWrap/>
        <w:overflowPunct/>
        <w:topLinePunct w:val="0"/>
        <w:bidi w:val="0"/>
        <w:spacing w:before="0" w:line="360" w:lineRule="auto"/>
        <w:ind w:left="0" w:firstLine="482" w:firstLineChars="200"/>
        <w:jc w:val="left"/>
        <w:textAlignment w:val="auto"/>
        <w:rPr>
          <w:rFonts w:ascii="Times New Roman" w:hAnsi="Times New Roman" w:eastAsia="宋体"/>
          <w:color w:val="auto"/>
          <w:sz w:val="24"/>
          <w:szCs w:val="24"/>
          <w:highlight w:val="none"/>
        </w:rPr>
      </w:pPr>
      <w:bookmarkStart w:id="21" w:name="_Toc35393795"/>
      <w:bookmarkStart w:id="22" w:name="_Toc35393626"/>
      <w:r>
        <w:rPr>
          <w:rFonts w:ascii="Times New Roman" w:hAnsi="Times New Roman" w:eastAsia="宋体"/>
          <w:color w:val="auto"/>
          <w:sz w:val="24"/>
          <w:szCs w:val="24"/>
          <w:highlight w:val="none"/>
        </w:rPr>
        <w:t>六、其他补充事宜</w:t>
      </w:r>
      <w:bookmarkEnd w:id="21"/>
      <w:bookmarkEnd w:id="22"/>
    </w:p>
    <w:p w14:paraId="15B7A559">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1.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政府采购促进中小企业发展管理办法》、《财政部、司法部关于政府采购支持监狱企业发展有关问题的通知》（财库[2014]68号）。</w:t>
      </w:r>
    </w:p>
    <w:p w14:paraId="5679F075">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2.本项目采用线上线下相结合采购方式（请按文件要求现场递交纸质文件进行投标），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23914FCF">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CA数字证书服务热线：010-58511086</w:t>
      </w:r>
    </w:p>
    <w:p w14:paraId="2F274515">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电子营业执照服务热线：400-699-7000</w:t>
      </w:r>
    </w:p>
    <w:p w14:paraId="6792F020">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技术支持服务热线：010-86483801</w:t>
      </w:r>
    </w:p>
    <w:p w14:paraId="5EF0519F">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2.1办理CA数字证书或电子营业执照</w:t>
      </w:r>
    </w:p>
    <w:p w14:paraId="6DB164CE">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供应商登录北京市政府采购电子交易平台查阅“用户指南”—“操作指南”—“市场主体CA办理操作流程指引”/“电子营业执照使用指南”，按照程序要求办理。</w:t>
      </w:r>
    </w:p>
    <w:p w14:paraId="30280508">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2.2注册</w:t>
      </w:r>
    </w:p>
    <w:p w14:paraId="2151769F">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供应商登录北京市政府采购电子交易平台“用户指南”—“操作指南”—“市场主体注册入库操作流程指引”进行自助注册绑定。</w:t>
      </w:r>
    </w:p>
    <w:p w14:paraId="6253E786">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2.3驱动、客户端下载</w:t>
      </w:r>
    </w:p>
    <w:p w14:paraId="7B79198F">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供应商登录北京市政府采购电子交易平台“用户指南”—“工具下载”—“招标采购系统文件驱动安装包”下载相关驱动。</w:t>
      </w:r>
    </w:p>
    <w:p w14:paraId="5416D61C">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供应商登录北京市政府采购电子交易平台“用户指南”—“工具下载”—“投标文件编制工具”下载相关客户端。</w:t>
      </w:r>
    </w:p>
    <w:p w14:paraId="1768BA09">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2.4获取电子招标文件</w:t>
      </w:r>
    </w:p>
    <w:p w14:paraId="1EAAC888">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color w:val="auto"/>
          <w:sz w:val="24"/>
          <w:highlight w:val="none"/>
        </w:rPr>
      </w:pPr>
      <w:r>
        <w:rPr>
          <w:rFonts w:hint="eastAsia"/>
          <w:color w:val="auto"/>
          <w:sz w:val="24"/>
          <w:highlight w:val="none"/>
        </w:rPr>
        <w:t>供应商使用CA数字证书或电子营业执照登录北京市政府采购电子交易平台获取电子招标文件。</w:t>
      </w:r>
    </w:p>
    <w:p w14:paraId="7B7D20DF">
      <w:pPr>
        <w:pStyle w:val="6"/>
        <w:keepNext w:val="0"/>
        <w:keepLines w:val="0"/>
        <w:pageBreakBefore w:val="0"/>
        <w:widowControl w:val="0"/>
        <w:numPr>
          <w:ilvl w:val="0"/>
          <w:numId w:val="0"/>
        </w:numPr>
        <w:kinsoku/>
        <w:wordWrap/>
        <w:overflowPunct/>
        <w:topLinePunct w:val="0"/>
        <w:autoSpaceDE w:val="0"/>
        <w:autoSpaceDN w:val="0"/>
        <w:bidi w:val="0"/>
        <w:adjustRightInd w:val="0"/>
        <w:snapToGrid/>
        <w:ind w:firstLine="480" w:firstLineChars="200"/>
        <w:textAlignment w:val="auto"/>
        <w:rPr>
          <w:rFonts w:hint="eastAsia"/>
        </w:rPr>
      </w:pPr>
      <w:r>
        <w:rPr>
          <w:rFonts w:hint="eastAsia"/>
          <w:color w:val="auto"/>
          <w:sz w:val="24"/>
          <w:highlight w:val="none"/>
        </w:rPr>
        <w:t>3.招标编号：ZGGJ-BJ27-24121759。</w:t>
      </w:r>
    </w:p>
    <w:p w14:paraId="2DF03ABD">
      <w:pPr>
        <w:pStyle w:val="3"/>
        <w:pageBreakBefore w:val="0"/>
        <w:kinsoku/>
        <w:wordWrap/>
        <w:overflowPunct/>
        <w:topLinePunct w:val="0"/>
        <w:bidi w:val="0"/>
        <w:snapToGrid/>
        <w:spacing w:before="0" w:line="360" w:lineRule="auto"/>
        <w:ind w:left="0" w:leftChars="0" w:firstLine="482" w:firstLineChars="200"/>
        <w:jc w:val="left"/>
        <w:textAlignment w:val="auto"/>
        <w:rPr>
          <w:rFonts w:ascii="Times New Roman" w:hAnsi="Times New Roman" w:eastAsia="宋体"/>
          <w:color w:val="auto"/>
          <w:sz w:val="24"/>
          <w:szCs w:val="24"/>
          <w:highlight w:val="none"/>
        </w:rPr>
      </w:pPr>
      <w:bookmarkStart w:id="23" w:name="_Toc35393627"/>
      <w:bookmarkStart w:id="24" w:name="_Toc28359008"/>
      <w:bookmarkStart w:id="25" w:name="_Toc35393796"/>
      <w:bookmarkStart w:id="26" w:name="_Toc28359085"/>
      <w:r>
        <w:rPr>
          <w:rFonts w:ascii="Times New Roman" w:hAnsi="Times New Roman" w:eastAsia="宋体"/>
          <w:color w:val="auto"/>
          <w:sz w:val="24"/>
          <w:szCs w:val="24"/>
          <w:highlight w:val="none"/>
        </w:rPr>
        <w:t>七、对本次招标提出询问，请按以下方式联系。</w:t>
      </w:r>
      <w:bookmarkEnd w:id="23"/>
      <w:bookmarkEnd w:id="24"/>
      <w:bookmarkEnd w:id="25"/>
      <w:bookmarkEnd w:id="26"/>
    </w:p>
    <w:p w14:paraId="32D9DC32">
      <w:pPr>
        <w:pageBreakBefore w:val="0"/>
        <w:widowControl/>
        <w:kinsoku/>
        <w:wordWrap/>
        <w:overflowPunct/>
        <w:topLinePunct w:val="0"/>
        <w:bidi w:val="0"/>
        <w:snapToGrid/>
        <w:spacing w:line="360" w:lineRule="auto"/>
        <w:ind w:left="0" w:leftChars="0" w:firstLine="482" w:firstLineChars="200"/>
        <w:jc w:val="left"/>
        <w:textAlignment w:val="auto"/>
        <w:rPr>
          <w:b/>
          <w:color w:val="auto"/>
          <w:sz w:val="24"/>
          <w:highlight w:val="none"/>
        </w:rPr>
      </w:pPr>
      <w:r>
        <w:rPr>
          <w:b/>
          <w:color w:val="auto"/>
          <w:sz w:val="24"/>
          <w:highlight w:val="none"/>
        </w:rPr>
        <w:t>1.采购人信息</w:t>
      </w:r>
    </w:p>
    <w:p w14:paraId="51708E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eastAsia="宋体"/>
          <w:sz w:val="24"/>
          <w:highlight w:val="none"/>
          <w:lang w:eastAsia="zh-CN"/>
        </w:rPr>
      </w:pPr>
      <w:bookmarkStart w:id="27" w:name="_Toc28359086"/>
      <w:bookmarkStart w:id="28" w:name="_Toc28359009"/>
      <w:r>
        <w:rPr>
          <w:sz w:val="24"/>
          <w:highlight w:val="none"/>
        </w:rPr>
        <w:t>名    称：</w:t>
      </w:r>
      <w:r>
        <w:rPr>
          <w:rFonts w:hint="eastAsia"/>
          <w:sz w:val="24"/>
          <w:highlight w:val="none"/>
          <w:lang w:eastAsia="zh-CN"/>
        </w:rPr>
        <w:t>首都图书馆</w:t>
      </w:r>
    </w:p>
    <w:p w14:paraId="233314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highlight w:val="none"/>
        </w:rPr>
      </w:pPr>
      <w:r>
        <w:rPr>
          <w:rFonts w:hint="eastAsia"/>
          <w:sz w:val="24"/>
          <w:highlight w:val="none"/>
        </w:rPr>
        <w:t>地    址：北京市朝阳区东三环南路88号</w:t>
      </w:r>
    </w:p>
    <w:p w14:paraId="01E3E0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sz w:val="24"/>
          <w:highlight w:val="none"/>
        </w:rPr>
      </w:pPr>
      <w:r>
        <w:rPr>
          <w:rFonts w:hint="eastAsia"/>
          <w:sz w:val="24"/>
          <w:highlight w:val="none"/>
        </w:rPr>
        <w:t>联系方式：刘老师</w:t>
      </w:r>
      <w:r>
        <w:rPr>
          <w:rFonts w:hint="eastAsia"/>
          <w:sz w:val="24"/>
          <w:highlight w:val="none"/>
          <w:lang w:eastAsia="zh-CN"/>
        </w:rPr>
        <w:t>，</w:t>
      </w:r>
      <w:r>
        <w:rPr>
          <w:rFonts w:hint="eastAsia"/>
          <w:sz w:val="24"/>
          <w:highlight w:val="none"/>
        </w:rPr>
        <w:t>010-67358114-8020</w:t>
      </w:r>
    </w:p>
    <w:p w14:paraId="4DA6997B">
      <w:pPr>
        <w:pageBreakBefore w:val="0"/>
        <w:kinsoku/>
        <w:wordWrap/>
        <w:overflowPunct/>
        <w:topLinePunct w:val="0"/>
        <w:bidi w:val="0"/>
        <w:snapToGrid/>
        <w:spacing w:line="360" w:lineRule="auto"/>
        <w:ind w:left="0" w:leftChars="0" w:firstLine="482" w:firstLineChars="200"/>
        <w:jc w:val="left"/>
        <w:textAlignment w:val="auto"/>
        <w:rPr>
          <w:b/>
          <w:color w:val="auto"/>
          <w:sz w:val="24"/>
          <w:highlight w:val="none"/>
          <w:u w:val="none"/>
        </w:rPr>
      </w:pPr>
      <w:r>
        <w:rPr>
          <w:b/>
          <w:color w:val="auto"/>
          <w:sz w:val="24"/>
          <w:highlight w:val="none"/>
          <w:u w:val="none"/>
        </w:rPr>
        <w:t>2.采购代理机构信息</w:t>
      </w:r>
      <w:bookmarkEnd w:id="27"/>
      <w:bookmarkEnd w:id="28"/>
    </w:p>
    <w:p w14:paraId="186B1BC9">
      <w:pPr>
        <w:pageBreakBefore w:val="0"/>
        <w:kinsoku/>
        <w:wordWrap/>
        <w:overflowPunct/>
        <w:topLinePunct w:val="0"/>
        <w:bidi w:val="0"/>
        <w:snapToGrid/>
        <w:spacing w:line="360" w:lineRule="auto"/>
        <w:ind w:left="0" w:leftChars="0" w:firstLine="480" w:firstLineChars="200"/>
        <w:textAlignment w:val="auto"/>
        <w:rPr>
          <w:rFonts w:hint="eastAsia"/>
          <w:color w:val="auto"/>
          <w:sz w:val="24"/>
          <w:highlight w:val="none"/>
          <w:u w:val="none"/>
        </w:rPr>
      </w:pPr>
      <w:bookmarkStart w:id="29" w:name="_Toc28359087"/>
      <w:bookmarkStart w:id="30" w:name="_Toc28359010"/>
      <w:r>
        <w:rPr>
          <w:rFonts w:hint="eastAsia"/>
          <w:color w:val="auto"/>
          <w:sz w:val="24"/>
          <w:highlight w:val="none"/>
          <w:u w:val="none"/>
        </w:rPr>
        <w:t>名    称：中工国际招标有限公司</w:t>
      </w:r>
    </w:p>
    <w:p w14:paraId="4FB059CF">
      <w:pPr>
        <w:pageBreakBefore w:val="0"/>
        <w:kinsoku/>
        <w:wordWrap/>
        <w:overflowPunct/>
        <w:topLinePunct w:val="0"/>
        <w:bidi w:val="0"/>
        <w:snapToGrid/>
        <w:spacing w:line="360" w:lineRule="auto"/>
        <w:ind w:left="0" w:leftChars="0" w:firstLine="480" w:firstLineChars="200"/>
        <w:textAlignment w:val="auto"/>
        <w:rPr>
          <w:rFonts w:hint="eastAsia"/>
          <w:color w:val="auto"/>
          <w:sz w:val="24"/>
          <w:highlight w:val="none"/>
          <w:u w:val="none"/>
        </w:rPr>
      </w:pPr>
      <w:r>
        <w:rPr>
          <w:rFonts w:hint="eastAsia"/>
          <w:color w:val="auto"/>
          <w:sz w:val="24"/>
          <w:highlight w:val="none"/>
          <w:u w:val="none"/>
        </w:rPr>
        <w:t>地    址：北京市朝阳亚运村朝阳区慧忠路5号远大中心C座二层</w:t>
      </w:r>
    </w:p>
    <w:p w14:paraId="7411ED10">
      <w:pPr>
        <w:pageBreakBefore w:val="0"/>
        <w:kinsoku/>
        <w:wordWrap/>
        <w:overflowPunct/>
        <w:topLinePunct w:val="0"/>
        <w:bidi w:val="0"/>
        <w:snapToGrid/>
        <w:spacing w:line="360" w:lineRule="auto"/>
        <w:ind w:left="0" w:leftChars="0" w:firstLine="480" w:firstLineChars="200"/>
        <w:textAlignment w:val="auto"/>
        <w:rPr>
          <w:rFonts w:hint="eastAsia"/>
          <w:color w:val="auto"/>
          <w:sz w:val="24"/>
          <w:highlight w:val="none"/>
          <w:u w:val="none"/>
        </w:rPr>
      </w:pPr>
      <w:r>
        <w:rPr>
          <w:rFonts w:hint="eastAsia"/>
          <w:color w:val="auto"/>
          <w:sz w:val="24"/>
          <w:highlight w:val="none"/>
          <w:u w:val="none"/>
        </w:rPr>
        <w:t>联系方式：张跃，010-82952950</w:t>
      </w:r>
      <w:r>
        <w:rPr>
          <w:rFonts w:hint="eastAsia"/>
          <w:color w:val="auto"/>
          <w:sz w:val="24"/>
          <w:highlight w:val="none"/>
          <w:u w:val="none"/>
          <w:lang w:eastAsia="zh-CN"/>
        </w:rPr>
        <w:t>、</w:t>
      </w:r>
      <w:r>
        <w:rPr>
          <w:rFonts w:hint="eastAsia"/>
          <w:color w:val="auto"/>
          <w:sz w:val="24"/>
          <w:highlight w:val="none"/>
          <w:u w:val="none"/>
          <w:lang w:val="en-US" w:eastAsia="zh-CN"/>
        </w:rPr>
        <w:t>17502117712</w:t>
      </w:r>
    </w:p>
    <w:p w14:paraId="35A2CFA6">
      <w:pPr>
        <w:pageBreakBefore w:val="0"/>
        <w:kinsoku/>
        <w:wordWrap/>
        <w:overflowPunct/>
        <w:topLinePunct w:val="0"/>
        <w:bidi w:val="0"/>
        <w:snapToGrid/>
        <w:spacing w:line="360" w:lineRule="auto"/>
        <w:ind w:left="0" w:leftChars="0" w:firstLine="482" w:firstLineChars="200"/>
        <w:textAlignment w:val="auto"/>
        <w:rPr>
          <w:b/>
          <w:color w:val="auto"/>
          <w:sz w:val="24"/>
          <w:highlight w:val="none"/>
          <w:u w:val="none"/>
        </w:rPr>
      </w:pPr>
      <w:r>
        <w:rPr>
          <w:b/>
          <w:color w:val="auto"/>
          <w:sz w:val="24"/>
          <w:highlight w:val="none"/>
          <w:u w:val="none"/>
        </w:rPr>
        <w:t>3.项目联系方式</w:t>
      </w:r>
      <w:bookmarkEnd w:id="29"/>
      <w:bookmarkEnd w:id="30"/>
    </w:p>
    <w:p w14:paraId="7E8E983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sz w:val="24"/>
          <w:highlight w:val="none"/>
          <w:u w:val="none"/>
        </w:rPr>
      </w:pPr>
      <w:r>
        <w:rPr>
          <w:rFonts w:hint="eastAsia"/>
          <w:color w:val="auto"/>
          <w:sz w:val="24"/>
          <w:highlight w:val="none"/>
          <w:u w:val="none"/>
        </w:rPr>
        <w:t>项目联系人：张跃</w:t>
      </w:r>
    </w:p>
    <w:p w14:paraId="35B8A5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u w:val="none"/>
          <w:lang w:val="en-US" w:eastAsia="zh-CN"/>
        </w:rPr>
      </w:pPr>
      <w:r>
        <w:rPr>
          <w:rFonts w:hint="eastAsia"/>
          <w:color w:val="auto"/>
          <w:sz w:val="24"/>
          <w:highlight w:val="none"/>
          <w:u w:val="none"/>
        </w:rPr>
        <w:t>电      话：010-82952950</w:t>
      </w:r>
      <w:r>
        <w:rPr>
          <w:rFonts w:hint="eastAsia"/>
          <w:color w:val="auto"/>
          <w:sz w:val="24"/>
          <w:highlight w:val="none"/>
          <w:u w:val="none"/>
          <w:lang w:eastAsia="zh-CN"/>
        </w:rPr>
        <w:t>、</w:t>
      </w:r>
      <w:r>
        <w:rPr>
          <w:rFonts w:hint="eastAsia"/>
          <w:color w:val="auto"/>
          <w:sz w:val="24"/>
          <w:highlight w:val="none"/>
          <w:u w:val="none"/>
          <w:lang w:val="en-US" w:eastAsia="zh-CN"/>
        </w:rPr>
        <w:t>17502117712</w:t>
      </w:r>
    </w:p>
    <w:sectPr>
      <w:head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7CDCF">
    <w:pPr>
      <w:pStyle w:val="10"/>
      <w:rPr>
        <w:rFonts w:hint="eastAsia"/>
        <w:lang w:val="en-US" w:eastAsia="zh-CN"/>
      </w:rPr>
    </w:pPr>
    <w:r>
      <w:rPr>
        <w:rFonts w:hint="eastAsia"/>
        <w:lang w:eastAsia="zh-CN"/>
      </w:rPr>
      <w:t>北京城市图书馆智慧图书馆服务运行和数字资源综合服务（第</w:t>
    </w:r>
    <w:r>
      <w:rPr>
        <w:rFonts w:hint="eastAsia"/>
        <w:lang w:val="en-US" w:eastAsia="zh-CN"/>
      </w:rPr>
      <w:t>四</w:t>
    </w:r>
    <w:r>
      <w:rPr>
        <w:rFonts w:hint="eastAsia"/>
        <w:lang w:eastAsia="zh-CN"/>
      </w:rPr>
      <w:t>包）</w:t>
    </w:r>
    <w:r>
      <w:rPr>
        <w:rFonts w:hint="eastAsia"/>
        <w:lang w:val="en-US" w:eastAsia="zh-CN"/>
      </w:rPr>
      <w:t>招标公告</w:t>
    </w:r>
  </w:p>
  <w:p w14:paraId="0B596204">
    <w:pPr>
      <w:pStyle w:val="10"/>
      <w:rPr>
        <w:rFonts w:hint="default"/>
        <w:lang w:val="en-US" w:eastAsia="zh-CN"/>
      </w:rPr>
    </w:pPr>
    <w:r>
      <w:rPr>
        <w:rFonts w:hint="eastAsia"/>
        <w:lang w:val="en-US" w:eastAsia="zh-CN"/>
      </w:rPr>
      <w:t>2025年04月03日发布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07AD9"/>
    <w:rsid w:val="0456200F"/>
    <w:rsid w:val="069A7CEB"/>
    <w:rsid w:val="08BA3D4D"/>
    <w:rsid w:val="0AC750DB"/>
    <w:rsid w:val="0B7851D6"/>
    <w:rsid w:val="0C6D6E67"/>
    <w:rsid w:val="0E1F4392"/>
    <w:rsid w:val="0F8369B6"/>
    <w:rsid w:val="13576E37"/>
    <w:rsid w:val="14DD0C3F"/>
    <w:rsid w:val="15405098"/>
    <w:rsid w:val="1CB87339"/>
    <w:rsid w:val="1EE166B2"/>
    <w:rsid w:val="202A0AC8"/>
    <w:rsid w:val="206665CB"/>
    <w:rsid w:val="20CC6F0F"/>
    <w:rsid w:val="21E72028"/>
    <w:rsid w:val="22B36CB0"/>
    <w:rsid w:val="23884EA2"/>
    <w:rsid w:val="2B7E0269"/>
    <w:rsid w:val="2BB448AB"/>
    <w:rsid w:val="2CA814CE"/>
    <w:rsid w:val="338673F1"/>
    <w:rsid w:val="36B97ADD"/>
    <w:rsid w:val="38887767"/>
    <w:rsid w:val="39495149"/>
    <w:rsid w:val="3CBE0F23"/>
    <w:rsid w:val="3D5D05E6"/>
    <w:rsid w:val="3FC80D62"/>
    <w:rsid w:val="4D863FCB"/>
    <w:rsid w:val="4D86606B"/>
    <w:rsid w:val="4ED11A10"/>
    <w:rsid w:val="4EDD6607"/>
    <w:rsid w:val="536C359F"/>
    <w:rsid w:val="59741916"/>
    <w:rsid w:val="5C2C0D43"/>
    <w:rsid w:val="5CB61C87"/>
    <w:rsid w:val="5CDB1340"/>
    <w:rsid w:val="60474C82"/>
    <w:rsid w:val="64C80D68"/>
    <w:rsid w:val="66545B4F"/>
    <w:rsid w:val="67726C24"/>
    <w:rsid w:val="69095934"/>
    <w:rsid w:val="69AB21A4"/>
    <w:rsid w:val="6C4433CA"/>
    <w:rsid w:val="6D7C108D"/>
    <w:rsid w:val="6EE23E30"/>
    <w:rsid w:val="6EF70250"/>
    <w:rsid w:val="70C31A3F"/>
    <w:rsid w:val="74C031EC"/>
    <w:rsid w:val="782F13D2"/>
    <w:rsid w:val="794F6CBD"/>
    <w:rsid w:val="7C876C12"/>
    <w:rsid w:val="7CD97B5E"/>
    <w:rsid w:val="7D64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left"/>
    </w:pPr>
    <w:rPr>
      <w:rFonts w:ascii="Times New Roman" w:hAnsi="Times New Roman" w:eastAsia="宋体" w:cs="Times New Roman"/>
      <w:kern w:val="2"/>
      <w:sz w:val="24"/>
      <w:lang w:val="en-US" w:eastAsia="zh-CN" w:bidi="ar-SA"/>
    </w:rPr>
  </w:style>
  <w:style w:type="paragraph" w:styleId="2">
    <w:name w:val="heading 1"/>
    <w:basedOn w:val="1"/>
    <w:next w:val="1"/>
    <w:link w:val="14"/>
    <w:qFormat/>
    <w:uiPriority w:val="0"/>
    <w:pPr>
      <w:keepNext/>
      <w:keepLines/>
      <w:spacing w:beforeLines="0" w:beforeAutospacing="0" w:afterLines="0" w:afterAutospacing="0" w:line="360" w:lineRule="auto"/>
      <w:jc w:val="center"/>
      <w:outlineLvl w:val="0"/>
    </w:pPr>
    <w:rPr>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360" w:lineRule="auto"/>
      <w:jc w:val="left"/>
      <w:outlineLvl w:val="1"/>
    </w:pPr>
    <w:rPr>
      <w:rFonts w:ascii="Arial" w:hAnsi="Arial" w:eastAsia="宋体"/>
      <w:b/>
      <w:sz w:val="32"/>
    </w:rPr>
  </w:style>
  <w:style w:type="paragraph" w:styleId="4">
    <w:name w:val="heading 3"/>
    <w:basedOn w:val="1"/>
    <w:next w:val="1"/>
    <w:semiHidden/>
    <w:unhideWhenUsed/>
    <w:qFormat/>
    <w:uiPriority w:val="0"/>
    <w:pPr>
      <w:keepNext/>
      <w:keepLines/>
      <w:spacing w:beforeLines="0" w:beforeAutospacing="0" w:afterLines="0" w:afterAutospacing="0" w:line="360" w:lineRule="auto"/>
      <w:jc w:val="left"/>
      <w:outlineLvl w:val="2"/>
    </w:pPr>
    <w:rPr>
      <w:rFonts w:ascii="Times New Roman" w:hAnsi="Times New Roman" w:eastAsia="宋体"/>
      <w:b/>
    </w:rPr>
  </w:style>
  <w:style w:type="paragraph" w:styleId="5">
    <w:name w:val="heading 4"/>
    <w:basedOn w:val="1"/>
    <w:next w:val="1"/>
    <w:semiHidden/>
    <w:unhideWhenUsed/>
    <w:qFormat/>
    <w:uiPriority w:val="0"/>
    <w:pPr>
      <w:keepNext/>
      <w:keepLines/>
      <w:spacing w:beforeLines="0" w:beforeAutospacing="0" w:afterLines="0" w:afterAutospacing="0" w:line="360" w:lineRule="auto"/>
      <w:outlineLvl w:val="3"/>
    </w:pPr>
    <w:rPr>
      <w:rFonts w:ascii="Arial" w:hAnsi="Arial" w:eastAsia="宋体"/>
      <w:b/>
      <w:sz w:val="21"/>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qFormat/>
    <w:uiPriority w:val="99"/>
    <w:pPr>
      <w:jc w:val="left"/>
    </w:pPr>
  </w:style>
  <w:style w:type="paragraph" w:styleId="8">
    <w:name w:val="Plain Text"/>
    <w:basedOn w:val="1"/>
    <w:qFormat/>
    <w:uiPriority w:val="0"/>
    <w:rPr>
      <w:rFonts w:hint="eastAsia"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rFonts w:eastAsia="宋体"/>
      <w:b/>
      <w:kern w:val="44"/>
      <w:sz w:val="28"/>
    </w:rPr>
  </w:style>
  <w:style w:type="paragraph" w:customStyle="1" w:styleId="15">
    <w:name w:val="列表段落1"/>
    <w:basedOn w:val="1"/>
    <w:unhideWhenUsed/>
    <w:qFormat/>
    <w:uiPriority w:val="99"/>
    <w:pPr>
      <w:ind w:firstLine="420" w:firstLineChars="200"/>
    </w:pPr>
  </w:style>
  <w:style w:type="paragraph" w:customStyle="1" w:styleId="16">
    <w:name w:val="Table Text"/>
    <w:basedOn w:val="1"/>
    <w:semiHidden/>
    <w:qFormat/>
    <w:uiPriority w:val="0"/>
    <w:pPr>
      <w:jc w:val="center"/>
    </w:pPr>
    <w:rPr>
      <w:rFonts w:ascii="宋体" w:hAnsi="宋体" w:eastAsia="宋体" w:cs="宋体"/>
      <w:sz w:val="24"/>
      <w:szCs w:val="24"/>
      <w:lang w:eastAsia="en-US"/>
    </w:rPr>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1754</Words>
  <Characters>2111</Characters>
  <Lines>0</Lines>
  <Paragraphs>0</Paragraphs>
  <TotalTime>0</TotalTime>
  <ScaleCrop>false</ScaleCrop>
  <LinksUpToDate>false</LinksUpToDate>
  <CharactersWithSpaces>2147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2022-03-31T01:12:00Z</dcterms:created>
  <dc:creator>北</dc:creator>
  <cp:lastModifiedBy>sjr</cp:lastModifiedBy>
  <dcterms:modified xsi:type="dcterms:W3CDTF">2025-04-03T05:52:56Z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758298FDA2F3465082D9733EC1076FEF_13</vt:lpwstr>
  </property>
  <property fmtid="{D5CDD505-2E9C-101B-9397-08002B2CF9AE}" pid="4" name="KSOTemplateDocerSaveRecord">
    <vt:lpwstr>eyJoZGlkIjoiZWE2MTMwOGFkZWUyMDRlZjYwNTU4MjEwMTYxN2Q4Y2YiLCJ1c2VySWQiOiI2Njc0NTA5NjAifQ==</vt:lpwstr>
  </property>
</Properties>
</file>