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76E3" w14:textId="33C92019" w:rsidR="00F703AF" w:rsidRPr="00F703AF" w:rsidRDefault="00F703AF" w:rsidP="00F703AF">
      <w:pPr>
        <w:rPr>
          <w:rFonts w:ascii="宋体" w:hAnsi="宋体" w:cs="宋体" w:hint="eastAsia"/>
          <w:b/>
          <w:bCs/>
          <w:sz w:val="28"/>
          <w:szCs w:val="28"/>
        </w:rPr>
      </w:pPr>
      <w:r w:rsidRPr="00F703AF">
        <w:rPr>
          <w:rFonts w:ascii="宋体" w:hAnsi="宋体" w:cs="宋体" w:hint="eastAsia"/>
          <w:b/>
          <w:bCs/>
          <w:sz w:val="28"/>
          <w:szCs w:val="28"/>
        </w:rPr>
        <w:t>北京市疾病预防控制中心信息化与信息</w:t>
      </w:r>
      <w:proofErr w:type="gramStart"/>
      <w:r w:rsidRPr="00F703AF">
        <w:rPr>
          <w:rFonts w:ascii="宋体" w:hAnsi="宋体" w:cs="宋体" w:hint="eastAsia"/>
          <w:b/>
          <w:bCs/>
          <w:sz w:val="28"/>
          <w:szCs w:val="28"/>
        </w:rPr>
        <w:t>安全运维项目</w:t>
      </w:r>
      <w:proofErr w:type="gramEnd"/>
      <w:r w:rsidRPr="00F703AF">
        <w:rPr>
          <w:rFonts w:ascii="宋体" w:hAnsi="宋体" w:cs="宋体" w:hint="eastAsia"/>
          <w:b/>
          <w:bCs/>
          <w:sz w:val="28"/>
          <w:szCs w:val="28"/>
        </w:rPr>
        <w:t>公开招标公告</w:t>
      </w:r>
    </w:p>
    <w:p w14:paraId="17DDCAB1" w14:textId="77777777" w:rsidR="00F703AF" w:rsidRDefault="00F703AF" w:rsidP="00F703AF">
      <w:pPr>
        <w:pStyle w:val="2"/>
        <w:spacing w:before="0" w:line="360" w:lineRule="auto"/>
        <w:ind w:firstLineChars="200" w:firstLine="480"/>
        <w:jc w:val="left"/>
        <w:rPr>
          <w:rFonts w:ascii="宋体" w:eastAsia="宋体" w:hAnsi="宋体" w:cs="宋体" w:hint="eastAsia"/>
          <w:sz w:val="24"/>
          <w:szCs w:val="24"/>
        </w:rPr>
      </w:pPr>
      <w:bookmarkStart w:id="0" w:name="_Toc28359079"/>
      <w:bookmarkStart w:id="1" w:name="_Toc35393621"/>
      <w:bookmarkStart w:id="2" w:name="_Toc28359002"/>
      <w:bookmarkStart w:id="3" w:name="_Toc35393790"/>
      <w:bookmarkStart w:id="4" w:name="_Hlk24379207"/>
      <w:r>
        <w:rPr>
          <w:rFonts w:ascii="宋体" w:eastAsia="宋体" w:hAnsi="宋体" w:cs="宋体" w:hint="eastAsia"/>
          <w:sz w:val="24"/>
          <w:szCs w:val="24"/>
        </w:rPr>
        <w:t>一、项目基本情况</w:t>
      </w:r>
      <w:bookmarkEnd w:id="0"/>
      <w:bookmarkEnd w:id="1"/>
      <w:bookmarkEnd w:id="2"/>
      <w:bookmarkEnd w:id="3"/>
    </w:p>
    <w:p w14:paraId="32B5B52E" w14:textId="77777777" w:rsidR="00F703AF" w:rsidRDefault="00F703AF" w:rsidP="00F703AF">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2504-HXTC-IS1181/1/2/3/4/5</w:t>
      </w:r>
      <w:r>
        <w:rPr>
          <w:rFonts w:ascii="宋体" w:hAnsi="宋体" w:cs="宋体" w:hint="eastAsia"/>
          <w:sz w:val="24"/>
        </w:rPr>
        <w:t>/6/7</w:t>
      </w:r>
    </w:p>
    <w:p w14:paraId="7FF4671F" w14:textId="77777777" w:rsidR="00F703AF" w:rsidRDefault="00F703AF" w:rsidP="00F703AF">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项目名称：北京市疾病预防控制中心信息化与信息</w:t>
      </w:r>
      <w:proofErr w:type="gramStart"/>
      <w:r>
        <w:rPr>
          <w:rFonts w:ascii="宋体" w:hAnsi="宋体" w:cs="宋体" w:hint="eastAsia"/>
          <w:sz w:val="24"/>
        </w:rPr>
        <w:t>安全运</w:t>
      </w:r>
      <w:proofErr w:type="gramEnd"/>
      <w:r>
        <w:rPr>
          <w:rFonts w:ascii="宋体" w:hAnsi="宋体" w:cs="宋体" w:hint="eastAsia"/>
          <w:sz w:val="24"/>
        </w:rPr>
        <w:t>维项目</w:t>
      </w:r>
    </w:p>
    <w:bookmarkEnd w:id="4"/>
    <w:p w14:paraId="5E25000E" w14:textId="77777777" w:rsidR="00F703AF" w:rsidRDefault="00F703AF" w:rsidP="00F703AF">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1530.8383</w:t>
      </w:r>
      <w:r>
        <w:rPr>
          <w:rFonts w:ascii="宋体" w:hAnsi="宋体" w:cs="宋体" w:hint="eastAsia"/>
          <w:sz w:val="24"/>
        </w:rPr>
        <w:t>万元、项目最高限价（如有）：/ 万元</w:t>
      </w:r>
    </w:p>
    <w:p w14:paraId="4C7FF339" w14:textId="77777777" w:rsidR="00F703AF" w:rsidRDefault="00F703AF" w:rsidP="00F703AF">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566"/>
        <w:gridCol w:w="1408"/>
        <w:gridCol w:w="707"/>
        <w:gridCol w:w="4769"/>
        <w:gridCol w:w="939"/>
      </w:tblGrid>
      <w:tr w:rsidR="00F703AF" w14:paraId="08531AAC" w14:textId="77777777">
        <w:trPr>
          <w:trHeight w:val="454"/>
          <w:jc w:val="center"/>
        </w:trPr>
        <w:tc>
          <w:tcPr>
            <w:tcW w:w="712" w:type="dxa"/>
            <w:vAlign w:val="center"/>
          </w:tcPr>
          <w:p w14:paraId="63A2BF40" w14:textId="77777777" w:rsidR="00F703AF" w:rsidRDefault="00F703AF" w:rsidP="0052540D">
            <w:pPr>
              <w:spacing w:line="360" w:lineRule="auto"/>
              <w:jc w:val="center"/>
              <w:rPr>
                <w:rFonts w:ascii="宋体" w:hAnsi="宋体" w:cs="宋体" w:hint="eastAsia"/>
                <w:b/>
                <w:szCs w:val="21"/>
              </w:rPr>
            </w:pPr>
            <w:proofErr w:type="gramStart"/>
            <w:r>
              <w:rPr>
                <w:rFonts w:ascii="宋体" w:hAnsi="宋体" w:cs="宋体" w:hint="eastAsia"/>
                <w:b/>
                <w:szCs w:val="21"/>
              </w:rPr>
              <w:t>包号</w:t>
            </w:r>
            <w:proofErr w:type="gramEnd"/>
          </w:p>
        </w:tc>
        <w:tc>
          <w:tcPr>
            <w:tcW w:w="1566" w:type="dxa"/>
            <w:vAlign w:val="center"/>
          </w:tcPr>
          <w:p w14:paraId="758FE984" w14:textId="77777777" w:rsidR="00F703AF" w:rsidRDefault="00F703AF" w:rsidP="0052540D">
            <w:pPr>
              <w:spacing w:line="360" w:lineRule="auto"/>
              <w:jc w:val="center"/>
              <w:rPr>
                <w:rFonts w:ascii="宋体" w:hAnsi="宋体" w:cs="宋体" w:hint="eastAsia"/>
                <w:b/>
                <w:szCs w:val="21"/>
              </w:rPr>
            </w:pPr>
            <w:r>
              <w:rPr>
                <w:rFonts w:ascii="宋体" w:hAnsi="宋体" w:cs="宋体" w:hint="eastAsia"/>
                <w:b/>
                <w:szCs w:val="21"/>
              </w:rPr>
              <w:t>标的名称</w:t>
            </w:r>
          </w:p>
        </w:tc>
        <w:tc>
          <w:tcPr>
            <w:tcW w:w="1408" w:type="dxa"/>
            <w:vAlign w:val="center"/>
          </w:tcPr>
          <w:p w14:paraId="2CFE630B" w14:textId="77777777" w:rsidR="00F703AF" w:rsidRDefault="00F703AF" w:rsidP="0052540D">
            <w:pPr>
              <w:spacing w:line="360" w:lineRule="auto"/>
              <w:jc w:val="center"/>
              <w:rPr>
                <w:rFonts w:ascii="宋体" w:hAnsi="宋体" w:cs="宋体" w:hint="eastAsia"/>
                <w:b/>
                <w:szCs w:val="21"/>
              </w:rPr>
            </w:pPr>
            <w:r>
              <w:rPr>
                <w:rFonts w:ascii="宋体" w:hAnsi="宋体" w:cs="宋体" w:hint="eastAsia"/>
                <w:b/>
                <w:szCs w:val="21"/>
              </w:rPr>
              <w:t>采购</w:t>
            </w:r>
            <w:proofErr w:type="gramStart"/>
            <w:r>
              <w:rPr>
                <w:rFonts w:ascii="宋体" w:hAnsi="宋体" w:cs="宋体" w:hint="eastAsia"/>
                <w:b/>
                <w:szCs w:val="21"/>
              </w:rPr>
              <w:t>包预算</w:t>
            </w:r>
            <w:proofErr w:type="gramEnd"/>
            <w:r>
              <w:rPr>
                <w:rFonts w:ascii="宋体" w:hAnsi="宋体" w:cs="宋体" w:hint="eastAsia"/>
                <w:b/>
                <w:szCs w:val="21"/>
              </w:rPr>
              <w:t>金额</w:t>
            </w:r>
          </w:p>
          <w:p w14:paraId="362A5AAA" w14:textId="77777777" w:rsidR="00F703AF" w:rsidRDefault="00F703AF" w:rsidP="0052540D">
            <w:pPr>
              <w:spacing w:line="360" w:lineRule="auto"/>
              <w:jc w:val="center"/>
              <w:rPr>
                <w:rFonts w:ascii="宋体" w:hAnsi="宋体" w:cs="宋体" w:hint="eastAsia"/>
                <w:b/>
                <w:szCs w:val="21"/>
              </w:rPr>
            </w:pPr>
            <w:r>
              <w:rPr>
                <w:rFonts w:ascii="宋体" w:hAnsi="宋体" w:cs="宋体" w:hint="eastAsia"/>
                <w:b/>
                <w:szCs w:val="21"/>
              </w:rPr>
              <w:t>（万元）</w:t>
            </w:r>
          </w:p>
        </w:tc>
        <w:tc>
          <w:tcPr>
            <w:tcW w:w="707" w:type="dxa"/>
            <w:vAlign w:val="center"/>
          </w:tcPr>
          <w:p w14:paraId="11E4F20B" w14:textId="77777777" w:rsidR="00F703AF" w:rsidRDefault="00F703AF" w:rsidP="0052540D">
            <w:pPr>
              <w:spacing w:line="360" w:lineRule="auto"/>
              <w:jc w:val="center"/>
              <w:rPr>
                <w:rFonts w:ascii="宋体" w:hAnsi="宋体" w:cs="宋体" w:hint="eastAsia"/>
                <w:b/>
                <w:szCs w:val="21"/>
              </w:rPr>
            </w:pPr>
            <w:r>
              <w:rPr>
                <w:rFonts w:ascii="宋体" w:hAnsi="宋体" w:cs="宋体" w:hint="eastAsia"/>
                <w:b/>
                <w:szCs w:val="21"/>
              </w:rPr>
              <w:t>数量</w:t>
            </w:r>
          </w:p>
        </w:tc>
        <w:tc>
          <w:tcPr>
            <w:tcW w:w="4769" w:type="dxa"/>
            <w:vAlign w:val="center"/>
          </w:tcPr>
          <w:p w14:paraId="17265203" w14:textId="77777777" w:rsidR="00F703AF" w:rsidRDefault="00F703AF" w:rsidP="0052540D">
            <w:pPr>
              <w:spacing w:line="360" w:lineRule="auto"/>
              <w:jc w:val="center"/>
              <w:rPr>
                <w:rFonts w:ascii="宋体" w:hAnsi="宋体" w:cs="宋体" w:hint="eastAsia"/>
                <w:b/>
                <w:szCs w:val="21"/>
              </w:rPr>
            </w:pPr>
            <w:r>
              <w:rPr>
                <w:rFonts w:ascii="宋体" w:hAnsi="宋体" w:cs="宋体" w:hint="eastAsia"/>
                <w:b/>
                <w:szCs w:val="21"/>
              </w:rPr>
              <w:t>简要技术需求或服务要求</w:t>
            </w:r>
          </w:p>
        </w:tc>
        <w:tc>
          <w:tcPr>
            <w:tcW w:w="939" w:type="dxa"/>
            <w:vAlign w:val="center"/>
          </w:tcPr>
          <w:p w14:paraId="3424F18A" w14:textId="77777777" w:rsidR="00F703AF" w:rsidRDefault="00F703AF" w:rsidP="0052540D">
            <w:pPr>
              <w:spacing w:line="360" w:lineRule="auto"/>
              <w:jc w:val="center"/>
              <w:rPr>
                <w:rFonts w:ascii="宋体" w:hAnsi="宋体" w:cs="宋体" w:hint="eastAsia"/>
                <w:b/>
                <w:szCs w:val="21"/>
              </w:rPr>
            </w:pPr>
            <w:r>
              <w:rPr>
                <w:rFonts w:ascii="宋体" w:hAnsi="宋体" w:cs="宋体" w:hint="eastAsia"/>
                <w:b/>
                <w:szCs w:val="21"/>
              </w:rPr>
              <w:t>备注</w:t>
            </w:r>
          </w:p>
        </w:tc>
      </w:tr>
      <w:tr w:rsidR="00F703AF" w14:paraId="5C4E3AA2" w14:textId="77777777">
        <w:trPr>
          <w:trHeight w:val="454"/>
          <w:jc w:val="center"/>
        </w:trPr>
        <w:tc>
          <w:tcPr>
            <w:tcW w:w="712" w:type="dxa"/>
            <w:vAlign w:val="center"/>
          </w:tcPr>
          <w:p w14:paraId="7732DC4C" w14:textId="77777777" w:rsidR="00F703AF" w:rsidRDefault="00F703AF" w:rsidP="0052540D">
            <w:pPr>
              <w:spacing w:line="360" w:lineRule="auto"/>
              <w:jc w:val="center"/>
              <w:rPr>
                <w:rFonts w:ascii="宋体" w:hAnsi="宋体" w:cs="宋体" w:hint="eastAsia"/>
                <w:bCs/>
                <w:szCs w:val="21"/>
              </w:rPr>
            </w:pPr>
            <w:r>
              <w:rPr>
                <w:rFonts w:ascii="宋体" w:hAnsi="宋体" w:cs="宋体" w:hint="eastAsia"/>
                <w:bCs/>
                <w:szCs w:val="21"/>
              </w:rPr>
              <w:t>1</w:t>
            </w:r>
          </w:p>
        </w:tc>
        <w:tc>
          <w:tcPr>
            <w:tcW w:w="1566" w:type="dxa"/>
            <w:vAlign w:val="center"/>
          </w:tcPr>
          <w:p w14:paraId="753A4911" w14:textId="77777777" w:rsidR="00F703AF" w:rsidRDefault="00F703AF" w:rsidP="0052540D">
            <w:pPr>
              <w:rPr>
                <w:rFonts w:ascii="宋体" w:hAnsi="宋体" w:hint="eastAsia"/>
                <w:szCs w:val="21"/>
              </w:rPr>
            </w:pPr>
            <w:r>
              <w:rPr>
                <w:rFonts w:ascii="宋体" w:hAnsi="宋体" w:hint="eastAsia"/>
                <w:szCs w:val="21"/>
              </w:rPr>
              <w:t>信息系统及其支撑软硬件运维和网络运维</w:t>
            </w:r>
          </w:p>
        </w:tc>
        <w:tc>
          <w:tcPr>
            <w:tcW w:w="1408" w:type="dxa"/>
            <w:vAlign w:val="center"/>
          </w:tcPr>
          <w:p w14:paraId="5811FBF3" w14:textId="77777777" w:rsidR="00F703AF" w:rsidRDefault="00F703AF" w:rsidP="0052540D">
            <w:pPr>
              <w:spacing w:line="360" w:lineRule="auto"/>
              <w:jc w:val="center"/>
              <w:rPr>
                <w:rFonts w:ascii="宋体" w:hAnsi="宋体" w:cs="宋体" w:hint="eastAsia"/>
                <w:szCs w:val="21"/>
              </w:rPr>
            </w:pPr>
            <w:r>
              <w:rPr>
                <w:rFonts w:ascii="宋体" w:hAnsi="宋体" w:cs="宋体"/>
                <w:szCs w:val="21"/>
              </w:rPr>
              <w:t>589.1203</w:t>
            </w:r>
          </w:p>
        </w:tc>
        <w:tc>
          <w:tcPr>
            <w:tcW w:w="707" w:type="dxa"/>
            <w:vAlign w:val="center"/>
          </w:tcPr>
          <w:p w14:paraId="44FB6CF9" w14:textId="77777777" w:rsidR="00F703AF" w:rsidRDefault="00F703AF" w:rsidP="0052540D">
            <w:pPr>
              <w:jc w:val="center"/>
              <w:rPr>
                <w:rFonts w:ascii="宋体" w:hAnsi="宋体" w:hint="eastAsia"/>
                <w:color w:val="000000"/>
                <w:szCs w:val="21"/>
              </w:rPr>
            </w:pPr>
            <w:r>
              <w:rPr>
                <w:rFonts w:ascii="宋体" w:hAnsi="宋体" w:hint="eastAsia"/>
                <w:color w:val="000000"/>
                <w:szCs w:val="21"/>
              </w:rPr>
              <w:t>1项</w:t>
            </w:r>
          </w:p>
        </w:tc>
        <w:tc>
          <w:tcPr>
            <w:tcW w:w="4769" w:type="dxa"/>
          </w:tcPr>
          <w:p w14:paraId="7C90622C" w14:textId="77777777" w:rsidR="00F703AF" w:rsidRDefault="00F703AF" w:rsidP="0052540D">
            <w:pPr>
              <w:rPr>
                <w:rFonts w:ascii="宋体" w:hAnsi="宋体" w:hint="eastAsia"/>
              </w:rPr>
            </w:pPr>
            <w:r>
              <w:rPr>
                <w:rFonts w:ascii="宋体" w:hAnsi="宋体" w:hint="eastAsia"/>
              </w:rPr>
              <w:t>投标人对采购人所有办公区</w:t>
            </w:r>
            <w:r>
              <w:rPr>
                <w:rFonts w:ascii="宋体" w:hAnsi="宋体"/>
              </w:rPr>
              <w:t>机房运行的各</w:t>
            </w:r>
            <w:r>
              <w:rPr>
                <w:rFonts w:ascii="宋体" w:hAnsi="宋体" w:hint="eastAsia"/>
              </w:rPr>
              <w:t>信息系统及</w:t>
            </w:r>
            <w:r>
              <w:rPr>
                <w:rFonts w:ascii="宋体" w:hAnsi="宋体"/>
              </w:rPr>
              <w:t>支撑软硬件</w:t>
            </w:r>
            <w:r>
              <w:rPr>
                <w:rFonts w:ascii="宋体" w:hAnsi="宋体" w:hint="eastAsia"/>
              </w:rPr>
              <w:t>、</w:t>
            </w:r>
            <w:r>
              <w:rPr>
                <w:rFonts w:ascii="宋体" w:hAnsi="宋体"/>
              </w:rPr>
              <w:t>整体网络</w:t>
            </w:r>
            <w:r>
              <w:rPr>
                <w:rFonts w:ascii="宋体" w:hAnsi="宋体" w:hint="eastAsia"/>
              </w:rPr>
              <w:t>、</w:t>
            </w:r>
            <w:r>
              <w:rPr>
                <w:rFonts w:ascii="宋体" w:hAnsi="宋体"/>
              </w:rPr>
              <w:t>环境</w:t>
            </w:r>
            <w:r>
              <w:rPr>
                <w:rFonts w:ascii="宋体" w:hAnsi="宋体" w:hint="eastAsia"/>
              </w:rPr>
              <w:t>支持的各类</w:t>
            </w:r>
            <w:r>
              <w:rPr>
                <w:rFonts w:ascii="宋体" w:hAnsi="宋体"/>
              </w:rPr>
              <w:t>设备设施和信息系统终端设备</w:t>
            </w:r>
            <w:r>
              <w:rPr>
                <w:rFonts w:ascii="宋体" w:hAnsi="宋体" w:hint="eastAsia"/>
              </w:rPr>
              <w:t>实行现场</w:t>
            </w:r>
            <w:r>
              <w:rPr>
                <w:rFonts w:ascii="宋体" w:hAnsi="宋体"/>
              </w:rPr>
              <w:t>维修</w:t>
            </w:r>
            <w:r>
              <w:rPr>
                <w:rFonts w:ascii="宋体" w:hAnsi="宋体" w:hint="eastAsia"/>
              </w:rPr>
              <w:t>维护，按照实际业务需求对信息系统实施功能性维护和完善性修补。</w:t>
            </w:r>
          </w:p>
        </w:tc>
        <w:tc>
          <w:tcPr>
            <w:tcW w:w="939" w:type="dxa"/>
            <w:vAlign w:val="center"/>
          </w:tcPr>
          <w:p w14:paraId="4A132A65" w14:textId="77777777" w:rsidR="00F703AF" w:rsidRDefault="00F703AF" w:rsidP="0052540D">
            <w:pPr>
              <w:spacing w:line="360" w:lineRule="auto"/>
              <w:jc w:val="center"/>
              <w:rPr>
                <w:rFonts w:ascii="宋体" w:hAnsi="宋体" w:cs="宋体" w:hint="eastAsia"/>
                <w:bCs/>
                <w:szCs w:val="21"/>
              </w:rPr>
            </w:pPr>
          </w:p>
        </w:tc>
      </w:tr>
      <w:tr w:rsidR="00F703AF" w14:paraId="61ED7EBA" w14:textId="77777777">
        <w:trPr>
          <w:trHeight w:val="454"/>
          <w:jc w:val="center"/>
        </w:trPr>
        <w:tc>
          <w:tcPr>
            <w:tcW w:w="712" w:type="dxa"/>
            <w:vAlign w:val="center"/>
          </w:tcPr>
          <w:p w14:paraId="402C3FCE" w14:textId="77777777" w:rsidR="00F703AF" w:rsidRDefault="00F703AF" w:rsidP="0052540D">
            <w:pPr>
              <w:spacing w:line="360" w:lineRule="auto"/>
              <w:jc w:val="center"/>
              <w:rPr>
                <w:rFonts w:ascii="宋体" w:hAnsi="宋体" w:cs="宋体" w:hint="eastAsia"/>
                <w:bCs/>
                <w:szCs w:val="21"/>
              </w:rPr>
            </w:pPr>
            <w:r>
              <w:rPr>
                <w:rFonts w:ascii="宋体" w:hAnsi="宋体" w:cs="宋体" w:hint="eastAsia"/>
                <w:bCs/>
                <w:szCs w:val="21"/>
              </w:rPr>
              <w:t>2</w:t>
            </w:r>
          </w:p>
        </w:tc>
        <w:tc>
          <w:tcPr>
            <w:tcW w:w="1566" w:type="dxa"/>
            <w:vAlign w:val="center"/>
          </w:tcPr>
          <w:p w14:paraId="7C988B56" w14:textId="77777777" w:rsidR="00F703AF" w:rsidRDefault="00F703AF" w:rsidP="0052540D">
            <w:pPr>
              <w:rPr>
                <w:rFonts w:ascii="宋体" w:hAnsi="宋体" w:hint="eastAsia"/>
                <w:szCs w:val="21"/>
              </w:rPr>
            </w:pPr>
            <w:r>
              <w:rPr>
                <w:rFonts w:ascii="宋体" w:hAnsi="宋体" w:hint="eastAsia"/>
                <w:szCs w:val="21"/>
              </w:rPr>
              <w:t>网络安全等级保护风险评估、渗透测试、</w:t>
            </w:r>
            <w:proofErr w:type="gramStart"/>
            <w:r>
              <w:rPr>
                <w:rFonts w:ascii="宋体" w:hAnsi="宋体" w:hint="eastAsia"/>
                <w:szCs w:val="21"/>
              </w:rPr>
              <w:t>安全运</w:t>
            </w:r>
            <w:proofErr w:type="gramEnd"/>
            <w:r>
              <w:rPr>
                <w:rFonts w:ascii="宋体" w:hAnsi="宋体" w:hint="eastAsia"/>
                <w:szCs w:val="21"/>
              </w:rPr>
              <w:t>维及应急响应</w:t>
            </w:r>
          </w:p>
        </w:tc>
        <w:tc>
          <w:tcPr>
            <w:tcW w:w="1408" w:type="dxa"/>
            <w:vAlign w:val="center"/>
          </w:tcPr>
          <w:p w14:paraId="032669B7" w14:textId="77777777" w:rsidR="00F703AF" w:rsidRDefault="00F703AF" w:rsidP="0052540D">
            <w:pPr>
              <w:spacing w:line="360" w:lineRule="auto"/>
              <w:jc w:val="center"/>
              <w:rPr>
                <w:rFonts w:ascii="宋体" w:hAnsi="宋体" w:cs="宋体" w:hint="eastAsia"/>
                <w:szCs w:val="21"/>
              </w:rPr>
            </w:pPr>
            <w:r>
              <w:rPr>
                <w:rFonts w:ascii="宋体" w:hAnsi="宋体" w:cs="宋体"/>
                <w:szCs w:val="21"/>
              </w:rPr>
              <w:t>398.78</w:t>
            </w:r>
          </w:p>
        </w:tc>
        <w:tc>
          <w:tcPr>
            <w:tcW w:w="707" w:type="dxa"/>
            <w:vAlign w:val="center"/>
          </w:tcPr>
          <w:p w14:paraId="73B2548A" w14:textId="77777777" w:rsidR="00F703AF" w:rsidRDefault="00F703AF" w:rsidP="0052540D">
            <w:pPr>
              <w:jc w:val="center"/>
              <w:rPr>
                <w:rFonts w:ascii="宋体" w:hAnsi="宋体" w:hint="eastAsia"/>
                <w:color w:val="000000"/>
                <w:szCs w:val="21"/>
              </w:rPr>
            </w:pPr>
            <w:r>
              <w:rPr>
                <w:rFonts w:ascii="宋体" w:hAnsi="宋体" w:hint="eastAsia"/>
                <w:color w:val="000000"/>
                <w:szCs w:val="21"/>
              </w:rPr>
              <w:t>1项</w:t>
            </w:r>
          </w:p>
        </w:tc>
        <w:tc>
          <w:tcPr>
            <w:tcW w:w="4769" w:type="dxa"/>
          </w:tcPr>
          <w:p w14:paraId="1B6221C8" w14:textId="77777777" w:rsidR="00F703AF" w:rsidRDefault="00F703AF" w:rsidP="0052540D">
            <w:pPr>
              <w:rPr>
                <w:rFonts w:ascii="宋体" w:hAnsi="宋体" w:hint="eastAsia"/>
              </w:rPr>
            </w:pPr>
            <w:r>
              <w:rPr>
                <w:rFonts w:ascii="宋体" w:hAnsi="宋体" w:hint="eastAsia"/>
              </w:rPr>
              <w:t>投标人对采购人所有办公区物理</w:t>
            </w:r>
            <w:r>
              <w:rPr>
                <w:rFonts w:ascii="宋体" w:hAnsi="宋体"/>
              </w:rPr>
              <w:t>机房运行的各类信息系统</w:t>
            </w:r>
            <w:r>
              <w:rPr>
                <w:rFonts w:ascii="宋体" w:hAnsi="宋体" w:hint="eastAsia"/>
              </w:rPr>
              <w:t>进行（包括但不限于）：</w:t>
            </w:r>
            <w:r>
              <w:rPr>
                <w:rFonts w:ascii="宋体" w:hAnsi="宋体"/>
              </w:rPr>
              <w:t>1.安全风险评估、</w:t>
            </w:r>
            <w:proofErr w:type="gramStart"/>
            <w:r>
              <w:rPr>
                <w:rFonts w:ascii="宋体" w:hAnsi="宋体"/>
              </w:rPr>
              <w:t>等保差距</w:t>
            </w:r>
            <w:proofErr w:type="gramEnd"/>
            <w:r>
              <w:rPr>
                <w:rFonts w:ascii="宋体" w:hAnsi="宋体"/>
              </w:rPr>
              <w:t>分析；</w:t>
            </w:r>
            <w:r>
              <w:rPr>
                <w:rFonts w:ascii="宋体" w:hAnsi="宋体" w:hint="eastAsia"/>
              </w:rPr>
              <w:t>2</w:t>
            </w:r>
            <w:r>
              <w:rPr>
                <w:rFonts w:ascii="宋体" w:hAnsi="宋体"/>
              </w:rPr>
              <w:t>.</w:t>
            </w:r>
            <w:r>
              <w:rPr>
                <w:rFonts w:ascii="宋体" w:hAnsi="宋体" w:hint="eastAsia"/>
              </w:rPr>
              <w:t>渗透测试、漏洞扫描和安全检查；3</w:t>
            </w:r>
            <w:r>
              <w:rPr>
                <w:rFonts w:ascii="宋体" w:hAnsi="宋体"/>
              </w:rPr>
              <w:t>.</w:t>
            </w:r>
            <w:r>
              <w:rPr>
                <w:rFonts w:ascii="宋体" w:hAnsi="宋体" w:hint="eastAsia"/>
              </w:rPr>
              <w:t>安全巡检和</w:t>
            </w:r>
            <w:proofErr w:type="gramStart"/>
            <w:r>
              <w:rPr>
                <w:rFonts w:ascii="宋体" w:hAnsi="宋体" w:hint="eastAsia"/>
              </w:rPr>
              <w:t>安全运</w:t>
            </w:r>
            <w:proofErr w:type="gramEnd"/>
            <w:r>
              <w:rPr>
                <w:rFonts w:ascii="宋体" w:hAnsi="宋体" w:hint="eastAsia"/>
              </w:rPr>
              <w:t>维；4</w:t>
            </w:r>
            <w:r>
              <w:rPr>
                <w:rFonts w:ascii="宋体" w:hAnsi="宋体"/>
              </w:rPr>
              <w:t>.</w:t>
            </w:r>
            <w:r>
              <w:rPr>
                <w:rFonts w:ascii="宋体" w:hAnsi="宋体" w:hint="eastAsia"/>
              </w:rPr>
              <w:t>网络安全驻场和现场值守；5</w:t>
            </w:r>
            <w:r>
              <w:rPr>
                <w:rFonts w:ascii="宋体" w:hAnsi="宋体"/>
              </w:rPr>
              <w:t>.</w:t>
            </w:r>
            <w:r>
              <w:rPr>
                <w:rFonts w:ascii="宋体" w:hAnsi="宋体" w:hint="eastAsia"/>
              </w:rPr>
              <w:t>动态安全态势分析追踪和安全加固；6</w:t>
            </w:r>
            <w:r>
              <w:rPr>
                <w:rFonts w:ascii="宋体" w:hAnsi="宋体"/>
              </w:rPr>
              <w:t>.</w:t>
            </w:r>
            <w:r>
              <w:rPr>
                <w:rFonts w:ascii="宋体" w:hAnsi="宋体" w:hint="eastAsia"/>
              </w:rPr>
              <w:t>信息系统及A</w:t>
            </w:r>
            <w:r>
              <w:rPr>
                <w:rFonts w:ascii="宋体" w:hAnsi="宋体"/>
              </w:rPr>
              <w:t>PP源代码审计服务；</w:t>
            </w:r>
            <w:r>
              <w:rPr>
                <w:rFonts w:ascii="宋体" w:hAnsi="宋体" w:hint="eastAsia"/>
              </w:rPr>
              <w:t>7</w:t>
            </w:r>
            <w:r>
              <w:rPr>
                <w:rFonts w:ascii="宋体" w:hAnsi="宋体"/>
              </w:rPr>
              <w:t>.</w:t>
            </w:r>
            <w:r>
              <w:rPr>
                <w:rFonts w:ascii="宋体" w:hAnsi="宋体" w:hint="eastAsia"/>
              </w:rPr>
              <w:t>互联网暴露面资产核查；8</w:t>
            </w:r>
            <w:r>
              <w:rPr>
                <w:rFonts w:ascii="宋体" w:hAnsi="宋体"/>
              </w:rPr>
              <w:t>.</w:t>
            </w:r>
            <w:r>
              <w:rPr>
                <w:rFonts w:ascii="宋体" w:hAnsi="宋体" w:hint="eastAsia"/>
              </w:rPr>
              <w:t>应急处置与响应；9</w:t>
            </w:r>
            <w:r>
              <w:rPr>
                <w:rFonts w:ascii="宋体" w:hAnsi="宋体"/>
              </w:rPr>
              <w:t>.</w:t>
            </w:r>
            <w:r>
              <w:rPr>
                <w:rFonts w:ascii="宋体" w:hAnsi="宋体" w:hint="eastAsia"/>
              </w:rPr>
              <w:t>网络安全攻防演练防守工作和追踪溯源等服务</w:t>
            </w:r>
            <w:r>
              <w:rPr>
                <w:rFonts w:ascii="宋体" w:hAnsi="宋体"/>
              </w:rPr>
              <w:t>10.</w:t>
            </w:r>
            <w:r>
              <w:rPr>
                <w:rFonts w:ascii="宋体" w:hAnsi="宋体" w:hint="eastAsia"/>
              </w:rPr>
              <w:t>安全通告；1</w:t>
            </w:r>
            <w:r>
              <w:rPr>
                <w:rFonts w:ascii="宋体" w:hAnsi="宋体"/>
              </w:rPr>
              <w:t>1.</w:t>
            </w:r>
            <w:r>
              <w:rPr>
                <w:rFonts w:ascii="宋体" w:hAnsi="宋体" w:hint="eastAsia"/>
              </w:rPr>
              <w:t>安全培训；1</w:t>
            </w:r>
            <w:r>
              <w:rPr>
                <w:rFonts w:ascii="宋体" w:hAnsi="宋体"/>
              </w:rPr>
              <w:t>2.</w:t>
            </w:r>
            <w:r>
              <w:rPr>
                <w:rFonts w:ascii="宋体" w:hAnsi="宋体" w:hint="eastAsia"/>
              </w:rPr>
              <w:t>安全策略配置与优化及安全日志分析；</w:t>
            </w:r>
            <w:r>
              <w:rPr>
                <w:rFonts w:ascii="Cambria Math" w:hAnsi="Cambria Math" w:cs="Cambria Math"/>
              </w:rPr>
              <w:t>13.</w:t>
            </w:r>
            <w:r>
              <w:rPr>
                <w:rFonts w:ascii="宋体" w:hAnsi="宋体" w:cs="Cambria Math"/>
              </w:rPr>
              <w:t>信息资产安全配置核查及安全管理中心等配套运维</w:t>
            </w:r>
            <w:r>
              <w:rPr>
                <w:rFonts w:ascii="宋体" w:hAnsi="宋体" w:hint="eastAsia"/>
              </w:rPr>
              <w:t>。</w:t>
            </w:r>
          </w:p>
        </w:tc>
        <w:tc>
          <w:tcPr>
            <w:tcW w:w="939" w:type="dxa"/>
            <w:vAlign w:val="center"/>
          </w:tcPr>
          <w:p w14:paraId="1EB6B293" w14:textId="77777777" w:rsidR="00F703AF" w:rsidRDefault="00F703AF" w:rsidP="0052540D">
            <w:pPr>
              <w:spacing w:line="360" w:lineRule="auto"/>
              <w:jc w:val="center"/>
              <w:rPr>
                <w:rFonts w:ascii="宋体" w:hAnsi="宋体" w:cs="宋体" w:hint="eastAsia"/>
                <w:bCs/>
                <w:szCs w:val="21"/>
              </w:rPr>
            </w:pPr>
          </w:p>
        </w:tc>
      </w:tr>
      <w:tr w:rsidR="00F703AF" w14:paraId="53B93EDD" w14:textId="77777777">
        <w:trPr>
          <w:trHeight w:val="454"/>
          <w:jc w:val="center"/>
        </w:trPr>
        <w:tc>
          <w:tcPr>
            <w:tcW w:w="712" w:type="dxa"/>
            <w:vAlign w:val="center"/>
          </w:tcPr>
          <w:p w14:paraId="6F2390CA" w14:textId="77777777" w:rsidR="00F703AF" w:rsidRDefault="00F703AF" w:rsidP="0052540D">
            <w:pPr>
              <w:spacing w:line="360" w:lineRule="auto"/>
              <w:jc w:val="center"/>
              <w:rPr>
                <w:rFonts w:ascii="宋体" w:hAnsi="宋体" w:cs="宋体" w:hint="eastAsia"/>
                <w:bCs/>
                <w:szCs w:val="21"/>
              </w:rPr>
            </w:pPr>
            <w:r>
              <w:rPr>
                <w:rFonts w:ascii="宋体" w:hAnsi="宋体" w:cs="宋体" w:hint="eastAsia"/>
                <w:bCs/>
                <w:szCs w:val="21"/>
              </w:rPr>
              <w:t>3</w:t>
            </w:r>
          </w:p>
        </w:tc>
        <w:tc>
          <w:tcPr>
            <w:tcW w:w="1566" w:type="dxa"/>
            <w:vAlign w:val="center"/>
          </w:tcPr>
          <w:p w14:paraId="427692D0" w14:textId="77777777" w:rsidR="00F703AF" w:rsidRDefault="00F703AF" w:rsidP="0052540D">
            <w:pPr>
              <w:rPr>
                <w:rFonts w:ascii="宋体" w:hAnsi="宋体" w:hint="eastAsia"/>
                <w:szCs w:val="21"/>
              </w:rPr>
            </w:pPr>
            <w:r>
              <w:rPr>
                <w:rFonts w:ascii="宋体" w:hAnsi="宋体" w:hint="eastAsia"/>
                <w:szCs w:val="21"/>
              </w:rPr>
              <w:t>网络</w:t>
            </w:r>
            <w:proofErr w:type="gramStart"/>
            <w:r>
              <w:rPr>
                <w:rFonts w:ascii="宋体" w:hAnsi="宋体" w:hint="eastAsia"/>
                <w:szCs w:val="21"/>
              </w:rPr>
              <w:t>安全等保测评</w:t>
            </w:r>
            <w:proofErr w:type="gramEnd"/>
          </w:p>
        </w:tc>
        <w:tc>
          <w:tcPr>
            <w:tcW w:w="1408" w:type="dxa"/>
            <w:vAlign w:val="center"/>
          </w:tcPr>
          <w:p w14:paraId="59EB1219" w14:textId="77777777" w:rsidR="00F703AF" w:rsidRDefault="00F703AF" w:rsidP="0052540D">
            <w:pPr>
              <w:spacing w:line="360" w:lineRule="auto"/>
              <w:jc w:val="center"/>
              <w:rPr>
                <w:rFonts w:ascii="宋体" w:hAnsi="宋体" w:cs="宋体" w:hint="eastAsia"/>
                <w:szCs w:val="21"/>
              </w:rPr>
            </w:pPr>
            <w:r>
              <w:rPr>
                <w:rFonts w:ascii="宋体" w:hAnsi="宋体" w:cs="宋体"/>
                <w:szCs w:val="21"/>
              </w:rPr>
              <w:t>257</w:t>
            </w:r>
          </w:p>
        </w:tc>
        <w:tc>
          <w:tcPr>
            <w:tcW w:w="707" w:type="dxa"/>
            <w:vAlign w:val="center"/>
          </w:tcPr>
          <w:p w14:paraId="2A222F70" w14:textId="77777777" w:rsidR="00F703AF" w:rsidRDefault="00F703AF" w:rsidP="0052540D">
            <w:pPr>
              <w:jc w:val="center"/>
              <w:rPr>
                <w:rFonts w:ascii="宋体" w:hAnsi="宋体" w:hint="eastAsia"/>
                <w:color w:val="000000"/>
                <w:szCs w:val="21"/>
              </w:rPr>
            </w:pPr>
            <w:r>
              <w:rPr>
                <w:rFonts w:ascii="宋体" w:hAnsi="宋体" w:hint="eastAsia"/>
                <w:color w:val="000000"/>
                <w:szCs w:val="21"/>
              </w:rPr>
              <w:t>1项</w:t>
            </w:r>
          </w:p>
        </w:tc>
        <w:tc>
          <w:tcPr>
            <w:tcW w:w="4769" w:type="dxa"/>
          </w:tcPr>
          <w:p w14:paraId="7C8293CE" w14:textId="77777777" w:rsidR="00F703AF" w:rsidRDefault="00F703AF" w:rsidP="0052540D">
            <w:pPr>
              <w:rPr>
                <w:rFonts w:ascii="宋体" w:hAnsi="宋体" w:hint="eastAsia"/>
              </w:rPr>
            </w:pPr>
            <w:r>
              <w:rPr>
                <w:rFonts w:ascii="宋体" w:hAnsi="宋体" w:hint="eastAsia"/>
              </w:rPr>
              <w:t>投标人对采购人所有办公区</w:t>
            </w:r>
            <w:r>
              <w:rPr>
                <w:rFonts w:ascii="宋体" w:hAnsi="宋体"/>
              </w:rPr>
              <w:t>物理机房运行的二级、</w:t>
            </w:r>
            <w:proofErr w:type="gramStart"/>
            <w:r>
              <w:rPr>
                <w:rFonts w:ascii="宋体" w:hAnsi="宋体" w:hint="eastAsia"/>
              </w:rPr>
              <w:t>三</w:t>
            </w:r>
            <w:r>
              <w:rPr>
                <w:rFonts w:ascii="宋体" w:hAnsi="宋体"/>
              </w:rPr>
              <w:t>级</w:t>
            </w:r>
            <w:r>
              <w:rPr>
                <w:rFonts w:ascii="宋体" w:hAnsi="宋体" w:hint="eastAsia"/>
              </w:rPr>
              <w:t>等保</w:t>
            </w:r>
            <w:r>
              <w:rPr>
                <w:rFonts w:ascii="宋体" w:hAnsi="宋体"/>
              </w:rPr>
              <w:t>信息系统</w:t>
            </w:r>
            <w:proofErr w:type="gramEnd"/>
            <w:r>
              <w:rPr>
                <w:rFonts w:ascii="宋体" w:hAnsi="宋体"/>
              </w:rPr>
              <w:t>开展网络安全等级保护等级测评工作</w:t>
            </w:r>
            <w:r>
              <w:rPr>
                <w:rFonts w:ascii="宋体" w:hAnsi="宋体" w:hint="eastAsia"/>
              </w:rPr>
              <w:t>，初测完成出具初测报告或整改建议书，复测出具正式网络</w:t>
            </w:r>
            <w:proofErr w:type="gramStart"/>
            <w:r>
              <w:rPr>
                <w:rFonts w:ascii="宋体" w:hAnsi="宋体" w:hint="eastAsia"/>
              </w:rPr>
              <w:t>安全等保测评</w:t>
            </w:r>
            <w:proofErr w:type="gramEnd"/>
            <w:r>
              <w:rPr>
                <w:rFonts w:ascii="宋体" w:hAnsi="宋体" w:hint="eastAsia"/>
              </w:rPr>
              <w:t>报告</w:t>
            </w:r>
            <w:r>
              <w:rPr>
                <w:rFonts w:ascii="宋体" w:hAnsi="宋体"/>
              </w:rPr>
              <w:t>。同时对采购人重要的一级系统和运</w:t>
            </w:r>
            <w:proofErr w:type="gramStart"/>
            <w:r>
              <w:rPr>
                <w:rFonts w:ascii="宋体" w:hAnsi="宋体"/>
              </w:rPr>
              <w:t>维工作</w:t>
            </w:r>
            <w:proofErr w:type="gramEnd"/>
            <w:r>
              <w:rPr>
                <w:rFonts w:ascii="宋体" w:hAnsi="宋体"/>
              </w:rPr>
              <w:t>中产生的重要内部系统进行安全合</w:t>
            </w:r>
            <w:proofErr w:type="gramStart"/>
            <w:r>
              <w:rPr>
                <w:rFonts w:ascii="宋体" w:hAnsi="宋体"/>
              </w:rPr>
              <w:t>规</w:t>
            </w:r>
            <w:proofErr w:type="gramEnd"/>
            <w:r>
              <w:rPr>
                <w:rFonts w:ascii="宋体" w:hAnsi="宋体"/>
              </w:rPr>
              <w:t>检查出具安全评估报告或整改建议书。</w:t>
            </w:r>
          </w:p>
          <w:p w14:paraId="386D47EA" w14:textId="77777777" w:rsidR="00F703AF" w:rsidRDefault="00F703AF" w:rsidP="0052540D">
            <w:pPr>
              <w:rPr>
                <w:rFonts w:ascii="宋体" w:hAnsi="宋体" w:hint="eastAsia"/>
              </w:rPr>
            </w:pPr>
            <w:r>
              <w:rPr>
                <w:rFonts w:ascii="宋体" w:hAnsi="宋体" w:hint="eastAsia"/>
              </w:rPr>
              <w:t>鉴于采购人的社会影响力和特殊地位，为了更好地应对监管单位组织的网络安全攻防演练工作和重要时期的安全保障工作，投标人除执行本项目涉及</w:t>
            </w:r>
            <w:proofErr w:type="gramStart"/>
            <w:r>
              <w:rPr>
                <w:rFonts w:ascii="宋体" w:hAnsi="宋体" w:hint="eastAsia"/>
              </w:rPr>
              <w:t>的等保测评</w:t>
            </w:r>
            <w:proofErr w:type="gramEnd"/>
            <w:r>
              <w:rPr>
                <w:rFonts w:ascii="宋体" w:hAnsi="宋体" w:hint="eastAsia"/>
              </w:rPr>
              <w:t>工作和必要的安全检查工作外，需要额外派出具有深厚攻击技术的人员组成专项技术服务团队，对采购</w:t>
            </w:r>
            <w:proofErr w:type="gramStart"/>
            <w:r>
              <w:rPr>
                <w:rFonts w:ascii="宋体" w:hAnsi="宋体" w:hint="eastAsia"/>
              </w:rPr>
              <w:t>人网络</w:t>
            </w:r>
            <w:proofErr w:type="gramEnd"/>
            <w:r>
              <w:rPr>
                <w:rFonts w:ascii="宋体" w:hAnsi="宋体" w:hint="eastAsia"/>
              </w:rPr>
              <w:t>空间管辖范围内的相关网络基础设施、重要信息系统进行相关专项安全测试技</w:t>
            </w:r>
            <w:r>
              <w:rPr>
                <w:rFonts w:ascii="宋体" w:hAnsi="宋体" w:hint="eastAsia"/>
              </w:rPr>
              <w:lastRenderedPageBreak/>
              <w:t>术服务，旨在最大程度的发现采购人所辖网络空间的深层次问题和潜在风险。同时对发现的问题及时提出修补或防守建议。同时协助甲方部署合理的网络安全攻防演练防守方案以及执行工作以及相关重要时期的安全保障工作。</w:t>
            </w:r>
          </w:p>
          <w:p w14:paraId="536C9C12" w14:textId="77777777" w:rsidR="00F703AF" w:rsidRDefault="00F703AF" w:rsidP="0052540D">
            <w:pPr>
              <w:rPr>
                <w:rFonts w:ascii="宋体" w:hAnsi="宋体" w:hint="eastAsia"/>
              </w:rPr>
            </w:pPr>
          </w:p>
        </w:tc>
        <w:tc>
          <w:tcPr>
            <w:tcW w:w="939" w:type="dxa"/>
            <w:vAlign w:val="center"/>
          </w:tcPr>
          <w:p w14:paraId="08AC43FF" w14:textId="77777777" w:rsidR="00F703AF" w:rsidRDefault="00F703AF" w:rsidP="0052540D">
            <w:pPr>
              <w:spacing w:line="360" w:lineRule="auto"/>
              <w:jc w:val="center"/>
              <w:rPr>
                <w:rFonts w:ascii="宋体" w:hAnsi="宋体" w:cs="宋体" w:hint="eastAsia"/>
                <w:bCs/>
                <w:szCs w:val="21"/>
              </w:rPr>
            </w:pPr>
          </w:p>
        </w:tc>
      </w:tr>
      <w:tr w:rsidR="00F703AF" w14:paraId="4AE43417" w14:textId="77777777">
        <w:trPr>
          <w:trHeight w:val="454"/>
          <w:jc w:val="center"/>
        </w:trPr>
        <w:tc>
          <w:tcPr>
            <w:tcW w:w="712" w:type="dxa"/>
            <w:vAlign w:val="center"/>
          </w:tcPr>
          <w:p w14:paraId="04AD8B17" w14:textId="77777777" w:rsidR="00F703AF" w:rsidRDefault="00F703AF" w:rsidP="0052540D">
            <w:pPr>
              <w:spacing w:line="360" w:lineRule="auto"/>
              <w:jc w:val="center"/>
              <w:rPr>
                <w:rFonts w:ascii="宋体" w:hAnsi="宋体" w:cs="宋体" w:hint="eastAsia"/>
                <w:bCs/>
                <w:szCs w:val="21"/>
              </w:rPr>
            </w:pPr>
            <w:r>
              <w:rPr>
                <w:rFonts w:ascii="宋体" w:hAnsi="宋体" w:cs="宋体" w:hint="eastAsia"/>
                <w:bCs/>
                <w:szCs w:val="21"/>
              </w:rPr>
              <w:t>4</w:t>
            </w:r>
          </w:p>
        </w:tc>
        <w:tc>
          <w:tcPr>
            <w:tcW w:w="1566" w:type="dxa"/>
            <w:vAlign w:val="center"/>
          </w:tcPr>
          <w:p w14:paraId="10BDACED" w14:textId="77777777" w:rsidR="00F703AF" w:rsidRDefault="00F703AF" w:rsidP="0052540D">
            <w:pPr>
              <w:rPr>
                <w:rFonts w:ascii="宋体" w:hAnsi="宋体" w:hint="eastAsia"/>
                <w:szCs w:val="21"/>
              </w:rPr>
            </w:pPr>
            <w:r>
              <w:rPr>
                <w:rFonts w:ascii="宋体" w:hAnsi="宋体" w:hint="eastAsia"/>
                <w:szCs w:val="21"/>
              </w:rPr>
              <w:t>北京CA数字认证证书及支撑软硬件运维</w:t>
            </w:r>
          </w:p>
        </w:tc>
        <w:tc>
          <w:tcPr>
            <w:tcW w:w="1408" w:type="dxa"/>
            <w:vAlign w:val="center"/>
          </w:tcPr>
          <w:p w14:paraId="579FC315" w14:textId="77777777" w:rsidR="00F703AF" w:rsidRDefault="00F703AF" w:rsidP="0052540D">
            <w:pPr>
              <w:spacing w:line="360" w:lineRule="auto"/>
              <w:jc w:val="center"/>
              <w:rPr>
                <w:rFonts w:ascii="宋体" w:hAnsi="宋体" w:cs="宋体" w:hint="eastAsia"/>
                <w:szCs w:val="21"/>
              </w:rPr>
            </w:pPr>
            <w:r>
              <w:rPr>
                <w:rFonts w:ascii="宋体" w:hAnsi="宋体" w:cs="宋体"/>
                <w:szCs w:val="21"/>
              </w:rPr>
              <w:t>123.138</w:t>
            </w:r>
          </w:p>
        </w:tc>
        <w:tc>
          <w:tcPr>
            <w:tcW w:w="707" w:type="dxa"/>
            <w:vAlign w:val="center"/>
          </w:tcPr>
          <w:p w14:paraId="270BE54E" w14:textId="77777777" w:rsidR="00F703AF" w:rsidRDefault="00F703AF" w:rsidP="0052540D">
            <w:pPr>
              <w:jc w:val="center"/>
              <w:rPr>
                <w:rFonts w:ascii="宋体" w:hAnsi="宋体" w:hint="eastAsia"/>
                <w:color w:val="000000"/>
                <w:szCs w:val="21"/>
              </w:rPr>
            </w:pPr>
            <w:r>
              <w:rPr>
                <w:rFonts w:ascii="宋体" w:hAnsi="宋体" w:hint="eastAsia"/>
                <w:color w:val="000000"/>
                <w:szCs w:val="21"/>
              </w:rPr>
              <w:t>1项</w:t>
            </w:r>
          </w:p>
        </w:tc>
        <w:tc>
          <w:tcPr>
            <w:tcW w:w="4769" w:type="dxa"/>
          </w:tcPr>
          <w:p w14:paraId="0E68B1AA" w14:textId="77777777" w:rsidR="00F703AF" w:rsidRDefault="00F703AF" w:rsidP="0052540D">
            <w:pPr>
              <w:rPr>
                <w:rFonts w:ascii="宋体" w:hAnsi="宋体" w:hint="eastAsia"/>
              </w:rPr>
            </w:pPr>
            <w:r>
              <w:rPr>
                <w:rFonts w:ascii="宋体" w:hAnsi="宋体" w:hint="eastAsia"/>
              </w:rPr>
              <w:t>投标人对采购人所有办公区及北京市市级政务</w:t>
            </w:r>
            <w:proofErr w:type="gramStart"/>
            <w:r>
              <w:rPr>
                <w:rFonts w:ascii="宋体" w:hAnsi="宋体" w:hint="eastAsia"/>
              </w:rPr>
              <w:t>云部署</w:t>
            </w:r>
            <w:proofErr w:type="gramEnd"/>
            <w:r>
              <w:rPr>
                <w:rFonts w:ascii="宋体" w:hAnsi="宋体" w:hint="eastAsia"/>
              </w:rPr>
              <w:t>的</w:t>
            </w:r>
            <w:r>
              <w:rPr>
                <w:rFonts w:ascii="宋体" w:hAnsi="宋体"/>
              </w:rPr>
              <w:t>各类信息系统</w:t>
            </w:r>
            <w:r>
              <w:rPr>
                <w:rFonts w:ascii="宋体" w:hAnsi="宋体" w:hint="eastAsia"/>
              </w:rPr>
              <w:t>使用北京CA数字认证</w:t>
            </w:r>
            <w:r>
              <w:rPr>
                <w:rFonts w:ascii="宋体" w:hAnsi="宋体"/>
              </w:rPr>
              <w:t>证书及支撑软硬件进行运维，</w:t>
            </w:r>
            <w:r>
              <w:rPr>
                <w:rFonts w:ascii="宋体" w:hAnsi="宋体" w:hint="eastAsia"/>
              </w:rPr>
              <w:t>完成各</w:t>
            </w:r>
            <w:r>
              <w:rPr>
                <w:rFonts w:ascii="宋体" w:hAnsi="宋体"/>
              </w:rPr>
              <w:t>类</w:t>
            </w:r>
            <w:r>
              <w:rPr>
                <w:rFonts w:ascii="宋体" w:hAnsi="宋体" w:hint="eastAsia"/>
              </w:rPr>
              <w:t>信息系统</w:t>
            </w:r>
            <w:r>
              <w:rPr>
                <w:rFonts w:ascii="宋体" w:hAnsi="宋体"/>
              </w:rPr>
              <w:t>使用的数字证书</w:t>
            </w:r>
            <w:r>
              <w:rPr>
                <w:rFonts w:ascii="宋体" w:hAnsi="宋体" w:hint="eastAsia"/>
              </w:rPr>
              <w:t>的</w:t>
            </w:r>
            <w:r>
              <w:rPr>
                <w:rFonts w:ascii="宋体" w:hAnsi="宋体"/>
              </w:rPr>
              <w:t>更新和证书管理工作。</w:t>
            </w:r>
          </w:p>
        </w:tc>
        <w:tc>
          <w:tcPr>
            <w:tcW w:w="939" w:type="dxa"/>
            <w:vAlign w:val="center"/>
          </w:tcPr>
          <w:p w14:paraId="61746F71" w14:textId="77777777" w:rsidR="00F703AF" w:rsidRDefault="00F703AF" w:rsidP="0052540D">
            <w:pPr>
              <w:spacing w:line="360" w:lineRule="auto"/>
              <w:jc w:val="center"/>
              <w:rPr>
                <w:rFonts w:ascii="宋体" w:hAnsi="宋体" w:cs="宋体" w:hint="eastAsia"/>
                <w:bCs/>
                <w:szCs w:val="21"/>
              </w:rPr>
            </w:pPr>
          </w:p>
        </w:tc>
      </w:tr>
      <w:tr w:rsidR="00F703AF" w14:paraId="112376E3" w14:textId="77777777">
        <w:trPr>
          <w:trHeight w:val="454"/>
          <w:jc w:val="center"/>
        </w:trPr>
        <w:tc>
          <w:tcPr>
            <w:tcW w:w="712" w:type="dxa"/>
            <w:vAlign w:val="center"/>
          </w:tcPr>
          <w:p w14:paraId="2FAF41BB" w14:textId="77777777" w:rsidR="00F703AF" w:rsidRDefault="00F703AF" w:rsidP="0052540D">
            <w:pPr>
              <w:spacing w:line="360" w:lineRule="auto"/>
              <w:jc w:val="center"/>
              <w:rPr>
                <w:rFonts w:ascii="宋体" w:hAnsi="宋体" w:cs="宋体" w:hint="eastAsia"/>
                <w:bCs/>
                <w:szCs w:val="21"/>
              </w:rPr>
            </w:pPr>
            <w:r>
              <w:rPr>
                <w:rFonts w:ascii="宋体" w:hAnsi="宋体" w:cs="宋体" w:hint="eastAsia"/>
                <w:bCs/>
                <w:szCs w:val="21"/>
              </w:rPr>
              <w:t>5</w:t>
            </w:r>
          </w:p>
        </w:tc>
        <w:tc>
          <w:tcPr>
            <w:tcW w:w="1566" w:type="dxa"/>
            <w:vAlign w:val="center"/>
          </w:tcPr>
          <w:p w14:paraId="71796192" w14:textId="77777777" w:rsidR="00F703AF" w:rsidRDefault="00F703AF" w:rsidP="0052540D">
            <w:pPr>
              <w:rPr>
                <w:rFonts w:ascii="宋体" w:hAnsi="宋体" w:hint="eastAsia"/>
                <w:szCs w:val="21"/>
              </w:rPr>
            </w:pPr>
            <w:r>
              <w:rPr>
                <w:rFonts w:ascii="宋体" w:hAnsi="宋体" w:hint="eastAsia"/>
                <w:szCs w:val="21"/>
              </w:rPr>
              <w:t>密码应用安全服务</w:t>
            </w:r>
          </w:p>
        </w:tc>
        <w:tc>
          <w:tcPr>
            <w:tcW w:w="1408" w:type="dxa"/>
            <w:vAlign w:val="center"/>
          </w:tcPr>
          <w:p w14:paraId="58A1188C" w14:textId="77777777" w:rsidR="00F703AF" w:rsidRDefault="00F703AF" w:rsidP="0052540D">
            <w:pPr>
              <w:spacing w:line="360" w:lineRule="auto"/>
              <w:jc w:val="center"/>
              <w:rPr>
                <w:rFonts w:ascii="宋体" w:hAnsi="宋体" w:cs="宋体" w:hint="eastAsia"/>
                <w:szCs w:val="21"/>
              </w:rPr>
            </w:pPr>
            <w:r>
              <w:rPr>
                <w:rFonts w:ascii="宋体" w:hAnsi="宋体" w:cs="宋体"/>
                <w:szCs w:val="21"/>
              </w:rPr>
              <w:t>45.00</w:t>
            </w:r>
          </w:p>
        </w:tc>
        <w:tc>
          <w:tcPr>
            <w:tcW w:w="707" w:type="dxa"/>
            <w:vAlign w:val="center"/>
          </w:tcPr>
          <w:p w14:paraId="37378C1A" w14:textId="77777777" w:rsidR="00F703AF" w:rsidRDefault="00F703AF" w:rsidP="0052540D">
            <w:pPr>
              <w:jc w:val="center"/>
              <w:rPr>
                <w:rFonts w:ascii="宋体" w:hAnsi="宋体" w:hint="eastAsia"/>
                <w:color w:val="000000"/>
                <w:szCs w:val="21"/>
              </w:rPr>
            </w:pPr>
            <w:r>
              <w:rPr>
                <w:rFonts w:ascii="宋体" w:hAnsi="宋体" w:hint="eastAsia"/>
                <w:color w:val="000000"/>
                <w:szCs w:val="21"/>
              </w:rPr>
              <w:t>1项</w:t>
            </w:r>
          </w:p>
        </w:tc>
        <w:tc>
          <w:tcPr>
            <w:tcW w:w="4769" w:type="dxa"/>
          </w:tcPr>
          <w:p w14:paraId="690681BB" w14:textId="77777777" w:rsidR="00F703AF" w:rsidRDefault="00F703AF" w:rsidP="0052540D">
            <w:pPr>
              <w:rPr>
                <w:rFonts w:ascii="宋体" w:hAnsi="宋体" w:hint="eastAsia"/>
              </w:rPr>
            </w:pPr>
            <w:r>
              <w:rPr>
                <w:rFonts w:ascii="宋体" w:hAnsi="宋体" w:hint="eastAsia"/>
              </w:rPr>
              <w:t>为实现采购人部署在北京市市级政务云上的等级保护三级信息系统通过密码应用安全性评估，投标人需在北京市市级政务云上搭建并提供一套满足GB/T 39786-2021《信息安全技术信息系统密码应用基本要求》，能为采购人部署在市级政务云上的所有信息系统提供（包括但不限于）签名验证服务、国密SSL安全服务、数据加解密服务、强身份认证服务等密码应用安全服务，从“可信身份、可信行为、可信数据”三个范畴对采购人信息系统建设提供整体、全方位的应用安全保障。</w:t>
            </w:r>
          </w:p>
          <w:p w14:paraId="39ABDD4B" w14:textId="77777777" w:rsidR="00F703AF" w:rsidRDefault="00F703AF" w:rsidP="0052540D">
            <w:pPr>
              <w:rPr>
                <w:rFonts w:ascii="宋体" w:hAnsi="宋体" w:hint="eastAsia"/>
              </w:rPr>
            </w:pPr>
            <w:r>
              <w:rPr>
                <w:rFonts w:ascii="宋体" w:hAnsi="宋体" w:hint="eastAsia"/>
              </w:rPr>
              <w:t>投标人以帮助采购</w:t>
            </w:r>
            <w:proofErr w:type="gramStart"/>
            <w:r>
              <w:rPr>
                <w:rFonts w:ascii="宋体" w:hAnsi="宋体" w:hint="eastAsia"/>
              </w:rPr>
              <w:t>人运行</w:t>
            </w:r>
            <w:proofErr w:type="gramEnd"/>
            <w:r>
              <w:rPr>
                <w:rFonts w:ascii="宋体" w:hAnsi="宋体" w:hint="eastAsia"/>
              </w:rPr>
              <w:t>在北京市市级政务云上的等级保护三级信息系统通过密评为最终目的，为采购</w:t>
            </w:r>
            <w:proofErr w:type="gramStart"/>
            <w:r>
              <w:rPr>
                <w:rFonts w:ascii="宋体" w:hAnsi="宋体" w:hint="eastAsia"/>
              </w:rPr>
              <w:t>人运行</w:t>
            </w:r>
            <w:proofErr w:type="gramEnd"/>
            <w:r>
              <w:rPr>
                <w:rFonts w:ascii="宋体" w:hAnsi="宋体" w:hint="eastAsia"/>
              </w:rPr>
              <w:t>在市级政务云太极云、电信云的所有等级保护三级信息系统提供云上密码相关产品服务，并配合采购人信息系统开发商完成密码产品安全集成工作。</w:t>
            </w:r>
          </w:p>
        </w:tc>
        <w:tc>
          <w:tcPr>
            <w:tcW w:w="939" w:type="dxa"/>
            <w:vAlign w:val="center"/>
          </w:tcPr>
          <w:p w14:paraId="1155517A" w14:textId="77777777" w:rsidR="00F703AF" w:rsidRDefault="00F703AF" w:rsidP="0052540D">
            <w:pPr>
              <w:spacing w:line="360" w:lineRule="auto"/>
              <w:jc w:val="center"/>
              <w:rPr>
                <w:rFonts w:ascii="宋体" w:hAnsi="宋体" w:cs="宋体" w:hint="eastAsia"/>
                <w:bCs/>
                <w:szCs w:val="21"/>
              </w:rPr>
            </w:pPr>
          </w:p>
        </w:tc>
      </w:tr>
      <w:tr w:rsidR="00F703AF" w14:paraId="60B1B7C2" w14:textId="77777777">
        <w:trPr>
          <w:trHeight w:val="454"/>
          <w:jc w:val="center"/>
        </w:trPr>
        <w:tc>
          <w:tcPr>
            <w:tcW w:w="712" w:type="dxa"/>
            <w:vAlign w:val="center"/>
          </w:tcPr>
          <w:p w14:paraId="18949378" w14:textId="77777777" w:rsidR="00F703AF" w:rsidRDefault="00F703AF" w:rsidP="0052540D">
            <w:pPr>
              <w:spacing w:line="360" w:lineRule="auto"/>
              <w:jc w:val="center"/>
              <w:rPr>
                <w:rFonts w:ascii="宋体" w:hAnsi="宋体" w:cs="宋体" w:hint="eastAsia"/>
                <w:bCs/>
                <w:szCs w:val="21"/>
              </w:rPr>
            </w:pPr>
            <w:r>
              <w:rPr>
                <w:rFonts w:ascii="宋体" w:hAnsi="宋体" w:cs="宋体" w:hint="eastAsia"/>
                <w:bCs/>
                <w:szCs w:val="21"/>
              </w:rPr>
              <w:t>6</w:t>
            </w:r>
          </w:p>
        </w:tc>
        <w:tc>
          <w:tcPr>
            <w:tcW w:w="1566" w:type="dxa"/>
            <w:vAlign w:val="center"/>
          </w:tcPr>
          <w:p w14:paraId="16EA347E" w14:textId="77777777" w:rsidR="00F703AF" w:rsidRDefault="00F703AF" w:rsidP="0052540D">
            <w:pPr>
              <w:rPr>
                <w:rFonts w:ascii="宋体" w:hAnsi="宋体" w:hint="eastAsia"/>
                <w:szCs w:val="21"/>
              </w:rPr>
            </w:pPr>
            <w:r>
              <w:rPr>
                <w:rFonts w:ascii="宋体" w:hAnsi="宋体" w:hint="eastAsia"/>
                <w:szCs w:val="21"/>
              </w:rPr>
              <w:t>数据安全风险评估</w:t>
            </w:r>
          </w:p>
        </w:tc>
        <w:tc>
          <w:tcPr>
            <w:tcW w:w="1408" w:type="dxa"/>
            <w:vAlign w:val="center"/>
          </w:tcPr>
          <w:p w14:paraId="31EC8DB5" w14:textId="77777777" w:rsidR="00F703AF" w:rsidRDefault="00F703AF" w:rsidP="0052540D">
            <w:pPr>
              <w:spacing w:line="360" w:lineRule="auto"/>
              <w:jc w:val="center"/>
              <w:rPr>
                <w:rFonts w:ascii="宋体" w:hAnsi="宋体" w:cs="宋体" w:hint="eastAsia"/>
                <w:szCs w:val="21"/>
              </w:rPr>
            </w:pPr>
            <w:r>
              <w:rPr>
                <w:rFonts w:ascii="宋体" w:hAnsi="宋体" w:cs="宋体" w:hint="eastAsia"/>
                <w:szCs w:val="21"/>
              </w:rPr>
              <w:t>63.00</w:t>
            </w:r>
          </w:p>
        </w:tc>
        <w:tc>
          <w:tcPr>
            <w:tcW w:w="707" w:type="dxa"/>
            <w:vAlign w:val="center"/>
          </w:tcPr>
          <w:p w14:paraId="5B051A9D" w14:textId="77777777" w:rsidR="00F703AF" w:rsidRDefault="00F703AF" w:rsidP="0052540D">
            <w:pPr>
              <w:jc w:val="center"/>
              <w:rPr>
                <w:rFonts w:ascii="宋体" w:hAnsi="宋体" w:hint="eastAsia"/>
                <w:color w:val="000000"/>
                <w:szCs w:val="21"/>
              </w:rPr>
            </w:pPr>
            <w:r>
              <w:rPr>
                <w:rFonts w:ascii="宋体" w:hAnsi="宋体" w:hint="eastAsia"/>
                <w:color w:val="000000"/>
                <w:szCs w:val="21"/>
              </w:rPr>
              <w:t>1项</w:t>
            </w:r>
          </w:p>
        </w:tc>
        <w:tc>
          <w:tcPr>
            <w:tcW w:w="4769" w:type="dxa"/>
          </w:tcPr>
          <w:p w14:paraId="6DDAEC46" w14:textId="77777777" w:rsidR="00F703AF" w:rsidRDefault="00F703AF" w:rsidP="0052540D">
            <w:pPr>
              <w:rPr>
                <w:rFonts w:ascii="宋体" w:hAnsi="宋体" w:hint="eastAsia"/>
              </w:rPr>
            </w:pPr>
            <w:r>
              <w:rPr>
                <w:rFonts w:ascii="宋体" w:hAnsi="宋体" w:hint="eastAsia"/>
              </w:rPr>
              <w:t>投标人应按照《数据安全法》和最新国家数据安全相关标准，针对招标人所有等级保护第三级信息系统安全面临的威胁和风险进行完备而详细的数据安全风险评估，详细分析系统中存在的脆弱性，结合面临的威胁，对所可能产生的风险进行分析，并针对等级保护第三级信息系统面临出具数据安全风险报告。从而为招标人的数据安全管理、数据安全防护和数据安全保障提供必要的支撑和决策依据。</w:t>
            </w:r>
          </w:p>
        </w:tc>
        <w:tc>
          <w:tcPr>
            <w:tcW w:w="939" w:type="dxa"/>
            <w:vAlign w:val="center"/>
          </w:tcPr>
          <w:p w14:paraId="02A72136" w14:textId="77777777" w:rsidR="00F703AF" w:rsidRDefault="00F703AF" w:rsidP="0052540D">
            <w:pPr>
              <w:spacing w:line="360" w:lineRule="auto"/>
              <w:jc w:val="center"/>
              <w:rPr>
                <w:rFonts w:ascii="宋体" w:hAnsi="宋体" w:cs="宋体" w:hint="eastAsia"/>
                <w:bCs/>
                <w:szCs w:val="21"/>
              </w:rPr>
            </w:pPr>
          </w:p>
        </w:tc>
      </w:tr>
      <w:tr w:rsidR="00F703AF" w14:paraId="708E05E0" w14:textId="77777777">
        <w:trPr>
          <w:trHeight w:val="454"/>
          <w:jc w:val="center"/>
        </w:trPr>
        <w:tc>
          <w:tcPr>
            <w:tcW w:w="712" w:type="dxa"/>
            <w:vAlign w:val="center"/>
          </w:tcPr>
          <w:p w14:paraId="1CE36E97" w14:textId="77777777" w:rsidR="00F703AF" w:rsidRDefault="00F703AF" w:rsidP="0052540D">
            <w:pPr>
              <w:spacing w:line="360" w:lineRule="auto"/>
              <w:jc w:val="center"/>
              <w:rPr>
                <w:rFonts w:ascii="宋体" w:hAnsi="宋体" w:cs="宋体" w:hint="eastAsia"/>
                <w:bCs/>
                <w:szCs w:val="21"/>
              </w:rPr>
            </w:pPr>
            <w:r>
              <w:rPr>
                <w:rFonts w:ascii="宋体" w:hAnsi="宋体" w:cs="宋体" w:hint="eastAsia"/>
                <w:bCs/>
                <w:szCs w:val="21"/>
              </w:rPr>
              <w:t>7</w:t>
            </w:r>
          </w:p>
        </w:tc>
        <w:tc>
          <w:tcPr>
            <w:tcW w:w="1566" w:type="dxa"/>
            <w:vAlign w:val="center"/>
          </w:tcPr>
          <w:p w14:paraId="5C164A8E" w14:textId="77777777" w:rsidR="00F703AF" w:rsidRDefault="00F703AF" w:rsidP="0052540D">
            <w:pPr>
              <w:rPr>
                <w:rFonts w:ascii="宋体" w:hAnsi="宋体" w:cs="宋体" w:hint="eastAsia"/>
                <w:bCs/>
                <w:szCs w:val="21"/>
              </w:rPr>
            </w:pPr>
            <w:proofErr w:type="gramStart"/>
            <w:r>
              <w:rPr>
                <w:rFonts w:ascii="宋体" w:hAnsi="宋体" w:cs="宋体" w:hint="eastAsia"/>
                <w:bCs/>
                <w:szCs w:val="21"/>
              </w:rPr>
              <w:t>云安全</w:t>
            </w:r>
            <w:proofErr w:type="gramEnd"/>
            <w:r>
              <w:rPr>
                <w:rFonts w:ascii="宋体" w:hAnsi="宋体" w:cs="宋体" w:hint="eastAsia"/>
                <w:bCs/>
                <w:szCs w:val="21"/>
              </w:rPr>
              <w:t>综合监测</w:t>
            </w:r>
          </w:p>
        </w:tc>
        <w:tc>
          <w:tcPr>
            <w:tcW w:w="1408" w:type="dxa"/>
            <w:vAlign w:val="center"/>
          </w:tcPr>
          <w:p w14:paraId="5E371029" w14:textId="77777777" w:rsidR="00F703AF" w:rsidRDefault="00F703AF" w:rsidP="0052540D">
            <w:pPr>
              <w:spacing w:line="360" w:lineRule="auto"/>
              <w:jc w:val="center"/>
              <w:rPr>
                <w:rFonts w:ascii="宋体" w:hAnsi="宋体" w:cs="宋体" w:hint="eastAsia"/>
                <w:szCs w:val="21"/>
              </w:rPr>
            </w:pPr>
            <w:r>
              <w:rPr>
                <w:rFonts w:ascii="宋体" w:hAnsi="宋体" w:cs="宋体"/>
                <w:szCs w:val="21"/>
              </w:rPr>
              <w:t>54.8</w:t>
            </w:r>
          </w:p>
        </w:tc>
        <w:tc>
          <w:tcPr>
            <w:tcW w:w="707" w:type="dxa"/>
            <w:vAlign w:val="center"/>
          </w:tcPr>
          <w:p w14:paraId="0173E84A" w14:textId="77777777" w:rsidR="00F703AF" w:rsidRDefault="00F703AF" w:rsidP="0052540D">
            <w:pPr>
              <w:jc w:val="center"/>
              <w:rPr>
                <w:rFonts w:ascii="宋体" w:hAnsi="宋体" w:hint="eastAsia"/>
                <w:color w:val="000000"/>
                <w:szCs w:val="21"/>
              </w:rPr>
            </w:pPr>
            <w:r>
              <w:rPr>
                <w:rFonts w:ascii="宋体" w:hAnsi="宋体" w:hint="eastAsia"/>
                <w:color w:val="000000"/>
                <w:szCs w:val="21"/>
              </w:rPr>
              <w:t>1项</w:t>
            </w:r>
          </w:p>
        </w:tc>
        <w:tc>
          <w:tcPr>
            <w:tcW w:w="4769" w:type="dxa"/>
          </w:tcPr>
          <w:p w14:paraId="56A307DE" w14:textId="77777777" w:rsidR="00F703AF" w:rsidRDefault="00F703AF" w:rsidP="0052540D">
            <w:pPr>
              <w:rPr>
                <w:rFonts w:ascii="宋体" w:hAnsi="宋体" w:hint="eastAsia"/>
              </w:rPr>
            </w:pPr>
            <w:r>
              <w:rPr>
                <w:rFonts w:ascii="宋体" w:hAnsi="宋体" w:hint="eastAsia"/>
              </w:rPr>
              <w:t>投标人需对招标人在北京市政务云信息系统资源与数据提供综合监测服务，包括虚拟主机性能监测，业务系统运行全流量日志收集、存储、传输，数据须对接到采购人监控平台或提供平台化访问，实现</w:t>
            </w:r>
            <w:proofErr w:type="gramStart"/>
            <w:r>
              <w:rPr>
                <w:rFonts w:ascii="宋体" w:hAnsi="宋体" w:hint="eastAsia"/>
              </w:rPr>
              <w:t>攻击全</w:t>
            </w:r>
            <w:proofErr w:type="gramEnd"/>
            <w:r>
              <w:rPr>
                <w:rFonts w:ascii="宋体" w:hAnsi="宋体" w:hint="eastAsia"/>
              </w:rPr>
              <w:t>流量分析监测、安全预警、资源暴露面探测、高风险及威胁情报管理等服务。</w:t>
            </w:r>
          </w:p>
        </w:tc>
        <w:tc>
          <w:tcPr>
            <w:tcW w:w="939" w:type="dxa"/>
            <w:vAlign w:val="center"/>
          </w:tcPr>
          <w:p w14:paraId="4771B733" w14:textId="77777777" w:rsidR="00F703AF" w:rsidRDefault="00F703AF" w:rsidP="0052540D">
            <w:pPr>
              <w:spacing w:line="360" w:lineRule="auto"/>
              <w:jc w:val="center"/>
              <w:rPr>
                <w:rFonts w:ascii="宋体" w:hAnsi="宋体" w:cs="宋体" w:hint="eastAsia"/>
                <w:bCs/>
                <w:szCs w:val="21"/>
              </w:rPr>
            </w:pPr>
          </w:p>
        </w:tc>
      </w:tr>
    </w:tbl>
    <w:p w14:paraId="1384673A" w14:textId="77777777" w:rsidR="00F703AF" w:rsidRDefault="00F703AF" w:rsidP="00F703AF">
      <w:pPr>
        <w:tabs>
          <w:tab w:val="left" w:pos="360"/>
        </w:tabs>
        <w:spacing w:line="360" w:lineRule="auto"/>
        <w:ind w:left="480"/>
        <w:outlineLvl w:val="1"/>
        <w:rPr>
          <w:rFonts w:ascii="宋体" w:hAnsi="宋体" w:cs="宋体" w:hint="eastAsia"/>
          <w:sz w:val="24"/>
        </w:rPr>
      </w:pPr>
      <w:r>
        <w:rPr>
          <w:rFonts w:ascii="宋体" w:hAnsi="宋体" w:cs="宋体" w:hint="eastAsia"/>
          <w:sz w:val="24"/>
        </w:rPr>
        <w:t>注：本项目第1包、第2包、第3包</w:t>
      </w:r>
      <w:proofErr w:type="gramStart"/>
      <w:r>
        <w:rPr>
          <w:rFonts w:ascii="宋体" w:hAnsi="宋体" w:cs="宋体" w:hint="eastAsia"/>
          <w:sz w:val="24"/>
        </w:rPr>
        <w:t>可兼投不可</w:t>
      </w:r>
      <w:proofErr w:type="gramEnd"/>
      <w:r>
        <w:rPr>
          <w:rFonts w:ascii="宋体" w:hAnsi="宋体" w:cs="宋体" w:hint="eastAsia"/>
          <w:sz w:val="24"/>
        </w:rPr>
        <w:t>兼中，评审顺序为第1包、第2包、第3包。</w:t>
      </w:r>
    </w:p>
    <w:p w14:paraId="5978D17E" w14:textId="77777777" w:rsidR="00F703AF" w:rsidRDefault="00F703AF" w:rsidP="00F703AF">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lastRenderedPageBreak/>
        <w:t>合同履行期限：自合同生效之日起一年。</w:t>
      </w:r>
    </w:p>
    <w:p w14:paraId="0B09BC2C" w14:textId="77777777" w:rsidR="00F703AF" w:rsidRDefault="00F703AF" w:rsidP="00F703AF">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本项目是否接受联合体投标：□是■否。</w:t>
      </w:r>
    </w:p>
    <w:p w14:paraId="0F849EF5" w14:textId="77777777" w:rsidR="00F703AF" w:rsidRDefault="00F703AF" w:rsidP="00F703AF">
      <w:pPr>
        <w:spacing w:line="360" w:lineRule="auto"/>
        <w:ind w:firstLineChars="200" w:firstLine="480"/>
        <w:rPr>
          <w:rFonts w:ascii="宋体" w:hAnsi="宋体" w:cs="宋体" w:hint="eastAsia"/>
          <w:sz w:val="24"/>
        </w:rPr>
      </w:pPr>
    </w:p>
    <w:p w14:paraId="6DD2CE9B" w14:textId="77777777" w:rsidR="00F703AF" w:rsidRDefault="00F703AF" w:rsidP="00F703AF">
      <w:pPr>
        <w:pStyle w:val="2"/>
        <w:spacing w:before="0" w:line="360" w:lineRule="auto"/>
        <w:ind w:firstLineChars="200" w:firstLine="480"/>
        <w:jc w:val="left"/>
        <w:rPr>
          <w:rFonts w:ascii="宋体" w:eastAsia="宋体" w:hAnsi="宋体" w:cs="宋体" w:hint="eastAsia"/>
          <w:sz w:val="24"/>
          <w:szCs w:val="24"/>
        </w:rPr>
      </w:pPr>
      <w:bookmarkStart w:id="5" w:name="_Toc28359003"/>
      <w:bookmarkStart w:id="6" w:name="_Toc35393622"/>
      <w:bookmarkStart w:id="7" w:name="_Toc35393791"/>
      <w:bookmarkStart w:id="8" w:name="_Toc28359080"/>
      <w:r>
        <w:rPr>
          <w:rFonts w:ascii="宋体" w:eastAsia="宋体" w:hAnsi="宋体" w:cs="宋体" w:hint="eastAsia"/>
          <w:sz w:val="24"/>
          <w:szCs w:val="24"/>
        </w:rPr>
        <w:t>二、申请人的资格要求（须同时满足）</w:t>
      </w:r>
      <w:bookmarkEnd w:id="5"/>
      <w:bookmarkEnd w:id="6"/>
      <w:bookmarkEnd w:id="7"/>
      <w:bookmarkEnd w:id="8"/>
    </w:p>
    <w:p w14:paraId="4B4CF397" w14:textId="77777777" w:rsidR="00F703AF" w:rsidRDefault="00F703AF" w:rsidP="00F703AF">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6229B541" w14:textId="77777777" w:rsidR="00F703AF" w:rsidRDefault="00F703AF" w:rsidP="00F703AF">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bookmarkStart w:id="9" w:name="_Toc28359004"/>
      <w:bookmarkStart w:id="10" w:name="_Toc28359081"/>
      <w:r>
        <w:rPr>
          <w:rFonts w:ascii="宋体" w:hAnsi="宋体" w:cs="宋体" w:hint="eastAsia"/>
          <w:sz w:val="24"/>
        </w:rPr>
        <w:t>落实政府采购政策需满足的资格要求：</w:t>
      </w:r>
    </w:p>
    <w:p w14:paraId="751B70CD" w14:textId="77777777" w:rsidR="00F703AF" w:rsidRDefault="00F703AF" w:rsidP="00F703AF">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bookmarkStart w:id="11" w:name="OLE_LINK1"/>
      <w:r>
        <w:rPr>
          <w:rFonts w:ascii="宋体" w:hAnsi="宋体" w:cs="宋体" w:hint="eastAsia"/>
          <w:sz w:val="24"/>
        </w:rPr>
        <w:t>中小企业政策</w:t>
      </w:r>
    </w:p>
    <w:p w14:paraId="38C361C8"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3A8B127E"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□本项目专门面向□中小□小</w:t>
      </w:r>
      <w:proofErr w:type="gramStart"/>
      <w:r>
        <w:rPr>
          <w:rFonts w:ascii="宋体" w:hAnsi="宋体" w:cs="宋体" w:hint="eastAsia"/>
          <w:sz w:val="24"/>
        </w:rPr>
        <w:t>微企业</w:t>
      </w:r>
      <w:proofErr w:type="gramEnd"/>
      <w:r>
        <w:rPr>
          <w:rFonts w:ascii="宋体" w:hAnsi="宋体" w:cs="宋体" w:hint="eastAsia"/>
          <w:sz w:val="24"/>
        </w:rPr>
        <w:t>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045147A4"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□本项目预留部分采购项目预算专门面向中小企业采购。对于预留份额，提供的货物由符合政策要求的中小企业制造、服务由符合政策要求的中小企业承接。预留份额通过以下措施进行：__。</w:t>
      </w:r>
    </w:p>
    <w:p w14:paraId="3D360637" w14:textId="77777777" w:rsidR="00F703AF" w:rsidRDefault="00F703AF" w:rsidP="00F703AF">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bookmarkEnd w:id="11"/>
    </w:p>
    <w:p w14:paraId="5C994931" w14:textId="77777777" w:rsidR="00F703AF" w:rsidRDefault="00F703AF" w:rsidP="00F703AF">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7F99B523" w14:textId="77777777" w:rsidR="00F703AF" w:rsidRDefault="00F703AF" w:rsidP="00F703AF">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46C705D6" w14:textId="77777777" w:rsidR="00F703AF" w:rsidRDefault="00F703AF" w:rsidP="00F703AF">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5C37C1FA" w14:textId="77777777" w:rsidR="00F703AF" w:rsidRDefault="00F703AF" w:rsidP="00F703AF">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6219687D" w14:textId="77777777" w:rsidR="00F703AF" w:rsidRDefault="00F703AF" w:rsidP="00F703AF">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rFonts w:ascii="宋体" w:hAnsi="宋体" w:cs="宋体" w:hint="eastAsia"/>
          <w:sz w:val="24"/>
        </w:rPr>
        <w:t>□</w:t>
      </w:r>
      <w:r>
        <w:rPr>
          <w:sz w:val="24"/>
        </w:rPr>
        <w:t>是</w:t>
      </w:r>
      <w:r>
        <w:rPr>
          <w:rFonts w:hint="eastAsia"/>
          <w:sz w:val="24"/>
        </w:rPr>
        <w:t>■</w:t>
      </w:r>
      <w:r>
        <w:rPr>
          <w:sz w:val="24"/>
        </w:rPr>
        <w:t>否；</w:t>
      </w:r>
    </w:p>
    <w:p w14:paraId="03CA66FE" w14:textId="77777777" w:rsidR="00F703AF" w:rsidRDefault="00F703AF" w:rsidP="00F703AF">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其他特定资格要求（如有）：无</w:t>
      </w:r>
    </w:p>
    <w:p w14:paraId="06DDE11D" w14:textId="77777777" w:rsidR="00F703AF" w:rsidRDefault="00F703AF" w:rsidP="00F703AF">
      <w:pPr>
        <w:spacing w:line="360" w:lineRule="auto"/>
        <w:ind w:firstLineChars="200" w:firstLine="480"/>
        <w:rPr>
          <w:rFonts w:ascii="宋体" w:hAnsi="宋体" w:cs="宋体" w:hint="eastAsia"/>
          <w:i/>
          <w:iCs/>
          <w:sz w:val="24"/>
          <w:u w:val="single"/>
        </w:rPr>
      </w:pPr>
    </w:p>
    <w:p w14:paraId="0911C9EA" w14:textId="77777777" w:rsidR="00F703AF" w:rsidRDefault="00F703AF" w:rsidP="00F703AF">
      <w:pPr>
        <w:pStyle w:val="2"/>
        <w:widowControl/>
        <w:spacing w:before="0" w:line="360" w:lineRule="auto"/>
        <w:ind w:firstLineChars="200" w:firstLine="480"/>
        <w:jc w:val="left"/>
        <w:rPr>
          <w:rFonts w:ascii="宋体" w:eastAsia="宋体" w:hAnsi="宋体" w:cs="宋体" w:hint="eastAsia"/>
          <w:sz w:val="24"/>
          <w:szCs w:val="24"/>
        </w:rPr>
      </w:pPr>
      <w:bookmarkStart w:id="12" w:name="_Toc35393792"/>
      <w:bookmarkStart w:id="13" w:name="_Toc35393623"/>
      <w:bookmarkEnd w:id="9"/>
      <w:bookmarkEnd w:id="10"/>
      <w:r>
        <w:rPr>
          <w:rFonts w:ascii="宋体" w:eastAsia="宋体" w:hAnsi="宋体" w:cs="宋体" w:hint="eastAsia"/>
          <w:sz w:val="24"/>
          <w:szCs w:val="24"/>
        </w:rPr>
        <w:t>三、获取招标文件</w:t>
      </w:r>
      <w:bookmarkEnd w:id="12"/>
      <w:bookmarkEnd w:id="13"/>
    </w:p>
    <w:p w14:paraId="0A7BC837" w14:textId="77777777" w:rsidR="00F703AF" w:rsidRDefault="00F703AF" w:rsidP="00F703AF">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2025年_5_月_21_日至2025年_5_月_28_日</w:t>
      </w:r>
      <w:r>
        <w:rPr>
          <w:rFonts w:ascii="宋体" w:hAnsi="宋体" w:cs="宋体" w:hint="eastAsia"/>
          <w:sz w:val="24"/>
        </w:rPr>
        <w:t>，每天上午9:00至11:30，下午13:30至16:30（北京时间，法定节假日除外）。</w:t>
      </w:r>
    </w:p>
    <w:p w14:paraId="49BC8DEB" w14:textId="77777777" w:rsidR="00F703AF" w:rsidRDefault="00F703AF" w:rsidP="00F703AF">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619D4317" w14:textId="77777777" w:rsidR="00F703AF" w:rsidRDefault="00F703AF" w:rsidP="00F703AF">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6923B793" w14:textId="77777777" w:rsidR="00F703AF" w:rsidRDefault="00F703AF" w:rsidP="00F703AF">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lastRenderedPageBreak/>
        <w:t>售价：0元。</w:t>
      </w:r>
    </w:p>
    <w:p w14:paraId="1A4663A9" w14:textId="77777777" w:rsidR="00F703AF" w:rsidRDefault="00F703AF" w:rsidP="00F703AF">
      <w:pPr>
        <w:tabs>
          <w:tab w:val="left" w:pos="900"/>
          <w:tab w:val="left" w:pos="1980"/>
        </w:tabs>
        <w:spacing w:line="360" w:lineRule="auto"/>
        <w:ind w:firstLineChars="200" w:firstLine="480"/>
        <w:rPr>
          <w:rFonts w:ascii="宋体" w:hAnsi="宋体" w:cs="宋体" w:hint="eastAsia"/>
          <w:sz w:val="24"/>
        </w:rPr>
      </w:pPr>
    </w:p>
    <w:p w14:paraId="196A1B65" w14:textId="77777777" w:rsidR="00F703AF" w:rsidRDefault="00F703AF" w:rsidP="00F703AF">
      <w:pPr>
        <w:pStyle w:val="2"/>
        <w:widowControl/>
        <w:spacing w:before="0" w:line="360" w:lineRule="auto"/>
        <w:ind w:firstLineChars="200" w:firstLine="480"/>
        <w:jc w:val="left"/>
        <w:rPr>
          <w:rFonts w:ascii="宋体" w:eastAsia="宋体" w:hAnsi="宋体" w:cs="宋体" w:hint="eastAsia"/>
          <w:sz w:val="24"/>
          <w:szCs w:val="24"/>
        </w:rPr>
      </w:pPr>
      <w:bookmarkStart w:id="14" w:name="_Toc28359082"/>
      <w:bookmarkStart w:id="15" w:name="_Toc28359005"/>
      <w:bookmarkStart w:id="16" w:name="_Toc35393624"/>
      <w:bookmarkStart w:id="17" w:name="_Toc35393793"/>
      <w:r>
        <w:rPr>
          <w:rFonts w:ascii="宋体" w:eastAsia="宋体" w:hAnsi="宋体" w:cs="宋体" w:hint="eastAsia"/>
          <w:sz w:val="24"/>
          <w:szCs w:val="24"/>
        </w:rPr>
        <w:t>四、提交投标文件</w:t>
      </w:r>
      <w:bookmarkEnd w:id="14"/>
      <w:bookmarkEnd w:id="15"/>
      <w:r>
        <w:rPr>
          <w:rFonts w:ascii="宋体" w:eastAsia="宋体" w:hAnsi="宋体" w:cs="宋体" w:hint="eastAsia"/>
          <w:sz w:val="24"/>
          <w:szCs w:val="24"/>
        </w:rPr>
        <w:t>截止时间、开标时间和地点</w:t>
      </w:r>
      <w:bookmarkEnd w:id="16"/>
      <w:bookmarkEnd w:id="17"/>
    </w:p>
    <w:p w14:paraId="16A9B2BB" w14:textId="77777777" w:rsidR="00F703AF" w:rsidRDefault="00F703AF" w:rsidP="00F703AF">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2025年_6_月_11_日09点30分</w:t>
      </w:r>
      <w:r>
        <w:rPr>
          <w:rFonts w:ascii="宋体" w:hAnsi="宋体" w:cs="宋体" w:hint="eastAsia"/>
          <w:bCs/>
          <w:sz w:val="24"/>
        </w:rPr>
        <w:t>（北京时间）</w:t>
      </w:r>
      <w:r>
        <w:rPr>
          <w:rFonts w:ascii="宋体" w:hAnsi="宋体" w:cs="宋体" w:hint="eastAsia"/>
          <w:iCs/>
          <w:sz w:val="24"/>
        </w:rPr>
        <w:t>。</w:t>
      </w:r>
    </w:p>
    <w:p w14:paraId="073A7CE4" w14:textId="77777777" w:rsidR="00F703AF" w:rsidRDefault="00F703AF" w:rsidP="00F703AF">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中国铝业大厦四层第三会议室</w:t>
      </w:r>
      <w:r>
        <w:rPr>
          <w:rFonts w:ascii="宋体" w:hAnsi="宋体" w:cs="宋体" w:hint="eastAsia"/>
          <w:sz w:val="24"/>
          <w:lang w:val="zh-TW"/>
        </w:rPr>
        <w:t>。</w:t>
      </w:r>
    </w:p>
    <w:p w14:paraId="69D5D8D8" w14:textId="77777777" w:rsidR="00F703AF" w:rsidRDefault="00F703AF" w:rsidP="00F703AF">
      <w:pPr>
        <w:spacing w:line="360" w:lineRule="auto"/>
        <w:ind w:firstLineChars="200" w:firstLine="480"/>
        <w:rPr>
          <w:rFonts w:ascii="宋体" w:hAnsi="宋体" w:cs="宋体" w:hint="eastAsia"/>
          <w:bCs/>
          <w:sz w:val="24"/>
          <w:u w:val="single"/>
        </w:rPr>
      </w:pPr>
    </w:p>
    <w:p w14:paraId="4BECC224" w14:textId="77777777" w:rsidR="00F703AF" w:rsidRDefault="00F703AF" w:rsidP="00F703AF">
      <w:pPr>
        <w:pStyle w:val="2"/>
        <w:spacing w:before="0" w:line="360" w:lineRule="auto"/>
        <w:ind w:firstLineChars="200" w:firstLine="480"/>
        <w:jc w:val="left"/>
        <w:rPr>
          <w:rFonts w:ascii="宋体" w:eastAsia="宋体" w:hAnsi="宋体" w:cs="宋体" w:hint="eastAsia"/>
          <w:sz w:val="24"/>
          <w:szCs w:val="24"/>
        </w:rPr>
      </w:pPr>
      <w:bookmarkStart w:id="18" w:name="_Toc35393794"/>
      <w:bookmarkStart w:id="19" w:name="_Toc35393625"/>
      <w:bookmarkStart w:id="20" w:name="_Toc28359084"/>
      <w:bookmarkStart w:id="21" w:name="_Toc28359007"/>
      <w:r>
        <w:rPr>
          <w:rFonts w:ascii="宋体" w:eastAsia="宋体" w:hAnsi="宋体" w:cs="宋体" w:hint="eastAsia"/>
          <w:sz w:val="24"/>
          <w:szCs w:val="24"/>
        </w:rPr>
        <w:t>五、公告期限</w:t>
      </w:r>
      <w:bookmarkEnd w:id="18"/>
      <w:bookmarkEnd w:id="19"/>
      <w:bookmarkEnd w:id="20"/>
      <w:bookmarkEnd w:id="21"/>
    </w:p>
    <w:p w14:paraId="54E0B997" w14:textId="77777777" w:rsidR="00F703AF" w:rsidRDefault="00F703AF" w:rsidP="00F703AF">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4C3CBFE1" w14:textId="77777777" w:rsidR="00F703AF" w:rsidRDefault="00F703AF" w:rsidP="00F703AF">
      <w:pPr>
        <w:spacing w:line="360" w:lineRule="auto"/>
        <w:ind w:firstLineChars="200" w:firstLine="480"/>
        <w:rPr>
          <w:rFonts w:ascii="宋体" w:hAnsi="宋体" w:cs="宋体" w:hint="eastAsia"/>
          <w:kern w:val="0"/>
          <w:sz w:val="24"/>
        </w:rPr>
      </w:pPr>
    </w:p>
    <w:p w14:paraId="5199F567" w14:textId="77777777" w:rsidR="00F703AF" w:rsidRDefault="00F703AF" w:rsidP="00F703AF">
      <w:pPr>
        <w:pStyle w:val="2"/>
        <w:spacing w:before="0" w:line="360" w:lineRule="auto"/>
        <w:ind w:firstLineChars="200" w:firstLine="480"/>
        <w:jc w:val="left"/>
        <w:rPr>
          <w:rFonts w:ascii="宋体" w:eastAsia="宋体" w:hAnsi="宋体" w:cs="宋体" w:hint="eastAsia"/>
          <w:sz w:val="24"/>
          <w:szCs w:val="24"/>
        </w:rPr>
      </w:pPr>
      <w:bookmarkStart w:id="22" w:name="_Toc35393626"/>
      <w:bookmarkStart w:id="23" w:name="_Toc35393795"/>
      <w:r>
        <w:rPr>
          <w:rFonts w:ascii="宋体" w:eastAsia="宋体" w:hAnsi="宋体" w:cs="宋体" w:hint="eastAsia"/>
          <w:sz w:val="24"/>
          <w:szCs w:val="24"/>
        </w:rPr>
        <w:t>六、其他补充事宜</w:t>
      </w:r>
      <w:bookmarkEnd w:id="22"/>
      <w:bookmarkEnd w:id="23"/>
    </w:p>
    <w:p w14:paraId="1A684204" w14:textId="77777777" w:rsidR="00F703AF" w:rsidRDefault="00F703AF" w:rsidP="00F703AF">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2CB965E0" w14:textId="77777777" w:rsidR="00F703AF" w:rsidRDefault="00F703AF" w:rsidP="00F703AF">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5F8614B8" w14:textId="77777777" w:rsidR="00F703AF" w:rsidRDefault="00F703AF" w:rsidP="00F703AF">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35D5C896"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657CF1FD"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CA数字证书服务热线010-58511086</w:t>
      </w:r>
    </w:p>
    <w:p w14:paraId="055C6C67"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45B757B3"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25AC5548"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lastRenderedPageBreak/>
        <w:t>3.1.1办理 CA数字证书或电子营业执照</w:t>
      </w:r>
    </w:p>
    <w:p w14:paraId="5F506A2B"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供应商登录北京市政府采购电子交易平台查阅“用户指南”—“操作指南”—“市场主体 CA办理操作流程指引”/“电子营业执照使用指南”，按照程序要求办理。</w:t>
      </w:r>
    </w:p>
    <w:p w14:paraId="2B05EA9C"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3.1.2注册</w:t>
      </w:r>
    </w:p>
    <w:p w14:paraId="1D06273C"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101BE3FE"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19064DC9"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21E2C893"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供应商登录北京市政府采购电子交易平台“用户指南”—“工具下载”—“投标文件编制工具”下载相关客户端。</w:t>
      </w:r>
    </w:p>
    <w:p w14:paraId="14357DDB"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6329F4DA"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5BA3352C"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w:t>
      </w:r>
    </w:p>
    <w:p w14:paraId="1F3BBAFE"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51816C3A"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D21D19F"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4573B7D3"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供应商应于投标截止时间前在北京市政府采购电子交易平台提交电子投标文件，上传电子投标文件过程中请保持与互联网的连接畅通。</w:t>
      </w:r>
    </w:p>
    <w:p w14:paraId="035FE542"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10EAD305"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供应商在开标地点使用CA数字证书或电子营业执照登录北京市政府采购电子交易平台进行电子开标。</w:t>
      </w:r>
    </w:p>
    <w:p w14:paraId="1BAE2994" w14:textId="77777777" w:rsidR="00F703AF" w:rsidRDefault="00F703AF" w:rsidP="00F703AF">
      <w:pPr>
        <w:numPr>
          <w:ilvl w:val="1"/>
          <w:numId w:val="5"/>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lastRenderedPageBreak/>
        <w:t>采用线上获取招标文件，线下递交纸质投标文件的方式</w:t>
      </w:r>
      <w:r>
        <w:rPr>
          <w:rFonts w:ascii="宋体" w:hAnsi="宋体" w:cs="宋体" w:hint="eastAsia"/>
          <w:b/>
          <w:sz w:val="24"/>
        </w:rPr>
        <w:t>（本项目适用）</w:t>
      </w:r>
    </w:p>
    <w:p w14:paraId="037DE68A" w14:textId="77777777" w:rsidR="00F703AF" w:rsidRDefault="00F703AF" w:rsidP="00F703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1001F276" w14:textId="77777777" w:rsidR="00F703AF" w:rsidRDefault="00F703AF" w:rsidP="00F703AF">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供应商登录北京市政府采购电子交易平台查阅“用户指南”—“操作指南”—“市场主体CA办理操作流程指引”，按照程序要求办理。</w:t>
      </w:r>
    </w:p>
    <w:p w14:paraId="35BF406E" w14:textId="77777777" w:rsidR="00F703AF" w:rsidRDefault="00F703AF" w:rsidP="00F703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05179235" w14:textId="77777777" w:rsidR="00F703AF" w:rsidRDefault="00F703AF" w:rsidP="00F703AF">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7450B159" w14:textId="77777777" w:rsidR="00F703AF" w:rsidRDefault="00F703AF" w:rsidP="00F703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56B0A914" w14:textId="77777777" w:rsidR="00F703AF" w:rsidRDefault="00F703AF" w:rsidP="00F703AF">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525346F2" w14:textId="77777777" w:rsidR="00F703AF" w:rsidRDefault="00F703AF" w:rsidP="00F703AF">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5FD59438" w14:textId="77777777" w:rsidR="00F703AF" w:rsidRDefault="00F703AF" w:rsidP="00F703AF">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1FA40E2C" w14:textId="77777777" w:rsidR="00F703AF" w:rsidRDefault="00F703AF" w:rsidP="00F703AF">
      <w:pPr>
        <w:spacing w:line="360" w:lineRule="auto"/>
        <w:ind w:firstLineChars="200" w:firstLine="480"/>
        <w:rPr>
          <w:rFonts w:ascii="宋体" w:hAnsi="宋体" w:cs="宋体" w:hint="eastAsia"/>
          <w:sz w:val="24"/>
        </w:rPr>
      </w:pPr>
    </w:p>
    <w:p w14:paraId="73C0820D" w14:textId="77777777" w:rsidR="00F703AF" w:rsidRDefault="00F703AF" w:rsidP="00F703AF">
      <w:pPr>
        <w:pStyle w:val="2"/>
        <w:spacing w:before="0" w:line="360" w:lineRule="auto"/>
        <w:ind w:firstLineChars="200" w:firstLine="480"/>
        <w:jc w:val="left"/>
        <w:rPr>
          <w:rFonts w:ascii="宋体" w:eastAsia="宋体" w:hAnsi="宋体" w:cs="宋体" w:hint="eastAsia"/>
          <w:sz w:val="24"/>
          <w:szCs w:val="24"/>
        </w:rPr>
      </w:pPr>
      <w:bookmarkStart w:id="24" w:name="_Toc28359085"/>
      <w:bookmarkStart w:id="25" w:name="_Toc35393627"/>
      <w:bookmarkStart w:id="26" w:name="_Toc35393796"/>
      <w:bookmarkStart w:id="27" w:name="_Toc28359008"/>
      <w:r>
        <w:rPr>
          <w:rFonts w:ascii="宋体" w:eastAsia="宋体" w:hAnsi="宋体" w:cs="宋体" w:hint="eastAsia"/>
          <w:sz w:val="24"/>
          <w:szCs w:val="24"/>
        </w:rPr>
        <w:t>七、对本次招标提出询问，请按以下方式联系。</w:t>
      </w:r>
      <w:bookmarkEnd w:id="24"/>
      <w:bookmarkEnd w:id="25"/>
      <w:bookmarkEnd w:id="26"/>
      <w:bookmarkEnd w:id="27"/>
    </w:p>
    <w:p w14:paraId="3B4A2548" w14:textId="77777777" w:rsidR="00F703AF" w:rsidRDefault="00F703AF" w:rsidP="00F703AF">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26851F0A" w14:textId="77777777" w:rsidR="00F703AF" w:rsidRDefault="00F703AF" w:rsidP="00F703AF">
      <w:pPr>
        <w:spacing w:line="360" w:lineRule="auto"/>
        <w:ind w:firstLineChars="200" w:firstLine="480"/>
        <w:jc w:val="left"/>
        <w:rPr>
          <w:rFonts w:ascii="宋体" w:hAnsi="宋体" w:cs="宋体" w:hint="eastAsia"/>
          <w:sz w:val="24"/>
        </w:rPr>
      </w:pPr>
      <w:bookmarkStart w:id="28" w:name="_Toc28359086"/>
      <w:bookmarkStart w:id="29" w:name="_Toc28359009"/>
      <w:r>
        <w:rPr>
          <w:rFonts w:ascii="宋体" w:hAnsi="宋体" w:cs="宋体" w:hint="eastAsia"/>
          <w:sz w:val="24"/>
        </w:rPr>
        <w:t>名称：北京市疾病预防控制中心</w:t>
      </w:r>
    </w:p>
    <w:p w14:paraId="5C047AFA" w14:textId="77777777" w:rsidR="00F703AF" w:rsidRDefault="00F703AF" w:rsidP="00F703AF">
      <w:pPr>
        <w:spacing w:line="360" w:lineRule="auto"/>
        <w:ind w:firstLineChars="200" w:firstLine="480"/>
        <w:jc w:val="left"/>
        <w:rPr>
          <w:rFonts w:ascii="宋体" w:hAnsi="宋体" w:cs="宋体" w:hint="eastAsia"/>
          <w:sz w:val="24"/>
        </w:rPr>
      </w:pPr>
      <w:r>
        <w:rPr>
          <w:rFonts w:ascii="宋体" w:hAnsi="宋体" w:cs="宋体" w:hint="eastAsia"/>
          <w:sz w:val="24"/>
        </w:rPr>
        <w:t>地址：北京市东城区和平里中街16号</w:t>
      </w:r>
    </w:p>
    <w:p w14:paraId="32EEB970" w14:textId="77777777" w:rsidR="00F703AF" w:rsidRDefault="00F703AF" w:rsidP="00F703AF">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0B4CD7C1" w14:textId="77777777" w:rsidR="00F703AF" w:rsidRDefault="00F703AF" w:rsidP="00F703AF">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8"/>
      <w:bookmarkEnd w:id="29"/>
    </w:p>
    <w:p w14:paraId="1DFDC754" w14:textId="77777777" w:rsidR="00F703AF" w:rsidRDefault="00F703AF" w:rsidP="00F703AF">
      <w:pPr>
        <w:spacing w:line="360" w:lineRule="auto"/>
        <w:ind w:firstLineChars="200" w:firstLine="480"/>
        <w:jc w:val="left"/>
        <w:rPr>
          <w:rFonts w:ascii="宋体" w:hAnsi="宋体" w:cs="宋体" w:hint="eastAsia"/>
          <w:sz w:val="24"/>
        </w:rPr>
      </w:pPr>
      <w:bookmarkStart w:id="30" w:name="_Toc28359087"/>
      <w:bookmarkStart w:id="31" w:name="_Toc28359010"/>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2BD4AE8B" w14:textId="77777777" w:rsidR="00F703AF" w:rsidRDefault="00F703AF" w:rsidP="00F703AF">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1938D9D9" w14:textId="77777777" w:rsidR="00F703AF" w:rsidRDefault="00F703AF" w:rsidP="00F703AF">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350A1B05" w14:textId="77777777" w:rsidR="00F703AF" w:rsidRDefault="00F703AF" w:rsidP="00F703AF">
      <w:pPr>
        <w:numPr>
          <w:ilvl w:val="0"/>
          <w:numId w:val="6"/>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30"/>
      <w:bookmarkEnd w:id="31"/>
    </w:p>
    <w:p w14:paraId="5FBB69B4" w14:textId="77777777" w:rsidR="00F703AF" w:rsidRDefault="00F703AF" w:rsidP="00F703AF">
      <w:pPr>
        <w:pStyle w:val="ae"/>
        <w:spacing w:line="360" w:lineRule="auto"/>
        <w:ind w:firstLineChars="200" w:firstLine="480"/>
        <w:rPr>
          <w:rFonts w:hAnsi="宋体" w:cs="宋体"/>
          <w:sz w:val="24"/>
          <w:szCs w:val="24"/>
        </w:rPr>
      </w:pPr>
      <w:r>
        <w:rPr>
          <w:rFonts w:hAnsi="宋体" w:cs="宋体"/>
          <w:sz w:val="24"/>
          <w:szCs w:val="24"/>
        </w:rPr>
        <w:t>项目联系人：吉国侠、吴众为、陈博维、赵洁、姬小雪、闫文娟、孙银英、王思晨、刘京、杨晓楠、郝路、王东衍、刘海英</w:t>
      </w:r>
    </w:p>
    <w:p w14:paraId="33D304E5" w14:textId="77777777" w:rsidR="00F703AF" w:rsidRDefault="00F703AF" w:rsidP="00F703AF">
      <w:pPr>
        <w:pStyle w:val="ae"/>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0C9E8889" w14:textId="77777777" w:rsidR="00F703AF" w:rsidRDefault="00F703AF"/>
    <w:sectPr w:rsidR="00F70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810709061">
    <w:abstractNumId w:val="1"/>
  </w:num>
  <w:num w:numId="2" w16cid:durableId="1144005479">
    <w:abstractNumId w:val="0"/>
  </w:num>
  <w:num w:numId="3" w16cid:durableId="2097423">
    <w:abstractNumId w:val="3"/>
  </w:num>
  <w:num w:numId="4" w16cid:durableId="443237145">
    <w:abstractNumId w:val="2"/>
  </w:num>
  <w:num w:numId="5" w16cid:durableId="915672205">
    <w:abstractNumId w:val="4"/>
  </w:num>
  <w:num w:numId="6" w16cid:durableId="514079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AF"/>
    <w:rsid w:val="00E66E17"/>
    <w:rsid w:val="00F7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7C4C"/>
  <w15:chartTrackingRefBased/>
  <w15:docId w15:val="{BC065B54-8C8B-41E1-B460-80B32CC9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3AF"/>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F70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F70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3A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3A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3A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703A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3AF"/>
    <w:rPr>
      <w:rFonts w:cstheme="majorBidi"/>
      <w:color w:val="2F5496" w:themeColor="accent1" w:themeShade="BF"/>
      <w:sz w:val="28"/>
      <w:szCs w:val="28"/>
    </w:rPr>
  </w:style>
  <w:style w:type="character" w:customStyle="1" w:styleId="50">
    <w:name w:val="标题 5 字符"/>
    <w:basedOn w:val="a0"/>
    <w:link w:val="5"/>
    <w:uiPriority w:val="9"/>
    <w:semiHidden/>
    <w:rsid w:val="00F703AF"/>
    <w:rPr>
      <w:rFonts w:cstheme="majorBidi"/>
      <w:color w:val="2F5496" w:themeColor="accent1" w:themeShade="BF"/>
      <w:sz w:val="24"/>
    </w:rPr>
  </w:style>
  <w:style w:type="character" w:customStyle="1" w:styleId="60">
    <w:name w:val="标题 6 字符"/>
    <w:basedOn w:val="a0"/>
    <w:link w:val="6"/>
    <w:uiPriority w:val="9"/>
    <w:semiHidden/>
    <w:rsid w:val="00F703AF"/>
    <w:rPr>
      <w:rFonts w:cstheme="majorBidi"/>
      <w:b/>
      <w:bCs/>
      <w:color w:val="2F5496" w:themeColor="accent1" w:themeShade="BF"/>
    </w:rPr>
  </w:style>
  <w:style w:type="character" w:customStyle="1" w:styleId="70">
    <w:name w:val="标题 7 字符"/>
    <w:basedOn w:val="a0"/>
    <w:link w:val="7"/>
    <w:uiPriority w:val="9"/>
    <w:semiHidden/>
    <w:rsid w:val="00F703AF"/>
    <w:rPr>
      <w:rFonts w:cstheme="majorBidi"/>
      <w:b/>
      <w:bCs/>
      <w:color w:val="595959" w:themeColor="text1" w:themeTint="A6"/>
    </w:rPr>
  </w:style>
  <w:style w:type="character" w:customStyle="1" w:styleId="80">
    <w:name w:val="标题 8 字符"/>
    <w:basedOn w:val="a0"/>
    <w:link w:val="8"/>
    <w:uiPriority w:val="9"/>
    <w:semiHidden/>
    <w:rsid w:val="00F703AF"/>
    <w:rPr>
      <w:rFonts w:cstheme="majorBidi"/>
      <w:color w:val="595959" w:themeColor="text1" w:themeTint="A6"/>
    </w:rPr>
  </w:style>
  <w:style w:type="character" w:customStyle="1" w:styleId="90">
    <w:name w:val="标题 9 字符"/>
    <w:basedOn w:val="a0"/>
    <w:link w:val="9"/>
    <w:uiPriority w:val="9"/>
    <w:semiHidden/>
    <w:rsid w:val="00F703AF"/>
    <w:rPr>
      <w:rFonts w:eastAsiaTheme="majorEastAsia" w:cstheme="majorBidi"/>
      <w:color w:val="595959" w:themeColor="text1" w:themeTint="A6"/>
    </w:rPr>
  </w:style>
  <w:style w:type="paragraph" w:styleId="a3">
    <w:name w:val="Title"/>
    <w:basedOn w:val="a"/>
    <w:next w:val="a"/>
    <w:link w:val="a4"/>
    <w:uiPriority w:val="10"/>
    <w:qFormat/>
    <w:rsid w:val="00F703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3AF"/>
    <w:pPr>
      <w:spacing w:before="160"/>
      <w:jc w:val="center"/>
    </w:pPr>
    <w:rPr>
      <w:i/>
      <w:iCs/>
      <w:color w:val="404040" w:themeColor="text1" w:themeTint="BF"/>
    </w:rPr>
  </w:style>
  <w:style w:type="character" w:customStyle="1" w:styleId="a8">
    <w:name w:val="引用 字符"/>
    <w:basedOn w:val="a0"/>
    <w:link w:val="a7"/>
    <w:uiPriority w:val="29"/>
    <w:rsid w:val="00F703AF"/>
    <w:rPr>
      <w:i/>
      <w:iCs/>
      <w:color w:val="404040" w:themeColor="text1" w:themeTint="BF"/>
    </w:rPr>
  </w:style>
  <w:style w:type="paragraph" w:styleId="a9">
    <w:name w:val="List Paragraph"/>
    <w:basedOn w:val="a"/>
    <w:uiPriority w:val="34"/>
    <w:qFormat/>
    <w:rsid w:val="00F703AF"/>
    <w:pPr>
      <w:ind w:left="720"/>
      <w:contextualSpacing/>
    </w:pPr>
  </w:style>
  <w:style w:type="character" w:styleId="aa">
    <w:name w:val="Intense Emphasis"/>
    <w:basedOn w:val="a0"/>
    <w:uiPriority w:val="21"/>
    <w:qFormat/>
    <w:rsid w:val="00F703AF"/>
    <w:rPr>
      <w:i/>
      <w:iCs/>
      <w:color w:val="2F5496" w:themeColor="accent1" w:themeShade="BF"/>
    </w:rPr>
  </w:style>
  <w:style w:type="paragraph" w:styleId="ab">
    <w:name w:val="Intense Quote"/>
    <w:basedOn w:val="a"/>
    <w:next w:val="a"/>
    <w:link w:val="ac"/>
    <w:uiPriority w:val="30"/>
    <w:qFormat/>
    <w:rsid w:val="00F70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3AF"/>
    <w:rPr>
      <w:i/>
      <w:iCs/>
      <w:color w:val="2F5496" w:themeColor="accent1" w:themeShade="BF"/>
    </w:rPr>
  </w:style>
  <w:style w:type="character" w:styleId="ad">
    <w:name w:val="Intense Reference"/>
    <w:basedOn w:val="a0"/>
    <w:uiPriority w:val="32"/>
    <w:qFormat/>
    <w:rsid w:val="00F703AF"/>
    <w:rPr>
      <w:b/>
      <w:bCs/>
      <w:smallCaps/>
      <w:color w:val="2F5496" w:themeColor="accent1" w:themeShade="BF"/>
      <w:spacing w:val="5"/>
    </w:rPr>
  </w:style>
  <w:style w:type="paragraph" w:styleId="ae">
    <w:name w:val="Plain Text"/>
    <w:basedOn w:val="a"/>
    <w:link w:val="31"/>
    <w:qFormat/>
    <w:rsid w:val="00F703AF"/>
    <w:rPr>
      <w:rFonts w:ascii="宋体" w:hAnsi="Courier New"/>
      <w:szCs w:val="20"/>
    </w:rPr>
  </w:style>
  <w:style w:type="character" w:customStyle="1" w:styleId="af">
    <w:name w:val="纯文本 字符"/>
    <w:basedOn w:val="a0"/>
    <w:uiPriority w:val="99"/>
    <w:semiHidden/>
    <w:rsid w:val="00F703AF"/>
    <w:rPr>
      <w:rFonts w:asciiTheme="minorEastAsia" w:hAnsi="Courier New" w:cs="Courier New"/>
      <w:sz w:val="21"/>
      <w14:ligatures w14:val="none"/>
    </w:rPr>
  </w:style>
  <w:style w:type="character" w:customStyle="1" w:styleId="22">
    <w:name w:val="标题 2 字符2"/>
    <w:qFormat/>
    <w:rsid w:val="00F703AF"/>
    <w:rPr>
      <w:rFonts w:ascii="Arial" w:eastAsia="黑体" w:hAnsi="Arial"/>
      <w:b/>
      <w:sz w:val="30"/>
      <w:lang w:val="en-US" w:eastAsia="zh-CN" w:bidi="ar-SA"/>
    </w:rPr>
  </w:style>
  <w:style w:type="character" w:customStyle="1" w:styleId="31">
    <w:name w:val="纯文本 字符3"/>
    <w:link w:val="ae"/>
    <w:qFormat/>
    <w:rsid w:val="00F703AF"/>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2295</Characters>
  <Application>Microsoft Office Word</Application>
  <DocSecurity>0</DocSecurity>
  <Lines>135</Lines>
  <Paragraphs>131</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 成</dc:creator>
  <cp:keywords/>
  <dc:description/>
  <cp:lastModifiedBy>歌 成</cp:lastModifiedBy>
  <cp:revision>1</cp:revision>
  <dcterms:created xsi:type="dcterms:W3CDTF">2025-05-21T07:09:00Z</dcterms:created>
  <dcterms:modified xsi:type="dcterms:W3CDTF">2025-05-21T07:10:00Z</dcterms:modified>
</cp:coreProperties>
</file>