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9BBE4">
      <w:pPr>
        <w:spacing w:line="360" w:lineRule="auto"/>
        <w:jc w:val="center"/>
        <w:outlineLvl w:val="0"/>
        <w:rPr>
          <w:rFonts w:hint="default" w:ascii="宋体" w:hAnsi="宋体" w:eastAsia="宋体" w:cs="宋体"/>
          <w:sz w:val="32"/>
          <w:szCs w:val="32"/>
          <w:lang w:val="en-US" w:eastAsia="zh-CN"/>
        </w:rPr>
      </w:pPr>
      <w:r>
        <w:rPr>
          <w:rFonts w:hint="eastAsia" w:ascii="宋体" w:hAnsi="宋体" w:eastAsia="宋体" w:cs="宋体"/>
          <w:b/>
          <w:sz w:val="36"/>
          <w:szCs w:val="36"/>
          <w:lang w:val="en-US" w:eastAsia="zh-CN"/>
        </w:rPr>
        <w:t>网络安全技术保障</w:t>
      </w:r>
      <w:r>
        <w:rPr>
          <w:rFonts w:hint="eastAsia" w:ascii="宋体" w:hAnsi="宋体" w:cs="宋体"/>
          <w:b/>
          <w:sz w:val="36"/>
          <w:szCs w:val="36"/>
          <w:lang w:val="en-US" w:eastAsia="zh-CN"/>
        </w:rPr>
        <w:t>公开招标公告</w:t>
      </w:r>
    </w:p>
    <w:p w14:paraId="4AA9E608">
      <w:pPr>
        <w:pStyle w:val="2"/>
        <w:spacing w:before="0" w:line="360" w:lineRule="auto"/>
        <w:jc w:val="left"/>
        <w:rPr>
          <w:rFonts w:hint="eastAsia" w:ascii="宋体" w:hAnsi="宋体" w:eastAsia="宋体" w:cs="宋体"/>
          <w:sz w:val="24"/>
          <w:szCs w:val="24"/>
        </w:rPr>
      </w:pPr>
      <w:bookmarkStart w:id="0" w:name="_Toc35393790"/>
      <w:bookmarkStart w:id="1" w:name="_Toc35393621"/>
      <w:bookmarkStart w:id="2" w:name="_Toc28359079"/>
      <w:bookmarkStart w:id="3" w:name="_Toc28359002"/>
      <w:bookmarkStart w:id="4" w:name="_Hlk24379207"/>
      <w:r>
        <w:rPr>
          <w:rFonts w:hint="eastAsia" w:ascii="宋体" w:hAnsi="宋体" w:eastAsia="宋体" w:cs="宋体"/>
          <w:sz w:val="24"/>
          <w:szCs w:val="24"/>
        </w:rPr>
        <w:t>一、项目基本情况</w:t>
      </w:r>
      <w:bookmarkEnd w:id="0"/>
      <w:bookmarkEnd w:id="1"/>
      <w:bookmarkEnd w:id="2"/>
      <w:bookmarkEnd w:id="3"/>
    </w:p>
    <w:p w14:paraId="72EA9054">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highlight w:val="none"/>
          <w:lang w:val="en-US" w:eastAsia="zh-CN"/>
        </w:rPr>
        <w:t>1.项目编号：</w:t>
      </w:r>
      <w:r>
        <w:rPr>
          <w:rFonts w:hint="eastAsia" w:ascii="宋体" w:hAnsi="宋体" w:cs="宋体"/>
          <w:sz w:val="24"/>
          <w:highlight w:val="none"/>
          <w:u w:val="single"/>
          <w:lang w:val="en-US" w:eastAsia="zh-CN"/>
        </w:rPr>
        <w:t>11000025210200132158-XM001</w:t>
      </w:r>
    </w:p>
    <w:p w14:paraId="2BAFD509">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2.项目名</w:t>
      </w:r>
      <w:r>
        <w:rPr>
          <w:rFonts w:hint="eastAsia" w:ascii="宋体" w:hAnsi="宋体" w:eastAsia="宋体" w:cs="宋体"/>
          <w:sz w:val="24"/>
          <w:highlight w:val="none"/>
        </w:rPr>
        <w:t>称：</w:t>
      </w:r>
      <w:r>
        <w:rPr>
          <w:rFonts w:hint="eastAsia" w:ascii="宋体" w:hAnsi="宋体" w:eastAsia="宋体" w:cs="宋体"/>
          <w:sz w:val="24"/>
          <w:highlight w:val="none"/>
          <w:u w:val="single"/>
          <w:lang w:val="en-US" w:eastAsia="zh-CN"/>
        </w:rPr>
        <w:t>网络安全技术保障</w:t>
      </w:r>
    </w:p>
    <w:bookmarkEnd w:id="4"/>
    <w:p w14:paraId="138C911D">
      <w:pPr>
        <w:spacing w:line="360" w:lineRule="auto"/>
        <w:ind w:firstLine="480" w:firstLineChars="200"/>
        <w:rPr>
          <w:rFonts w:hint="eastAsia" w:ascii="宋体" w:hAnsi="宋体" w:eastAsia="宋体" w:cs="宋体"/>
          <w:sz w:val="24"/>
        </w:rPr>
      </w:pPr>
      <w:r>
        <w:rPr>
          <w:rFonts w:hint="eastAsia" w:ascii="宋体" w:hAnsi="宋体" w:eastAsia="宋体" w:cs="宋体"/>
          <w:sz w:val="24"/>
        </w:rPr>
        <w:t>3.项目预算金</w:t>
      </w:r>
      <w:r>
        <w:rPr>
          <w:rFonts w:hint="eastAsia" w:ascii="宋体" w:hAnsi="宋体" w:eastAsia="宋体" w:cs="宋体"/>
          <w:sz w:val="24"/>
          <w:highlight w:val="none"/>
        </w:rPr>
        <w:t>额：</w:t>
      </w:r>
      <w:r>
        <w:rPr>
          <w:rFonts w:hint="eastAsia" w:ascii="宋体" w:hAnsi="宋体" w:eastAsia="宋体" w:cs="宋体"/>
          <w:sz w:val="24"/>
          <w:highlight w:val="none"/>
          <w:u w:val="single"/>
          <w:lang w:val="en-US" w:eastAsia="zh-CN"/>
        </w:rPr>
        <w:t>287.899</w:t>
      </w:r>
      <w:r>
        <w:rPr>
          <w:rFonts w:hint="eastAsia" w:ascii="宋体" w:hAnsi="宋体" w:eastAsia="宋体" w:cs="宋体"/>
          <w:sz w:val="24"/>
          <w:highlight w:val="none"/>
        </w:rPr>
        <w:t>万元、项目最高限价</w:t>
      </w:r>
      <w:r>
        <w:rPr>
          <w:rFonts w:hint="eastAsia" w:ascii="宋体" w:hAnsi="宋体" w:eastAsia="宋体" w:cs="宋体"/>
          <w:sz w:val="24"/>
        </w:rPr>
        <w:t>（如有）：</w:t>
      </w:r>
      <w:r>
        <w:rPr>
          <w:rFonts w:hint="eastAsia" w:ascii="宋体" w:hAnsi="宋体" w:eastAsia="宋体" w:cs="宋体"/>
          <w:sz w:val="24"/>
          <w:u w:val="single"/>
          <w:lang w:val="en-US" w:eastAsia="zh-CN"/>
        </w:rPr>
        <w:t xml:space="preserve">  /  </w:t>
      </w:r>
      <w:r>
        <w:rPr>
          <w:rFonts w:hint="eastAsia" w:ascii="宋体" w:hAnsi="宋体" w:eastAsia="宋体" w:cs="宋体"/>
          <w:sz w:val="24"/>
        </w:rPr>
        <w:t>万元</w:t>
      </w:r>
    </w:p>
    <w:p w14:paraId="12A7CD05">
      <w:pPr>
        <w:spacing w:line="360" w:lineRule="auto"/>
        <w:ind w:firstLine="480" w:firstLineChars="200"/>
        <w:rPr>
          <w:rFonts w:hint="default" w:ascii="宋体" w:hAnsi="宋体" w:eastAsia="宋体" w:cs="宋体"/>
          <w:sz w:val="24"/>
          <w:highlight w:val="none"/>
          <w:lang w:val="en-US"/>
        </w:rPr>
      </w:pPr>
      <w:r>
        <w:rPr>
          <w:rFonts w:hint="eastAsia" w:ascii="宋体" w:hAnsi="宋体" w:eastAsia="宋体" w:cs="宋体"/>
          <w:sz w:val="24"/>
        </w:rPr>
        <w:t>4.采购需求</w:t>
      </w:r>
      <w:r>
        <w:rPr>
          <w:rFonts w:hint="eastAsia" w:ascii="宋体" w:hAnsi="宋体" w:cs="宋体"/>
          <w:sz w:val="24"/>
          <w:highlight w:val="none"/>
          <w:lang w:eastAsia="zh-CN"/>
        </w:rPr>
        <w:t>：</w:t>
      </w:r>
      <w:r>
        <w:rPr>
          <w:rFonts w:hint="eastAsia" w:ascii="宋体" w:hAnsi="宋体" w:cs="宋体"/>
          <w:sz w:val="24"/>
          <w:highlight w:val="none"/>
          <w:lang w:val="en-US" w:eastAsia="zh-CN"/>
        </w:rPr>
        <w:t>网络安全技术保障，具体需求详见招标文件第五章采购需求。</w:t>
      </w:r>
    </w:p>
    <w:p w14:paraId="2122E755">
      <w:pPr>
        <w:spacing w:line="360" w:lineRule="auto"/>
        <w:ind w:firstLine="480" w:firstLineChars="200"/>
        <w:rPr>
          <w:rFonts w:hint="default" w:ascii="宋体" w:hAnsi="宋体" w:eastAsia="宋体" w:cs="宋体"/>
          <w:sz w:val="24"/>
          <w:u w:val="single"/>
          <w:lang w:val="en-US" w:eastAsia="zh-CN"/>
        </w:rPr>
      </w:pPr>
      <w:r>
        <w:rPr>
          <w:rFonts w:hint="eastAsia" w:ascii="宋体" w:hAnsi="宋体" w:eastAsia="宋体" w:cs="宋体"/>
          <w:sz w:val="24"/>
          <w:highlight w:val="none"/>
        </w:rPr>
        <w:t>5.合同履行期限：</w:t>
      </w:r>
      <w:r>
        <w:rPr>
          <w:rFonts w:hint="eastAsia" w:ascii="宋体" w:hAnsi="宋体" w:cs="宋体"/>
          <w:sz w:val="24"/>
          <w:u w:val="single"/>
          <w:lang w:val="en-US" w:eastAsia="zh-CN"/>
        </w:rPr>
        <w:t>一年。</w:t>
      </w:r>
    </w:p>
    <w:p w14:paraId="196064E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6.本项目是否接受联合体投标：</w:t>
      </w:r>
      <w:r>
        <w:rPr>
          <w:rFonts w:hint="eastAsia" w:ascii="宋体" w:hAnsi="宋体" w:eastAsia="宋体" w:cs="宋体"/>
          <w:spacing w:val="0"/>
          <w:w w:val="100"/>
          <w:position w:val="0"/>
          <w:sz w:val="24"/>
          <w:szCs w:val="24"/>
        </w:rPr>
        <w:t>■</w:t>
      </w:r>
      <w:r>
        <w:rPr>
          <w:rFonts w:hint="eastAsia" w:ascii="宋体" w:hAnsi="宋体" w:eastAsia="宋体" w:cs="宋体"/>
          <w:sz w:val="24"/>
        </w:rPr>
        <w:t xml:space="preserve">是 </w:t>
      </w:r>
      <w:r>
        <w:rPr>
          <w:rFonts w:hint="eastAsia" w:ascii="宋体" w:hAnsi="宋体" w:eastAsia="宋体" w:cs="宋体"/>
          <w:sz w:val="24"/>
          <w:lang w:eastAsia="zh-CN"/>
        </w:rPr>
        <w:t>□</w:t>
      </w:r>
      <w:r>
        <w:rPr>
          <w:rFonts w:hint="eastAsia" w:ascii="宋体" w:hAnsi="宋体" w:eastAsia="宋体" w:cs="宋体"/>
          <w:sz w:val="24"/>
        </w:rPr>
        <w:t>否。</w:t>
      </w:r>
      <w:bookmarkStart w:id="5" w:name="_Toc28359003"/>
      <w:bookmarkStart w:id="6" w:name="_Toc35393622"/>
      <w:bookmarkStart w:id="7" w:name="_Toc28359080"/>
      <w:bookmarkStart w:id="8" w:name="_Toc35393791"/>
    </w:p>
    <w:p w14:paraId="40C18B3C">
      <w:pPr>
        <w:pStyle w:val="2"/>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二、申请人的资格要求（须同时满足）</w:t>
      </w:r>
      <w:bookmarkEnd w:id="5"/>
      <w:bookmarkEnd w:id="6"/>
      <w:bookmarkEnd w:id="7"/>
      <w:bookmarkEnd w:id="8"/>
      <w:bookmarkStart w:id="31" w:name="_GoBack"/>
      <w:bookmarkEnd w:id="31"/>
    </w:p>
    <w:p w14:paraId="5C07585C">
      <w:pPr>
        <w:spacing w:line="360" w:lineRule="auto"/>
        <w:ind w:firstLine="480" w:firstLineChars="200"/>
        <w:rPr>
          <w:rFonts w:hint="eastAsia" w:ascii="宋体" w:hAnsi="宋体" w:eastAsia="宋体" w:cs="宋体"/>
          <w:sz w:val="24"/>
        </w:rPr>
      </w:pPr>
      <w:r>
        <w:rPr>
          <w:rFonts w:hint="eastAsia" w:ascii="宋体" w:hAnsi="宋体" w:eastAsia="宋体" w:cs="宋体"/>
          <w:sz w:val="24"/>
        </w:rPr>
        <w:t>1.满足《中华人民共和国政府采购法》第二十二条规定；</w:t>
      </w:r>
    </w:p>
    <w:p w14:paraId="17B52C62">
      <w:pPr>
        <w:spacing w:line="360" w:lineRule="auto"/>
        <w:ind w:firstLine="480" w:firstLineChars="200"/>
        <w:rPr>
          <w:rFonts w:hint="eastAsia" w:ascii="宋体" w:hAnsi="宋体" w:eastAsia="宋体" w:cs="宋体"/>
          <w:sz w:val="24"/>
        </w:rPr>
      </w:pPr>
      <w:bookmarkStart w:id="9" w:name="_Toc28359081"/>
      <w:bookmarkStart w:id="10" w:name="_Toc28359004"/>
      <w:r>
        <w:rPr>
          <w:rFonts w:hint="eastAsia" w:ascii="宋体" w:hAnsi="宋体" w:eastAsia="宋体" w:cs="宋体"/>
          <w:sz w:val="24"/>
        </w:rPr>
        <w:t>2.落实政府采购政策需满足的资格要求：</w:t>
      </w:r>
    </w:p>
    <w:p w14:paraId="51BA74B8">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2.1 </w:t>
      </w:r>
      <w:r>
        <w:rPr>
          <w:rFonts w:hint="eastAsia" w:ascii="宋体" w:hAnsi="宋体" w:eastAsia="宋体" w:cs="宋体"/>
          <w:sz w:val="24"/>
          <w:highlight w:val="none"/>
        </w:rPr>
        <w:t>中小企业政策</w:t>
      </w:r>
    </w:p>
    <w:p w14:paraId="02DBB9C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pacing w:val="0"/>
          <w:w w:val="100"/>
          <w:position w:val="0"/>
          <w:sz w:val="24"/>
          <w:szCs w:val="24"/>
          <w:highlight w:val="none"/>
        </w:rPr>
        <w:t>■</w:t>
      </w:r>
      <w:r>
        <w:rPr>
          <w:rFonts w:hint="eastAsia" w:ascii="宋体" w:hAnsi="宋体" w:eastAsia="宋体" w:cs="宋体"/>
          <w:sz w:val="24"/>
          <w:highlight w:val="none"/>
        </w:rPr>
        <w:t>本项目不专门面向中小企业预留采购份额。</w:t>
      </w:r>
    </w:p>
    <w:p w14:paraId="4273329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本项目专门面向  </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中小 </w:t>
      </w:r>
      <w:r>
        <w:rPr>
          <w:rFonts w:hint="eastAsia" w:ascii="宋体" w:hAnsi="宋体" w:eastAsia="宋体" w:cs="宋体"/>
          <w:sz w:val="24"/>
          <w:highlight w:val="none"/>
          <w:lang w:eastAsia="zh-CN"/>
        </w:rPr>
        <w:t>□</w:t>
      </w:r>
      <w:r>
        <w:rPr>
          <w:rFonts w:hint="eastAsia" w:ascii="宋体" w:hAnsi="宋体" w:eastAsia="宋体" w:cs="宋体"/>
          <w:sz w:val="24"/>
          <w:highlight w:val="none"/>
        </w:rPr>
        <w:t>小微企业  采购。即：提供的货物全部由符合政策要求的中小/小微企业制造、服务全部由符合政策要求的中小/小微企业承接。</w:t>
      </w:r>
    </w:p>
    <w:p w14:paraId="58683A73">
      <w:pPr>
        <w:spacing w:line="360" w:lineRule="auto"/>
        <w:ind w:firstLine="480" w:firstLineChars="200"/>
        <w:rPr>
          <w:rFonts w:hint="eastAsia" w:ascii="宋体" w:hAnsi="宋体" w:eastAsia="宋体" w:cs="宋体"/>
          <w:sz w:val="24"/>
        </w:rPr>
      </w:pPr>
      <w:r>
        <w:rPr>
          <w:rFonts w:hint="eastAsia" w:ascii="宋体" w:hAnsi="宋体" w:eastAsia="宋体" w:cs="宋体"/>
          <w:sz w:val="24"/>
          <w:highlight w:val="none"/>
          <w:lang w:eastAsia="zh-CN"/>
        </w:rPr>
        <w:t>□</w:t>
      </w:r>
      <w:r>
        <w:rPr>
          <w:rFonts w:hint="eastAsia" w:ascii="宋体" w:hAnsi="宋体" w:eastAsia="宋体" w:cs="宋体"/>
          <w:sz w:val="24"/>
          <w:highlight w:val="none"/>
        </w:rPr>
        <w:t>本项目预留部分采购项目预算专门面向中小企业采购。对</w:t>
      </w:r>
      <w:r>
        <w:rPr>
          <w:rFonts w:hint="eastAsia" w:ascii="宋体" w:hAnsi="宋体" w:eastAsia="宋体" w:cs="宋体"/>
          <w:sz w:val="24"/>
        </w:rPr>
        <w:t>于预留份额，提供的货物由符合政策要求的中小企业制造、服务由符合政策要求的中小企业承接。预留份额通过以下措施进行：</w:t>
      </w:r>
      <w:r>
        <w:rPr>
          <w:rFonts w:hint="eastAsia" w:ascii="宋体" w:hAnsi="宋体" w:cs="宋体"/>
          <w:sz w:val="24"/>
          <w:u w:val="single"/>
          <w:lang w:val="en-US" w:eastAsia="zh-CN"/>
        </w:rPr>
        <w:t xml:space="preserve">  /  </w:t>
      </w:r>
      <w:r>
        <w:rPr>
          <w:rFonts w:hint="eastAsia" w:ascii="宋体" w:hAnsi="宋体" w:eastAsia="宋体" w:cs="宋体"/>
          <w:sz w:val="24"/>
        </w:rPr>
        <w:t>。</w:t>
      </w:r>
    </w:p>
    <w:p w14:paraId="199D8C6D">
      <w:pPr>
        <w:spacing w:line="360" w:lineRule="auto"/>
        <w:ind w:firstLine="480" w:firstLineChars="200"/>
        <w:rPr>
          <w:rFonts w:hint="eastAsia" w:ascii="宋体" w:hAnsi="宋体" w:eastAsia="宋体" w:cs="宋体"/>
          <w:sz w:val="24"/>
        </w:rPr>
      </w:pPr>
      <w:r>
        <w:rPr>
          <w:rFonts w:hint="eastAsia" w:ascii="宋体" w:hAnsi="宋体" w:eastAsia="宋体" w:cs="宋体"/>
          <w:sz w:val="24"/>
        </w:rPr>
        <w:t>2.2 其它落实政府采购政策的资格要求（如有）：</w:t>
      </w:r>
      <w:r>
        <w:rPr>
          <w:rFonts w:hint="eastAsia" w:ascii="宋体" w:hAnsi="宋体" w:cs="宋体"/>
          <w:sz w:val="24"/>
          <w:u w:val="single"/>
          <w:lang w:val="en-US" w:eastAsia="zh-CN"/>
        </w:rPr>
        <w:t xml:space="preserve">  /  </w:t>
      </w:r>
      <w:r>
        <w:rPr>
          <w:rFonts w:hint="eastAsia" w:ascii="宋体" w:hAnsi="宋体" w:eastAsia="宋体" w:cs="宋体"/>
          <w:sz w:val="24"/>
        </w:rPr>
        <w:t>。</w:t>
      </w:r>
    </w:p>
    <w:p w14:paraId="3AC0E0C1">
      <w:pPr>
        <w:spacing w:line="360" w:lineRule="auto"/>
        <w:ind w:firstLine="480" w:firstLineChars="200"/>
        <w:rPr>
          <w:rFonts w:hint="eastAsia" w:ascii="宋体" w:hAnsi="宋体" w:eastAsia="宋体" w:cs="宋体"/>
          <w:i/>
          <w:iCs/>
          <w:sz w:val="24"/>
          <w:u w:val="single"/>
        </w:rPr>
      </w:pPr>
      <w:r>
        <w:rPr>
          <w:rFonts w:hint="eastAsia" w:ascii="宋体" w:hAnsi="宋体" w:eastAsia="宋体" w:cs="宋体"/>
          <w:sz w:val="24"/>
        </w:rPr>
        <w:t>3.本项目的特定资格要求：</w:t>
      </w:r>
    </w:p>
    <w:p w14:paraId="4372097E">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3.1本项目是否属于政府购买服务：</w:t>
      </w:r>
    </w:p>
    <w:p w14:paraId="167583F4">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eastAsia="宋体" w:cs="宋体"/>
          <w:spacing w:val="0"/>
          <w:w w:val="100"/>
          <w:position w:val="0"/>
          <w:sz w:val="24"/>
          <w:szCs w:val="24"/>
          <w:highlight w:val="none"/>
        </w:rPr>
        <w:t>■</w:t>
      </w:r>
      <w:r>
        <w:rPr>
          <w:rFonts w:hint="eastAsia" w:ascii="宋体" w:hAnsi="宋体" w:eastAsia="宋体" w:cs="宋体"/>
          <w:sz w:val="24"/>
          <w:highlight w:val="none"/>
        </w:rPr>
        <w:t>否</w:t>
      </w:r>
    </w:p>
    <w:p w14:paraId="3B6E15B1">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是，公益一类事业单位、使用事业编制且由财政拨款保障的群团组织，不得作为承接主体；</w:t>
      </w:r>
    </w:p>
    <w:p w14:paraId="37112375">
      <w:pPr>
        <w:tabs>
          <w:tab w:val="left" w:pos="900"/>
          <w:tab w:val="left" w:pos="1134"/>
          <w:tab w:val="left" w:pos="1589"/>
          <w:tab w:val="left" w:pos="5521"/>
        </w:tabs>
        <w:snapToGrid w:val="0"/>
        <w:spacing w:line="360" w:lineRule="auto"/>
        <w:ind w:firstLine="480" w:firstLineChars="200"/>
        <w:rPr>
          <w:rFonts w:hint="eastAsia" w:ascii="宋体" w:hAnsi="宋体" w:eastAsia="宋体" w:cs="宋体"/>
          <w:i/>
          <w:iCs/>
          <w:sz w:val="24"/>
          <w:u w:val="single"/>
        </w:rPr>
      </w:pPr>
      <w:r>
        <w:rPr>
          <w:rFonts w:hint="eastAsia" w:ascii="宋体" w:hAnsi="宋体" w:eastAsia="宋体" w:cs="宋体"/>
          <w:sz w:val="24"/>
        </w:rPr>
        <w:t>3.2其他特定资格要求：</w:t>
      </w:r>
      <w:r>
        <w:rPr>
          <w:rFonts w:hint="eastAsia" w:ascii="宋体" w:hAnsi="宋体" w:eastAsia="宋体" w:cs="宋体"/>
          <w:sz w:val="24"/>
          <w:u w:val="single"/>
        </w:rPr>
        <w:t>投标人须具有有效的《网络安全等级测评与检测评估机构服务认证证书》</w:t>
      </w:r>
      <w:r>
        <w:rPr>
          <w:rFonts w:hint="eastAsia" w:ascii="宋体" w:hAnsi="宋体" w:eastAsia="宋体" w:cs="宋体"/>
          <w:sz w:val="24"/>
        </w:rPr>
        <w:t>。</w:t>
      </w:r>
    </w:p>
    <w:bookmarkEnd w:id="9"/>
    <w:bookmarkEnd w:id="10"/>
    <w:p w14:paraId="278A0DE1">
      <w:pPr>
        <w:pStyle w:val="2"/>
        <w:widowControl/>
        <w:spacing w:before="0" w:line="360" w:lineRule="auto"/>
        <w:jc w:val="left"/>
        <w:rPr>
          <w:rFonts w:hint="eastAsia" w:ascii="宋体" w:hAnsi="宋体" w:eastAsia="宋体" w:cs="宋体"/>
          <w:sz w:val="24"/>
          <w:szCs w:val="24"/>
        </w:rPr>
      </w:pPr>
      <w:bookmarkStart w:id="11" w:name="_Toc35393792"/>
      <w:bookmarkStart w:id="12" w:name="_Toc35393623"/>
      <w:r>
        <w:rPr>
          <w:rFonts w:hint="eastAsia" w:ascii="宋体" w:hAnsi="宋体" w:eastAsia="宋体" w:cs="宋体"/>
          <w:sz w:val="24"/>
          <w:szCs w:val="24"/>
        </w:rPr>
        <w:t>三、获取招标文件</w:t>
      </w:r>
      <w:bookmarkEnd w:id="11"/>
      <w:bookmarkEnd w:id="12"/>
    </w:p>
    <w:p w14:paraId="1924B017">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1.时间：</w:t>
      </w:r>
      <w:r>
        <w:rPr>
          <w:rFonts w:hint="eastAsia" w:ascii="宋体" w:hAnsi="宋体" w:cs="宋体"/>
          <w:sz w:val="24"/>
          <w:u w:val="single"/>
          <w:lang w:val="en-US" w:eastAsia="zh-CN" w:bidi="ar"/>
        </w:rPr>
        <w:t>2025</w:t>
      </w:r>
      <w:r>
        <w:rPr>
          <w:rFonts w:hint="eastAsia" w:ascii="宋体" w:hAnsi="宋体" w:eastAsia="宋体" w:cs="宋体"/>
          <w:sz w:val="24"/>
          <w:highlight w:val="none"/>
          <w:lang w:bidi="ar"/>
        </w:rPr>
        <w:t>年</w:t>
      </w:r>
      <w:r>
        <w:rPr>
          <w:rFonts w:hint="eastAsia" w:ascii="宋体" w:hAnsi="宋体" w:cs="宋体"/>
          <w:sz w:val="24"/>
          <w:highlight w:val="none"/>
          <w:u w:val="single"/>
          <w:lang w:val="en-US" w:eastAsia="zh-CN" w:bidi="ar"/>
        </w:rPr>
        <w:t>05</w:t>
      </w:r>
      <w:r>
        <w:rPr>
          <w:rFonts w:hint="eastAsia" w:ascii="宋体" w:hAnsi="宋体" w:eastAsia="宋体" w:cs="宋体"/>
          <w:sz w:val="24"/>
          <w:highlight w:val="none"/>
          <w:lang w:bidi="ar"/>
        </w:rPr>
        <w:t>月</w:t>
      </w:r>
      <w:r>
        <w:rPr>
          <w:rFonts w:hint="eastAsia" w:ascii="宋体" w:hAnsi="宋体" w:cs="宋体"/>
          <w:sz w:val="24"/>
          <w:highlight w:val="none"/>
          <w:u w:val="single"/>
          <w:lang w:val="en-US" w:eastAsia="zh-CN" w:bidi="ar"/>
        </w:rPr>
        <w:t>22</w:t>
      </w:r>
      <w:r>
        <w:rPr>
          <w:rFonts w:hint="eastAsia" w:ascii="宋体" w:hAnsi="宋体" w:eastAsia="宋体" w:cs="宋体"/>
          <w:sz w:val="24"/>
          <w:highlight w:val="none"/>
          <w:lang w:bidi="ar"/>
        </w:rPr>
        <w:t>日至</w:t>
      </w:r>
      <w:r>
        <w:rPr>
          <w:rFonts w:hint="eastAsia" w:ascii="宋体" w:hAnsi="宋体" w:cs="宋体"/>
          <w:sz w:val="24"/>
          <w:highlight w:val="none"/>
          <w:u w:val="single"/>
          <w:lang w:val="en-US" w:eastAsia="zh-CN" w:bidi="ar"/>
        </w:rPr>
        <w:t>2025</w:t>
      </w:r>
      <w:r>
        <w:rPr>
          <w:rFonts w:hint="eastAsia" w:ascii="宋体" w:hAnsi="宋体" w:eastAsia="宋体" w:cs="宋体"/>
          <w:sz w:val="24"/>
          <w:highlight w:val="none"/>
          <w:lang w:bidi="ar"/>
        </w:rPr>
        <w:t>年</w:t>
      </w:r>
      <w:r>
        <w:rPr>
          <w:rFonts w:hint="eastAsia" w:ascii="宋体" w:hAnsi="宋体" w:cs="宋体"/>
          <w:sz w:val="24"/>
          <w:highlight w:val="none"/>
          <w:u w:val="single"/>
          <w:lang w:val="en-US" w:eastAsia="zh-CN" w:bidi="ar"/>
        </w:rPr>
        <w:t>05</w:t>
      </w:r>
      <w:r>
        <w:rPr>
          <w:rFonts w:hint="eastAsia" w:ascii="宋体" w:hAnsi="宋体" w:eastAsia="宋体" w:cs="宋体"/>
          <w:sz w:val="24"/>
          <w:highlight w:val="none"/>
          <w:lang w:bidi="ar"/>
        </w:rPr>
        <w:t>月</w:t>
      </w:r>
      <w:r>
        <w:rPr>
          <w:rFonts w:hint="eastAsia" w:ascii="宋体" w:hAnsi="宋体" w:cs="宋体"/>
          <w:sz w:val="24"/>
          <w:highlight w:val="none"/>
          <w:u w:val="single"/>
          <w:lang w:val="en-US" w:eastAsia="zh-CN" w:bidi="ar"/>
        </w:rPr>
        <w:t>28</w:t>
      </w:r>
      <w:r>
        <w:rPr>
          <w:rFonts w:hint="eastAsia" w:ascii="宋体" w:hAnsi="宋体" w:eastAsia="宋体" w:cs="宋体"/>
          <w:sz w:val="24"/>
          <w:highlight w:val="none"/>
          <w:lang w:bidi="ar"/>
        </w:rPr>
        <w:t>日，每天上</w:t>
      </w:r>
      <w:r>
        <w:rPr>
          <w:rFonts w:hint="eastAsia" w:ascii="宋体" w:hAnsi="宋体" w:eastAsia="宋体" w:cs="宋体"/>
          <w:sz w:val="24"/>
          <w:lang w:bidi="ar"/>
        </w:rPr>
        <w:t>午</w:t>
      </w:r>
      <w:r>
        <w:rPr>
          <w:rFonts w:hint="eastAsia" w:ascii="宋体" w:hAnsi="宋体" w:cs="宋体"/>
          <w:sz w:val="24"/>
          <w:u w:val="single"/>
          <w:lang w:val="en-US" w:eastAsia="zh-CN" w:bidi="ar"/>
        </w:rPr>
        <w:t>09:30</w:t>
      </w:r>
      <w:r>
        <w:rPr>
          <w:rFonts w:hint="eastAsia" w:ascii="宋体" w:hAnsi="宋体" w:eastAsia="宋体" w:cs="宋体"/>
          <w:sz w:val="24"/>
          <w:lang w:bidi="ar"/>
        </w:rPr>
        <w:t>至</w:t>
      </w:r>
      <w:r>
        <w:rPr>
          <w:rFonts w:hint="eastAsia" w:ascii="宋体" w:hAnsi="宋体" w:cs="宋体"/>
          <w:sz w:val="24"/>
          <w:u w:val="single"/>
          <w:lang w:val="en-US" w:eastAsia="zh-CN" w:bidi="ar"/>
        </w:rPr>
        <w:t>11:30</w:t>
      </w:r>
      <w:r>
        <w:rPr>
          <w:rFonts w:hint="eastAsia" w:ascii="宋体" w:hAnsi="宋体" w:eastAsia="宋体" w:cs="宋体"/>
          <w:sz w:val="24"/>
          <w:lang w:bidi="ar"/>
        </w:rPr>
        <w:t>，下午</w:t>
      </w:r>
      <w:r>
        <w:rPr>
          <w:rFonts w:hint="eastAsia" w:ascii="宋体" w:hAnsi="宋体" w:cs="宋体"/>
          <w:sz w:val="24"/>
          <w:u w:val="single"/>
          <w:lang w:val="en-US" w:eastAsia="zh-CN" w:bidi="ar"/>
        </w:rPr>
        <w:t>13:30</w:t>
      </w:r>
      <w:r>
        <w:rPr>
          <w:rFonts w:hint="eastAsia" w:ascii="宋体" w:hAnsi="宋体" w:eastAsia="宋体" w:cs="宋体"/>
          <w:sz w:val="24"/>
          <w:lang w:bidi="ar"/>
        </w:rPr>
        <w:t>至</w:t>
      </w:r>
      <w:r>
        <w:rPr>
          <w:rFonts w:hint="eastAsia" w:ascii="宋体" w:hAnsi="宋体" w:cs="宋体"/>
          <w:sz w:val="24"/>
          <w:u w:val="single"/>
          <w:lang w:val="en-US" w:eastAsia="zh-CN" w:bidi="ar"/>
        </w:rPr>
        <w:t>15:30</w:t>
      </w:r>
      <w:r>
        <w:rPr>
          <w:rFonts w:hint="eastAsia" w:ascii="宋体" w:hAnsi="宋体" w:eastAsia="宋体" w:cs="宋体"/>
          <w:sz w:val="24"/>
          <w:lang w:bidi="ar"/>
        </w:rPr>
        <w:t>（北京时间，法定节假日除外）。</w:t>
      </w:r>
    </w:p>
    <w:p w14:paraId="5FBE22B7">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2.地点：</w:t>
      </w:r>
      <w:r>
        <w:rPr>
          <w:rFonts w:hint="eastAsia" w:ascii="宋体" w:hAnsi="宋体" w:eastAsia="宋体" w:cs="宋体"/>
          <w:sz w:val="24"/>
          <w:lang w:val="en-US" w:eastAsia="zh-CN" w:bidi="ar"/>
        </w:rPr>
        <w:t>北京市政府采购电子交易平台</w:t>
      </w:r>
    </w:p>
    <w:p w14:paraId="0AD9C0D8">
      <w:pPr>
        <w:widowControl/>
        <w:adjustRightInd w:val="0"/>
        <w:snapToGrid w:val="0"/>
        <w:spacing w:line="360" w:lineRule="auto"/>
        <w:ind w:firstLine="480" w:firstLineChars="200"/>
        <w:jc w:val="left"/>
        <w:rPr>
          <w:rFonts w:hint="eastAsia" w:ascii="宋体" w:hAnsi="宋体" w:eastAsia="宋体" w:cs="宋体"/>
          <w:sz w:val="24"/>
          <w:lang w:bidi="ar"/>
        </w:rPr>
      </w:pPr>
      <w:r>
        <w:rPr>
          <w:rFonts w:hint="eastAsia" w:ascii="宋体" w:hAnsi="宋体" w:eastAsia="宋体" w:cs="宋体"/>
          <w:sz w:val="24"/>
          <w:lang w:bidi="ar"/>
        </w:rPr>
        <w:t>3.方式：</w:t>
      </w:r>
      <w:r>
        <w:rPr>
          <w:rFonts w:hint="eastAsia" w:ascii="宋体" w:hAnsi="宋体" w:eastAsia="宋体" w:cs="宋体"/>
          <w:sz w:val="24"/>
          <w:lang w:val="en-US" w:eastAsia="zh-CN" w:bidi="ar"/>
        </w:rPr>
        <w:t xml:space="preserve">供应商使用 CA 数字证书或电子营业执照登录北京市政府采购电子交易平 </w:t>
      </w:r>
    </w:p>
    <w:p w14:paraId="3D77E3CE">
      <w:pPr>
        <w:widowControl/>
        <w:adjustRightInd w:val="0"/>
        <w:snapToGrid w:val="0"/>
        <w:spacing w:line="360" w:lineRule="auto"/>
        <w:ind w:firstLine="480" w:firstLineChars="200"/>
        <w:jc w:val="left"/>
        <w:rPr>
          <w:rFonts w:hint="eastAsia" w:ascii="宋体" w:hAnsi="宋体" w:eastAsia="宋体" w:cs="宋体"/>
          <w:sz w:val="24"/>
          <w:lang w:val="en-US" w:eastAsia="zh-CN" w:bidi="ar"/>
        </w:rPr>
      </w:pPr>
      <w:r>
        <w:rPr>
          <w:rFonts w:hint="eastAsia" w:ascii="宋体" w:hAnsi="宋体" w:eastAsia="宋体" w:cs="宋体"/>
          <w:sz w:val="24"/>
          <w:lang w:val="en-US" w:eastAsia="zh-CN" w:bidi="ar"/>
        </w:rPr>
        <w:t>台（http://zbcg-bjzc.zhongcy.com/bjczj-portal-site/index.html#/home）获取电子版招标文件。</w:t>
      </w:r>
    </w:p>
    <w:p w14:paraId="5BDA2125">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bidi="ar"/>
        </w:rPr>
        <w:t>4.售价：</w:t>
      </w:r>
      <w:r>
        <w:rPr>
          <w:rFonts w:hint="eastAsia" w:ascii="宋体" w:hAnsi="宋体" w:cs="宋体"/>
          <w:sz w:val="24"/>
          <w:lang w:val="en-US" w:eastAsia="zh-CN" w:bidi="ar"/>
        </w:rPr>
        <w:t>0</w:t>
      </w:r>
      <w:r>
        <w:rPr>
          <w:rFonts w:hint="eastAsia" w:ascii="宋体" w:hAnsi="宋体" w:eastAsia="宋体" w:cs="宋体"/>
          <w:sz w:val="24"/>
          <w:lang w:bidi="ar"/>
        </w:rPr>
        <w:t>元。</w:t>
      </w:r>
    </w:p>
    <w:p w14:paraId="5A367829">
      <w:pPr>
        <w:pStyle w:val="2"/>
        <w:widowControl/>
        <w:spacing w:before="0" w:line="360" w:lineRule="auto"/>
        <w:jc w:val="left"/>
        <w:rPr>
          <w:rFonts w:hint="eastAsia" w:ascii="宋体" w:hAnsi="宋体" w:eastAsia="宋体" w:cs="宋体"/>
          <w:sz w:val="24"/>
          <w:szCs w:val="24"/>
        </w:rPr>
      </w:pPr>
      <w:bookmarkStart w:id="13" w:name="_Toc28359082"/>
      <w:bookmarkStart w:id="14" w:name="_Toc28359005"/>
      <w:bookmarkStart w:id="15" w:name="_Toc35393624"/>
      <w:bookmarkStart w:id="16" w:name="_Toc35393793"/>
      <w:r>
        <w:rPr>
          <w:rFonts w:hint="eastAsia" w:ascii="宋体" w:hAnsi="宋体" w:eastAsia="宋体" w:cs="宋体"/>
          <w:sz w:val="24"/>
          <w:szCs w:val="24"/>
        </w:rPr>
        <w:t>四、提交投标文件</w:t>
      </w:r>
      <w:bookmarkEnd w:id="13"/>
      <w:bookmarkEnd w:id="14"/>
      <w:r>
        <w:rPr>
          <w:rFonts w:hint="eastAsia" w:ascii="宋体" w:hAnsi="宋体" w:eastAsia="宋体" w:cs="宋体"/>
          <w:sz w:val="24"/>
          <w:szCs w:val="24"/>
        </w:rPr>
        <w:t>截止时间、开标时间和地点</w:t>
      </w:r>
      <w:bookmarkEnd w:id="15"/>
      <w:bookmarkEnd w:id="16"/>
    </w:p>
    <w:p w14:paraId="76AC9010">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lang w:bidi="ar"/>
        </w:rPr>
        <w:t>投标截止时间、开标时间：</w:t>
      </w:r>
      <w:r>
        <w:rPr>
          <w:rFonts w:hint="eastAsia" w:ascii="宋体" w:hAnsi="宋体" w:cs="宋体"/>
          <w:sz w:val="24"/>
          <w:u w:val="single"/>
          <w:lang w:val="en-US" w:eastAsia="zh-CN" w:bidi="ar"/>
        </w:rPr>
        <w:t>2</w:t>
      </w:r>
      <w:r>
        <w:rPr>
          <w:rFonts w:hint="eastAsia" w:ascii="宋体" w:hAnsi="宋体" w:cs="宋体"/>
          <w:sz w:val="24"/>
          <w:highlight w:val="none"/>
          <w:u w:val="single"/>
          <w:lang w:val="en-US" w:eastAsia="zh-CN" w:bidi="ar"/>
        </w:rPr>
        <w:t>025</w:t>
      </w:r>
      <w:r>
        <w:rPr>
          <w:rFonts w:hint="eastAsia" w:ascii="宋体" w:hAnsi="宋体" w:eastAsia="宋体" w:cs="宋体"/>
          <w:sz w:val="24"/>
          <w:highlight w:val="none"/>
          <w:lang w:bidi="ar"/>
        </w:rPr>
        <w:t>年</w:t>
      </w:r>
      <w:r>
        <w:rPr>
          <w:rFonts w:hint="eastAsia" w:ascii="宋体" w:hAnsi="宋体" w:cs="宋体"/>
          <w:sz w:val="24"/>
          <w:highlight w:val="none"/>
          <w:u w:val="single"/>
          <w:lang w:val="en-US" w:eastAsia="zh-CN" w:bidi="ar"/>
        </w:rPr>
        <w:t>06</w:t>
      </w:r>
      <w:r>
        <w:rPr>
          <w:rFonts w:hint="eastAsia" w:ascii="宋体" w:hAnsi="宋体" w:eastAsia="宋体" w:cs="宋体"/>
          <w:sz w:val="24"/>
          <w:highlight w:val="none"/>
          <w:lang w:bidi="ar"/>
        </w:rPr>
        <w:t>月</w:t>
      </w:r>
      <w:r>
        <w:rPr>
          <w:rFonts w:hint="eastAsia" w:ascii="宋体" w:hAnsi="宋体" w:cs="宋体"/>
          <w:sz w:val="24"/>
          <w:highlight w:val="none"/>
          <w:u w:val="single"/>
          <w:lang w:val="en-US" w:eastAsia="zh-CN" w:bidi="ar"/>
        </w:rPr>
        <w:t>11</w:t>
      </w:r>
      <w:r>
        <w:rPr>
          <w:rFonts w:hint="eastAsia" w:ascii="宋体" w:hAnsi="宋体" w:eastAsia="宋体" w:cs="宋体"/>
          <w:sz w:val="24"/>
          <w:highlight w:val="none"/>
          <w:lang w:bidi="ar"/>
        </w:rPr>
        <w:t>日</w:t>
      </w:r>
      <w:r>
        <w:rPr>
          <w:rFonts w:hint="eastAsia" w:ascii="宋体" w:hAnsi="宋体" w:cs="宋体"/>
          <w:sz w:val="24"/>
          <w:highlight w:val="none"/>
          <w:u w:val="single"/>
          <w:lang w:val="en-US" w:eastAsia="zh-CN" w:bidi="ar"/>
        </w:rPr>
        <w:t>09</w:t>
      </w:r>
      <w:r>
        <w:rPr>
          <w:rFonts w:hint="eastAsia" w:ascii="宋体" w:hAnsi="宋体" w:eastAsia="宋体" w:cs="宋体"/>
          <w:sz w:val="24"/>
          <w:highlight w:val="none"/>
          <w:lang w:bidi="ar"/>
        </w:rPr>
        <w:t>点</w:t>
      </w:r>
      <w:r>
        <w:rPr>
          <w:rFonts w:hint="eastAsia" w:ascii="宋体" w:hAnsi="宋体" w:cs="宋体"/>
          <w:sz w:val="24"/>
          <w:highlight w:val="none"/>
          <w:u w:val="single"/>
          <w:lang w:val="en-US" w:eastAsia="zh-CN" w:bidi="ar"/>
        </w:rPr>
        <w:t>30</w:t>
      </w:r>
      <w:r>
        <w:rPr>
          <w:rFonts w:hint="eastAsia" w:ascii="宋体" w:hAnsi="宋体" w:eastAsia="宋体" w:cs="宋体"/>
          <w:sz w:val="24"/>
          <w:highlight w:val="none"/>
          <w:lang w:bidi="ar"/>
        </w:rPr>
        <w:t>分</w:t>
      </w:r>
      <w:r>
        <w:rPr>
          <w:rFonts w:hint="eastAsia" w:ascii="宋体" w:hAnsi="宋体" w:eastAsia="宋体" w:cs="宋体"/>
          <w:bCs/>
          <w:sz w:val="24"/>
          <w:highlight w:val="none"/>
          <w:lang w:bidi="ar"/>
        </w:rPr>
        <w:t>（</w:t>
      </w:r>
      <w:r>
        <w:rPr>
          <w:rFonts w:hint="eastAsia" w:ascii="宋体" w:hAnsi="宋体" w:eastAsia="宋体" w:cs="宋体"/>
          <w:bCs/>
          <w:sz w:val="24"/>
          <w:lang w:bidi="ar"/>
        </w:rPr>
        <w:t>北京时间）</w:t>
      </w:r>
      <w:r>
        <w:rPr>
          <w:rFonts w:hint="eastAsia" w:ascii="宋体" w:hAnsi="宋体" w:eastAsia="宋体" w:cs="宋体"/>
          <w:iCs/>
          <w:sz w:val="24"/>
          <w:lang w:bidi="ar"/>
        </w:rPr>
        <w:t>。</w:t>
      </w:r>
    </w:p>
    <w:p w14:paraId="015C9E96">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lang w:bidi="ar"/>
        </w:rPr>
        <w:t>地</w:t>
      </w:r>
      <w:r>
        <w:rPr>
          <w:rFonts w:hint="eastAsia" w:ascii="宋体" w:hAnsi="宋体" w:eastAsia="宋体" w:cs="宋体"/>
          <w:sz w:val="24"/>
          <w:highlight w:val="none"/>
          <w:lang w:bidi="ar"/>
        </w:rPr>
        <w:t>点：</w:t>
      </w:r>
      <w:r>
        <w:rPr>
          <w:rFonts w:hint="eastAsia" w:ascii="宋体" w:hAnsi="宋体" w:eastAsia="宋体" w:cs="宋体"/>
          <w:sz w:val="24"/>
          <w:u w:val="single"/>
        </w:rPr>
        <w:t>北京市通州区嘉创路6号10幢910室</w:t>
      </w:r>
      <w:r>
        <w:rPr>
          <w:rFonts w:hint="eastAsia" w:ascii="宋体" w:hAnsi="宋体" w:eastAsia="宋体" w:cs="宋体"/>
          <w:sz w:val="24"/>
          <w:highlight w:val="none"/>
          <w:lang w:val="zh-TW" w:bidi="ar"/>
        </w:rPr>
        <w:t>。</w:t>
      </w:r>
    </w:p>
    <w:p w14:paraId="593C8A3A">
      <w:pPr>
        <w:pStyle w:val="2"/>
        <w:spacing w:before="0" w:line="360" w:lineRule="auto"/>
        <w:jc w:val="left"/>
        <w:rPr>
          <w:rFonts w:hint="eastAsia" w:ascii="宋体" w:hAnsi="宋体" w:eastAsia="宋体" w:cs="宋体"/>
          <w:sz w:val="24"/>
          <w:szCs w:val="24"/>
        </w:rPr>
      </w:pPr>
      <w:bookmarkStart w:id="17" w:name="_Toc35393794"/>
      <w:bookmarkStart w:id="18" w:name="_Toc28359084"/>
      <w:bookmarkStart w:id="19" w:name="_Toc28359007"/>
      <w:bookmarkStart w:id="20" w:name="_Toc35393625"/>
      <w:r>
        <w:rPr>
          <w:rFonts w:hint="eastAsia" w:ascii="宋体" w:hAnsi="宋体" w:eastAsia="宋体" w:cs="宋体"/>
          <w:sz w:val="24"/>
          <w:szCs w:val="24"/>
        </w:rPr>
        <w:t>五、公告期限</w:t>
      </w:r>
      <w:bookmarkEnd w:id="17"/>
      <w:bookmarkEnd w:id="18"/>
      <w:bookmarkEnd w:id="19"/>
      <w:bookmarkEnd w:id="20"/>
    </w:p>
    <w:p w14:paraId="5DE9184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自本公告发布之日起5个工作日。</w:t>
      </w:r>
    </w:p>
    <w:p w14:paraId="5254F14D">
      <w:pPr>
        <w:pStyle w:val="2"/>
        <w:spacing w:before="0" w:line="360" w:lineRule="auto"/>
        <w:jc w:val="left"/>
        <w:rPr>
          <w:rFonts w:hint="eastAsia" w:ascii="宋体" w:hAnsi="宋体" w:eastAsia="宋体" w:cs="宋体"/>
          <w:sz w:val="24"/>
          <w:szCs w:val="24"/>
        </w:rPr>
      </w:pPr>
      <w:bookmarkStart w:id="21" w:name="_Toc35393626"/>
      <w:bookmarkStart w:id="22" w:name="_Toc35393795"/>
      <w:r>
        <w:rPr>
          <w:rFonts w:hint="eastAsia" w:ascii="宋体" w:hAnsi="宋体" w:eastAsia="宋体" w:cs="宋体"/>
          <w:sz w:val="24"/>
          <w:szCs w:val="24"/>
        </w:rPr>
        <w:t>六、其他补充事宜</w:t>
      </w:r>
      <w:bookmarkEnd w:id="21"/>
      <w:bookmarkEnd w:id="22"/>
    </w:p>
    <w:p w14:paraId="1C1C927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1.本项目需要落实的政府采购政策</w:t>
      </w:r>
      <w:r>
        <w:rPr>
          <w:rFonts w:hint="eastAsia" w:ascii="宋体" w:hAnsi="宋体" w:eastAsia="宋体" w:cs="宋体"/>
          <w:sz w:val="24"/>
          <w:highlight w:val="none"/>
          <w:lang w:val="en-US" w:eastAsia="zh-CN"/>
        </w:rPr>
        <w:t>:</w:t>
      </w:r>
      <w:r>
        <w:rPr>
          <w:rFonts w:hint="eastAsia" w:ascii="宋体" w:hAnsi="宋体" w:eastAsia="宋体" w:cs="宋体"/>
          <w:sz w:val="24"/>
          <w:highlight w:val="none"/>
          <w:u w:val="single"/>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p>
    <w:p w14:paraId="019D76C7">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网上关注</w:t>
      </w:r>
    </w:p>
    <w:p w14:paraId="54C89C59">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1北京市政府采购电子交易平台（http://zbcg-bjzc.zhongcy.com/bjczj-portal-site/index.html#/home）免费获取方式：</w:t>
      </w:r>
    </w:p>
    <w:p w14:paraId="42AC9210">
      <w:pPr>
        <w:spacing w:line="360" w:lineRule="auto"/>
        <w:ind w:firstLine="480" w:firstLineChars="200"/>
        <w:rPr>
          <w:rFonts w:hint="eastAsia" w:ascii="宋体" w:hAnsi="宋体" w:eastAsia="宋体" w:cs="宋体"/>
          <w:sz w:val="24"/>
        </w:rPr>
      </w:pPr>
      <w:r>
        <w:rPr>
          <w:rFonts w:hint="eastAsia" w:ascii="宋体" w:hAnsi="宋体" w:eastAsia="宋体" w:cs="宋体"/>
          <w:sz w:val="24"/>
        </w:rPr>
        <w:t> 1.获取招标文件方式，具体操作如下：</w:t>
      </w:r>
    </w:p>
    <w:p w14:paraId="74E5BC83">
      <w:pPr>
        <w:spacing w:line="360" w:lineRule="auto"/>
        <w:ind w:firstLine="480" w:firstLineChars="200"/>
        <w:rPr>
          <w:rFonts w:hint="eastAsia" w:ascii="宋体" w:hAnsi="宋体" w:eastAsia="宋体" w:cs="宋体"/>
          <w:sz w:val="24"/>
        </w:rPr>
      </w:pPr>
      <w:r>
        <w:rPr>
          <w:rFonts w:hint="eastAsia" w:ascii="宋体" w:hAnsi="宋体" w:eastAsia="宋体" w:cs="宋体"/>
          <w:sz w:val="24"/>
        </w:rPr>
        <w:t>（1）投标人办理CA数字证书，详见北京市政府采购电子交易平台</w:t>
      </w:r>
    </w:p>
    <w:p w14:paraId="740822B6">
      <w:pPr>
        <w:spacing w:line="360" w:lineRule="auto"/>
        <w:ind w:firstLine="480" w:firstLineChars="200"/>
        <w:rPr>
          <w:rFonts w:hint="eastAsia" w:ascii="宋体" w:hAnsi="宋体" w:eastAsia="宋体" w:cs="宋体"/>
          <w:sz w:val="24"/>
        </w:rPr>
      </w:pPr>
      <w:r>
        <w:rPr>
          <w:rFonts w:hint="eastAsia" w:ascii="宋体" w:hAnsi="宋体" w:eastAsia="宋体" w:cs="宋体"/>
          <w:sz w:val="24"/>
        </w:rPr>
        <w:t>（http://zbcg-bjzc.zhongcy.com/bjczj-portal-site/index.html#/home）查阅“用户指南”—“操作指南”—“市场主体CA办理操作流程指引”，按照程序要求办理。</w:t>
      </w:r>
    </w:p>
    <w:p w14:paraId="29080982">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（2）投标人按照北京市政府采购电子交易平台“用户指南”—“操作指南”—“市场主体注册入库操作流程指引”进行自助注册绑定。</w:t>
      </w:r>
    </w:p>
    <w:p w14:paraId="219A30E3">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（3）投标人按照规定办理CA数字证书后，持CA数字证书登录北京市政府采购电子交易平台免费获取电子版招标文件。</w:t>
      </w:r>
    </w:p>
    <w:p w14:paraId="0FF72FD5">
      <w:pPr>
        <w:spacing w:line="360" w:lineRule="auto"/>
        <w:ind w:firstLine="480" w:firstLineChars="200"/>
        <w:rPr>
          <w:rFonts w:hint="eastAsia" w:ascii="宋体" w:hAnsi="宋体" w:eastAsia="宋体" w:cs="宋体"/>
          <w:sz w:val="24"/>
        </w:rPr>
      </w:pPr>
      <w:r>
        <w:rPr>
          <w:rFonts w:hint="eastAsia" w:ascii="宋体" w:hAnsi="宋体" w:eastAsia="宋体" w:cs="宋体"/>
          <w:sz w:val="24"/>
        </w:rPr>
        <w:t>（4）未按上述获取方式和期限下载招标文件的投标无效。</w:t>
      </w:r>
    </w:p>
    <w:p w14:paraId="39F6F77F">
      <w:pPr>
        <w:spacing w:line="360" w:lineRule="auto"/>
        <w:ind w:firstLine="480" w:firstLineChars="200"/>
        <w:rPr>
          <w:rFonts w:hint="eastAsia" w:ascii="宋体" w:hAnsi="宋体" w:eastAsia="宋体" w:cs="宋体"/>
          <w:sz w:val="24"/>
        </w:rPr>
      </w:pPr>
      <w:r>
        <w:rPr>
          <w:rFonts w:hint="eastAsia" w:ascii="宋体" w:hAnsi="宋体" w:eastAsia="宋体" w:cs="宋体"/>
          <w:sz w:val="24"/>
        </w:rPr>
        <w:t>（5）证书驱动下载：北京市政府采购电子交易平台“用户指南”—“工具下载”—“招标采购系统文件驱动安装包”下载相关驱动。CA数字证书服务热线</w:t>
      </w:r>
      <w:r>
        <w:rPr>
          <w:rFonts w:hint="eastAsia" w:asciiTheme="minorEastAsia" w:hAnsiTheme="minorEastAsia" w:eastAsiaTheme="minorEastAsia" w:cstheme="minorEastAsia"/>
          <w:spacing w:val="0"/>
          <w:w w:val="100"/>
          <w:position w:val="0"/>
          <w:sz w:val="24"/>
          <w:szCs w:val="24"/>
        </w:rPr>
        <w:t>010-58511086</w:t>
      </w:r>
      <w:r>
        <w:rPr>
          <w:rFonts w:hint="eastAsia" w:ascii="宋体" w:hAnsi="宋体" w:eastAsia="宋体" w:cs="宋体"/>
          <w:sz w:val="24"/>
        </w:rPr>
        <w:t>，技术支持服务热线010-86483801。</w:t>
      </w:r>
    </w:p>
    <w:p w14:paraId="71544D97">
      <w:pPr>
        <w:spacing w:line="360" w:lineRule="auto"/>
        <w:ind w:firstLine="480" w:firstLineChars="200"/>
        <w:rPr>
          <w:rFonts w:hint="eastAsia" w:ascii="宋体" w:hAnsi="宋体" w:eastAsia="宋体" w:cs="宋体"/>
          <w:sz w:val="24"/>
        </w:rPr>
      </w:pPr>
      <w:r>
        <w:rPr>
          <w:rFonts w:hint="eastAsia" w:ascii="宋体" w:hAnsi="宋体" w:eastAsia="宋体" w:cs="宋体"/>
          <w:sz w:val="24"/>
        </w:rPr>
        <w:t>注：请投标人认真学习北京市政府采购电子交易平台发布的相关操作手册（供应商可在交易平台下载相关手册），认真核实数字证书情况确认是否符合本项目电子投标要求。</w:t>
      </w:r>
    </w:p>
    <w:p w14:paraId="3879881A">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注：本项目采取线上线下结合的方式，请各个供应商务必在该平台上获取电子招标文件，否则线下开标结束后无法确定中标人，其后果由投标人自行承担。</w:t>
      </w:r>
    </w:p>
    <w:p w14:paraId="1BFB9068">
      <w:pPr>
        <w:spacing w:line="360" w:lineRule="auto"/>
        <w:ind w:firstLine="480" w:firstLineChars="200"/>
        <w:rPr>
          <w:rFonts w:hint="eastAsia" w:ascii="宋体" w:hAnsi="宋体" w:eastAsia="宋体" w:cs="宋体"/>
          <w:sz w:val="24"/>
        </w:rPr>
      </w:pPr>
    </w:p>
    <w:p w14:paraId="035830A3">
      <w:pPr>
        <w:pStyle w:val="2"/>
        <w:spacing w:before="0" w:line="360" w:lineRule="auto"/>
        <w:jc w:val="left"/>
        <w:rPr>
          <w:rFonts w:hint="eastAsia" w:ascii="宋体" w:hAnsi="宋体" w:eastAsia="宋体" w:cs="宋体"/>
          <w:sz w:val="24"/>
          <w:szCs w:val="24"/>
        </w:rPr>
      </w:pPr>
      <w:bookmarkStart w:id="23" w:name="_Toc35393627"/>
      <w:bookmarkStart w:id="24" w:name="_Toc28359085"/>
      <w:bookmarkStart w:id="25" w:name="_Toc28359008"/>
      <w:bookmarkStart w:id="26" w:name="_Toc35393796"/>
      <w:r>
        <w:rPr>
          <w:rFonts w:hint="eastAsia" w:ascii="宋体" w:hAnsi="宋体" w:eastAsia="宋体" w:cs="宋体"/>
          <w:sz w:val="24"/>
          <w:szCs w:val="24"/>
        </w:rPr>
        <w:t>七、对本次招标提出询问，请按以下方式联系。</w:t>
      </w:r>
      <w:bookmarkEnd w:id="23"/>
      <w:bookmarkEnd w:id="24"/>
      <w:bookmarkEnd w:id="25"/>
      <w:bookmarkEnd w:id="26"/>
    </w:p>
    <w:p w14:paraId="694E854D">
      <w:pPr>
        <w:spacing w:line="360" w:lineRule="auto"/>
        <w:ind w:left="1080" w:leftChars="371" w:hanging="301" w:hangingChars="125"/>
        <w:jc w:val="left"/>
        <w:rPr>
          <w:rFonts w:hint="eastAsia" w:ascii="宋体" w:hAnsi="宋体" w:eastAsia="宋体" w:cs="宋体"/>
          <w:b/>
          <w:sz w:val="24"/>
        </w:rPr>
      </w:pPr>
      <w:r>
        <w:rPr>
          <w:rFonts w:hint="eastAsia" w:ascii="宋体" w:hAnsi="宋体" w:eastAsia="宋体" w:cs="宋体"/>
          <w:b/>
          <w:sz w:val="24"/>
        </w:rPr>
        <w:t>1.采购人信息</w:t>
      </w:r>
    </w:p>
    <w:p w14:paraId="045CBBA2">
      <w:pPr>
        <w:spacing w:line="360" w:lineRule="auto"/>
        <w:ind w:left="1079" w:leftChars="371" w:hanging="300" w:hangingChars="125"/>
        <w:jc w:val="left"/>
        <w:rPr>
          <w:rFonts w:hint="eastAsia" w:ascii="宋体" w:hAnsi="宋体" w:eastAsia="宋体" w:cs="宋体"/>
          <w:sz w:val="24"/>
        </w:rPr>
      </w:pPr>
      <w:bookmarkStart w:id="27" w:name="_Toc28359009"/>
      <w:bookmarkStart w:id="28" w:name="_Toc28359086"/>
      <w:r>
        <w:rPr>
          <w:rFonts w:hint="eastAsia" w:ascii="宋体" w:hAnsi="宋体" w:eastAsia="宋体" w:cs="宋体"/>
          <w:sz w:val="24"/>
        </w:rPr>
        <w:t>名    称：</w:t>
      </w:r>
      <w:r>
        <w:rPr>
          <w:rFonts w:hint="eastAsia" w:ascii="宋体" w:hAnsi="宋体" w:eastAsia="宋体" w:cs="宋体"/>
          <w:sz w:val="24"/>
          <w:u w:val="single"/>
          <w:lang w:eastAsia="zh-CN"/>
        </w:rPr>
        <w:t>北京市园林绿化大数据中心</w:t>
      </w:r>
    </w:p>
    <w:p w14:paraId="7496F576">
      <w:pPr>
        <w:spacing w:line="360" w:lineRule="auto"/>
        <w:ind w:left="1079" w:leftChars="371" w:hanging="300" w:hangingChars="125"/>
        <w:jc w:val="left"/>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highlight w:val="none"/>
          <w:u w:val="single"/>
        </w:rPr>
        <w:t>北京市通州区宋庄南三街211号院2号楼</w:t>
      </w:r>
    </w:p>
    <w:p w14:paraId="4CCFC61D">
      <w:pPr>
        <w:spacing w:line="360" w:lineRule="auto"/>
        <w:ind w:left="1079" w:leftChars="371" w:hanging="300" w:hangingChars="125"/>
        <w:jc w:val="left"/>
        <w:rPr>
          <w:rFonts w:hint="default" w:ascii="宋体" w:hAnsi="宋体" w:eastAsia="宋体" w:cs="宋体"/>
          <w:sz w:val="24"/>
          <w:u w:val="single"/>
          <w:lang w:val="en-US"/>
        </w:rPr>
      </w:pPr>
      <w:r>
        <w:rPr>
          <w:rFonts w:hint="eastAsia" w:ascii="宋体" w:hAnsi="宋体" w:eastAsia="宋体" w:cs="宋体"/>
          <w:sz w:val="24"/>
        </w:rPr>
        <w:t>联</w:t>
      </w:r>
      <w:r>
        <w:rPr>
          <w:rFonts w:hint="eastAsia" w:ascii="宋体" w:hAnsi="宋体" w:eastAsia="宋体" w:cs="宋体"/>
          <w:sz w:val="24"/>
          <w:highlight w:val="none"/>
        </w:rPr>
        <w:t>系方式：</w:t>
      </w:r>
      <w:r>
        <w:rPr>
          <w:rFonts w:hint="eastAsia" w:ascii="宋体" w:hAnsi="宋体" w:cs="宋体"/>
          <w:sz w:val="24"/>
          <w:highlight w:val="none"/>
          <w:u w:val="single"/>
          <w:lang w:val="en-US" w:eastAsia="zh-CN"/>
        </w:rPr>
        <w:t>李老师 010-55535457</w:t>
      </w:r>
    </w:p>
    <w:p w14:paraId="59F02B16">
      <w:pPr>
        <w:spacing w:line="360" w:lineRule="auto"/>
        <w:ind w:left="1080" w:leftChars="371" w:hanging="301" w:hangingChars="125"/>
        <w:jc w:val="left"/>
        <w:rPr>
          <w:rFonts w:hint="eastAsia" w:ascii="宋体" w:hAnsi="宋体" w:eastAsia="宋体" w:cs="宋体"/>
          <w:b/>
          <w:sz w:val="24"/>
        </w:rPr>
      </w:pPr>
      <w:r>
        <w:rPr>
          <w:rFonts w:hint="eastAsia" w:ascii="宋体" w:hAnsi="宋体" w:eastAsia="宋体" w:cs="宋体"/>
          <w:b/>
          <w:sz w:val="24"/>
        </w:rPr>
        <w:t>2.采购代理机构信息</w:t>
      </w:r>
      <w:bookmarkEnd w:id="27"/>
      <w:bookmarkEnd w:id="28"/>
    </w:p>
    <w:p w14:paraId="489AAC64">
      <w:pPr>
        <w:spacing w:line="360" w:lineRule="auto"/>
        <w:ind w:left="1079" w:leftChars="371" w:hanging="300" w:hangingChars="125"/>
        <w:jc w:val="left"/>
        <w:rPr>
          <w:rFonts w:hint="eastAsia" w:ascii="宋体" w:hAnsi="宋体" w:eastAsia="宋体" w:cs="宋体"/>
          <w:sz w:val="24"/>
        </w:rPr>
      </w:pPr>
      <w:bookmarkStart w:id="29" w:name="_Toc28359087"/>
      <w:bookmarkStart w:id="30" w:name="_Toc28359010"/>
      <w:r>
        <w:rPr>
          <w:rFonts w:hint="eastAsia" w:ascii="宋体" w:hAnsi="宋体" w:eastAsia="宋体" w:cs="宋体"/>
          <w:sz w:val="24"/>
        </w:rPr>
        <w:t>名    称：</w:t>
      </w:r>
      <w:r>
        <w:rPr>
          <w:rFonts w:hint="eastAsia" w:ascii="宋体" w:hAnsi="宋体" w:eastAsia="宋体" w:cs="宋体"/>
          <w:sz w:val="24"/>
          <w:u w:val="single"/>
        </w:rPr>
        <w:t>中归咨询管理(北京)有限公司</w:t>
      </w:r>
    </w:p>
    <w:p w14:paraId="70D4425B">
      <w:pPr>
        <w:spacing w:line="360" w:lineRule="auto"/>
        <w:ind w:left="1079" w:leftChars="371" w:hanging="300" w:hangingChars="125"/>
        <w:jc w:val="left"/>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北京市通州区嘉创路6号10幢910室</w:t>
      </w:r>
    </w:p>
    <w:p w14:paraId="1A028895">
      <w:pPr>
        <w:spacing w:line="360" w:lineRule="auto"/>
        <w:ind w:left="1079" w:leftChars="371" w:hanging="300" w:hangingChars="125"/>
        <w:jc w:val="left"/>
        <w:rPr>
          <w:rFonts w:hint="eastAsia" w:ascii="宋体" w:hAnsi="宋体" w:eastAsia="宋体" w:cs="宋体"/>
          <w:sz w:val="24"/>
          <w:szCs w:val="24"/>
          <w:u w:val="single"/>
        </w:rPr>
      </w:pPr>
      <w:r>
        <w:rPr>
          <w:rFonts w:hint="eastAsia" w:ascii="宋体" w:hAnsi="宋体" w:eastAsia="宋体" w:cs="宋体"/>
          <w:sz w:val="24"/>
        </w:rPr>
        <w:t>联系</w:t>
      </w:r>
      <w:r>
        <w:rPr>
          <w:rFonts w:hint="eastAsia" w:ascii="宋体" w:hAnsi="宋体" w:eastAsia="宋体" w:cs="宋体"/>
          <w:sz w:val="24"/>
          <w:szCs w:val="24"/>
        </w:rPr>
        <w:t>方式：</w:t>
      </w:r>
      <w:r>
        <w:rPr>
          <w:rFonts w:hint="eastAsia" w:ascii="宋体" w:hAnsi="宋体" w:cs="宋体"/>
          <w:sz w:val="24"/>
          <w:szCs w:val="24"/>
          <w:u w:val="single"/>
          <w:lang w:val="en-US" w:eastAsia="zh-CN"/>
        </w:rPr>
        <w:t>师博科</w:t>
      </w:r>
      <w:r>
        <w:rPr>
          <w:rFonts w:hint="eastAsia" w:ascii="宋体" w:hAnsi="宋体" w:eastAsia="宋体" w:cs="宋体"/>
          <w:spacing w:val="0"/>
          <w:w w:val="100"/>
          <w:position w:val="0"/>
          <w:sz w:val="24"/>
          <w:szCs w:val="24"/>
          <w:u w:val="single"/>
          <w:lang w:val="en-US" w:eastAsia="zh-CN"/>
        </w:rPr>
        <w:t xml:space="preserve"> </w:t>
      </w:r>
      <w:r>
        <w:rPr>
          <w:rFonts w:hint="eastAsia" w:ascii="宋体" w:hAnsi="宋体" w:eastAsia="宋体" w:cs="宋体"/>
          <w:sz w:val="24"/>
          <w:szCs w:val="24"/>
          <w:u w:val="single"/>
        </w:rPr>
        <w:t>010-53606938</w:t>
      </w:r>
      <w:r>
        <w:rPr>
          <w:rFonts w:hint="eastAsia" w:ascii="宋体" w:hAnsi="宋体" w:eastAsia="宋体" w:cs="宋体"/>
          <w:sz w:val="24"/>
          <w:szCs w:val="24"/>
          <w:u w:val="single"/>
          <w:lang w:eastAsia="zh-CN"/>
        </w:rPr>
        <w:t>、17310362080</w:t>
      </w:r>
    </w:p>
    <w:p w14:paraId="1A3DAAD8">
      <w:pPr>
        <w:spacing w:line="360" w:lineRule="auto"/>
        <w:ind w:left="1080" w:leftChars="371" w:hanging="301" w:hangingChars="125"/>
        <w:jc w:val="left"/>
        <w:rPr>
          <w:rFonts w:hint="eastAsia" w:ascii="宋体" w:hAnsi="宋体" w:eastAsia="宋体" w:cs="宋体"/>
          <w:b/>
          <w:sz w:val="24"/>
          <w:szCs w:val="24"/>
          <w:u w:val="single"/>
        </w:rPr>
      </w:pPr>
      <w:r>
        <w:rPr>
          <w:rFonts w:hint="eastAsia" w:ascii="宋体" w:hAnsi="宋体" w:eastAsia="宋体" w:cs="宋体"/>
          <w:b/>
          <w:sz w:val="24"/>
          <w:szCs w:val="24"/>
        </w:rPr>
        <w:t>3.项目联系方式</w:t>
      </w:r>
      <w:bookmarkEnd w:id="29"/>
      <w:bookmarkEnd w:id="30"/>
    </w:p>
    <w:p w14:paraId="4ACB1B11">
      <w:pPr>
        <w:spacing w:line="360" w:lineRule="auto"/>
        <w:ind w:left="1079" w:leftChars="371" w:hanging="300" w:hangingChars="125"/>
        <w:jc w:val="left"/>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u w:val="single"/>
          <w:lang w:val="en-US" w:eastAsia="zh-CN"/>
        </w:rPr>
        <w:t>师博科</w:t>
      </w:r>
    </w:p>
    <w:p w14:paraId="017C6022">
      <w:pPr>
        <w:ind w:firstLine="720" w:firstLineChars="300"/>
      </w:pPr>
      <w:r>
        <w:rPr>
          <w:rFonts w:hint="eastAsia" w:ascii="宋体" w:hAnsi="宋体" w:eastAsia="宋体" w:cs="宋体"/>
          <w:sz w:val="24"/>
          <w:szCs w:val="24"/>
        </w:rPr>
        <w:t>电      话：</w:t>
      </w:r>
      <w:r>
        <w:rPr>
          <w:rFonts w:hint="eastAsia" w:ascii="宋体" w:hAnsi="宋体" w:eastAsia="宋体" w:cs="宋体"/>
          <w:sz w:val="24"/>
          <w:szCs w:val="24"/>
          <w:u w:val="single"/>
        </w:rPr>
        <w:t>010-53606938</w:t>
      </w:r>
      <w:r>
        <w:rPr>
          <w:rFonts w:hint="eastAsia" w:ascii="宋体" w:hAnsi="宋体" w:eastAsia="宋体" w:cs="宋体"/>
          <w:sz w:val="24"/>
          <w:szCs w:val="24"/>
          <w:u w:val="single"/>
          <w:lang w:eastAsia="zh-CN"/>
        </w:rPr>
        <w:t>、17310362080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3415E"/>
    <w:rsid w:val="20C3415E"/>
    <w:rsid w:val="411F445A"/>
    <w:rsid w:val="4D1F12E4"/>
    <w:rsid w:val="63A80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1479</Words>
  <Characters>1847</Characters>
  <Lines>0</Lines>
  <Paragraphs>0</Paragraphs>
  <TotalTime>0</TotalTime>
  <ScaleCrop>false</ScaleCrop>
  <LinksUpToDate>false</LinksUpToDate>
  <CharactersWithSpaces>1894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2025-05-12T04:24:00Z</dcterms:created>
  <dc:creator>吴瑞桐</dc:creator>
  <cp:lastModifiedBy>招标代理</cp:lastModifiedBy>
  <dcterms:modified xsi:type="dcterms:W3CDTF">2025-05-21T06:45:50Z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7B05BF288ED542DCACBEC534A9623E69_11</vt:lpwstr>
  </property>
  <property fmtid="{D5CDD505-2E9C-101B-9397-08002B2CF9AE}" pid="4" name="KSOTemplateDocerSaveRecord">
    <vt:lpwstr>eyJoZGlkIjoiZTc5NDFhZTdlN2ViZTdkMzVjMjlkYzhhYzI1YjYzZGMiLCJ1c2VySWQiOiI0OTA4MTI1MzAifQ==</vt:lpwstr>
  </property>
</Properties>
</file>